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712715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F4CAB">
        <w:rPr>
          <w:rFonts w:ascii="Arial" w:hAnsi="Arial" w:cs="Arial"/>
          <w:b/>
          <w:bCs/>
          <w:sz w:val="28"/>
        </w:rPr>
        <w:t>02890</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3610B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w:t>
      </w:r>
      <w:r w:rsidR="00EF4CAB">
        <w:rPr>
          <w:sz w:val="24"/>
          <w:lang w:val="en-US"/>
        </w:rPr>
        <w:t>2</w:t>
      </w:r>
      <w:r w:rsidR="001F53D2">
        <w:rPr>
          <w:sz w:val="24"/>
          <w:lang w:val="en-US"/>
        </w:rPr>
        <w:t>]</w:t>
      </w:r>
    </w:p>
    <w:p w14:paraId="33948831" w14:textId="40E5DBC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2D9881EA" w14:textId="77777777" w:rsidR="00EF4CAB" w:rsidRPr="00EF4CAB" w:rsidRDefault="00EF4CAB" w:rsidP="00EF4CAB">
      <w:p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[100b-e-NR-UEFeatures-TEIs-02] Email discussion/approval on issues with capability signaling impacts for NR TEI (dates TBD) – Hiroki (DCM)</w:t>
      </w:r>
    </w:p>
    <w:p w14:paraId="4EBCBDBB"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whether/how to report capability signaling for the component 2 “Up to 3 LTE-CRS non-overlapping rate matching patterns within a NR carrier” of FG14-1</w:t>
      </w:r>
    </w:p>
    <w:p w14:paraId="39C792F7"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Alt.1: UE reporting component 1 for 14-1 also reports component 2 from {1, 2, 3}.</w:t>
      </w:r>
    </w:p>
    <w:p w14:paraId="385DD404"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Alt.2: UE reporting component 1 for 14-1 also reports component 2 from {2, 3}.</w:t>
      </w:r>
    </w:p>
    <w:p w14:paraId="029B5F78"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Alt.3: UE does not report component 2, i.e., UE reporting component 1 larger than 2 supports component 2 (up to 3 patterns within a NR carrier), and UE reporting component 1 as 2 supports up to 2 patterns within a NR carrier</w:t>
      </w:r>
    </w:p>
    <w:p w14:paraId="1DAA330C"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FG14-2 is reported per band or per UE</w:t>
      </w:r>
    </w:p>
    <w:p w14:paraId="25750C89"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FG14-3 is reported per UE or per band</w:t>
      </w:r>
    </w:p>
    <w:p w14:paraId="166E9E97"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FG14-4</w:t>
      </w:r>
    </w:p>
    <w:p w14:paraId="2CC6D0E3"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FG14-4 includes component 2 and 3</w:t>
      </w:r>
    </w:p>
    <w:p w14:paraId="624859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 xml:space="preserve">Whether or not component 1 for FG14-4 i.e., signaling of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 in Rel-16, only supports downgraded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configurations which are decoupled from highest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reported in Rel-15</w:t>
      </w:r>
    </w:p>
    <w:p w14:paraId="0CA31BB5"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FG14-5 (and FG14-5a if defined) is reported per band combination or per UE</w:t>
      </w:r>
    </w:p>
    <w:p w14:paraId="686A944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FG14-7 (if the bracket for FG14-7 is removed)</w:t>
      </w:r>
    </w:p>
    <w:p w14:paraId="5BC7DB29"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What is the component(s) of FG14-7</w:t>
      </w:r>
    </w:p>
    <w:p w14:paraId="1D2F8C8A"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the FG14-7 is per band or per UE</w:t>
      </w:r>
    </w:p>
    <w:p w14:paraId="442F390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Confirm following updates</w:t>
      </w:r>
    </w:p>
    <w:p w14:paraId="62AC033B"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14-1 and [14-1a]</w:t>
      </w:r>
    </w:p>
    <w:p w14:paraId="7C04DD06"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1A03347"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clarified that FG14-1 is only for FR1, i.e., “N/A (FR1 only)”.</w:t>
      </w:r>
    </w:p>
    <w:p w14:paraId="59DC0D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FG14-4 is reported per band combination.</w:t>
      </w:r>
    </w:p>
    <w:p w14:paraId="6A037D01"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14-5 and [14-5a]</w:t>
      </w:r>
    </w:p>
    <w:p w14:paraId="22DF6CF3"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FDD/TDD differentiation”, it can be clarified that FG14-5 is only for TDD, i.e., “N/A (TDD only)”.</w:t>
      </w:r>
    </w:p>
    <w:p w14:paraId="7E858A6A" w14:textId="77777777" w:rsidR="00A81DB1" w:rsidRDefault="00EF4CAB" w:rsidP="00A81DB1">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“N/A” in case that “type” is per band or can be “No” in case that “type” is per UE.</w:t>
      </w:r>
    </w:p>
    <w:p w14:paraId="43416593" w14:textId="641BFA71" w:rsidR="00347763" w:rsidRPr="00A81DB1" w:rsidRDefault="00EF4CAB" w:rsidP="00A81DB1">
      <w:pPr>
        <w:numPr>
          <w:ilvl w:val="1"/>
          <w:numId w:val="33"/>
        </w:numPr>
        <w:rPr>
          <w:rFonts w:ascii="Times" w:eastAsia="Batang" w:hAnsi="Times"/>
          <w:sz w:val="20"/>
          <w:szCs w:val="24"/>
          <w:highlight w:val="cyan"/>
          <w:lang w:val="en-US" w:eastAsia="x-none"/>
        </w:rPr>
      </w:pPr>
      <w:r w:rsidRPr="00A81DB1">
        <w:rPr>
          <w:rFonts w:ascii="Times" w:eastAsia="Batang" w:hAnsi="Times"/>
          <w:sz w:val="20"/>
          <w:szCs w:val="24"/>
          <w:highlight w:val="cyan"/>
          <w:lang w:val="en-US" w:eastAsia="x-none"/>
        </w:rPr>
        <w:t>For “Need of FR1/FR2 differentiation” of FG14-6, “N/A (FR1only]” should be revised to “N/A (FR1 only)”.</w:t>
      </w:r>
    </w:p>
    <w:p w14:paraId="38B51E4D" w14:textId="29E3DF32" w:rsidR="00347763" w:rsidRDefault="00347763">
      <w:pPr>
        <w:rPr>
          <w:sz w:val="22"/>
          <w:lang w:val="en-US"/>
        </w:rPr>
      </w:pPr>
    </w:p>
    <w:p w14:paraId="17A496FE" w14:textId="77777777" w:rsidR="00EF4CAB" w:rsidRDefault="00EF4CAB" w:rsidP="00EF4CAB">
      <w:pPr>
        <w:rPr>
          <w:sz w:val="22"/>
        </w:rPr>
      </w:pPr>
      <w:r>
        <w:rPr>
          <w:rFonts w:hint="eastAsia"/>
          <w:sz w:val="22"/>
        </w:rPr>
        <w:t>I</w:t>
      </w:r>
      <w:r>
        <w:rPr>
          <w:sz w:val="22"/>
        </w:rPr>
        <w:t>n the email discussion [100b-e-NR-UEFeatures-URLLC/IIoT-05], following agreements were made.</w:t>
      </w:r>
    </w:p>
    <w:p w14:paraId="25F64311" w14:textId="39E6D66F" w:rsidR="00EF4CAB" w:rsidRDefault="00EF4CAB">
      <w:pPr>
        <w:rPr>
          <w:sz w:val="22"/>
        </w:rPr>
      </w:pPr>
    </w:p>
    <w:p w14:paraId="67BD3777" w14:textId="2782912C" w:rsidR="00EF4CAB" w:rsidRPr="00EF4CAB" w:rsidRDefault="00EF4CAB">
      <w:pPr>
        <w:rPr>
          <w:b/>
          <w:bCs/>
          <w:sz w:val="22"/>
        </w:rPr>
      </w:pPr>
      <w:r w:rsidRPr="00EF4CAB">
        <w:rPr>
          <w:rFonts w:hint="eastAsia"/>
          <w:b/>
          <w:bCs/>
          <w:sz w:val="22"/>
          <w:highlight w:val="green"/>
        </w:rPr>
        <w:t>A</w:t>
      </w:r>
      <w:r w:rsidRPr="00EF4CAB">
        <w:rPr>
          <w:b/>
          <w:bCs/>
          <w:sz w:val="22"/>
          <w:highlight w:val="green"/>
        </w:rPr>
        <w:t>greements:</w:t>
      </w:r>
    </w:p>
    <w:p w14:paraId="567FEF55" w14:textId="46B28225" w:rsidR="00EF4CAB" w:rsidRPr="00EF4CAB" w:rsidRDefault="00EF4CAB" w:rsidP="00EF4CAB">
      <w:pPr>
        <w:pStyle w:val="ListParagraph"/>
        <w:numPr>
          <w:ilvl w:val="0"/>
          <w:numId w:val="34"/>
        </w:numPr>
        <w:ind w:leftChars="0"/>
        <w:rPr>
          <w:sz w:val="22"/>
          <w:lang w:val="en-US"/>
        </w:rPr>
      </w:pPr>
      <w:r w:rsidRPr="00EF4CAB">
        <w:rPr>
          <w:sz w:val="22"/>
          <w:lang w:val="en-US"/>
        </w:rPr>
        <w:t>FG14-1 is kept.</w:t>
      </w:r>
    </w:p>
    <w:p w14:paraId="050D7ACE" w14:textId="7C0A1D54" w:rsidR="00EF4CAB" w:rsidRPr="00EF4CAB" w:rsidRDefault="00EF4CAB" w:rsidP="00EF4CAB">
      <w:pPr>
        <w:pStyle w:val="ListParagraph"/>
        <w:numPr>
          <w:ilvl w:val="1"/>
          <w:numId w:val="34"/>
        </w:numPr>
        <w:ind w:leftChars="0"/>
        <w:rPr>
          <w:sz w:val="22"/>
          <w:lang w:val="en-US"/>
        </w:rPr>
      </w:pPr>
      <w:r w:rsidRPr="00EF4CAB">
        <w:rPr>
          <w:sz w:val="22"/>
          <w:lang w:val="en-US"/>
        </w:rPr>
        <w:t>Component 1 is kept with candidate values {2,3,4,5,6}</w:t>
      </w:r>
    </w:p>
    <w:p w14:paraId="712CEC07" w14:textId="4C884CD5" w:rsidR="00EF4CAB" w:rsidRPr="00EF4CAB" w:rsidRDefault="00EF4CAB" w:rsidP="00EF4CAB">
      <w:pPr>
        <w:pStyle w:val="ListParagraph"/>
        <w:numPr>
          <w:ilvl w:val="1"/>
          <w:numId w:val="34"/>
        </w:numPr>
        <w:ind w:leftChars="0"/>
        <w:rPr>
          <w:sz w:val="22"/>
          <w:lang w:val="en-US"/>
        </w:rPr>
      </w:pPr>
      <w:r w:rsidRPr="00EF4CAB">
        <w:rPr>
          <w:sz w:val="22"/>
          <w:lang w:val="en-US"/>
        </w:rPr>
        <w:t>Component 2 is kept with candidate values {1,2,3}</w:t>
      </w:r>
    </w:p>
    <w:p w14:paraId="6367B569" w14:textId="081E46B9" w:rsidR="00EF4CAB" w:rsidRPr="00EF4CAB" w:rsidRDefault="00EF4CAB" w:rsidP="00EF4CAB">
      <w:pPr>
        <w:pStyle w:val="ListParagraph"/>
        <w:numPr>
          <w:ilvl w:val="0"/>
          <w:numId w:val="34"/>
        </w:numPr>
        <w:ind w:leftChars="0"/>
        <w:rPr>
          <w:sz w:val="22"/>
          <w:lang w:val="en-US"/>
        </w:rPr>
      </w:pPr>
      <w:r w:rsidRPr="00EF4CAB">
        <w:rPr>
          <w:sz w:val="22"/>
          <w:lang w:val="en-US"/>
        </w:rPr>
        <w:t>FG14-1a is kept.</w:t>
      </w:r>
    </w:p>
    <w:p w14:paraId="1CA77A81" w14:textId="2CCF4BB0" w:rsidR="00EF4CAB" w:rsidRPr="00EF4CAB" w:rsidRDefault="00EF4CAB" w:rsidP="00EF4CAB">
      <w:pPr>
        <w:pStyle w:val="ListParagraph"/>
        <w:numPr>
          <w:ilvl w:val="0"/>
          <w:numId w:val="34"/>
        </w:numPr>
        <w:ind w:leftChars="0"/>
        <w:rPr>
          <w:sz w:val="22"/>
          <w:lang w:val="en-US"/>
        </w:rPr>
      </w:pPr>
      <w:r w:rsidRPr="00EF4CAB">
        <w:rPr>
          <w:sz w:val="22"/>
          <w:lang w:val="en-US"/>
        </w:rPr>
        <w:t>FG14-2 is kept.</w:t>
      </w:r>
    </w:p>
    <w:p w14:paraId="601355EB" w14:textId="29FE0AFE" w:rsidR="00EF4CAB" w:rsidRPr="00EF4CAB" w:rsidRDefault="00EF4CAB" w:rsidP="00EF4CAB">
      <w:pPr>
        <w:pStyle w:val="ListParagraph"/>
        <w:numPr>
          <w:ilvl w:val="0"/>
          <w:numId w:val="34"/>
        </w:numPr>
        <w:ind w:leftChars="0"/>
        <w:rPr>
          <w:sz w:val="22"/>
          <w:lang w:val="en-US"/>
        </w:rPr>
      </w:pPr>
      <w:r w:rsidRPr="00EF4CAB">
        <w:rPr>
          <w:sz w:val="22"/>
          <w:lang w:val="en-US"/>
        </w:rPr>
        <w:lastRenderedPageBreak/>
        <w:t>FG14-3 is kept.</w:t>
      </w:r>
    </w:p>
    <w:p w14:paraId="60D3F4E8" w14:textId="577DC7D9" w:rsidR="00EF4CAB" w:rsidRPr="00EF4CAB" w:rsidRDefault="00EF4CAB" w:rsidP="00EF4CAB">
      <w:pPr>
        <w:pStyle w:val="ListParagraph"/>
        <w:numPr>
          <w:ilvl w:val="0"/>
          <w:numId w:val="34"/>
        </w:numPr>
        <w:ind w:leftChars="0"/>
        <w:rPr>
          <w:sz w:val="22"/>
          <w:lang w:val="en-US"/>
        </w:rPr>
      </w:pPr>
      <w:r w:rsidRPr="00EF4CAB">
        <w:rPr>
          <w:sz w:val="22"/>
          <w:lang w:val="en-US"/>
        </w:rPr>
        <w:t>FG14-4 is kept.</w:t>
      </w:r>
    </w:p>
    <w:p w14:paraId="3E674EA2" w14:textId="0F70CFFB" w:rsidR="00EF4CAB" w:rsidRPr="00EF4CAB" w:rsidRDefault="00EF4CAB" w:rsidP="00EF4CAB">
      <w:pPr>
        <w:pStyle w:val="ListParagraph"/>
        <w:numPr>
          <w:ilvl w:val="0"/>
          <w:numId w:val="34"/>
        </w:numPr>
        <w:ind w:leftChars="0"/>
        <w:rPr>
          <w:sz w:val="22"/>
          <w:lang w:val="en-US"/>
        </w:rPr>
      </w:pPr>
      <w:r w:rsidRPr="00EF4CAB">
        <w:rPr>
          <w:sz w:val="22"/>
          <w:lang w:val="en-US"/>
        </w:rPr>
        <w:t>FG14-5 is kept at least for same SCS case.</w:t>
      </w:r>
    </w:p>
    <w:p w14:paraId="1C407B57" w14:textId="05CF4FEA" w:rsidR="00EF4CAB" w:rsidRPr="00EF4CAB" w:rsidRDefault="00EF4CAB" w:rsidP="00EF4CAB">
      <w:pPr>
        <w:pStyle w:val="ListParagraph"/>
        <w:numPr>
          <w:ilvl w:val="0"/>
          <w:numId w:val="34"/>
        </w:numPr>
        <w:ind w:leftChars="0"/>
        <w:rPr>
          <w:sz w:val="22"/>
          <w:lang w:val="en-US"/>
        </w:rPr>
      </w:pPr>
      <w:r w:rsidRPr="00EF4CAB">
        <w:rPr>
          <w:sz w:val="22"/>
          <w:lang w:val="en-US"/>
        </w:rPr>
        <w:t>FG[14-5a] is kept with bracket.</w:t>
      </w:r>
    </w:p>
    <w:p w14:paraId="70C86DF4" w14:textId="341D42DD" w:rsidR="00EF4CAB" w:rsidRPr="00EF4CAB" w:rsidRDefault="00EF4CAB" w:rsidP="00EF4CAB">
      <w:pPr>
        <w:pStyle w:val="ListParagraph"/>
        <w:numPr>
          <w:ilvl w:val="0"/>
          <w:numId w:val="34"/>
        </w:numPr>
        <w:ind w:leftChars="0"/>
        <w:rPr>
          <w:sz w:val="22"/>
          <w:lang w:val="en-US"/>
        </w:rPr>
      </w:pPr>
      <w:r w:rsidRPr="00EF4CAB">
        <w:rPr>
          <w:sz w:val="22"/>
          <w:lang w:val="en-US"/>
        </w:rPr>
        <w:t>FG14-6 is kept</w:t>
      </w:r>
    </w:p>
    <w:p w14:paraId="542F1011" w14:textId="1795D283" w:rsidR="00EF4CAB" w:rsidRPr="00EF4CAB" w:rsidRDefault="00EF4CAB" w:rsidP="00EF4CAB">
      <w:pPr>
        <w:pStyle w:val="ListParagraph"/>
        <w:numPr>
          <w:ilvl w:val="0"/>
          <w:numId w:val="34"/>
        </w:numPr>
        <w:ind w:leftChars="0"/>
        <w:rPr>
          <w:sz w:val="22"/>
          <w:lang w:val="en-US"/>
        </w:rPr>
      </w:pPr>
      <w:r w:rsidRPr="00EF4CAB">
        <w:rPr>
          <w:sz w:val="22"/>
          <w:lang w:val="en-US"/>
        </w:rPr>
        <w:t>FG[14-7] is kept with bracket</w:t>
      </w:r>
    </w:p>
    <w:p w14:paraId="57081ED3" w14:textId="77777777" w:rsidR="00EF4CAB" w:rsidRPr="00EF4CAB" w:rsidRDefault="00EF4CAB">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25AD611B" w:rsidR="005D55CB" w:rsidRDefault="001E3B1C" w:rsidP="00F8330C">
      <w:pPr>
        <w:spacing w:afterLines="50" w:after="120"/>
        <w:jc w:val="both"/>
        <w:rPr>
          <w:sz w:val="22"/>
          <w:lang w:val="en-US"/>
        </w:rPr>
      </w:pPr>
      <w:r w:rsidRPr="001E3B1C">
        <w:rPr>
          <w:sz w:val="22"/>
          <w:lang w:val="en-US"/>
        </w:rPr>
        <w:t>Based on agreements and [1], FG1</w:t>
      </w:r>
      <w:r>
        <w:rPr>
          <w:sz w:val="22"/>
          <w:lang w:val="en-US"/>
        </w:rPr>
        <w:t>4</w:t>
      </w:r>
      <w:r w:rsidRPr="001E3B1C">
        <w:rPr>
          <w:sz w:val="22"/>
          <w:lang w:val="en-US"/>
        </w:rPr>
        <w:t>-1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0BBB13A6" w14:textId="77777777" w:rsidR="001E3B1C" w:rsidRDefault="004C3CE1" w:rsidP="001E3B1C">
            <w:pPr>
              <w:pStyle w:val="TAL"/>
              <w:numPr>
                <w:ilvl w:val="0"/>
                <w:numId w:val="11"/>
              </w:numPr>
            </w:pPr>
            <w:r>
              <w:t>Maximum number of LTE-CRS rate matching patterns in total within a NR carrier</w:t>
            </w:r>
          </w:p>
          <w:p w14:paraId="4C5D20E5" w14:textId="71982151" w:rsidR="004C3CE1" w:rsidRPr="001E3B1C" w:rsidRDefault="001E3B1C" w:rsidP="001E3B1C">
            <w:pPr>
              <w:pStyle w:val="TAL"/>
              <w:numPr>
                <w:ilvl w:val="0"/>
                <w:numId w:val="11"/>
              </w:numPr>
            </w:pPr>
            <w:r>
              <w:rPr>
                <w:rFonts w:eastAsia="MS Mincho"/>
                <w:lang w:eastAsia="ja-JP"/>
              </w:rPr>
              <w:t>Maximum number of</w:t>
            </w:r>
            <w:r w:rsidR="004C3CE1"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3AF21E46" w:rsidR="004C3CE1" w:rsidRDefault="001E3B1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Component 1:</w:t>
            </w:r>
            <w:r>
              <w:rPr>
                <w:lang w:eastAsia="ja-JP"/>
              </w:rPr>
              <w:t>{2, 3, 4, 5, 6}</w:t>
            </w:r>
          </w:p>
          <w:p w14:paraId="45B5DA2B" w14:textId="77777777" w:rsidR="004C3CE1" w:rsidRDefault="004C3CE1">
            <w:pPr>
              <w:pStyle w:val="TAL"/>
              <w:rPr>
                <w:rFonts w:eastAsia="MS Mincho"/>
                <w:lang w:eastAsia="ja-JP"/>
              </w:rPr>
            </w:pPr>
          </w:p>
          <w:p w14:paraId="6C7F6B2D" w14:textId="523597F4" w:rsidR="004C3CE1" w:rsidRDefault="004C3CE1">
            <w:pPr>
              <w:pStyle w:val="TAL"/>
              <w:rPr>
                <w:rFonts w:eastAsia="MS Mincho"/>
                <w:lang w:eastAsia="ja-JP"/>
              </w:rPr>
            </w:pPr>
            <w:r>
              <w:rPr>
                <w:rFonts w:eastAsia="MS Mincho"/>
                <w:lang w:eastAsia="ja-JP"/>
              </w:rPr>
              <w:t>[Component 2: {</w:t>
            </w:r>
            <w:r w:rsidR="001E3B1C">
              <w:rPr>
                <w:rFonts w:eastAsia="MS Mincho"/>
                <w:lang w:eastAsia="ja-JP"/>
              </w:rPr>
              <w:t xml:space="preserve">1, </w:t>
            </w:r>
            <w:r>
              <w:rPr>
                <w:rFonts w:eastAsia="MS Mincho"/>
                <w:lang w:eastAsia="ja-JP"/>
              </w:rPr>
              <w:t>2, 3}]</w:t>
            </w:r>
          </w:p>
        </w:tc>
      </w:tr>
    </w:tbl>
    <w:p w14:paraId="31877E1B" w14:textId="50FBBEBA" w:rsidR="004C3CE1" w:rsidRDefault="004C3CE1" w:rsidP="00F8330C">
      <w:pPr>
        <w:spacing w:afterLines="50" w:after="120"/>
        <w:jc w:val="both"/>
        <w:rPr>
          <w:sz w:val="22"/>
          <w:lang w:val="en-US"/>
        </w:rPr>
      </w:pPr>
    </w:p>
    <w:p w14:paraId="76CFE8B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34F5CEB1" w14:textId="77777777" w:rsidTr="00E378EA">
        <w:tc>
          <w:tcPr>
            <w:tcW w:w="1980" w:type="dxa"/>
            <w:shd w:val="clear" w:color="auto" w:fill="F2F2F2" w:themeFill="background1" w:themeFillShade="F2"/>
          </w:tcPr>
          <w:p w14:paraId="211EC0F1" w14:textId="77777777" w:rsidR="001E3B1C" w:rsidRDefault="001E3B1C"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DCB418" w14:textId="77777777" w:rsidR="001E3B1C" w:rsidRDefault="001E3B1C" w:rsidP="00E378EA">
            <w:pPr>
              <w:spacing w:afterLines="50" w:after="120"/>
              <w:jc w:val="both"/>
              <w:rPr>
                <w:sz w:val="22"/>
                <w:lang w:val="en-US"/>
              </w:rPr>
            </w:pPr>
            <w:r>
              <w:rPr>
                <w:rFonts w:hint="eastAsia"/>
                <w:sz w:val="22"/>
                <w:lang w:val="en-US"/>
              </w:rPr>
              <w:t>C</w:t>
            </w:r>
            <w:r>
              <w:rPr>
                <w:sz w:val="22"/>
                <w:lang w:val="en-US"/>
              </w:rPr>
              <w:t>omment</w:t>
            </w:r>
          </w:p>
        </w:tc>
      </w:tr>
      <w:tr w:rsidR="001E3B1C" w14:paraId="202A3F1B" w14:textId="77777777" w:rsidTr="00E378EA">
        <w:tc>
          <w:tcPr>
            <w:tcW w:w="1980" w:type="dxa"/>
          </w:tcPr>
          <w:p w14:paraId="55072B33" w14:textId="0D87AED6" w:rsidR="001E3B1C" w:rsidRDefault="00E378EA" w:rsidP="00E378EA">
            <w:pPr>
              <w:spacing w:after="0"/>
              <w:jc w:val="both"/>
              <w:rPr>
                <w:sz w:val="22"/>
                <w:lang w:val="en-US"/>
              </w:rPr>
            </w:pPr>
            <w:r>
              <w:rPr>
                <w:sz w:val="22"/>
                <w:lang w:val="en-US"/>
              </w:rPr>
              <w:t>Intel</w:t>
            </w:r>
          </w:p>
        </w:tc>
        <w:tc>
          <w:tcPr>
            <w:tcW w:w="7982" w:type="dxa"/>
          </w:tcPr>
          <w:p w14:paraId="284E65B0" w14:textId="77777777" w:rsidR="00370946" w:rsidRDefault="00370946" w:rsidP="00370946">
            <w:pPr>
              <w:jc w:val="both"/>
              <w:rPr>
                <w:sz w:val="22"/>
                <w:lang w:val="en-US"/>
              </w:rPr>
            </w:pPr>
            <w:r>
              <w:rPr>
                <w:sz w:val="22"/>
                <w:lang w:val="en-US"/>
              </w:rPr>
              <w:t>1. W</w:t>
            </w:r>
            <w:r w:rsidR="00447F1A" w:rsidRPr="00370946">
              <w:rPr>
                <w:sz w:val="22"/>
                <w:lang w:val="en-US"/>
              </w:rPr>
              <w:t xml:space="preserve">e have slight preference on </w:t>
            </w:r>
            <w:r w:rsidR="00E378EA" w:rsidRPr="00370946">
              <w:rPr>
                <w:sz w:val="22"/>
                <w:lang w:val="en-US"/>
              </w:rPr>
              <w:t xml:space="preserve">Alt </w:t>
            </w:r>
            <w:r w:rsidR="00447F1A" w:rsidRPr="00370946">
              <w:rPr>
                <w:sz w:val="22"/>
                <w:lang w:val="en-US"/>
              </w:rPr>
              <w:t>1</w:t>
            </w:r>
            <w:r w:rsidR="00E378EA" w:rsidRPr="00370946">
              <w:rPr>
                <w:sz w:val="22"/>
                <w:lang w:val="en-US"/>
              </w:rPr>
              <w:t xml:space="preserve">. </w:t>
            </w:r>
          </w:p>
          <w:p w14:paraId="0F1127A3" w14:textId="73BF2ECE" w:rsidR="001E3B1C" w:rsidRPr="00900640" w:rsidRDefault="00370946" w:rsidP="00370946">
            <w:pPr>
              <w:jc w:val="both"/>
              <w:rPr>
                <w:rFonts w:ascii="MS PGothic" w:eastAsia="MS PGothic" w:hAnsi="MS PGothic" w:cs="MS PGothic"/>
                <w:color w:val="000000"/>
                <w:szCs w:val="24"/>
                <w:lang w:val="en-US"/>
              </w:rPr>
            </w:pPr>
            <w:r>
              <w:rPr>
                <w:sz w:val="22"/>
                <w:lang w:val="en-US"/>
              </w:rPr>
              <w:t xml:space="preserve">2. </w:t>
            </w:r>
            <w:r w:rsidR="00447F1A">
              <w:rPr>
                <w:sz w:val="22"/>
                <w:lang w:val="en-US"/>
              </w:rPr>
              <w:t>Confirm updates proposed by FL, i.e. remove brackets from note and should be applicable to FR1 only.</w:t>
            </w:r>
          </w:p>
        </w:tc>
      </w:tr>
      <w:tr w:rsidR="001E3B1C" w14:paraId="06F15BFF" w14:textId="77777777" w:rsidTr="00E378EA">
        <w:tc>
          <w:tcPr>
            <w:tcW w:w="1980" w:type="dxa"/>
          </w:tcPr>
          <w:p w14:paraId="0FC3ACB4" w14:textId="77777777" w:rsidR="001E3B1C" w:rsidRDefault="001E3B1C" w:rsidP="00E378EA">
            <w:pPr>
              <w:spacing w:after="0"/>
              <w:jc w:val="both"/>
              <w:rPr>
                <w:sz w:val="22"/>
                <w:lang w:val="en-US"/>
              </w:rPr>
            </w:pPr>
          </w:p>
        </w:tc>
        <w:tc>
          <w:tcPr>
            <w:tcW w:w="7982" w:type="dxa"/>
          </w:tcPr>
          <w:p w14:paraId="60C52A37" w14:textId="77777777" w:rsidR="001E3B1C" w:rsidRPr="00563B84" w:rsidRDefault="001E3B1C" w:rsidP="00E378EA">
            <w:pPr>
              <w:tabs>
                <w:tab w:val="num" w:pos="1800"/>
              </w:tabs>
              <w:spacing w:after="0"/>
              <w:rPr>
                <w:rFonts w:ascii="Times" w:eastAsia="Batang" w:hAnsi="Times"/>
                <w:iCs/>
                <w:lang w:eastAsia="x-none"/>
              </w:rPr>
            </w:pPr>
          </w:p>
        </w:tc>
      </w:tr>
      <w:tr w:rsidR="001E3B1C" w14:paraId="46CB22BB" w14:textId="77777777" w:rsidTr="00E378EA">
        <w:tc>
          <w:tcPr>
            <w:tcW w:w="1980" w:type="dxa"/>
          </w:tcPr>
          <w:p w14:paraId="7462FB35" w14:textId="77777777" w:rsidR="001E3B1C" w:rsidRPr="00E35784" w:rsidRDefault="001E3B1C" w:rsidP="00E378EA">
            <w:pPr>
              <w:spacing w:after="0"/>
              <w:jc w:val="both"/>
              <w:rPr>
                <w:rFonts w:eastAsia="SimSun"/>
                <w:sz w:val="22"/>
                <w:lang w:val="en-US" w:eastAsia="zh-CN"/>
              </w:rPr>
            </w:pPr>
          </w:p>
        </w:tc>
        <w:tc>
          <w:tcPr>
            <w:tcW w:w="7982" w:type="dxa"/>
          </w:tcPr>
          <w:p w14:paraId="144C1B97" w14:textId="77777777" w:rsidR="001E3B1C" w:rsidRPr="00131EE6" w:rsidRDefault="001E3B1C" w:rsidP="00E378EA">
            <w:pPr>
              <w:spacing w:after="0"/>
              <w:jc w:val="both"/>
              <w:rPr>
                <w:sz w:val="22"/>
                <w:lang w:val="en-US"/>
              </w:rPr>
            </w:pPr>
          </w:p>
        </w:tc>
      </w:tr>
      <w:tr w:rsidR="001E3B1C" w14:paraId="6C6BD2B6" w14:textId="77777777" w:rsidTr="00E378EA">
        <w:trPr>
          <w:trHeight w:val="70"/>
        </w:trPr>
        <w:tc>
          <w:tcPr>
            <w:tcW w:w="1980" w:type="dxa"/>
          </w:tcPr>
          <w:p w14:paraId="7A004695" w14:textId="77777777" w:rsidR="001E3B1C" w:rsidRPr="00131EE6" w:rsidRDefault="001E3B1C" w:rsidP="00E378EA">
            <w:pPr>
              <w:spacing w:after="0"/>
              <w:jc w:val="both"/>
              <w:rPr>
                <w:rFonts w:eastAsiaTheme="minorEastAsia"/>
                <w:sz w:val="22"/>
              </w:rPr>
            </w:pPr>
          </w:p>
        </w:tc>
        <w:tc>
          <w:tcPr>
            <w:tcW w:w="7982" w:type="dxa"/>
          </w:tcPr>
          <w:p w14:paraId="77A0BC7C" w14:textId="77777777" w:rsidR="001E3B1C" w:rsidRPr="00131EE6" w:rsidRDefault="001E3B1C" w:rsidP="00E378EA">
            <w:pPr>
              <w:spacing w:after="0"/>
              <w:rPr>
                <w:rFonts w:eastAsia="MS PGothic"/>
                <w:szCs w:val="24"/>
                <w:lang w:val="en-US"/>
              </w:rPr>
            </w:pPr>
          </w:p>
        </w:tc>
      </w:tr>
    </w:tbl>
    <w:p w14:paraId="5DAFDDA1" w14:textId="77777777" w:rsidR="001E3B1C" w:rsidRPr="005D55CB" w:rsidRDefault="001E3B1C" w:rsidP="00F8330C">
      <w:pPr>
        <w:spacing w:afterLines="50" w:after="120"/>
        <w:jc w:val="both"/>
        <w:rPr>
          <w:sz w:val="22"/>
          <w:lang w:val="en-US"/>
        </w:rPr>
      </w:pPr>
    </w:p>
    <w:p w14:paraId="3B68F9C8" w14:textId="3F0AD48E"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1D891312" w14:textId="4F6DB76D" w:rsidR="00A81DB1" w:rsidRPr="00A81DB1" w:rsidRDefault="00A81DB1"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10E1E61F"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4545E1A4" w14:textId="4506D7C2"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p>
    <w:p w14:paraId="24EE3B21"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7BC5606" w14:textId="261C7C7F" w:rsidR="00A81DB1" w:rsidRPr="00A81DB1" w:rsidRDefault="00A81DB1" w:rsidP="00A91D01">
      <w:pPr>
        <w:numPr>
          <w:ilvl w:val="2"/>
          <w:numId w:val="33"/>
        </w:numPr>
        <w:spacing w:afterLines="50" w:after="120"/>
        <w:jc w:val="both"/>
        <w:rPr>
          <w:b/>
          <w:bCs/>
          <w:sz w:val="22"/>
          <w:lang w:val="en-US"/>
        </w:rPr>
      </w:pPr>
      <w:r w:rsidRPr="00A81DB1">
        <w:rPr>
          <w:b/>
          <w:bCs/>
          <w:sz w:val="22"/>
          <w:lang w:val="en-US"/>
        </w:rPr>
        <w:t>For “Need of FR1/FR2 differentiation”, it can be clarified that FG14-1 is only for FR1, i.e., “N/A (FR1 only)”.</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lastRenderedPageBreak/>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24"/>
              <w:gridCol w:w="5475"/>
              <w:gridCol w:w="1078"/>
              <w:gridCol w:w="719"/>
              <w:gridCol w:w="711"/>
              <w:gridCol w:w="231"/>
              <w:gridCol w:w="781"/>
              <w:gridCol w:w="565"/>
              <w:gridCol w:w="616"/>
              <w:gridCol w:w="235"/>
              <w:gridCol w:w="4826"/>
              <w:gridCol w:w="1184"/>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025103F9" w:rsidR="00112BA9" w:rsidRPr="00351211" w:rsidRDefault="00112BA9" w:rsidP="00112BA9">
                  <w:pPr>
                    <w:keepNext/>
                    <w:keepLines/>
                    <w:rPr>
                      <w:rFonts w:ascii="Arial" w:eastAsia="MS Mincho" w:hAnsi="Arial"/>
                      <w:sz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MS Mincho" w:hAnsi="Arial" w:hint="eastAsia"/>
                      <w:sz w:val="18"/>
                    </w:rPr>
                    <w:t>C</w:t>
                  </w:r>
                  <w:r w:rsidRPr="00351211">
                    <w:rPr>
                      <w:rFonts w:ascii="Arial" w:eastAsia="MS Mincho" w:hAnsi="Arial"/>
                      <w:sz w:val="18"/>
                    </w:rPr>
                    <w:t>omponent 1:</w:t>
                  </w:r>
                  <w:r w:rsidRPr="00351211">
                    <w:rPr>
                      <w:rFonts w:ascii="Arial" w:eastAsia="SimSun"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4D44B213" w:rsidR="00112BA9" w:rsidRPr="00351211" w:rsidRDefault="00112BA9" w:rsidP="00112BA9">
                  <w:pPr>
                    <w:keepNext/>
                    <w:keepLines/>
                    <w:rPr>
                      <w:rFonts w:ascii="Arial" w:eastAsia="MS Mincho" w:hAnsi="Arial"/>
                      <w:sz w:val="18"/>
                    </w:rPr>
                  </w:pPr>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r>
                    <w:rPr>
                      <w:rFonts w:eastAsia="MS Mincho"/>
                      <w:b w:val="0"/>
                      <w:bCs/>
                    </w:rPr>
                    <w:t xml:space="preserve">1, </w:t>
                  </w:r>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omponent 1:</w:t>
                  </w:r>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354223AA" w:rsidR="00E669F1" w:rsidRPr="009517C5" w:rsidRDefault="00F8330C"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14-1a: </w:t>
      </w:r>
      <w:r w:rsidRPr="00F8330C">
        <w:rPr>
          <w:rFonts w:eastAsia="MS Mincho"/>
          <w:b/>
          <w:bCs/>
          <w:szCs w:val="24"/>
          <w:lang w:val="en-US"/>
        </w:rPr>
        <w:t>Multiple LTE-CRS overlapping rate matching patterns within a part of NR carrier overlapping with a LTE carrier</w:t>
      </w:r>
    </w:p>
    <w:p w14:paraId="66C279B1" w14:textId="26906D38" w:rsidR="004C3CE1" w:rsidRDefault="001E3B1C" w:rsidP="004C3CE1">
      <w:pPr>
        <w:spacing w:afterLines="50" w:after="120"/>
        <w:jc w:val="both"/>
        <w:rPr>
          <w:sz w:val="22"/>
          <w:lang w:val="en-US"/>
        </w:rPr>
      </w:pPr>
      <w:r w:rsidRPr="001E3B1C">
        <w:rPr>
          <w:sz w:val="22"/>
          <w:lang w:val="en-US"/>
        </w:rPr>
        <w:t>Based on agreements and [1], FG14-1</w:t>
      </w:r>
      <w:r>
        <w:rPr>
          <w:sz w:val="22"/>
          <w:lang w:val="en-US"/>
        </w:rPr>
        <w:t>a</w:t>
      </w:r>
      <w:r w:rsidRPr="001E3B1C">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53C6F8C8"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1E3B1C">
            <w:pPr>
              <w:pStyle w:val="TAL"/>
              <w:numPr>
                <w:ilvl w:val="0"/>
                <w:numId w:val="35"/>
              </w:numPr>
              <w:rPr>
                <w:rFonts w:eastAsia="MS Mincho"/>
                <w:lang w:eastAsia="ja-JP"/>
              </w:r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25A70FF9" w:rsidR="004C3CE1" w:rsidRDefault="001E3B1C"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14DFDF36" w14:textId="03589A7A"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1BD44F46" w14:textId="792AFD61" w:rsidR="005D55CB" w:rsidRDefault="005D55CB" w:rsidP="00F8330C">
      <w:pPr>
        <w:spacing w:afterLines="50" w:after="120"/>
        <w:jc w:val="both"/>
        <w:rPr>
          <w:sz w:val="22"/>
          <w:lang w:val="en-US"/>
        </w:rPr>
      </w:pPr>
    </w:p>
    <w:p w14:paraId="3B55DE10"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16C5D7C1" w14:textId="77777777" w:rsidTr="00E378EA">
        <w:tc>
          <w:tcPr>
            <w:tcW w:w="1980" w:type="dxa"/>
            <w:shd w:val="clear" w:color="auto" w:fill="F2F2F2" w:themeFill="background1" w:themeFillShade="F2"/>
          </w:tcPr>
          <w:p w14:paraId="6834D6BD" w14:textId="77777777" w:rsidR="001E3B1C" w:rsidRDefault="001E3B1C"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1F0313" w14:textId="77777777" w:rsidR="001E3B1C" w:rsidRDefault="001E3B1C" w:rsidP="00E378EA">
            <w:pPr>
              <w:spacing w:afterLines="50" w:after="120"/>
              <w:jc w:val="both"/>
              <w:rPr>
                <w:sz w:val="22"/>
                <w:lang w:val="en-US"/>
              </w:rPr>
            </w:pPr>
            <w:r>
              <w:rPr>
                <w:rFonts w:hint="eastAsia"/>
                <w:sz w:val="22"/>
                <w:lang w:val="en-US"/>
              </w:rPr>
              <w:t>C</w:t>
            </w:r>
            <w:r>
              <w:rPr>
                <w:sz w:val="22"/>
                <w:lang w:val="en-US"/>
              </w:rPr>
              <w:t>omment</w:t>
            </w:r>
          </w:p>
        </w:tc>
      </w:tr>
      <w:tr w:rsidR="001E3B1C" w14:paraId="65FF323A" w14:textId="77777777" w:rsidTr="00E378EA">
        <w:tc>
          <w:tcPr>
            <w:tcW w:w="1980" w:type="dxa"/>
          </w:tcPr>
          <w:p w14:paraId="3EF2D783" w14:textId="459CA389" w:rsidR="001E3B1C" w:rsidRDefault="00447F1A" w:rsidP="00E378EA">
            <w:pPr>
              <w:spacing w:after="0"/>
              <w:jc w:val="both"/>
              <w:rPr>
                <w:sz w:val="22"/>
                <w:lang w:val="en-US"/>
              </w:rPr>
            </w:pPr>
            <w:r>
              <w:rPr>
                <w:sz w:val="22"/>
                <w:lang w:val="en-US"/>
              </w:rPr>
              <w:t>Intel</w:t>
            </w:r>
          </w:p>
        </w:tc>
        <w:tc>
          <w:tcPr>
            <w:tcW w:w="7982" w:type="dxa"/>
          </w:tcPr>
          <w:p w14:paraId="0542929D" w14:textId="138BC733" w:rsidR="001E3B1C" w:rsidRPr="00900640" w:rsidRDefault="00447F1A" w:rsidP="00E378EA">
            <w:pPr>
              <w:spacing w:after="0"/>
              <w:rPr>
                <w:rFonts w:ascii="MS PGothic" w:eastAsia="MS PGothic" w:hAnsi="MS PGothic" w:cs="MS PGothic"/>
                <w:color w:val="000000"/>
                <w:szCs w:val="24"/>
                <w:lang w:val="en-US"/>
              </w:rPr>
            </w:pPr>
            <w:r>
              <w:rPr>
                <w:sz w:val="22"/>
                <w:lang w:val="en-US"/>
              </w:rPr>
              <w:t>Confirm updates proposed by FL, i.e. remove brackets from note and should be applicable to FR1 only.</w:t>
            </w:r>
          </w:p>
        </w:tc>
      </w:tr>
      <w:tr w:rsidR="001E3B1C" w14:paraId="38EC78AF" w14:textId="77777777" w:rsidTr="00E378EA">
        <w:tc>
          <w:tcPr>
            <w:tcW w:w="1980" w:type="dxa"/>
          </w:tcPr>
          <w:p w14:paraId="0A36C6D2" w14:textId="77777777" w:rsidR="001E3B1C" w:rsidRDefault="001E3B1C" w:rsidP="00E378EA">
            <w:pPr>
              <w:spacing w:after="0"/>
              <w:jc w:val="both"/>
              <w:rPr>
                <w:sz w:val="22"/>
                <w:lang w:val="en-US"/>
              </w:rPr>
            </w:pPr>
          </w:p>
        </w:tc>
        <w:tc>
          <w:tcPr>
            <w:tcW w:w="7982" w:type="dxa"/>
          </w:tcPr>
          <w:p w14:paraId="72762168" w14:textId="77777777" w:rsidR="001E3B1C" w:rsidRPr="00563B84" w:rsidRDefault="001E3B1C" w:rsidP="00E378EA">
            <w:pPr>
              <w:tabs>
                <w:tab w:val="num" w:pos="1800"/>
              </w:tabs>
              <w:spacing w:after="0"/>
              <w:rPr>
                <w:rFonts w:ascii="Times" w:eastAsia="Batang" w:hAnsi="Times"/>
                <w:iCs/>
                <w:lang w:eastAsia="x-none"/>
              </w:rPr>
            </w:pPr>
          </w:p>
        </w:tc>
      </w:tr>
      <w:tr w:rsidR="001E3B1C" w14:paraId="35B3035A" w14:textId="77777777" w:rsidTr="00E378EA">
        <w:tc>
          <w:tcPr>
            <w:tcW w:w="1980" w:type="dxa"/>
          </w:tcPr>
          <w:p w14:paraId="62DEAC9C" w14:textId="77777777" w:rsidR="001E3B1C" w:rsidRPr="00E35784" w:rsidRDefault="001E3B1C" w:rsidP="00E378EA">
            <w:pPr>
              <w:spacing w:after="0"/>
              <w:jc w:val="both"/>
              <w:rPr>
                <w:rFonts w:eastAsia="SimSun"/>
                <w:sz w:val="22"/>
                <w:lang w:val="en-US" w:eastAsia="zh-CN"/>
              </w:rPr>
            </w:pPr>
          </w:p>
        </w:tc>
        <w:tc>
          <w:tcPr>
            <w:tcW w:w="7982" w:type="dxa"/>
          </w:tcPr>
          <w:p w14:paraId="1390D11D" w14:textId="77777777" w:rsidR="001E3B1C" w:rsidRPr="00131EE6" w:rsidRDefault="001E3B1C" w:rsidP="00E378EA">
            <w:pPr>
              <w:spacing w:after="0"/>
              <w:jc w:val="both"/>
              <w:rPr>
                <w:sz w:val="22"/>
                <w:lang w:val="en-US"/>
              </w:rPr>
            </w:pPr>
          </w:p>
        </w:tc>
      </w:tr>
      <w:tr w:rsidR="001E3B1C" w14:paraId="5DD2ACA4" w14:textId="77777777" w:rsidTr="00E378EA">
        <w:trPr>
          <w:trHeight w:val="70"/>
        </w:trPr>
        <w:tc>
          <w:tcPr>
            <w:tcW w:w="1980" w:type="dxa"/>
          </w:tcPr>
          <w:p w14:paraId="2F9467EB" w14:textId="77777777" w:rsidR="001E3B1C" w:rsidRPr="00131EE6" w:rsidRDefault="001E3B1C" w:rsidP="00E378EA">
            <w:pPr>
              <w:spacing w:after="0"/>
              <w:jc w:val="both"/>
              <w:rPr>
                <w:rFonts w:eastAsiaTheme="minorEastAsia"/>
                <w:sz w:val="22"/>
              </w:rPr>
            </w:pPr>
          </w:p>
        </w:tc>
        <w:tc>
          <w:tcPr>
            <w:tcW w:w="7982" w:type="dxa"/>
          </w:tcPr>
          <w:p w14:paraId="6B635C23" w14:textId="77777777" w:rsidR="001E3B1C" w:rsidRPr="00131EE6" w:rsidRDefault="001E3B1C" w:rsidP="00E378EA">
            <w:pPr>
              <w:spacing w:after="0"/>
              <w:rPr>
                <w:rFonts w:eastAsia="MS PGothic"/>
                <w:szCs w:val="24"/>
                <w:lang w:val="en-US"/>
              </w:rPr>
            </w:pPr>
          </w:p>
        </w:tc>
      </w:tr>
    </w:tbl>
    <w:p w14:paraId="014761E3" w14:textId="77777777" w:rsidR="001E3B1C" w:rsidRPr="005D55CB" w:rsidRDefault="001E3B1C" w:rsidP="00F8330C">
      <w:pPr>
        <w:spacing w:afterLines="50" w:after="120"/>
        <w:jc w:val="both"/>
        <w:rPr>
          <w:sz w:val="22"/>
          <w:lang w:val="en-US"/>
        </w:rPr>
      </w:pPr>
    </w:p>
    <w:p w14:paraId="21F4325B" w14:textId="0770CEE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58CDFC3E" w14:textId="77777777" w:rsidR="00A81DB1" w:rsidRPr="00A81DB1"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7152B96D"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0DA081D0" w14:textId="1919A485"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r>
        <w:rPr>
          <w:b/>
          <w:bCs/>
          <w:sz w:val="22"/>
          <w:lang w:val="en-US"/>
        </w:rPr>
        <w:t>a</w:t>
      </w:r>
    </w:p>
    <w:p w14:paraId="61A0BBBD"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0DBE4E49" w14:textId="07C93964" w:rsidR="00A81DB1" w:rsidRPr="00A81DB1" w:rsidRDefault="00A81DB1" w:rsidP="000B035F">
      <w:pPr>
        <w:numPr>
          <w:ilvl w:val="2"/>
          <w:numId w:val="33"/>
        </w:numPr>
        <w:spacing w:afterLines="50" w:after="120"/>
        <w:jc w:val="both"/>
        <w:rPr>
          <w:b/>
          <w:bCs/>
          <w:sz w:val="22"/>
          <w:lang w:val="en-US"/>
        </w:rPr>
      </w:pPr>
      <w:r w:rsidRPr="00A81DB1">
        <w:rPr>
          <w:b/>
          <w:bCs/>
          <w:sz w:val="22"/>
          <w:lang w:val="en-US"/>
        </w:rPr>
        <w:t>For “Need of FR1/FR2 differentiation”, it can be clarified that FG14-1</w:t>
      </w:r>
      <w:r>
        <w:rPr>
          <w:b/>
          <w:bCs/>
          <w:sz w:val="22"/>
          <w:lang w:val="en-US"/>
        </w:rPr>
        <w:t>a</w:t>
      </w:r>
      <w:r w:rsidRPr="00A81DB1">
        <w:rPr>
          <w:b/>
          <w:bCs/>
          <w:sz w:val="22"/>
          <w:lang w:val="en-US"/>
        </w:rPr>
        <w:t xml:space="preserve"> is only for FR1, i.e., “N/A (FR1 only)”.</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36964CA" w:rsidR="00112BA9" w:rsidRPr="00351211" w:rsidRDefault="00112BA9" w:rsidP="00112BA9">
                  <w:pPr>
                    <w:keepNext/>
                    <w:keepLines/>
                    <w:rPr>
                      <w:rFonts w:ascii="Arial" w:eastAsia="SimSun" w:hAnsi="Arial"/>
                      <w:sz w:val="18"/>
                    </w:rPr>
                  </w:pPr>
                  <w:r w:rsidRPr="00351211">
                    <w:rPr>
                      <w:rFonts w:ascii="Arial" w:eastAsia="SimSun" w:hAnsi="Arial"/>
                      <w:sz w:val="18"/>
                    </w:rPr>
                    <w:lastRenderedPageBreak/>
                    <w:t>14</w:t>
                  </w:r>
                  <w:r w:rsidRPr="00351211">
                    <w:rPr>
                      <w:rFonts w:ascii="Arial" w:eastAsia="SimSun" w:hAnsi="Arial" w:hint="eastAsia"/>
                      <w:sz w:val="18"/>
                    </w:rPr>
                    <w:t>-</w:t>
                  </w:r>
                  <w:r w:rsidRPr="00351211">
                    <w:rPr>
                      <w:rFonts w:ascii="Arial" w:eastAsia="SimSun" w:hAnsi="Arial"/>
                      <w:sz w:val="18"/>
                    </w:rPr>
                    <w:t>1a</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a part of NR carrier overlapping with a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a part of NR carrier overlapping with a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proofErr w:type="spellStart"/>
                  <w:r w:rsidRPr="00351211">
                    <w:rPr>
                      <w:rFonts w:ascii="Arial" w:eastAsia="SimSun" w:hAnsi="Arial" w:hint="eastAsia"/>
                      <w:sz w:val="18"/>
                    </w:rPr>
                    <w:t>mTRP</w:t>
                  </w:r>
                  <w:proofErr w:type="spellEnd"/>
                  <w:r w:rsidRPr="00351211">
                    <w:rPr>
                      <w:rFonts w:ascii="Arial" w:eastAsia="SimSun" w:hAnsi="Arial" w:hint="eastAsia"/>
                      <w:sz w:val="18"/>
                    </w:rPr>
                    <w:t xml:space="preserve">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 xml:space="preserve">ptional with capability </w:t>
                  </w:r>
                  <w:proofErr w:type="spellStart"/>
                  <w:r w:rsidRPr="00351211">
                    <w:rPr>
                      <w:rFonts w:ascii="Arial" w:eastAsia="SimSun"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lastRenderedPageBreak/>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As for the FFS of FG 14-1a, we feel this FG should be kept. Because BS station cannot determine whether the UE supports multiple LTE-CRS rate matching patterns within a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a part of NR carrier overlapping with a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a part of NR carrier overlapping with a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519D5D26" w:rsidR="004C3CE1" w:rsidRDefault="001E3B1C" w:rsidP="004C3CE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0595B218" w:rsidR="00E81ABB" w:rsidRDefault="00E81ABB" w:rsidP="00F8330C">
      <w:pPr>
        <w:spacing w:afterLines="50" w:after="120"/>
        <w:jc w:val="both"/>
        <w:rPr>
          <w:sz w:val="22"/>
          <w:lang w:val="en-US"/>
        </w:rPr>
      </w:pPr>
    </w:p>
    <w:p w14:paraId="07857F0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407C9E1F" w14:textId="77777777" w:rsidTr="00E378EA">
        <w:tc>
          <w:tcPr>
            <w:tcW w:w="1980" w:type="dxa"/>
            <w:shd w:val="clear" w:color="auto" w:fill="F2F2F2" w:themeFill="background1" w:themeFillShade="F2"/>
          </w:tcPr>
          <w:p w14:paraId="27660156" w14:textId="77777777" w:rsidR="001E3B1C" w:rsidRDefault="001E3B1C"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4E0E05" w14:textId="77777777" w:rsidR="001E3B1C" w:rsidRDefault="001E3B1C" w:rsidP="00E378EA">
            <w:pPr>
              <w:spacing w:afterLines="50" w:after="120"/>
              <w:jc w:val="both"/>
              <w:rPr>
                <w:sz w:val="22"/>
                <w:lang w:val="en-US"/>
              </w:rPr>
            </w:pPr>
            <w:r>
              <w:rPr>
                <w:rFonts w:hint="eastAsia"/>
                <w:sz w:val="22"/>
                <w:lang w:val="en-US"/>
              </w:rPr>
              <w:t>C</w:t>
            </w:r>
            <w:r>
              <w:rPr>
                <w:sz w:val="22"/>
                <w:lang w:val="en-US"/>
              </w:rPr>
              <w:t>omment</w:t>
            </w:r>
          </w:p>
        </w:tc>
      </w:tr>
      <w:tr w:rsidR="001E3B1C" w14:paraId="258E9A70" w14:textId="77777777" w:rsidTr="00E378EA">
        <w:tc>
          <w:tcPr>
            <w:tcW w:w="1980" w:type="dxa"/>
          </w:tcPr>
          <w:p w14:paraId="07CAEFF8" w14:textId="5B60CC64" w:rsidR="001E3B1C" w:rsidRDefault="00447F1A" w:rsidP="00E378EA">
            <w:pPr>
              <w:spacing w:after="0"/>
              <w:jc w:val="both"/>
              <w:rPr>
                <w:sz w:val="22"/>
                <w:lang w:val="en-US"/>
              </w:rPr>
            </w:pPr>
            <w:r>
              <w:rPr>
                <w:sz w:val="22"/>
                <w:lang w:val="en-US"/>
              </w:rPr>
              <w:t>Intel</w:t>
            </w:r>
          </w:p>
        </w:tc>
        <w:tc>
          <w:tcPr>
            <w:tcW w:w="7982" w:type="dxa"/>
          </w:tcPr>
          <w:p w14:paraId="0F64B55E" w14:textId="40549AED" w:rsidR="001E3B1C" w:rsidRPr="00B03776" w:rsidRDefault="00B03776" w:rsidP="00E378EA">
            <w:pPr>
              <w:spacing w:after="0"/>
              <w:rPr>
                <w:sz w:val="22"/>
                <w:lang w:val="en-US"/>
              </w:rPr>
            </w:pPr>
            <w:r w:rsidRPr="00B03776">
              <w:rPr>
                <w:sz w:val="22"/>
                <w:lang w:val="en-US"/>
              </w:rPr>
              <w:t>Per UE</w:t>
            </w:r>
          </w:p>
        </w:tc>
      </w:tr>
      <w:tr w:rsidR="001E3B1C" w14:paraId="68090B82" w14:textId="77777777" w:rsidTr="00E378EA">
        <w:tc>
          <w:tcPr>
            <w:tcW w:w="1980" w:type="dxa"/>
          </w:tcPr>
          <w:p w14:paraId="6AC77282" w14:textId="77777777" w:rsidR="001E3B1C" w:rsidRDefault="001E3B1C" w:rsidP="00E378EA">
            <w:pPr>
              <w:spacing w:after="0"/>
              <w:jc w:val="both"/>
              <w:rPr>
                <w:sz w:val="22"/>
                <w:lang w:val="en-US"/>
              </w:rPr>
            </w:pPr>
          </w:p>
        </w:tc>
        <w:tc>
          <w:tcPr>
            <w:tcW w:w="7982" w:type="dxa"/>
          </w:tcPr>
          <w:p w14:paraId="0080CB6F" w14:textId="77777777" w:rsidR="001E3B1C" w:rsidRPr="00563B84" w:rsidRDefault="001E3B1C" w:rsidP="00E378EA">
            <w:pPr>
              <w:tabs>
                <w:tab w:val="num" w:pos="1800"/>
              </w:tabs>
              <w:spacing w:after="0"/>
              <w:rPr>
                <w:rFonts w:ascii="Times" w:eastAsia="Batang" w:hAnsi="Times"/>
                <w:iCs/>
                <w:lang w:eastAsia="x-none"/>
              </w:rPr>
            </w:pPr>
          </w:p>
        </w:tc>
      </w:tr>
      <w:tr w:rsidR="001E3B1C" w14:paraId="2052BEAD" w14:textId="77777777" w:rsidTr="00E378EA">
        <w:tc>
          <w:tcPr>
            <w:tcW w:w="1980" w:type="dxa"/>
          </w:tcPr>
          <w:p w14:paraId="3E0B5E2F" w14:textId="77777777" w:rsidR="001E3B1C" w:rsidRPr="00E35784" w:rsidRDefault="001E3B1C" w:rsidP="00E378EA">
            <w:pPr>
              <w:spacing w:after="0"/>
              <w:jc w:val="both"/>
              <w:rPr>
                <w:rFonts w:eastAsia="SimSun"/>
                <w:sz w:val="22"/>
                <w:lang w:val="en-US" w:eastAsia="zh-CN"/>
              </w:rPr>
            </w:pPr>
          </w:p>
        </w:tc>
        <w:tc>
          <w:tcPr>
            <w:tcW w:w="7982" w:type="dxa"/>
          </w:tcPr>
          <w:p w14:paraId="5528FBDA" w14:textId="77777777" w:rsidR="001E3B1C" w:rsidRPr="00131EE6" w:rsidRDefault="001E3B1C" w:rsidP="00E378EA">
            <w:pPr>
              <w:spacing w:after="0"/>
              <w:jc w:val="both"/>
              <w:rPr>
                <w:sz w:val="22"/>
                <w:lang w:val="en-US"/>
              </w:rPr>
            </w:pPr>
          </w:p>
        </w:tc>
      </w:tr>
      <w:tr w:rsidR="001E3B1C" w14:paraId="38314492" w14:textId="77777777" w:rsidTr="00E378EA">
        <w:trPr>
          <w:trHeight w:val="70"/>
        </w:trPr>
        <w:tc>
          <w:tcPr>
            <w:tcW w:w="1980" w:type="dxa"/>
          </w:tcPr>
          <w:p w14:paraId="2169BC94" w14:textId="77777777" w:rsidR="001E3B1C" w:rsidRPr="00131EE6" w:rsidRDefault="001E3B1C" w:rsidP="00E378EA">
            <w:pPr>
              <w:spacing w:after="0"/>
              <w:jc w:val="both"/>
              <w:rPr>
                <w:rFonts w:eastAsiaTheme="minorEastAsia"/>
                <w:sz w:val="22"/>
              </w:rPr>
            </w:pPr>
          </w:p>
        </w:tc>
        <w:tc>
          <w:tcPr>
            <w:tcW w:w="7982" w:type="dxa"/>
          </w:tcPr>
          <w:p w14:paraId="70744969" w14:textId="77777777" w:rsidR="001E3B1C" w:rsidRPr="00131EE6" w:rsidRDefault="001E3B1C" w:rsidP="00E378EA">
            <w:pPr>
              <w:spacing w:after="0"/>
              <w:rPr>
                <w:rFonts w:eastAsia="MS PGothic"/>
                <w:szCs w:val="24"/>
                <w:lang w:val="en-US"/>
              </w:rPr>
            </w:pPr>
          </w:p>
        </w:tc>
      </w:tr>
    </w:tbl>
    <w:p w14:paraId="20C38301" w14:textId="77777777" w:rsidR="001E3B1C" w:rsidRPr="004C3CE1" w:rsidRDefault="001E3B1C" w:rsidP="00F8330C">
      <w:pPr>
        <w:spacing w:afterLines="50" w:after="120"/>
        <w:jc w:val="both"/>
        <w:rPr>
          <w:sz w:val="22"/>
          <w:lang w:val="en-US"/>
        </w:rPr>
      </w:pPr>
    </w:p>
    <w:p w14:paraId="6C46F08F" w14:textId="362B15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DD2575B" w14:textId="3E69B59E" w:rsidR="001E3B1C" w:rsidRPr="001E3B1C" w:rsidRDefault="001E3B1C" w:rsidP="000B035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FG14-2</w:t>
      </w:r>
      <w:r w:rsidRPr="003D7EA7">
        <w:rPr>
          <w:b/>
          <w:bCs/>
          <w:sz w:val="22"/>
          <w:lang w:val="en-US"/>
        </w:rPr>
        <w:t>.</w:t>
      </w:r>
    </w:p>
    <w:p w14:paraId="06ACE3B6" w14:textId="78775F4C" w:rsidR="001E3B1C" w:rsidRPr="001E3B1C" w:rsidRDefault="001E3B1C" w:rsidP="001E3B1C">
      <w:pPr>
        <w:pStyle w:val="ListParagraph"/>
        <w:numPr>
          <w:ilvl w:val="0"/>
          <w:numId w:val="36"/>
        </w:numPr>
        <w:spacing w:afterLines="50" w:after="120"/>
        <w:ind w:leftChars="0"/>
        <w:jc w:val="both"/>
        <w:rPr>
          <w:b/>
          <w:bCs/>
          <w:sz w:val="22"/>
          <w:lang w:val="en-US"/>
        </w:rPr>
      </w:pPr>
      <w:r w:rsidRPr="001E3B1C">
        <w:rPr>
          <w:b/>
          <w:bCs/>
          <w:sz w:val="22"/>
          <w:lang w:val="en-US"/>
        </w:rPr>
        <w:t>whether FG14-2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6CEF5535"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80C65B4" w:rsidR="00112BA9" w:rsidRPr="00351211" w:rsidRDefault="00112BA9" w:rsidP="00112BA9">
                  <w:pPr>
                    <w:keepNext/>
                    <w:keepLines/>
                    <w:rPr>
                      <w:rFonts w:ascii="Arial" w:eastAsia="SimSun" w:hAnsi="Arial"/>
                      <w:sz w:val="18"/>
                    </w:rPr>
                  </w:pPr>
                  <w:r w:rsidRPr="00351211">
                    <w:rPr>
                      <w:rFonts w:ascii="Arial" w:eastAsia="SimSun" w:hAnsi="Arial"/>
                      <w:sz w:val="18"/>
                    </w:rPr>
                    <w:t xml:space="preserve"> Optional with capability </w:t>
                  </w:r>
                  <w:proofErr w:type="spellStart"/>
                  <w:r w:rsidRPr="00351211">
                    <w:rPr>
                      <w:rFonts w:ascii="Arial" w:eastAsia="SimSun" w:hAnsi="Arial"/>
                      <w:sz w:val="18"/>
                    </w:rPr>
                    <w:t>signaling</w:t>
                  </w:r>
                  <w:proofErr w:type="spellEnd"/>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8D37E6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MS Mincho"/>
                <w:lang w:eastAsia="ja-JP"/>
              </w:rPr>
            </w:pPr>
          </w:p>
          <w:p w14:paraId="742A4B5A" w14:textId="64A5CFAC" w:rsidR="004C3CE1" w:rsidRPr="007C6812" w:rsidRDefault="004C3CE1" w:rsidP="004C3CE1">
            <w:pPr>
              <w:pStyle w:val="TAL"/>
              <w:rPr>
                <w:rFonts w:eastAsia="MS Mincho"/>
                <w:lang w:eastAsia="ja-JP"/>
              </w:rPr>
            </w:pPr>
            <w:r>
              <w:rPr>
                <w:rFonts w:eastAsia="MS Mincho"/>
                <w:lang w:eastAsia="ja-JP"/>
              </w:rPr>
              <w:t xml:space="preserve">FFS: relationship with </w:t>
            </w:r>
            <w:proofErr w:type="spellStart"/>
            <w:r>
              <w:rPr>
                <w:rFonts w:eastAsia="MS Mincho"/>
                <w:lang w:eastAsia="ja-JP"/>
              </w:rPr>
              <w:t>maxBurstLength</w:t>
            </w:r>
            <w:proofErr w:type="spellEnd"/>
            <w:r>
              <w:rPr>
                <w:rFonts w:eastAsia="MS Mincho"/>
                <w:lang w:eastAsia="ja-JP"/>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6383E180" w:rsidR="00FE0959" w:rsidRDefault="00FE0959" w:rsidP="00F8330C">
      <w:pPr>
        <w:spacing w:afterLines="50" w:after="120"/>
        <w:jc w:val="both"/>
        <w:rPr>
          <w:sz w:val="22"/>
          <w:lang w:val="en-US"/>
        </w:rPr>
      </w:pPr>
    </w:p>
    <w:p w14:paraId="189D895D"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6D2C9180" w14:textId="77777777" w:rsidTr="00E378EA">
        <w:tc>
          <w:tcPr>
            <w:tcW w:w="1980" w:type="dxa"/>
            <w:shd w:val="clear" w:color="auto" w:fill="F2F2F2" w:themeFill="background1" w:themeFillShade="F2"/>
          </w:tcPr>
          <w:p w14:paraId="6EAB67A9" w14:textId="77777777" w:rsidR="001E3B1C" w:rsidRDefault="001E3B1C"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B4A50C" w14:textId="77777777" w:rsidR="001E3B1C" w:rsidRDefault="001E3B1C" w:rsidP="00E378EA">
            <w:pPr>
              <w:spacing w:afterLines="50" w:after="120"/>
              <w:jc w:val="both"/>
              <w:rPr>
                <w:sz w:val="22"/>
                <w:lang w:val="en-US"/>
              </w:rPr>
            </w:pPr>
            <w:r>
              <w:rPr>
                <w:rFonts w:hint="eastAsia"/>
                <w:sz w:val="22"/>
                <w:lang w:val="en-US"/>
              </w:rPr>
              <w:t>C</w:t>
            </w:r>
            <w:r>
              <w:rPr>
                <w:sz w:val="22"/>
                <w:lang w:val="en-US"/>
              </w:rPr>
              <w:t>omment</w:t>
            </w:r>
          </w:p>
        </w:tc>
      </w:tr>
      <w:tr w:rsidR="001E3B1C" w14:paraId="5692F7ED" w14:textId="77777777" w:rsidTr="00E378EA">
        <w:tc>
          <w:tcPr>
            <w:tcW w:w="1980" w:type="dxa"/>
          </w:tcPr>
          <w:p w14:paraId="61D6DB07" w14:textId="4E36EF24" w:rsidR="001E3B1C" w:rsidRDefault="00B03776" w:rsidP="00E378EA">
            <w:pPr>
              <w:spacing w:after="0"/>
              <w:jc w:val="both"/>
              <w:rPr>
                <w:sz w:val="22"/>
                <w:lang w:val="en-US"/>
              </w:rPr>
            </w:pPr>
            <w:r>
              <w:rPr>
                <w:sz w:val="22"/>
                <w:lang w:val="en-US"/>
              </w:rPr>
              <w:t>Intel</w:t>
            </w:r>
          </w:p>
        </w:tc>
        <w:tc>
          <w:tcPr>
            <w:tcW w:w="7982" w:type="dxa"/>
          </w:tcPr>
          <w:p w14:paraId="0A9D7B61" w14:textId="3623935D" w:rsidR="00B03776" w:rsidRPr="00B03776" w:rsidRDefault="001E227D" w:rsidP="001E227D">
            <w:pPr>
              <w:spacing w:after="0"/>
              <w:rPr>
                <w:sz w:val="22"/>
              </w:rPr>
            </w:pPr>
            <w:r>
              <w:rPr>
                <w:sz w:val="22"/>
                <w:lang w:val="en-US"/>
              </w:rPr>
              <w:t xml:space="preserve">The </w:t>
            </w:r>
            <w:proofErr w:type="spellStart"/>
            <w:r>
              <w:rPr>
                <w:sz w:val="22"/>
                <w:lang w:val="en-US"/>
              </w:rPr>
              <w:t>signalling</w:t>
            </w:r>
            <w:proofErr w:type="spellEnd"/>
            <w:r>
              <w:rPr>
                <w:sz w:val="22"/>
                <w:lang w:val="en-US"/>
              </w:rPr>
              <w:t xml:space="preserve"> should be p</w:t>
            </w:r>
            <w:r w:rsidR="00B03776" w:rsidRPr="00B03776">
              <w:rPr>
                <w:sz w:val="22"/>
                <w:lang w:val="en-US"/>
              </w:rPr>
              <w:t>er UE</w:t>
            </w:r>
            <w:r>
              <w:rPr>
                <w:sz w:val="22"/>
                <w:lang w:val="en-US"/>
              </w:rPr>
              <w:t xml:space="preserve">. </w:t>
            </w:r>
            <w:r w:rsidR="00B03776">
              <w:rPr>
                <w:sz w:val="22"/>
              </w:rPr>
              <w:t xml:space="preserve">It is correct understanding that </w:t>
            </w:r>
            <w:proofErr w:type="spellStart"/>
            <w:r w:rsidRPr="00F725D9">
              <w:rPr>
                <w:b/>
                <w:bCs/>
                <w:i/>
                <w:iCs/>
              </w:rPr>
              <w:t>csi</w:t>
            </w:r>
            <w:proofErr w:type="spellEnd"/>
            <w:r w:rsidRPr="00F725D9">
              <w:rPr>
                <w:b/>
                <w:bCs/>
                <w:i/>
                <w:iCs/>
              </w:rPr>
              <w:t>-RS-</w:t>
            </w:r>
            <w:proofErr w:type="spellStart"/>
            <w:r w:rsidRPr="00F725D9">
              <w:rPr>
                <w:b/>
                <w:bCs/>
                <w:i/>
                <w:iCs/>
              </w:rPr>
              <w:t>ForTracking</w:t>
            </w:r>
            <w:proofErr w:type="spellEnd"/>
            <w:r>
              <w:rPr>
                <w:sz w:val="22"/>
              </w:rPr>
              <w:t xml:space="preserve"> from </w:t>
            </w:r>
            <w:r w:rsidR="00B03776">
              <w:rPr>
                <w:sz w:val="22"/>
              </w:rPr>
              <w:t xml:space="preserve">Rel-15 is provided per band. On the other </w:t>
            </w:r>
            <w:r w:rsidR="00370946">
              <w:rPr>
                <w:sz w:val="22"/>
              </w:rPr>
              <w:t>hand,</w:t>
            </w:r>
            <w:r w:rsidR="00B03776">
              <w:rPr>
                <w:sz w:val="22"/>
              </w:rPr>
              <w:t xml:space="preserve"> this </w:t>
            </w:r>
            <w:r>
              <w:rPr>
                <w:sz w:val="22"/>
              </w:rPr>
              <w:t>granularity is</w:t>
            </w:r>
            <w:r w:rsidR="00B03776">
              <w:rPr>
                <w:sz w:val="22"/>
              </w:rPr>
              <w:t xml:space="preserve"> mainly for other component</w:t>
            </w:r>
            <w:r>
              <w:rPr>
                <w:sz w:val="22"/>
              </w:rPr>
              <w:t>s. For 1 slot TRS</w:t>
            </w:r>
            <w:r w:rsidR="00370946">
              <w:rPr>
                <w:sz w:val="22"/>
              </w:rPr>
              <w:t xml:space="preserve"> itself</w:t>
            </w:r>
            <w:r>
              <w:rPr>
                <w:sz w:val="22"/>
              </w:rPr>
              <w:t>, per UE reporting is sufficient.</w:t>
            </w:r>
          </w:p>
        </w:tc>
      </w:tr>
      <w:tr w:rsidR="001E3B1C" w14:paraId="449EDF3A" w14:textId="77777777" w:rsidTr="00E378EA">
        <w:tc>
          <w:tcPr>
            <w:tcW w:w="1980" w:type="dxa"/>
          </w:tcPr>
          <w:p w14:paraId="5F3E2812" w14:textId="77777777" w:rsidR="001E3B1C" w:rsidRDefault="001E3B1C" w:rsidP="00E378EA">
            <w:pPr>
              <w:spacing w:after="0"/>
              <w:jc w:val="both"/>
              <w:rPr>
                <w:sz w:val="22"/>
                <w:lang w:val="en-US"/>
              </w:rPr>
            </w:pPr>
          </w:p>
        </w:tc>
        <w:tc>
          <w:tcPr>
            <w:tcW w:w="7982" w:type="dxa"/>
          </w:tcPr>
          <w:p w14:paraId="6E9426BC" w14:textId="77777777" w:rsidR="001E3B1C" w:rsidRPr="00563B84" w:rsidRDefault="001E3B1C" w:rsidP="00E378EA">
            <w:pPr>
              <w:tabs>
                <w:tab w:val="num" w:pos="1800"/>
              </w:tabs>
              <w:spacing w:after="0"/>
              <w:rPr>
                <w:rFonts w:ascii="Times" w:eastAsia="Batang" w:hAnsi="Times"/>
                <w:iCs/>
                <w:lang w:eastAsia="x-none"/>
              </w:rPr>
            </w:pPr>
          </w:p>
        </w:tc>
      </w:tr>
      <w:tr w:rsidR="001E3B1C" w14:paraId="16408030" w14:textId="77777777" w:rsidTr="00E378EA">
        <w:tc>
          <w:tcPr>
            <w:tcW w:w="1980" w:type="dxa"/>
          </w:tcPr>
          <w:p w14:paraId="1DE68153" w14:textId="77777777" w:rsidR="001E3B1C" w:rsidRPr="00E35784" w:rsidRDefault="001E3B1C" w:rsidP="00E378EA">
            <w:pPr>
              <w:spacing w:after="0"/>
              <w:jc w:val="both"/>
              <w:rPr>
                <w:rFonts w:eastAsia="SimSun"/>
                <w:sz w:val="22"/>
                <w:lang w:val="en-US" w:eastAsia="zh-CN"/>
              </w:rPr>
            </w:pPr>
          </w:p>
        </w:tc>
        <w:tc>
          <w:tcPr>
            <w:tcW w:w="7982" w:type="dxa"/>
          </w:tcPr>
          <w:p w14:paraId="2EFC0B0B" w14:textId="77777777" w:rsidR="001E3B1C" w:rsidRPr="00131EE6" w:rsidRDefault="001E3B1C" w:rsidP="00E378EA">
            <w:pPr>
              <w:spacing w:after="0"/>
              <w:jc w:val="both"/>
              <w:rPr>
                <w:sz w:val="22"/>
                <w:lang w:val="en-US"/>
              </w:rPr>
            </w:pPr>
          </w:p>
        </w:tc>
      </w:tr>
      <w:tr w:rsidR="001E3B1C" w14:paraId="7646896D" w14:textId="77777777" w:rsidTr="00E378EA">
        <w:trPr>
          <w:trHeight w:val="70"/>
        </w:trPr>
        <w:tc>
          <w:tcPr>
            <w:tcW w:w="1980" w:type="dxa"/>
          </w:tcPr>
          <w:p w14:paraId="43826716" w14:textId="77777777" w:rsidR="001E3B1C" w:rsidRPr="00131EE6" w:rsidRDefault="001E3B1C" w:rsidP="00E378EA">
            <w:pPr>
              <w:spacing w:after="0"/>
              <w:jc w:val="both"/>
              <w:rPr>
                <w:rFonts w:eastAsiaTheme="minorEastAsia"/>
                <w:sz w:val="22"/>
              </w:rPr>
            </w:pPr>
          </w:p>
        </w:tc>
        <w:tc>
          <w:tcPr>
            <w:tcW w:w="7982" w:type="dxa"/>
          </w:tcPr>
          <w:p w14:paraId="7CB992ED" w14:textId="77777777" w:rsidR="001E3B1C" w:rsidRPr="00131EE6" w:rsidRDefault="001E3B1C" w:rsidP="00E378EA">
            <w:pPr>
              <w:spacing w:after="0"/>
              <w:rPr>
                <w:rFonts w:eastAsia="MS PGothic"/>
                <w:szCs w:val="24"/>
                <w:lang w:val="en-US"/>
              </w:rPr>
            </w:pPr>
          </w:p>
        </w:tc>
      </w:tr>
    </w:tbl>
    <w:p w14:paraId="0B131A34" w14:textId="77777777" w:rsidR="001E3B1C" w:rsidRPr="004C3CE1" w:rsidRDefault="001E3B1C" w:rsidP="001E3B1C">
      <w:pPr>
        <w:spacing w:afterLines="50" w:after="120"/>
        <w:jc w:val="both"/>
        <w:rPr>
          <w:sz w:val="22"/>
          <w:lang w:val="en-US"/>
        </w:rPr>
      </w:pPr>
    </w:p>
    <w:p w14:paraId="76E0FD40" w14:textId="77777777" w:rsidR="001E3B1C" w:rsidRDefault="001E3B1C" w:rsidP="001E3B1C">
      <w:pPr>
        <w:spacing w:afterLines="50" w:after="120"/>
        <w:jc w:val="both"/>
        <w:rPr>
          <w:sz w:val="22"/>
          <w:lang w:val="en-US"/>
        </w:rPr>
      </w:pPr>
      <w:r>
        <w:rPr>
          <w:rFonts w:hint="eastAsia"/>
          <w:sz w:val="22"/>
          <w:lang w:val="en-US"/>
        </w:rPr>
        <w:t>F</w:t>
      </w:r>
      <w:r>
        <w:rPr>
          <w:sz w:val="22"/>
          <w:lang w:val="en-US"/>
        </w:rPr>
        <w:t>ollowing views are provided in contributions for the RAN1#100bis-e meeting.</w:t>
      </w:r>
    </w:p>
    <w:p w14:paraId="30608194" w14:textId="1ABE942A" w:rsidR="001E3B1C" w:rsidRPr="001E3B1C" w:rsidRDefault="001E3B1C" w:rsidP="001E3B1C">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FG14-3</w:t>
      </w:r>
      <w:r w:rsidRPr="003D7EA7">
        <w:rPr>
          <w:b/>
          <w:bCs/>
          <w:sz w:val="22"/>
          <w:lang w:val="en-US"/>
        </w:rPr>
        <w:t>.</w:t>
      </w:r>
    </w:p>
    <w:p w14:paraId="57E75FDD" w14:textId="7493AE85" w:rsidR="000B035F" w:rsidRPr="007C6812" w:rsidRDefault="001E3B1C"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3</w:t>
      </w:r>
      <w:r w:rsidRPr="001E3B1C">
        <w:rPr>
          <w:b/>
          <w:bCs/>
          <w:sz w:val="22"/>
          <w:lang w:val="en-US"/>
        </w:rPr>
        <w:t xml:space="preserve">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SimSun" w:hAnsi="Arial" w:cs="Arial"/>
                <w:i/>
                <w:sz w:val="18"/>
                <w:szCs w:val="18"/>
                <w:lang w:val="en-US"/>
              </w:rPr>
              <w:t>maxBurstLength</w:t>
            </w:r>
            <w:proofErr w:type="spellEnd"/>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SimSun"/>
                <w:sz w:val="22"/>
                <w:szCs w:val="22"/>
                <w:lang w:val="en-US"/>
              </w:rPr>
              <w:t xml:space="preserve">Regarding the relationship with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it is up to RAN2 design. One possible way is to revise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as </w:t>
            </w:r>
            <w:r w:rsidRPr="00E7638C">
              <w:rPr>
                <w:rFonts w:eastAsia="SimSun"/>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lastRenderedPageBreak/>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is also need to be per Band configuration.</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0830A7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r>
              <w:t>o{t1r1, t1r2}</w:t>
            </w:r>
          </w:p>
          <w:p w14:paraId="4591BBCC" w14:textId="77777777" w:rsidR="004C3CE1" w:rsidRDefault="004C3CE1" w:rsidP="004C3CE1">
            <w:pPr>
              <w:pStyle w:val="TAL"/>
            </w:pPr>
            <w:r>
              <w:t>o{t1r1, t1r2, t1r4}</w:t>
            </w:r>
          </w:p>
          <w:p w14:paraId="02DE4B4B" w14:textId="77777777" w:rsidR="004C3CE1" w:rsidRDefault="004C3CE1" w:rsidP="004C3CE1">
            <w:pPr>
              <w:pStyle w:val="TAL"/>
            </w:pPr>
            <w:r>
              <w:t>o{t1r1, t1r2, t2r2, t2r4}</w:t>
            </w:r>
          </w:p>
          <w:p w14:paraId="24FB28FB" w14:textId="77777777" w:rsidR="004C3CE1" w:rsidRDefault="004C3CE1" w:rsidP="004C3CE1">
            <w:pPr>
              <w:pStyle w:val="TAL"/>
            </w:pPr>
            <w:r>
              <w:t>o{t1r1, t2r2}</w:t>
            </w:r>
          </w:p>
          <w:p w14:paraId="525FE985" w14:textId="77777777" w:rsidR="004C3CE1" w:rsidRDefault="004C3CE1" w:rsidP="004C3CE1">
            <w:pPr>
              <w:pStyle w:val="TAL"/>
            </w:pPr>
            <w:r>
              <w:t>o{t1r1, t2r2, t4r4}</w:t>
            </w:r>
          </w:p>
          <w:p w14:paraId="448E76F9" w14:textId="77777777" w:rsidR="004C3CE1" w:rsidRDefault="004C3CE1" w:rsidP="004C3CE1">
            <w:pPr>
              <w:pStyle w:val="TAL"/>
            </w:pPr>
            <w:r>
              <w:t>o{t1r1,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r>
              <w:rPr>
                <w:lang w:eastAsia="ja-JP"/>
              </w:rPr>
              <w:t>o{t1r1, t1r2}</w:t>
            </w:r>
          </w:p>
          <w:p w14:paraId="57B21DC3" w14:textId="77777777" w:rsidR="004C3CE1" w:rsidRDefault="004C3CE1" w:rsidP="004C3CE1">
            <w:pPr>
              <w:pStyle w:val="TAL"/>
              <w:rPr>
                <w:lang w:eastAsia="ja-JP"/>
              </w:rPr>
            </w:pPr>
            <w:r>
              <w:rPr>
                <w:lang w:eastAsia="ja-JP"/>
              </w:rPr>
              <w:t>o{t1r1, t1r2, t1r4}</w:t>
            </w:r>
          </w:p>
          <w:p w14:paraId="672C971B" w14:textId="77777777" w:rsidR="004C3CE1" w:rsidRDefault="004C3CE1" w:rsidP="004C3CE1">
            <w:pPr>
              <w:pStyle w:val="TAL"/>
              <w:rPr>
                <w:lang w:eastAsia="ja-JP"/>
              </w:rPr>
            </w:pPr>
            <w:r>
              <w:rPr>
                <w:lang w:eastAsia="ja-JP"/>
              </w:rPr>
              <w:t>o{t1r1, t1r2, t2r2, t2r4}</w:t>
            </w:r>
          </w:p>
          <w:p w14:paraId="34ADDBC6" w14:textId="77777777" w:rsidR="004C3CE1" w:rsidRDefault="004C3CE1" w:rsidP="004C3CE1">
            <w:pPr>
              <w:pStyle w:val="TAL"/>
              <w:rPr>
                <w:lang w:eastAsia="ja-JP"/>
              </w:rPr>
            </w:pPr>
            <w:r>
              <w:rPr>
                <w:lang w:eastAsia="ja-JP"/>
              </w:rPr>
              <w:t>o{t1r1, t2r2}</w:t>
            </w:r>
          </w:p>
          <w:p w14:paraId="0CD5032A" w14:textId="77777777" w:rsidR="004C3CE1" w:rsidRDefault="004C3CE1" w:rsidP="004C3CE1">
            <w:pPr>
              <w:pStyle w:val="TAL"/>
              <w:rPr>
                <w:lang w:eastAsia="ja-JP"/>
              </w:rPr>
            </w:pPr>
            <w:r>
              <w:rPr>
                <w:lang w:eastAsia="ja-JP"/>
              </w:rPr>
              <w:t>o{t1r1, t2r2, t4r4}</w:t>
            </w:r>
          </w:p>
          <w:p w14:paraId="62E719A1" w14:textId="77777777" w:rsidR="004C3CE1" w:rsidRDefault="004C3CE1" w:rsidP="004C3CE1">
            <w:pPr>
              <w:pStyle w:val="TAL"/>
              <w:rPr>
                <w:lang w:eastAsia="ja-JP"/>
              </w:rPr>
            </w:pPr>
            <w:r>
              <w:rPr>
                <w:lang w:eastAsia="ja-JP"/>
              </w:rPr>
              <w:t>o{t1r1,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3C117005" w:rsidR="00C5554C" w:rsidRDefault="00C5554C" w:rsidP="00F8330C">
      <w:pPr>
        <w:spacing w:afterLines="50" w:after="120"/>
        <w:jc w:val="both"/>
        <w:rPr>
          <w:sz w:val="22"/>
          <w:lang w:val="en-US"/>
        </w:rPr>
      </w:pPr>
    </w:p>
    <w:p w14:paraId="0C10F083"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7272BF52" w14:textId="77777777" w:rsidTr="00E378EA">
        <w:tc>
          <w:tcPr>
            <w:tcW w:w="1980" w:type="dxa"/>
            <w:shd w:val="clear" w:color="auto" w:fill="F2F2F2" w:themeFill="background1" w:themeFillShade="F2"/>
          </w:tcPr>
          <w:p w14:paraId="00E7769C" w14:textId="77777777" w:rsidR="007C6812" w:rsidRDefault="007C6812"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BDE7CF" w14:textId="77777777" w:rsidR="007C6812" w:rsidRDefault="007C6812" w:rsidP="00E378EA">
            <w:pPr>
              <w:spacing w:afterLines="50" w:after="120"/>
              <w:jc w:val="both"/>
              <w:rPr>
                <w:sz w:val="22"/>
                <w:lang w:val="en-US"/>
              </w:rPr>
            </w:pPr>
            <w:r>
              <w:rPr>
                <w:rFonts w:hint="eastAsia"/>
                <w:sz w:val="22"/>
                <w:lang w:val="en-US"/>
              </w:rPr>
              <w:t>C</w:t>
            </w:r>
            <w:r>
              <w:rPr>
                <w:sz w:val="22"/>
                <w:lang w:val="en-US"/>
              </w:rPr>
              <w:t>omment</w:t>
            </w:r>
          </w:p>
        </w:tc>
      </w:tr>
      <w:tr w:rsidR="007C6812" w14:paraId="4EF57A12" w14:textId="77777777" w:rsidTr="00E378EA">
        <w:tc>
          <w:tcPr>
            <w:tcW w:w="1980" w:type="dxa"/>
          </w:tcPr>
          <w:p w14:paraId="3722B143" w14:textId="40AB2EF5" w:rsidR="007C6812" w:rsidRDefault="001E227D" w:rsidP="00E378EA">
            <w:pPr>
              <w:spacing w:after="0"/>
              <w:jc w:val="both"/>
              <w:rPr>
                <w:sz w:val="22"/>
                <w:lang w:val="en-US"/>
              </w:rPr>
            </w:pPr>
            <w:r>
              <w:rPr>
                <w:sz w:val="22"/>
                <w:lang w:val="en-US"/>
              </w:rPr>
              <w:t>Intel</w:t>
            </w:r>
          </w:p>
        </w:tc>
        <w:tc>
          <w:tcPr>
            <w:tcW w:w="7982" w:type="dxa"/>
          </w:tcPr>
          <w:p w14:paraId="7E2F7640" w14:textId="2D3EC030" w:rsidR="001E227D" w:rsidRDefault="001E227D" w:rsidP="001E227D">
            <w:pPr>
              <w:spacing w:after="0"/>
              <w:jc w:val="both"/>
            </w:pPr>
            <w:r w:rsidRPr="001E227D">
              <w:rPr>
                <w:sz w:val="22"/>
                <w:lang w:val="en-US"/>
              </w:rPr>
              <w:t xml:space="preserve">As commented earlier </w:t>
            </w:r>
            <w:r>
              <w:rPr>
                <w:sz w:val="22"/>
                <w:lang w:val="en-US"/>
              </w:rPr>
              <w:t>more clarification is needed for components 2 and 3. If the FG has pre-requisite of 2-55, the corresponding parameter should be already available for {</w:t>
            </w:r>
            <w:r>
              <w:t>t1r2</w:t>
            </w:r>
            <w:r>
              <w:t xml:space="preserve">} in </w:t>
            </w:r>
            <w:r w:rsidRPr="001E227D">
              <w:t>{t1r1, t1r2, t1r4}</w:t>
            </w:r>
            <w:r w:rsidR="00370946">
              <w:t xml:space="preserve"> </w:t>
            </w:r>
            <w:r>
              <w:t>combination</w:t>
            </w:r>
            <w:r w:rsidR="00370946">
              <w:t xml:space="preserve"> from Rel-15 capability of the associated t14r</w:t>
            </w:r>
            <w:r>
              <w:t>. Other downgraded configuration doesn’t support physical switching of the antenna and should not have impact on other DL or UL bands.</w:t>
            </w:r>
            <w:r w:rsidR="00370946">
              <w:t xml:space="preserve"> This should be clarified in TS 38.306.</w:t>
            </w:r>
          </w:p>
          <w:p w14:paraId="72868740" w14:textId="77777777" w:rsidR="001E227D" w:rsidRDefault="001E227D" w:rsidP="001E227D">
            <w:pPr>
              <w:spacing w:after="0"/>
              <w:jc w:val="both"/>
            </w:pPr>
          </w:p>
          <w:p w14:paraId="3C917905" w14:textId="4079040D" w:rsidR="001E227D" w:rsidRDefault="001E227D" w:rsidP="001E227D">
            <w:pPr>
              <w:spacing w:after="0"/>
              <w:jc w:val="both"/>
            </w:pPr>
            <w:r>
              <w:t xml:space="preserve">Regarding pre-requisite of 14-4. It should be only captured </w:t>
            </w:r>
            <w:r w:rsidR="00370946">
              <w:t xml:space="preserve">as </w:t>
            </w:r>
            <w:r>
              <w:t>2-55</w:t>
            </w:r>
            <w:r w:rsidR="00370946">
              <w:t xml:space="preserve"> -</w:t>
            </w:r>
            <w:r>
              <w:t xml:space="preserve"> 2-55 itself </w:t>
            </w:r>
            <w:r w:rsidR="00370946">
              <w:t>has pre-requisite of</w:t>
            </w:r>
            <w:r>
              <w:t xml:space="preserve"> 2-54 and 2-54 </w:t>
            </w:r>
            <w:r w:rsidR="00370946">
              <w:t xml:space="preserve">has pre-requisite 2-53 in Rel-15. No need to capture redundant information. </w:t>
            </w:r>
            <w:bookmarkStart w:id="2" w:name="_GoBack"/>
            <w:bookmarkEnd w:id="2"/>
          </w:p>
          <w:p w14:paraId="2D17CEB3" w14:textId="77777777" w:rsidR="00370946" w:rsidRDefault="00370946" w:rsidP="001E227D">
            <w:pPr>
              <w:spacing w:after="0"/>
              <w:jc w:val="both"/>
            </w:pPr>
          </w:p>
          <w:p w14:paraId="48F73693" w14:textId="050F3600" w:rsidR="00370946" w:rsidRPr="001E227D" w:rsidRDefault="00370946" w:rsidP="001E227D">
            <w:pPr>
              <w:spacing w:after="0"/>
              <w:jc w:val="both"/>
            </w:pPr>
            <w:r>
              <w:lastRenderedPageBreak/>
              <w:t xml:space="preserve">Regarding granularity. It is already BC in TS 38.306. </w:t>
            </w:r>
          </w:p>
        </w:tc>
      </w:tr>
      <w:tr w:rsidR="007C6812" w14:paraId="10E989D3" w14:textId="77777777" w:rsidTr="00E378EA">
        <w:tc>
          <w:tcPr>
            <w:tcW w:w="1980" w:type="dxa"/>
          </w:tcPr>
          <w:p w14:paraId="3A58E81F" w14:textId="77777777" w:rsidR="007C6812" w:rsidRDefault="007C6812" w:rsidP="00E378EA">
            <w:pPr>
              <w:spacing w:after="0"/>
              <w:jc w:val="both"/>
              <w:rPr>
                <w:sz w:val="22"/>
                <w:lang w:val="en-US"/>
              </w:rPr>
            </w:pPr>
          </w:p>
        </w:tc>
        <w:tc>
          <w:tcPr>
            <w:tcW w:w="7982" w:type="dxa"/>
          </w:tcPr>
          <w:p w14:paraId="7FCDB018" w14:textId="77777777" w:rsidR="007C6812" w:rsidRPr="00563B84" w:rsidRDefault="007C6812" w:rsidP="00E378EA">
            <w:pPr>
              <w:tabs>
                <w:tab w:val="num" w:pos="1800"/>
              </w:tabs>
              <w:spacing w:after="0"/>
              <w:rPr>
                <w:rFonts w:ascii="Times" w:eastAsia="Batang" w:hAnsi="Times"/>
                <w:iCs/>
                <w:lang w:eastAsia="x-none"/>
              </w:rPr>
            </w:pPr>
          </w:p>
        </w:tc>
      </w:tr>
      <w:tr w:rsidR="007C6812" w14:paraId="1E137489" w14:textId="77777777" w:rsidTr="00E378EA">
        <w:tc>
          <w:tcPr>
            <w:tcW w:w="1980" w:type="dxa"/>
          </w:tcPr>
          <w:p w14:paraId="6A5915ED" w14:textId="77777777" w:rsidR="007C6812" w:rsidRPr="00E35784" w:rsidRDefault="007C6812" w:rsidP="00E378EA">
            <w:pPr>
              <w:spacing w:after="0"/>
              <w:jc w:val="both"/>
              <w:rPr>
                <w:rFonts w:eastAsia="SimSun"/>
                <w:sz w:val="22"/>
                <w:lang w:val="en-US" w:eastAsia="zh-CN"/>
              </w:rPr>
            </w:pPr>
          </w:p>
        </w:tc>
        <w:tc>
          <w:tcPr>
            <w:tcW w:w="7982" w:type="dxa"/>
          </w:tcPr>
          <w:p w14:paraId="76AB20BA" w14:textId="77777777" w:rsidR="007C6812" w:rsidRPr="00131EE6" w:rsidRDefault="007C6812" w:rsidP="00E378EA">
            <w:pPr>
              <w:spacing w:after="0"/>
              <w:jc w:val="both"/>
              <w:rPr>
                <w:sz w:val="22"/>
                <w:lang w:val="en-US"/>
              </w:rPr>
            </w:pPr>
          </w:p>
        </w:tc>
      </w:tr>
      <w:tr w:rsidR="007C6812" w14:paraId="4022D5F1" w14:textId="77777777" w:rsidTr="00E378EA">
        <w:trPr>
          <w:trHeight w:val="70"/>
        </w:trPr>
        <w:tc>
          <w:tcPr>
            <w:tcW w:w="1980" w:type="dxa"/>
          </w:tcPr>
          <w:p w14:paraId="6B6A7413" w14:textId="77777777" w:rsidR="007C6812" w:rsidRPr="00131EE6" w:rsidRDefault="007C6812" w:rsidP="00E378EA">
            <w:pPr>
              <w:spacing w:after="0"/>
              <w:jc w:val="both"/>
              <w:rPr>
                <w:rFonts w:eastAsiaTheme="minorEastAsia"/>
                <w:sz w:val="22"/>
              </w:rPr>
            </w:pPr>
          </w:p>
        </w:tc>
        <w:tc>
          <w:tcPr>
            <w:tcW w:w="7982" w:type="dxa"/>
          </w:tcPr>
          <w:p w14:paraId="6DF3E19A" w14:textId="77777777" w:rsidR="007C6812" w:rsidRPr="00131EE6" w:rsidRDefault="007C6812" w:rsidP="00E378EA">
            <w:pPr>
              <w:spacing w:after="0"/>
              <w:rPr>
                <w:rFonts w:eastAsia="MS PGothic"/>
                <w:szCs w:val="24"/>
                <w:lang w:val="en-US"/>
              </w:rPr>
            </w:pPr>
          </w:p>
        </w:tc>
      </w:tr>
    </w:tbl>
    <w:p w14:paraId="0403423E" w14:textId="77777777" w:rsidR="007C6812" w:rsidRPr="004C3CE1" w:rsidRDefault="007C6812" w:rsidP="00F8330C">
      <w:pPr>
        <w:spacing w:afterLines="50" w:after="120"/>
        <w:jc w:val="both"/>
        <w:rPr>
          <w:sz w:val="22"/>
          <w:lang w:val="en-US"/>
        </w:rPr>
      </w:pPr>
    </w:p>
    <w:p w14:paraId="75F82AB5" w14:textId="30240999"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64E1198B" w14:textId="0CE46177" w:rsidR="007C6812" w:rsidRPr="001E3B1C" w:rsidRDefault="007C6812" w:rsidP="007C681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FG14-4</w:t>
      </w:r>
      <w:r w:rsidRPr="003D7EA7">
        <w:rPr>
          <w:b/>
          <w:bCs/>
          <w:sz w:val="22"/>
          <w:lang w:val="en-US"/>
        </w:rPr>
        <w:t>.</w:t>
      </w:r>
    </w:p>
    <w:p w14:paraId="7C6F743F" w14:textId="77777777" w:rsidR="007C6812" w:rsidRP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Whether or not FG14-4 includes component 2 and 3</w:t>
      </w:r>
    </w:p>
    <w:p w14:paraId="5ACB92D7" w14:textId="462F8303" w:rsid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 xml:space="preserve">Whether or not component 1 for FG14-4 i.e., signaling of </w:t>
      </w:r>
      <w:proofErr w:type="spellStart"/>
      <w:r w:rsidRPr="007C6812">
        <w:rPr>
          <w:b/>
          <w:bCs/>
          <w:sz w:val="22"/>
          <w:lang w:val="en-US"/>
        </w:rPr>
        <w:t>xTyR</w:t>
      </w:r>
      <w:proofErr w:type="spellEnd"/>
      <w:r w:rsidRPr="007C6812">
        <w:rPr>
          <w:b/>
          <w:bCs/>
          <w:sz w:val="22"/>
          <w:lang w:val="en-US"/>
        </w:rPr>
        <w:t xml:space="preserve"> configuration in Rel-16, only supports downgraded </w:t>
      </w:r>
      <w:proofErr w:type="spellStart"/>
      <w:r w:rsidRPr="007C6812">
        <w:rPr>
          <w:b/>
          <w:bCs/>
          <w:sz w:val="22"/>
          <w:lang w:val="en-US"/>
        </w:rPr>
        <w:t>xTyR</w:t>
      </w:r>
      <w:proofErr w:type="spellEnd"/>
      <w:r w:rsidRPr="007C6812">
        <w:rPr>
          <w:b/>
          <w:bCs/>
          <w:sz w:val="22"/>
          <w:lang w:val="en-US"/>
        </w:rPr>
        <w:t xml:space="preserve"> configurations which are decoupled from highest </w:t>
      </w:r>
      <w:proofErr w:type="spellStart"/>
      <w:r w:rsidRPr="007C6812">
        <w:rPr>
          <w:b/>
          <w:bCs/>
          <w:sz w:val="22"/>
          <w:lang w:val="en-US"/>
        </w:rPr>
        <w:t>xTyR</w:t>
      </w:r>
      <w:proofErr w:type="spellEnd"/>
      <w:r w:rsidRPr="007C6812">
        <w:rPr>
          <w:b/>
          <w:bCs/>
          <w:sz w:val="22"/>
          <w:lang w:val="en-US"/>
        </w:rPr>
        <w:t xml:space="preserve"> reported in Rel-15</w:t>
      </w:r>
    </w:p>
    <w:p w14:paraId="27C1EA4D" w14:textId="2EFE84E0" w:rsidR="00A81DB1" w:rsidRPr="00A81DB1" w:rsidRDefault="00A81DB1" w:rsidP="00A81DB1">
      <w:pPr>
        <w:pStyle w:val="ListParagraph"/>
        <w:numPr>
          <w:ilvl w:val="0"/>
          <w:numId w:val="36"/>
        </w:numPr>
        <w:ind w:leftChars="0"/>
        <w:rPr>
          <w:b/>
          <w:bCs/>
          <w:sz w:val="22"/>
          <w:lang w:val="en-US"/>
        </w:rPr>
      </w:pPr>
      <w:r w:rsidRPr="00A81DB1">
        <w:rPr>
          <w:b/>
          <w:bCs/>
          <w:sz w:val="22"/>
          <w:lang w:val="en-US"/>
        </w:rPr>
        <w:t>The FG14-4 is reported per band combination</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Moreover, i</w:t>
            </w:r>
            <w:proofErr w:type="spellStart"/>
            <w:r w:rsidRPr="00EF1635">
              <w:rPr>
                <w:rFonts w:eastAsia="DengXian" w:hint="eastAsia"/>
                <w:sz w:val="20"/>
                <w:szCs w:val="24"/>
                <w:lang w:eastAsia="zh-CN"/>
              </w:rPr>
              <w:t>n</w:t>
            </w:r>
            <w:proofErr w:type="spellEnd"/>
            <w:r w:rsidRPr="00EF1635">
              <w:rPr>
                <w:rFonts w:eastAsia="DengXian" w:hint="eastAsia"/>
                <w:sz w:val="20"/>
                <w:szCs w:val="24"/>
                <w:lang w:eastAsia="zh-CN"/>
              </w:rPr>
              <w:t xml:space="preserve">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0EA69E28"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supportedSRS-TxPortSwitch</w:t>
                  </w:r>
                  <w:proofErr w:type="spellEnd"/>
                  <w:r w:rsidRPr="00EF1635">
                    <w:rPr>
                      <w:rFonts w:ascii="Arial" w:eastAsia="SimSun" w:hAnsi="Arial" w:cs="Arial"/>
                      <w:sz w:val="18"/>
                      <w:szCs w:val="18"/>
                      <w:lang w:eastAsia="en-US"/>
                    </w:rPr>
                    <w:t xml:space="preserve"> indicates SRS Tx port switching pattern supported by the UE, which is mandatory with capability </w:t>
                  </w:r>
                  <w:proofErr w:type="spellStart"/>
                  <w:r w:rsidRPr="00EF1635">
                    <w:rPr>
                      <w:rFonts w:ascii="Arial" w:eastAsia="SimSun" w:hAnsi="Arial" w:cs="Arial"/>
                      <w:sz w:val="18"/>
                      <w:szCs w:val="18"/>
                      <w:lang w:eastAsia="en-US"/>
                    </w:rPr>
                    <w:t>signaling</w:t>
                  </w:r>
                  <w:proofErr w:type="spellEnd"/>
                  <w:r w:rsidRPr="00EF1635">
                    <w:rPr>
                      <w:rFonts w:ascii="Arial" w:eastAsia="SimSun" w:hAnsi="Arial" w:cs="Arial"/>
                      <w:sz w:val="18"/>
                      <w:szCs w:val="18"/>
                      <w:lang w:eastAsia="en-US"/>
                    </w:rPr>
                    <w:t>. The indicated UE antenna switching capability of ′</w:t>
                  </w:r>
                  <w:proofErr w:type="spellStart"/>
                  <w:r w:rsidRPr="00EF1635">
                    <w:rPr>
                      <w:rFonts w:ascii="Arial" w:eastAsia="SimSun" w:hAnsi="Arial" w:cs="Arial"/>
                      <w:sz w:val="18"/>
                      <w:szCs w:val="18"/>
                      <w:lang w:eastAsia="en-US"/>
                    </w:rPr>
                    <w:t>xTyR</w:t>
                  </w:r>
                  <w:proofErr w:type="spellEnd"/>
                  <w:r w:rsidRPr="00EF1635">
                    <w:rPr>
                      <w:rFonts w:ascii="Arial" w:eastAsia="SimSun" w:hAnsi="Arial" w:cs="Arial"/>
                      <w:sz w:val="18"/>
                      <w:szCs w:val="18"/>
                      <w:lang w:eastAsia="en-US"/>
                    </w:rPr>
                    <w:t>′ corresponds to a UE, capable of SRS transmission on ′x′ antenna ports over total of ′y′ antennas, where ′y′ corresponds to all or subset of UE receive antennas, where 2T4R is two pairs of antennas.</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which is optional to report, indicates downgrading configuration of SRS Tx port switching pattern. If the UE indicates the support of downgrading configuration of SRS Tx port switching pattern using </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the UE shall report the values for this as below, based on what is reported in </w:t>
                  </w:r>
                  <w:proofErr w:type="spellStart"/>
                  <w:r w:rsidRPr="00EF1635">
                    <w:rPr>
                      <w:rFonts w:ascii="Arial" w:eastAsia="SimSun" w:hAnsi="Arial" w:cs="Arial"/>
                      <w:i/>
                      <w:sz w:val="18"/>
                      <w:szCs w:val="18"/>
                      <w:lang w:eastAsia="en-US"/>
                    </w:rPr>
                    <w:t>supportedSRS-TxPortSwitch</w:t>
                  </w:r>
                  <w:proofErr w:type="spellEnd"/>
                  <w:r w:rsidRPr="00EF1635">
                    <w:rPr>
                      <w:rFonts w:ascii="Arial" w:eastAsia="SimSun" w:hAnsi="Arial" w:cs="Arial"/>
                      <w:iCs/>
                      <w:sz w:val="18"/>
                      <w:szCs w:val="18"/>
                      <w:lang w:eastAsia="en-US"/>
                    </w:rPr>
                    <w:t>.</w:t>
                  </w:r>
                </w:p>
                <w:tbl>
                  <w:tblPr>
                    <w:tblStyle w:val="TableGri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c>
                      <w:tcPr>
                        <w:tcW w:w="1549" w:type="pct"/>
                      </w:tcPr>
                      <w:p w14:paraId="13BA0202" w14:textId="77777777" w:rsidR="00EF1635" w:rsidRPr="00EF1635" w:rsidRDefault="00EF1635" w:rsidP="00EF1635">
                        <w:pPr>
                          <w:keepNext/>
                          <w:keepLines/>
                          <w:jc w:val="center"/>
                          <w:rPr>
                            <w:rFonts w:ascii="Arial" w:eastAsia="Malgun Gothic" w:hAnsi="Arial"/>
                            <w:b/>
                            <w:i/>
                            <w:iCs/>
                            <w:sz w:val="18"/>
                            <w:lang w:eastAsia="x-none"/>
                          </w:rPr>
                        </w:pPr>
                        <w:proofErr w:type="spellStart"/>
                        <w:r w:rsidRPr="00EF1635">
                          <w:rPr>
                            <w:rFonts w:ascii="Arial" w:eastAsia="Malgun Gothic" w:hAnsi="Arial"/>
                            <w:b/>
                            <w:i/>
                            <w:iCs/>
                            <w:sz w:val="18"/>
                            <w:lang w:eastAsia="x-none"/>
                          </w:rPr>
                          <w:t>supportedSRS-TxPortSwitch</w:t>
                        </w:r>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supportedSRS-TxPortSwitch-r16</w:t>
                        </w:r>
                      </w:p>
                    </w:tc>
                  </w:tr>
                  <w:tr w:rsidR="00EF1635" w:rsidRPr="00EF1635" w14:paraId="39EF3502" w14:textId="77777777" w:rsidTr="00EF1635">
                    <w:tc>
                      <w:tcPr>
                        <w:tcW w:w="1549" w:type="pct"/>
                      </w:tcPr>
                      <w:p w14:paraId="20A3CB9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t1r2</w:t>
                        </w:r>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w:t>
                        </w:r>
                      </w:p>
                    </w:tc>
                  </w:tr>
                  <w:tr w:rsidR="00EF1635" w:rsidRPr="00EF1635" w14:paraId="36EFCF13" w14:textId="77777777" w:rsidTr="00EF1635">
                    <w:tc>
                      <w:tcPr>
                        <w:tcW w:w="1549" w:type="pct"/>
                      </w:tcPr>
                      <w:p w14:paraId="28D15DD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w:t>
                        </w:r>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t1r1-t1r2-t1r4</w:t>
                        </w:r>
                      </w:p>
                    </w:tc>
                  </w:tr>
                  <w:tr w:rsidR="00EF1635" w:rsidRPr="00EF1635" w14:paraId="2A21C98C" w14:textId="77777777" w:rsidTr="00EF1635">
                    <w:tc>
                      <w:tcPr>
                        <w:tcW w:w="1549" w:type="pct"/>
                      </w:tcPr>
                      <w:p w14:paraId="28E7EC1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t2r4</w:t>
                        </w:r>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t1r1-t1r2-t2r2-t2r4</w:t>
                        </w:r>
                      </w:p>
                    </w:tc>
                  </w:tr>
                  <w:tr w:rsidR="00EF1635" w:rsidRPr="00EF1635" w14:paraId="7E12F266" w14:textId="77777777" w:rsidTr="00EF1635">
                    <w:tc>
                      <w:tcPr>
                        <w:tcW w:w="1549" w:type="pct"/>
                      </w:tcPr>
                      <w:p w14:paraId="6D3DD32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t2r2</w:t>
                        </w:r>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w:t>
                        </w:r>
                      </w:p>
                    </w:tc>
                  </w:tr>
                  <w:tr w:rsidR="00EF1635" w:rsidRPr="00EF1635" w14:paraId="13F16FD7" w14:textId="77777777" w:rsidTr="00EF1635">
                    <w:tc>
                      <w:tcPr>
                        <w:tcW w:w="1549" w:type="pct"/>
                      </w:tcPr>
                      <w:p w14:paraId="37EA277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t4r4</w:t>
                        </w:r>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t1r1-t2r2-t4r4</w:t>
                        </w:r>
                      </w:p>
                    </w:tc>
                  </w:tr>
                  <w:tr w:rsidR="00EF1635" w:rsidRPr="00EF1635" w14:paraId="56843333" w14:textId="77777777" w:rsidTr="00EF1635">
                    <w:tc>
                      <w:tcPr>
                        <w:tcW w:w="1549" w:type="pct"/>
                      </w:tcPr>
                      <w:p w14:paraId="305C410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t1r4-t2r4</w:t>
                        </w:r>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t1r1-t1r2-t2r2-t1r4-t2r4</w:t>
                        </w:r>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txSwitchImpactToRx</w:t>
                  </w:r>
                  <w:proofErr w:type="spellEnd"/>
                  <w:r w:rsidRPr="00EF1635">
                    <w:rPr>
                      <w:rFonts w:ascii="Arial" w:eastAsia="SimSun" w:hAnsi="Arial" w:cs="Arial"/>
                      <w:sz w:val="18"/>
                      <w:szCs w:val="18"/>
                      <w:lang w:eastAsia="en-US"/>
                    </w:rPr>
                    <w:t xml:space="preserve"> indicates the entry number of the first-listed band with UL in the band combination that affects this DL, which is mandatory with capability </w:t>
                  </w:r>
                  <w:proofErr w:type="spellStart"/>
                  <w:r w:rsidRPr="00EF1635">
                    <w:rPr>
                      <w:rFonts w:ascii="Arial" w:eastAsia="SimSun" w:hAnsi="Arial" w:cs="Arial"/>
                      <w:sz w:val="18"/>
                      <w:szCs w:val="18"/>
                      <w:lang w:eastAsia="en-US"/>
                    </w:rPr>
                    <w:t>signaling</w:t>
                  </w:r>
                  <w:proofErr w:type="spellEnd"/>
                  <w:r w:rsidRPr="00EF1635">
                    <w:rPr>
                      <w:rFonts w:ascii="Arial" w:eastAsia="SimSun" w:hAnsi="Arial" w:cs="Arial"/>
                      <w:sz w:val="18"/>
                      <w:szCs w:val="18"/>
                      <w:lang w:eastAsia="en-US"/>
                    </w:rPr>
                    <w:t xml:space="preserve">; </w:t>
                  </w:r>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txSwitchWithAnotherBand</w:t>
                  </w:r>
                  <w:proofErr w:type="spellEnd"/>
                  <w:r w:rsidRPr="00EF1635">
                    <w:rPr>
                      <w:rFonts w:ascii="Arial" w:eastAsia="SimSun" w:hAnsi="Arial" w:cs="Arial"/>
                      <w:sz w:val="18"/>
                      <w:szCs w:val="18"/>
                      <w:lang w:eastAsia="en-US"/>
                    </w:rPr>
                    <w:t xml:space="preserve"> indicates the entry number of the first-listed band with UL in the band combination that switches together with this UL, which is mandatory with capability </w:t>
                  </w:r>
                  <w:proofErr w:type="spellStart"/>
                  <w:r w:rsidRPr="00EF1635">
                    <w:rPr>
                      <w:rFonts w:ascii="Arial" w:eastAsia="SimSun" w:hAnsi="Arial" w:cs="Arial"/>
                      <w:sz w:val="18"/>
                      <w:szCs w:val="18"/>
                      <w:lang w:eastAsia="en-US"/>
                    </w:rPr>
                    <w:t>signaling</w:t>
                  </w:r>
                  <w:proofErr w:type="spellEnd"/>
                  <w:r w:rsidRPr="00EF1635">
                    <w:rPr>
                      <w:rFonts w:ascii="Arial" w:eastAsia="SimSun" w:hAnsi="Arial" w:cs="Arial"/>
                      <w:sz w:val="18"/>
                      <w:szCs w:val="18"/>
                      <w:lang w:eastAsia="en-US"/>
                    </w:rPr>
                    <w:t xml:space="preserve">. </w:t>
                  </w:r>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290E306F"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FD</w:t>
                  </w:r>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That is to say, </w:t>
            </w:r>
            <w:r w:rsidRPr="00EF1635">
              <w:rPr>
                <w:rFonts w:eastAsia="SimSun"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w:t>
            </w:r>
            <w:proofErr w:type="spellStart"/>
            <w:r w:rsidRPr="00EF1635">
              <w:rPr>
                <w:rFonts w:eastAsia="SimSun"/>
                <w:sz w:val="20"/>
                <w:szCs w:val="24"/>
                <w:lang w:val="en-US" w:eastAsia="zh-CN"/>
              </w:rPr>
              <w:t>swiching</w:t>
            </w:r>
            <w:proofErr w:type="spellEnd"/>
            <w:r w:rsidRPr="00EF1635">
              <w:rPr>
                <w:rFonts w:eastAsia="SimSun"/>
                <w:sz w:val="20"/>
                <w:szCs w:val="24"/>
                <w:lang w:val="en-US" w:eastAsia="zh-CN"/>
              </w:rPr>
              <w:t xml:space="preserve"> capability follows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of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Alt.1: Configure {</w:t>
            </w:r>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txSwitchImpactToRx</w:t>
            </w:r>
            <w:proofErr w:type="spellEnd"/>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txSwitchWithAnotherBand</w:t>
            </w:r>
            <w:proofErr w:type="spellEnd"/>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lastRenderedPageBreak/>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However, the benefit of additional signaling flexibility is not clear so far for practical UE implementation. In contrast, Alt.2 is a simple solution, which seems sufficient at current stage. Thus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 xml:space="preserve">Proposal 2: Remove component 2 and component 3 from “14-4 SRS Tx switch with allowing downgrading configuration”, and UE follows the Rel-15 configuration of { </w:t>
            </w:r>
            <w:proofErr w:type="spellStart"/>
            <w:r w:rsidRPr="00EF1635">
              <w:rPr>
                <w:rFonts w:eastAsia="SimSun"/>
                <w:b/>
                <w:i/>
                <w:sz w:val="20"/>
                <w:szCs w:val="24"/>
                <w:lang w:val="en-US" w:eastAsia="zh-CN"/>
              </w:rPr>
              <w:t>txSwitchImpactToRx</w:t>
            </w:r>
            <w:proofErr w:type="spellEnd"/>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txSwitchWithAnotherBand</w:t>
            </w:r>
            <w:proofErr w:type="spellEnd"/>
            <w:r w:rsidRPr="00EF1635">
              <w:rPr>
                <w:rFonts w:eastAsia="SimSun"/>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 xml:space="preserve">[Define affected DL and UL bands by using </w:t>
                  </w:r>
                  <w:proofErr w:type="spellStart"/>
                  <w:r w:rsidRPr="00351211">
                    <w:rPr>
                      <w:rFonts w:ascii="Arial" w:eastAsia="SimSun" w:hAnsi="Arial"/>
                      <w:sz w:val="18"/>
                    </w:rPr>
                    <w:t>txSwitchImpactToRx</w:t>
                  </w:r>
                  <w:proofErr w:type="spellEnd"/>
                  <w:r w:rsidRPr="00351211">
                    <w:rPr>
                      <w:rFonts w:ascii="Arial" w:eastAsia="SimSun" w:hAnsi="Arial"/>
                      <w:sz w:val="18"/>
                    </w:rPr>
                    <w:t xml:space="preserve"> and </w:t>
                  </w:r>
                  <w:proofErr w:type="spellStart"/>
                  <w:r w:rsidRPr="00351211">
                    <w:rPr>
                      <w:rFonts w:ascii="Arial" w:eastAsia="SimSun" w:hAnsi="Arial"/>
                      <w:sz w:val="18"/>
                    </w:rPr>
                    <w:t>txSwitchWithAnotherBand</w:t>
                  </w:r>
                  <w:proofErr w:type="spellEnd"/>
                  <w:r w:rsidRPr="00351211">
                    <w:rPr>
                      <w:rFonts w:ascii="Arial" w:eastAsia="SimSun"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5AC7B8CD" w:rsidR="009946AB" w:rsidRPr="00351211" w:rsidRDefault="009946AB" w:rsidP="009946AB">
                  <w:pPr>
                    <w:keepNext/>
                    <w:keepLines/>
                    <w:rPr>
                      <w:rFonts w:ascii="Arial" w:eastAsia="SimSun" w:hAnsi="Arial"/>
                      <w:sz w:val="18"/>
                    </w:rPr>
                  </w:pPr>
                  <w:r w:rsidRPr="00351211">
                    <w:rPr>
                      <w:rFonts w:ascii="Arial" w:eastAsia="SimSun" w:hAnsi="Arial"/>
                      <w:sz w:val="18"/>
                    </w:rPr>
                    <w:t xml:space="preserve">Per band combination </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5BE26921"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17E8098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3BC35C0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50ADA73F"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30F5F2A8"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666AD78B" w14:textId="77777777" w:rsidR="009946AB" w:rsidRPr="00351211" w:rsidRDefault="009946AB" w:rsidP="009946AB">
                  <w:pPr>
                    <w:keepNext/>
                    <w:keepLines/>
                    <w:rPr>
                      <w:rFonts w:ascii="Arial" w:eastAsia="SimSun" w:hAnsi="Arial"/>
                      <w:sz w:val="18"/>
                    </w:rPr>
                  </w:pPr>
                  <w:proofErr w:type="spellStart"/>
                  <w:r w:rsidRPr="00351211">
                    <w:rPr>
                      <w:rFonts w:ascii="Arial" w:eastAsia="SimSun" w:hAnsi="Arial"/>
                      <w:sz w:val="18"/>
                    </w:rPr>
                    <w:t>oNote</w:t>
                  </w:r>
                  <w:proofErr w:type="spellEnd"/>
                  <w:r w:rsidRPr="00351211">
                    <w:rPr>
                      <w:rFonts w:ascii="Arial" w:eastAsia="SimSun" w:hAnsi="Arial"/>
                      <w:sz w:val="18"/>
                    </w:rPr>
                    <w:t xml:space="preserve">: Detailed </w:t>
                  </w:r>
                  <w:proofErr w:type="spellStart"/>
                  <w:r w:rsidRPr="00351211">
                    <w:rPr>
                      <w:rFonts w:ascii="Arial" w:eastAsia="SimSun" w:hAnsi="Arial"/>
                      <w:sz w:val="18"/>
                    </w:rPr>
                    <w:t>signaling</w:t>
                  </w:r>
                  <w:proofErr w:type="spellEnd"/>
                  <w:r w:rsidRPr="00351211">
                    <w:rPr>
                      <w:rFonts w:ascii="Arial" w:eastAsia="SimSun" w:hAnsi="Arial"/>
                      <w:sz w:val="18"/>
                    </w:rPr>
                    <w:t xml:space="preserve">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266AE0E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6D41CAC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100C8F6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4CE73AB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5DC44A75"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ListParagraph"/>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ListParagraph"/>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ListParagraph"/>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ListParagraph"/>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TableGri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lastRenderedPageBreak/>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2B696892" w14:textId="3DC36074" w:rsidR="009946AB" w:rsidRPr="00BC422E" w:rsidRDefault="009946AB" w:rsidP="00E7638C">
                  <w:pPr>
                    <w:pStyle w:val="TAL"/>
                    <w:spacing w:after="0"/>
                    <w:rPr>
                      <w:rFonts w:cs="Arial"/>
                      <w:sz w:val="16"/>
                      <w:szCs w:val="16"/>
                    </w:rPr>
                  </w:pPr>
                </w:p>
                <w:p w14:paraId="05DD6C54" w14:textId="77777777" w:rsidR="009946AB" w:rsidRPr="00BC422E" w:rsidRDefault="009946AB" w:rsidP="00E7638C">
                  <w:pPr>
                    <w:pStyle w:val="TAL"/>
                    <w:spacing w:after="0"/>
                    <w:rPr>
                      <w:rFonts w:cs="Arial"/>
                      <w:sz w:val="16"/>
                      <w:szCs w:val="16"/>
                    </w:rPr>
                  </w:pPr>
                </w:p>
                <w:p w14:paraId="1A918A57" w14:textId="3B7503AE" w:rsidR="009946AB" w:rsidRPr="00BC422E" w:rsidRDefault="009946AB" w:rsidP="00E7638C">
                  <w:pPr>
                    <w:spacing w:after="0"/>
                    <w:rPr>
                      <w:rFonts w:ascii="Arial" w:hAnsi="Arial" w:cs="Arial"/>
                      <w:sz w:val="16"/>
                      <w:szCs w:val="16"/>
                      <w:lang w:val="en-US"/>
                    </w:rPr>
                  </w:pPr>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131AFD76" w:rsidR="009946AB" w:rsidRPr="00BC422E" w:rsidRDefault="009946AB" w:rsidP="00E7638C">
                  <w:pPr>
                    <w:spacing w:after="0"/>
                    <w:rPr>
                      <w:rFonts w:ascii="Arial" w:hAnsi="Arial" w:cs="Arial"/>
                      <w:sz w:val="16"/>
                      <w:szCs w:val="16"/>
                    </w:rPr>
                  </w:pPr>
                </w:p>
                <w:p w14:paraId="4C4AB1B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BC</w:t>
                  </w:r>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0D7A43C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r w:rsidRPr="00BC422E" w:rsidDel="006E5331">
                    <w:rPr>
                      <w:rFonts w:cs="Arial"/>
                      <w:sz w:val="16"/>
                      <w:szCs w:val="16"/>
                      <w:lang w:eastAsia="ja-JP"/>
                    </w:rPr>
                    <w:t xml:space="preserve"> </w:t>
                  </w:r>
                  <w:r w:rsidRPr="00BC422E">
                    <w:rPr>
                      <w:rFonts w:cs="Arial"/>
                      <w:sz w:val="16"/>
                      <w:szCs w:val="16"/>
                      <w:lang w:eastAsia="ja-JP"/>
                    </w:rPr>
                    <w:t>}</w:t>
                  </w:r>
                </w:p>
                <w:p w14:paraId="73E41789" w14:textId="2686EDB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w:t>
                  </w:r>
                  <w:r w:rsidRPr="00BC422E" w:rsidDel="006E5331">
                    <w:rPr>
                      <w:rFonts w:cs="Arial"/>
                      <w:sz w:val="16"/>
                      <w:szCs w:val="16"/>
                      <w:lang w:eastAsia="ja-JP"/>
                    </w:rPr>
                    <w:t xml:space="preserve"> </w:t>
                  </w:r>
                  <w:r w:rsidRPr="00BC422E">
                    <w:rPr>
                      <w:rFonts w:cs="Arial"/>
                      <w:sz w:val="16"/>
                      <w:szCs w:val="16"/>
                      <w:lang w:eastAsia="ja-JP"/>
                    </w:rPr>
                    <w:t>}</w:t>
                  </w:r>
                </w:p>
                <w:p w14:paraId="1067D99C" w14:textId="2159E603"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r w:rsidRPr="00BC422E" w:rsidDel="006E5331">
                    <w:rPr>
                      <w:rFonts w:cs="Arial"/>
                      <w:sz w:val="16"/>
                      <w:szCs w:val="16"/>
                      <w:lang w:eastAsia="ja-JP"/>
                    </w:rPr>
                    <w:t xml:space="preserve"> </w:t>
                  </w:r>
                  <w:r w:rsidRPr="00BC422E">
                    <w:rPr>
                      <w:rFonts w:cs="Arial"/>
                      <w:sz w:val="16"/>
                      <w:szCs w:val="16"/>
                      <w:lang w:eastAsia="ja-JP"/>
                    </w:rPr>
                    <w:t>}</w:t>
                  </w:r>
                </w:p>
                <w:p w14:paraId="7B13EC71" w14:textId="10D9CFD8"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p>
                <w:p w14:paraId="4662A2C9" w14:textId="245FEFED" w:rsidR="009946AB" w:rsidRPr="00BC422E" w:rsidRDefault="009946AB" w:rsidP="00E7638C">
                  <w:pPr>
                    <w:pStyle w:val="TAL"/>
                    <w:spacing w:after="0"/>
                    <w:rPr>
                      <w:rFonts w:cs="Arial"/>
                      <w:sz w:val="16"/>
                      <w:szCs w:val="16"/>
                      <w:lang w:eastAsia="ja-JP"/>
                    </w:rPr>
                  </w:pPr>
                </w:p>
                <w:p w14:paraId="510BDD0C" w14:textId="59094A6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p>
                <w:p w14:paraId="4F2C020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 xml:space="preserve">NOTE: Rel-15 capability for the affected DL and UL bands are not applicable for downgraded Rel-16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 except {t1r1, t1r2}.</w:t>
                  </w:r>
                </w:p>
                <w:p w14:paraId="7BC4627D" w14:textId="77777777" w:rsidR="009946AB" w:rsidRPr="00BC422E" w:rsidRDefault="009946AB" w:rsidP="00E7638C">
                  <w:pPr>
                    <w:pStyle w:val="TAL"/>
                    <w:spacing w:after="0"/>
                    <w:rPr>
                      <w:rFonts w:cs="Arial"/>
                      <w:sz w:val="16"/>
                      <w:szCs w:val="16"/>
                      <w:lang w:eastAsia="ja-JP"/>
                    </w:rPr>
                  </w:pPr>
                </w:p>
                <w:p w14:paraId="3053FABD" w14:textId="30CF6A07" w:rsidR="009946AB" w:rsidRPr="00BC422E" w:rsidRDefault="009946AB" w:rsidP="00E7638C">
                  <w:pPr>
                    <w:spacing w:after="0"/>
                    <w:rPr>
                      <w:rFonts w:ascii="Arial" w:hAnsi="Arial" w:cs="Arial"/>
                      <w:sz w:val="16"/>
                      <w:szCs w:val="16"/>
                    </w:rPr>
                  </w:pPr>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For SRS antenna switching, it is down-gradation from Rel-15 UE capability. Generally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r>
                    <w:t>o{t1r1, t1r2}</w:t>
                  </w:r>
                </w:p>
                <w:p w14:paraId="37397EC4" w14:textId="77777777" w:rsidR="00E7638C" w:rsidRDefault="00E7638C" w:rsidP="00E7638C">
                  <w:pPr>
                    <w:pStyle w:val="TAL"/>
                  </w:pPr>
                  <w:r>
                    <w:t>o{t1r1, t1r2, t1r4}</w:t>
                  </w:r>
                </w:p>
                <w:p w14:paraId="33C0EC89" w14:textId="77777777" w:rsidR="00E7638C" w:rsidRDefault="00E7638C" w:rsidP="00E7638C">
                  <w:pPr>
                    <w:pStyle w:val="TAL"/>
                  </w:pPr>
                  <w:r>
                    <w:t>o{t1r1, t1r2, t2r2, t2r4}</w:t>
                  </w:r>
                </w:p>
                <w:p w14:paraId="0B3F1A9D" w14:textId="77777777" w:rsidR="00E7638C" w:rsidRDefault="00E7638C" w:rsidP="00E7638C">
                  <w:pPr>
                    <w:pStyle w:val="TAL"/>
                  </w:pPr>
                  <w:r>
                    <w:t>o{t1r1, t2r2}</w:t>
                  </w:r>
                </w:p>
                <w:p w14:paraId="0EECC085" w14:textId="77777777" w:rsidR="00E7638C" w:rsidRDefault="00E7638C" w:rsidP="00E7638C">
                  <w:pPr>
                    <w:pStyle w:val="TAL"/>
                  </w:pPr>
                  <w:r>
                    <w:t>o{t1r1, t2r2, t4r4}</w:t>
                  </w:r>
                </w:p>
                <w:p w14:paraId="2BA26CBC" w14:textId="77777777" w:rsidR="00E7638C" w:rsidRDefault="00E7638C" w:rsidP="00E7638C">
                  <w:pPr>
                    <w:pStyle w:val="TAL"/>
                  </w:pPr>
                  <w:r>
                    <w:t>o{t1r1,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r>
                    <w:rPr>
                      <w:lang w:eastAsia="ja-JP"/>
                    </w:rPr>
                    <w:t>o{t1r1, t1r2}</w:t>
                  </w:r>
                </w:p>
                <w:p w14:paraId="18CC3A36" w14:textId="77777777" w:rsidR="00E7638C" w:rsidRDefault="00E7638C" w:rsidP="00E7638C">
                  <w:pPr>
                    <w:pStyle w:val="TAL"/>
                    <w:rPr>
                      <w:lang w:eastAsia="ja-JP"/>
                    </w:rPr>
                  </w:pPr>
                  <w:r>
                    <w:rPr>
                      <w:lang w:eastAsia="ja-JP"/>
                    </w:rPr>
                    <w:t>o{t1r1, t1r2, t1r4}</w:t>
                  </w:r>
                </w:p>
                <w:p w14:paraId="6DE1DAFE" w14:textId="77777777" w:rsidR="00E7638C" w:rsidRDefault="00E7638C" w:rsidP="00E7638C">
                  <w:pPr>
                    <w:pStyle w:val="TAL"/>
                    <w:rPr>
                      <w:lang w:eastAsia="ja-JP"/>
                    </w:rPr>
                  </w:pPr>
                  <w:r>
                    <w:rPr>
                      <w:lang w:eastAsia="ja-JP"/>
                    </w:rPr>
                    <w:t>o{t1r1, t1r2, t2r2, t2r4}</w:t>
                  </w:r>
                </w:p>
                <w:p w14:paraId="0C9B3704" w14:textId="77777777" w:rsidR="00E7638C" w:rsidRDefault="00E7638C" w:rsidP="00E7638C">
                  <w:pPr>
                    <w:pStyle w:val="TAL"/>
                    <w:rPr>
                      <w:lang w:eastAsia="ja-JP"/>
                    </w:rPr>
                  </w:pPr>
                  <w:r>
                    <w:rPr>
                      <w:lang w:eastAsia="ja-JP"/>
                    </w:rPr>
                    <w:t>o{t1r1, t2r2}</w:t>
                  </w:r>
                </w:p>
                <w:p w14:paraId="399A47EE" w14:textId="77777777" w:rsidR="00E7638C" w:rsidRDefault="00E7638C" w:rsidP="00E7638C">
                  <w:pPr>
                    <w:pStyle w:val="TAL"/>
                    <w:rPr>
                      <w:lang w:eastAsia="ja-JP"/>
                    </w:rPr>
                  </w:pPr>
                  <w:r>
                    <w:rPr>
                      <w:lang w:eastAsia="ja-JP"/>
                    </w:rPr>
                    <w:t>o{t1r1, t2r2, t4r4}</w:t>
                  </w:r>
                </w:p>
                <w:p w14:paraId="6EC64721" w14:textId="77777777" w:rsidR="00E7638C" w:rsidRDefault="00E7638C" w:rsidP="00E7638C">
                  <w:pPr>
                    <w:pStyle w:val="TAL"/>
                    <w:rPr>
                      <w:lang w:eastAsia="ja-JP"/>
                    </w:rPr>
                  </w:pPr>
                  <w:r>
                    <w:rPr>
                      <w:lang w:eastAsia="ja-JP"/>
                    </w:rPr>
                    <w:t>o{t1r1,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0FB6AF57"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 xml:space="preserve">Half-duplex UE </w:t>
      </w:r>
      <w:proofErr w:type="spellStart"/>
      <w:r w:rsidRPr="00F8330C">
        <w:rPr>
          <w:rFonts w:eastAsia="MS Mincho"/>
          <w:b/>
          <w:bCs/>
          <w:szCs w:val="24"/>
          <w:lang w:val="en-US"/>
        </w:rPr>
        <w:t>behaviour</w:t>
      </w:r>
      <w:proofErr w:type="spellEnd"/>
      <w:r w:rsidRPr="00F8330C">
        <w:rPr>
          <w:rFonts w:eastAsia="MS Mincho"/>
          <w:b/>
          <w:bCs/>
          <w:szCs w:val="24"/>
          <w:lang w:val="en-US"/>
        </w:rPr>
        <w:t xml:space="preserve"> in TDD CA</w:t>
      </w:r>
      <w:r w:rsidR="007C6812">
        <w:rPr>
          <w:rFonts w:eastAsia="MS Mincho"/>
          <w:b/>
          <w:bCs/>
          <w:szCs w:val="24"/>
          <w:lang w:val="en-US"/>
        </w:rPr>
        <w:t xml:space="preserve"> (at least for same SCS)</w:t>
      </w:r>
    </w:p>
    <w:p w14:paraId="183D8D9C" w14:textId="4F37FCC7" w:rsidR="004C3CE1" w:rsidRPr="004C3CE1" w:rsidRDefault="007C6812" w:rsidP="004C3CE1">
      <w:pPr>
        <w:spacing w:afterLines="50" w:after="120"/>
        <w:jc w:val="both"/>
        <w:rPr>
          <w:sz w:val="22"/>
          <w:lang w:val="en-US"/>
        </w:rPr>
      </w:pPr>
      <w:r w:rsidRPr="007C6812">
        <w:rPr>
          <w:sz w:val="22"/>
          <w:lang w:val="en-US"/>
        </w:rPr>
        <w:t>Based on agreements and [1], FG14-</w:t>
      </w:r>
      <w:r>
        <w:rPr>
          <w:sz w:val="22"/>
          <w:lang w:val="en-US"/>
        </w:rPr>
        <w:t>5</w:t>
      </w:r>
      <w:r w:rsidRPr="007C6812">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3D140DC1" w:rsidR="006F2D0E" w:rsidRDefault="006F2D0E" w:rsidP="006F2D0E">
            <w:pPr>
              <w:pStyle w:val="TAL"/>
            </w:pPr>
            <w:r>
              <w:rPr>
                <w:lang w:eastAsia="ja-JP"/>
              </w:rPr>
              <w:t>Half-duplex UE behaviour in TDD CA</w:t>
            </w:r>
            <w:r w:rsidR="007C6812">
              <w:rPr>
                <w:lang w:eastAsia="ja-JP"/>
              </w:rPr>
              <w:t xml:space="preserve"> [for same SCS]</w:t>
            </w:r>
          </w:p>
        </w:tc>
        <w:tc>
          <w:tcPr>
            <w:tcW w:w="6371" w:type="dxa"/>
            <w:tcBorders>
              <w:top w:val="single" w:sz="4" w:space="0" w:color="auto"/>
              <w:left w:val="single" w:sz="4" w:space="0" w:color="auto"/>
              <w:bottom w:val="single" w:sz="4" w:space="0" w:color="auto"/>
              <w:right w:val="single" w:sz="4" w:space="0" w:color="auto"/>
            </w:tcBorders>
          </w:tcPr>
          <w:p w14:paraId="33669065" w14:textId="77777777" w:rsidR="007C6812" w:rsidRDefault="006F2D0E" w:rsidP="006F2D0E">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64E2B662" w14:textId="00BE4BA3" w:rsidR="006F2D0E" w:rsidRPr="007C6812" w:rsidRDefault="007C6812" w:rsidP="006F2D0E">
            <w:pPr>
              <w:pStyle w:val="TAL"/>
              <w:numPr>
                <w:ilvl w:val="0"/>
                <w:numId w:val="12"/>
              </w:numPr>
              <w:rPr>
                <w:lang w:eastAsia="ja-JP"/>
              </w:rPr>
            </w:pPr>
            <w:r>
              <w:rPr>
                <w:lang w:eastAsia="ja-JP"/>
              </w:rPr>
              <w:t>[</w:t>
            </w:r>
            <w:r w:rsidR="006F2D0E" w:rsidRPr="007C6812">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149B7A30" w:rsidR="006F2D0E" w:rsidRPr="006F2D0E" w:rsidRDefault="007C6812" w:rsidP="006F2D0E">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280D4D67" w:rsidR="00F8330C" w:rsidRDefault="00F8330C" w:rsidP="00A91D01">
      <w:pPr>
        <w:spacing w:afterLines="50" w:after="120"/>
        <w:jc w:val="both"/>
        <w:rPr>
          <w:sz w:val="22"/>
          <w:lang w:val="en-US"/>
        </w:rPr>
      </w:pPr>
    </w:p>
    <w:p w14:paraId="5936B7EF"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5AFA1436" w14:textId="77777777" w:rsidTr="00E378EA">
        <w:tc>
          <w:tcPr>
            <w:tcW w:w="1980" w:type="dxa"/>
            <w:shd w:val="clear" w:color="auto" w:fill="F2F2F2" w:themeFill="background1" w:themeFillShade="F2"/>
          </w:tcPr>
          <w:p w14:paraId="233B203C" w14:textId="77777777" w:rsidR="007C6812" w:rsidRDefault="007C6812"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E5055D8" w14:textId="77777777" w:rsidR="007C6812" w:rsidRDefault="007C6812" w:rsidP="00E378EA">
            <w:pPr>
              <w:spacing w:afterLines="50" w:after="120"/>
              <w:jc w:val="both"/>
              <w:rPr>
                <w:sz w:val="22"/>
                <w:lang w:val="en-US"/>
              </w:rPr>
            </w:pPr>
            <w:r>
              <w:rPr>
                <w:rFonts w:hint="eastAsia"/>
                <w:sz w:val="22"/>
                <w:lang w:val="en-US"/>
              </w:rPr>
              <w:t>C</w:t>
            </w:r>
            <w:r>
              <w:rPr>
                <w:sz w:val="22"/>
                <w:lang w:val="en-US"/>
              </w:rPr>
              <w:t>omment</w:t>
            </w:r>
          </w:p>
        </w:tc>
      </w:tr>
      <w:tr w:rsidR="007C6812" w14:paraId="30AD245B" w14:textId="77777777" w:rsidTr="00E378EA">
        <w:tc>
          <w:tcPr>
            <w:tcW w:w="1980" w:type="dxa"/>
          </w:tcPr>
          <w:p w14:paraId="46E6462A" w14:textId="77777777" w:rsidR="007C6812" w:rsidRDefault="007C6812" w:rsidP="00E378EA">
            <w:pPr>
              <w:spacing w:after="0"/>
              <w:jc w:val="both"/>
              <w:rPr>
                <w:sz w:val="22"/>
                <w:lang w:val="en-US"/>
              </w:rPr>
            </w:pPr>
          </w:p>
        </w:tc>
        <w:tc>
          <w:tcPr>
            <w:tcW w:w="7982" w:type="dxa"/>
          </w:tcPr>
          <w:p w14:paraId="0B1E9E57" w14:textId="77777777" w:rsidR="007C6812" w:rsidRPr="00900640" w:rsidRDefault="007C6812" w:rsidP="00E378EA">
            <w:pPr>
              <w:spacing w:after="0"/>
              <w:rPr>
                <w:rFonts w:ascii="MS PGothic" w:eastAsia="MS PGothic" w:hAnsi="MS PGothic" w:cs="MS PGothic"/>
                <w:color w:val="000000"/>
                <w:szCs w:val="24"/>
                <w:lang w:val="en-US"/>
              </w:rPr>
            </w:pPr>
          </w:p>
        </w:tc>
      </w:tr>
      <w:tr w:rsidR="007C6812" w14:paraId="2B57A69C" w14:textId="77777777" w:rsidTr="00E378EA">
        <w:tc>
          <w:tcPr>
            <w:tcW w:w="1980" w:type="dxa"/>
          </w:tcPr>
          <w:p w14:paraId="7D588C19" w14:textId="77777777" w:rsidR="007C6812" w:rsidRDefault="007C6812" w:rsidP="00E378EA">
            <w:pPr>
              <w:spacing w:after="0"/>
              <w:jc w:val="both"/>
              <w:rPr>
                <w:sz w:val="22"/>
                <w:lang w:val="en-US"/>
              </w:rPr>
            </w:pPr>
          </w:p>
        </w:tc>
        <w:tc>
          <w:tcPr>
            <w:tcW w:w="7982" w:type="dxa"/>
          </w:tcPr>
          <w:p w14:paraId="4903A181" w14:textId="77777777" w:rsidR="007C6812" w:rsidRPr="00563B84" w:rsidRDefault="007C6812" w:rsidP="00E378EA">
            <w:pPr>
              <w:tabs>
                <w:tab w:val="num" w:pos="1800"/>
              </w:tabs>
              <w:spacing w:after="0"/>
              <w:rPr>
                <w:rFonts w:ascii="Times" w:eastAsia="Batang" w:hAnsi="Times"/>
                <w:iCs/>
                <w:lang w:eastAsia="x-none"/>
              </w:rPr>
            </w:pPr>
          </w:p>
        </w:tc>
      </w:tr>
      <w:tr w:rsidR="007C6812" w14:paraId="421EE854" w14:textId="77777777" w:rsidTr="00E378EA">
        <w:tc>
          <w:tcPr>
            <w:tcW w:w="1980" w:type="dxa"/>
          </w:tcPr>
          <w:p w14:paraId="5C9F72DB" w14:textId="77777777" w:rsidR="007C6812" w:rsidRPr="00E35784" w:rsidRDefault="007C6812" w:rsidP="00E378EA">
            <w:pPr>
              <w:spacing w:after="0"/>
              <w:jc w:val="both"/>
              <w:rPr>
                <w:rFonts w:eastAsia="SimSun"/>
                <w:sz w:val="22"/>
                <w:lang w:val="en-US" w:eastAsia="zh-CN"/>
              </w:rPr>
            </w:pPr>
          </w:p>
        </w:tc>
        <w:tc>
          <w:tcPr>
            <w:tcW w:w="7982" w:type="dxa"/>
          </w:tcPr>
          <w:p w14:paraId="6C0620A2" w14:textId="77777777" w:rsidR="007C6812" w:rsidRPr="00131EE6" w:rsidRDefault="007C6812" w:rsidP="00E378EA">
            <w:pPr>
              <w:spacing w:after="0"/>
              <w:jc w:val="both"/>
              <w:rPr>
                <w:sz w:val="22"/>
                <w:lang w:val="en-US"/>
              </w:rPr>
            </w:pPr>
          </w:p>
        </w:tc>
      </w:tr>
      <w:tr w:rsidR="007C6812" w14:paraId="15E60253" w14:textId="77777777" w:rsidTr="00E378EA">
        <w:trPr>
          <w:trHeight w:val="70"/>
        </w:trPr>
        <w:tc>
          <w:tcPr>
            <w:tcW w:w="1980" w:type="dxa"/>
          </w:tcPr>
          <w:p w14:paraId="36C3B38F" w14:textId="77777777" w:rsidR="007C6812" w:rsidRPr="00131EE6" w:rsidRDefault="007C6812" w:rsidP="00E378EA">
            <w:pPr>
              <w:spacing w:after="0"/>
              <w:jc w:val="both"/>
              <w:rPr>
                <w:rFonts w:eastAsiaTheme="minorEastAsia"/>
                <w:sz w:val="22"/>
              </w:rPr>
            </w:pPr>
          </w:p>
        </w:tc>
        <w:tc>
          <w:tcPr>
            <w:tcW w:w="7982" w:type="dxa"/>
          </w:tcPr>
          <w:p w14:paraId="0CCC5503" w14:textId="77777777" w:rsidR="007C6812" w:rsidRPr="00131EE6" w:rsidRDefault="007C6812" w:rsidP="00E378EA">
            <w:pPr>
              <w:spacing w:after="0"/>
              <w:rPr>
                <w:rFonts w:eastAsia="MS PGothic"/>
                <w:szCs w:val="24"/>
                <w:lang w:val="en-US"/>
              </w:rPr>
            </w:pPr>
          </w:p>
        </w:tc>
      </w:tr>
    </w:tbl>
    <w:p w14:paraId="215F1F0B" w14:textId="77777777" w:rsidR="007C6812" w:rsidRDefault="007C6812" w:rsidP="00A91D01">
      <w:pPr>
        <w:spacing w:afterLines="50" w:after="120"/>
        <w:jc w:val="both"/>
        <w:rPr>
          <w:sz w:val="22"/>
          <w:lang w:val="en-US"/>
        </w:rPr>
      </w:pPr>
    </w:p>
    <w:p w14:paraId="6B3BAD3C" w14:textId="4D6C06D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76D53A2" w14:textId="06FCC69B"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w:t>
      </w:r>
      <w:r w:rsidRPr="003D7EA7">
        <w:rPr>
          <w:b/>
          <w:bCs/>
          <w:sz w:val="22"/>
          <w:lang w:val="en-US"/>
        </w:rPr>
        <w:t>.</w:t>
      </w:r>
    </w:p>
    <w:p w14:paraId="444F0B32" w14:textId="25CBF5C4"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4CE7D467" w14:textId="7777777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 is only for TDD, i.e., “N/A (TDD only)”.</w:t>
      </w:r>
    </w:p>
    <w:p w14:paraId="1CA034E0" w14:textId="7BA3AA6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r>
                    <w:rPr>
                      <w:rFonts w:ascii="Arial" w:eastAsia="SimSun" w:hAnsi="Arial"/>
                      <w:sz w:val="18"/>
                    </w:rPr>
                    <w:t xml:space="preserve"> with same SCS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20235487" w:rsidR="00112BA9" w:rsidRPr="00351211" w:rsidRDefault="00112BA9" w:rsidP="00112BA9">
                  <w:pPr>
                    <w:keepNext/>
                    <w:keepLines/>
                    <w:rPr>
                      <w:rFonts w:ascii="Arial" w:eastAsia="SimSun" w:hAnsi="Arial"/>
                      <w:sz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5731CFC8" w:rsidR="00112BA9" w:rsidRPr="00351211" w:rsidRDefault="00112BA9" w:rsidP="00112BA9">
                  <w:pPr>
                    <w:keepNext/>
                    <w:keepLines/>
                    <w:rPr>
                      <w:rFonts w:ascii="Arial" w:eastAsia="SimSun" w:hAnsi="Arial"/>
                      <w:sz w:val="18"/>
                    </w:rPr>
                  </w:pPr>
                  <w:r w:rsidRPr="00351211">
                    <w:rPr>
                      <w:rFonts w:ascii="Arial" w:eastAsia="SimSun" w:hAnsi="Arial"/>
                      <w:sz w:val="18"/>
                    </w:rPr>
                    <w:t xml:space="preserve">Per band combination </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19D3FAD4"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0CCF31DF"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576423BD" w:rsidR="00112BA9" w:rsidRPr="00351211" w:rsidRDefault="00112BA9" w:rsidP="00112BA9">
                  <w:pPr>
                    <w:keepNext/>
                    <w:keepLines/>
                    <w:rPr>
                      <w:rFonts w:ascii="Arial" w:eastAsia="SimSun"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lastRenderedPageBreak/>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not  supported)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5E008598" w:rsidR="00F8330C" w:rsidRPr="009517C5" w:rsidRDefault="004C3CE1"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 xml:space="preserve">14-5a: </w:t>
      </w:r>
      <w:r w:rsidR="00F8330C" w:rsidRPr="00F8330C">
        <w:rPr>
          <w:rFonts w:eastAsia="MS Mincho"/>
          <w:b/>
          <w:bCs/>
          <w:szCs w:val="24"/>
          <w:lang w:val="en-US"/>
        </w:rPr>
        <w:t xml:space="preserve">Half-duplex UE </w:t>
      </w:r>
      <w:proofErr w:type="spellStart"/>
      <w:r w:rsidR="00F8330C" w:rsidRPr="00F8330C">
        <w:rPr>
          <w:rFonts w:eastAsia="MS Mincho"/>
          <w:b/>
          <w:bCs/>
          <w:szCs w:val="24"/>
          <w:lang w:val="en-US"/>
        </w:rPr>
        <w:t>behaviour</w:t>
      </w:r>
      <w:proofErr w:type="spellEnd"/>
      <w:r w:rsidR="00F8330C" w:rsidRPr="00F8330C">
        <w:rPr>
          <w:rFonts w:eastAsia="MS Mincho"/>
          <w:b/>
          <w:bCs/>
          <w:szCs w:val="24"/>
          <w:lang w:val="en-US"/>
        </w:rPr>
        <w:t xml:space="preserve"> in TDD CA</w:t>
      </w:r>
      <w:r w:rsidR="00F8330C">
        <w:rPr>
          <w:rFonts w:eastAsia="MS Mincho"/>
          <w:b/>
          <w:bCs/>
          <w:szCs w:val="24"/>
          <w:lang w:val="en-US"/>
        </w:rPr>
        <w:t xml:space="preserve"> with different SCS</w:t>
      </w:r>
      <w:r w:rsidR="00A81DB1">
        <w:rPr>
          <w:rFonts w:eastAsia="MS Mincho"/>
          <w:b/>
          <w:bCs/>
          <w:szCs w:val="24"/>
          <w:lang w:val="en-US"/>
        </w:rPr>
        <w:t>]</w:t>
      </w:r>
    </w:p>
    <w:p w14:paraId="38F48A28" w14:textId="3A8B570A" w:rsidR="006F2D0E" w:rsidRPr="004C3CE1" w:rsidRDefault="00A81DB1" w:rsidP="006F2D0E">
      <w:pPr>
        <w:spacing w:afterLines="50" w:after="120"/>
        <w:jc w:val="both"/>
        <w:rPr>
          <w:sz w:val="22"/>
          <w:lang w:val="en-US"/>
        </w:rPr>
      </w:pPr>
      <w:r w:rsidRPr="00A81DB1">
        <w:rPr>
          <w:sz w:val="22"/>
          <w:lang w:val="en-US"/>
        </w:rPr>
        <w:t>Based on agreements and [1], FG14-</w:t>
      </w:r>
      <w:r>
        <w:rPr>
          <w:sz w:val="22"/>
          <w:lang w:val="en-US"/>
        </w:rPr>
        <w:t>5</w:t>
      </w:r>
      <w:r w:rsidRPr="00A81DB1">
        <w:rPr>
          <w:sz w:val="22"/>
          <w:lang w:val="en-US"/>
        </w:rPr>
        <w:t>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A81DB1">
            <w:pPr>
              <w:pStyle w:val="TAL"/>
              <w:numPr>
                <w:ilvl w:val="0"/>
                <w:numId w:val="37"/>
              </w:numPr>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F818DA" w:rsidR="00F8330C" w:rsidRDefault="00F8330C" w:rsidP="00A91D01">
      <w:pPr>
        <w:spacing w:afterLines="50" w:after="120"/>
        <w:jc w:val="both"/>
        <w:rPr>
          <w:sz w:val="22"/>
          <w:lang w:val="en-US"/>
        </w:rPr>
      </w:pPr>
    </w:p>
    <w:p w14:paraId="3EA84FB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0EAE1593" w14:textId="77777777" w:rsidTr="00E378EA">
        <w:tc>
          <w:tcPr>
            <w:tcW w:w="1980" w:type="dxa"/>
            <w:shd w:val="clear" w:color="auto" w:fill="F2F2F2" w:themeFill="background1" w:themeFillShade="F2"/>
          </w:tcPr>
          <w:p w14:paraId="5A060474" w14:textId="77777777" w:rsidR="00A81DB1" w:rsidRDefault="00A81DB1"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E5B719" w14:textId="77777777" w:rsidR="00A81DB1" w:rsidRDefault="00A81DB1" w:rsidP="00E378EA">
            <w:pPr>
              <w:spacing w:afterLines="50" w:after="120"/>
              <w:jc w:val="both"/>
              <w:rPr>
                <w:sz w:val="22"/>
                <w:lang w:val="en-US"/>
              </w:rPr>
            </w:pPr>
            <w:r>
              <w:rPr>
                <w:rFonts w:hint="eastAsia"/>
                <w:sz w:val="22"/>
                <w:lang w:val="en-US"/>
              </w:rPr>
              <w:t>C</w:t>
            </w:r>
            <w:r>
              <w:rPr>
                <w:sz w:val="22"/>
                <w:lang w:val="en-US"/>
              </w:rPr>
              <w:t>omment</w:t>
            </w:r>
          </w:p>
        </w:tc>
      </w:tr>
      <w:tr w:rsidR="00A81DB1" w14:paraId="6336E3AB" w14:textId="77777777" w:rsidTr="00E378EA">
        <w:tc>
          <w:tcPr>
            <w:tcW w:w="1980" w:type="dxa"/>
          </w:tcPr>
          <w:p w14:paraId="477E5390" w14:textId="77777777" w:rsidR="00A81DB1" w:rsidRDefault="00A81DB1" w:rsidP="00E378EA">
            <w:pPr>
              <w:spacing w:after="0"/>
              <w:jc w:val="both"/>
              <w:rPr>
                <w:sz w:val="22"/>
                <w:lang w:val="en-US"/>
              </w:rPr>
            </w:pPr>
          </w:p>
        </w:tc>
        <w:tc>
          <w:tcPr>
            <w:tcW w:w="7982" w:type="dxa"/>
          </w:tcPr>
          <w:p w14:paraId="545886C4" w14:textId="77777777" w:rsidR="00A81DB1" w:rsidRPr="00900640" w:rsidRDefault="00A81DB1" w:rsidP="00E378EA">
            <w:pPr>
              <w:spacing w:after="0"/>
              <w:rPr>
                <w:rFonts w:ascii="MS PGothic" w:eastAsia="MS PGothic" w:hAnsi="MS PGothic" w:cs="MS PGothic"/>
                <w:color w:val="000000"/>
                <w:szCs w:val="24"/>
                <w:lang w:val="en-US"/>
              </w:rPr>
            </w:pPr>
          </w:p>
        </w:tc>
      </w:tr>
      <w:tr w:rsidR="00A81DB1" w14:paraId="08673DB2" w14:textId="77777777" w:rsidTr="00E378EA">
        <w:tc>
          <w:tcPr>
            <w:tcW w:w="1980" w:type="dxa"/>
          </w:tcPr>
          <w:p w14:paraId="4BC9087D" w14:textId="77777777" w:rsidR="00A81DB1" w:rsidRDefault="00A81DB1" w:rsidP="00E378EA">
            <w:pPr>
              <w:spacing w:after="0"/>
              <w:jc w:val="both"/>
              <w:rPr>
                <w:sz w:val="22"/>
                <w:lang w:val="en-US"/>
              </w:rPr>
            </w:pPr>
          </w:p>
        </w:tc>
        <w:tc>
          <w:tcPr>
            <w:tcW w:w="7982" w:type="dxa"/>
          </w:tcPr>
          <w:p w14:paraId="7A57766D" w14:textId="77777777" w:rsidR="00A81DB1" w:rsidRPr="00563B84" w:rsidRDefault="00A81DB1" w:rsidP="00E378EA">
            <w:pPr>
              <w:tabs>
                <w:tab w:val="num" w:pos="1800"/>
              </w:tabs>
              <w:spacing w:after="0"/>
              <w:rPr>
                <w:rFonts w:ascii="Times" w:eastAsia="Batang" w:hAnsi="Times"/>
                <w:iCs/>
                <w:lang w:eastAsia="x-none"/>
              </w:rPr>
            </w:pPr>
          </w:p>
        </w:tc>
      </w:tr>
      <w:tr w:rsidR="00A81DB1" w14:paraId="10402B6A" w14:textId="77777777" w:rsidTr="00E378EA">
        <w:tc>
          <w:tcPr>
            <w:tcW w:w="1980" w:type="dxa"/>
          </w:tcPr>
          <w:p w14:paraId="7BB68025" w14:textId="77777777" w:rsidR="00A81DB1" w:rsidRPr="00E35784" w:rsidRDefault="00A81DB1" w:rsidP="00E378EA">
            <w:pPr>
              <w:spacing w:after="0"/>
              <w:jc w:val="both"/>
              <w:rPr>
                <w:rFonts w:eastAsia="SimSun"/>
                <w:sz w:val="22"/>
                <w:lang w:val="en-US" w:eastAsia="zh-CN"/>
              </w:rPr>
            </w:pPr>
          </w:p>
        </w:tc>
        <w:tc>
          <w:tcPr>
            <w:tcW w:w="7982" w:type="dxa"/>
          </w:tcPr>
          <w:p w14:paraId="235F0B45" w14:textId="77777777" w:rsidR="00A81DB1" w:rsidRPr="00131EE6" w:rsidRDefault="00A81DB1" w:rsidP="00E378EA">
            <w:pPr>
              <w:spacing w:after="0"/>
              <w:jc w:val="both"/>
              <w:rPr>
                <w:sz w:val="22"/>
                <w:lang w:val="en-US"/>
              </w:rPr>
            </w:pPr>
          </w:p>
        </w:tc>
      </w:tr>
      <w:tr w:rsidR="00A81DB1" w14:paraId="63309EF7" w14:textId="77777777" w:rsidTr="00E378EA">
        <w:trPr>
          <w:trHeight w:val="70"/>
        </w:trPr>
        <w:tc>
          <w:tcPr>
            <w:tcW w:w="1980" w:type="dxa"/>
          </w:tcPr>
          <w:p w14:paraId="08CE30B7" w14:textId="77777777" w:rsidR="00A81DB1" w:rsidRPr="00131EE6" w:rsidRDefault="00A81DB1" w:rsidP="00E378EA">
            <w:pPr>
              <w:spacing w:after="0"/>
              <w:jc w:val="both"/>
              <w:rPr>
                <w:rFonts w:eastAsiaTheme="minorEastAsia"/>
                <w:sz w:val="22"/>
              </w:rPr>
            </w:pPr>
          </w:p>
        </w:tc>
        <w:tc>
          <w:tcPr>
            <w:tcW w:w="7982" w:type="dxa"/>
          </w:tcPr>
          <w:p w14:paraId="692FA097" w14:textId="77777777" w:rsidR="00A81DB1" w:rsidRPr="00131EE6" w:rsidRDefault="00A81DB1" w:rsidP="00E378EA">
            <w:pPr>
              <w:spacing w:after="0"/>
              <w:rPr>
                <w:rFonts w:eastAsia="MS PGothic"/>
                <w:szCs w:val="24"/>
                <w:lang w:val="en-US"/>
              </w:rPr>
            </w:pPr>
          </w:p>
        </w:tc>
      </w:tr>
    </w:tbl>
    <w:p w14:paraId="17DE1A6C" w14:textId="77777777" w:rsidR="00A81DB1" w:rsidRPr="006F2D0E" w:rsidRDefault="00A81DB1" w:rsidP="00A91D01">
      <w:pPr>
        <w:spacing w:afterLines="50" w:after="120"/>
        <w:jc w:val="both"/>
        <w:rPr>
          <w:sz w:val="22"/>
          <w:lang w:val="en-US"/>
        </w:rPr>
      </w:pPr>
    </w:p>
    <w:p w14:paraId="438E3278" w14:textId="15F75B13"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01A98182" w14:textId="5BC53EA6"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FG14-5a</w:t>
      </w:r>
      <w:r w:rsidRPr="003D7EA7">
        <w:rPr>
          <w:b/>
          <w:bCs/>
          <w:sz w:val="22"/>
          <w:lang w:val="en-US"/>
        </w:rPr>
        <w:t>.</w:t>
      </w:r>
    </w:p>
    <w:p w14:paraId="6B734310" w14:textId="7F3A080B" w:rsidR="00A81DB1" w:rsidRDefault="00A81DB1" w:rsidP="000B035F">
      <w:pPr>
        <w:pStyle w:val="ListParagraph"/>
        <w:numPr>
          <w:ilvl w:val="0"/>
          <w:numId w:val="36"/>
        </w:numPr>
        <w:spacing w:afterLines="50" w:after="120"/>
        <w:ind w:leftChars="0"/>
        <w:jc w:val="both"/>
        <w:rPr>
          <w:b/>
          <w:bCs/>
          <w:sz w:val="22"/>
          <w:lang w:val="en-US"/>
        </w:rPr>
      </w:pPr>
      <w:r>
        <w:rPr>
          <w:b/>
          <w:bCs/>
          <w:sz w:val="22"/>
          <w:lang w:val="en-US"/>
        </w:rPr>
        <w:t>Whether FG14-5a is kept or removed</w:t>
      </w:r>
    </w:p>
    <w:p w14:paraId="4D6DA03F" w14:textId="50CD3823"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5a</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3C22E959" w14:textId="05E0816D"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w:t>
      </w:r>
      <w:r>
        <w:rPr>
          <w:b/>
          <w:bCs/>
          <w:sz w:val="22"/>
          <w:lang w:val="en-US"/>
        </w:rPr>
        <w:t>a</w:t>
      </w:r>
      <w:r w:rsidRPr="00A81DB1">
        <w:rPr>
          <w:b/>
          <w:bCs/>
          <w:sz w:val="22"/>
          <w:lang w:val="en-US"/>
        </w:rPr>
        <w:t xml:space="preserve"> is only for TDD, i.e., “N/A (TDD only)”.</w:t>
      </w:r>
    </w:p>
    <w:p w14:paraId="6BEF8754" w14:textId="46C4C5AE"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3E0517D2" w:rsidR="00112BA9" w:rsidRPr="00351211" w:rsidDel="00B37426" w:rsidRDefault="00112BA9" w:rsidP="00112BA9">
                  <w:pPr>
                    <w:keepNext/>
                    <w:keepLines/>
                    <w:rPr>
                      <w:rFonts w:ascii="Arial" w:eastAsia="MS Mincho" w:hAnsi="Arial"/>
                      <w:sz w:val="18"/>
                    </w:rPr>
                  </w:pPr>
                  <w:r w:rsidRPr="00351211">
                    <w:rPr>
                      <w:rFonts w:ascii="Arial" w:eastAsia="MS Mincho" w:hAnsi="Arial"/>
                      <w:sz w:val="18"/>
                    </w:rPr>
                    <w:lastRenderedPageBreak/>
                    <w:t>14-5a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481D555A"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Per band combination </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20D85AF0"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61A55D4E"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513C617D"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lastRenderedPageBreak/>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A81DB1">
            <w:pPr>
              <w:pStyle w:val="TAL"/>
              <w:numPr>
                <w:ilvl w:val="0"/>
                <w:numId w:val="38"/>
              </w:numPr>
              <w:rPr>
                <w:rFonts w:eastAsia="MS Mincho"/>
                <w:lang w:eastAsia="ja-JP"/>
              </w:rPr>
            </w:pPr>
            <w:r>
              <w:rPr>
                <w:rFonts w:eastAsia="MS Mincho"/>
                <w:lang w:eastAsia="ja-JP"/>
              </w:rPr>
              <w:t xml:space="preserve">new RACH configuration entries with subframe number 2 and/or 7 for RACH periodicity longer than 10 </w:t>
            </w:r>
            <w:proofErr w:type="spellStart"/>
            <w:r>
              <w:rPr>
                <w:rFonts w:eastAsia="MS Mincho"/>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1BEAA190" w:rsidR="006F2D0E" w:rsidRPr="006F2D0E" w:rsidRDefault="00A81DB1" w:rsidP="006F2D0E">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2DDFD8F" w:rsidR="006F2D0E" w:rsidRPr="006F2D0E" w:rsidRDefault="006F2D0E" w:rsidP="006F2D0E">
            <w:pPr>
              <w:pStyle w:val="TAL"/>
              <w:rPr>
                <w:lang w:eastAsia="ja-JP"/>
              </w:rPr>
            </w:pPr>
            <w:r>
              <w:rPr>
                <w:lang w:eastAsia="ja-JP"/>
              </w:rPr>
              <w:t>N/A (FR1 only</w:t>
            </w:r>
            <w:r w:rsidR="00A81DB1">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CBB91C4" w14:textId="0A0CA8B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259C28C4" w:rsidR="004C3CE1" w:rsidRDefault="004C3CE1" w:rsidP="00A91D01">
      <w:pPr>
        <w:spacing w:afterLines="50" w:after="120"/>
        <w:jc w:val="both"/>
        <w:rPr>
          <w:sz w:val="22"/>
          <w:lang w:val="en-US"/>
        </w:rPr>
      </w:pPr>
    </w:p>
    <w:p w14:paraId="6169F4F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3895A12E" w14:textId="77777777" w:rsidTr="00E378EA">
        <w:tc>
          <w:tcPr>
            <w:tcW w:w="1980" w:type="dxa"/>
            <w:shd w:val="clear" w:color="auto" w:fill="F2F2F2" w:themeFill="background1" w:themeFillShade="F2"/>
          </w:tcPr>
          <w:p w14:paraId="38E6A9ED" w14:textId="77777777" w:rsidR="00A81DB1" w:rsidRDefault="00A81DB1"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1C3EA" w14:textId="77777777" w:rsidR="00A81DB1" w:rsidRDefault="00A81DB1" w:rsidP="00E378EA">
            <w:pPr>
              <w:spacing w:afterLines="50" w:after="120"/>
              <w:jc w:val="both"/>
              <w:rPr>
                <w:sz w:val="22"/>
                <w:lang w:val="en-US"/>
              </w:rPr>
            </w:pPr>
            <w:r>
              <w:rPr>
                <w:rFonts w:hint="eastAsia"/>
                <w:sz w:val="22"/>
                <w:lang w:val="en-US"/>
              </w:rPr>
              <w:t>C</w:t>
            </w:r>
            <w:r>
              <w:rPr>
                <w:sz w:val="22"/>
                <w:lang w:val="en-US"/>
              </w:rPr>
              <w:t>omment</w:t>
            </w:r>
          </w:p>
        </w:tc>
      </w:tr>
      <w:tr w:rsidR="00A81DB1" w14:paraId="446DF46F" w14:textId="77777777" w:rsidTr="00E378EA">
        <w:tc>
          <w:tcPr>
            <w:tcW w:w="1980" w:type="dxa"/>
          </w:tcPr>
          <w:p w14:paraId="5F552BE3" w14:textId="77777777" w:rsidR="00A81DB1" w:rsidRDefault="00A81DB1" w:rsidP="00E378EA">
            <w:pPr>
              <w:spacing w:after="0"/>
              <w:jc w:val="both"/>
              <w:rPr>
                <w:sz w:val="22"/>
                <w:lang w:val="en-US"/>
              </w:rPr>
            </w:pPr>
          </w:p>
        </w:tc>
        <w:tc>
          <w:tcPr>
            <w:tcW w:w="7982" w:type="dxa"/>
          </w:tcPr>
          <w:p w14:paraId="61819CEC" w14:textId="77777777" w:rsidR="00A81DB1" w:rsidRPr="00900640" w:rsidRDefault="00A81DB1" w:rsidP="00E378EA">
            <w:pPr>
              <w:spacing w:after="0"/>
              <w:rPr>
                <w:rFonts w:ascii="MS PGothic" w:eastAsia="MS PGothic" w:hAnsi="MS PGothic" w:cs="MS PGothic"/>
                <w:color w:val="000000"/>
                <w:szCs w:val="24"/>
                <w:lang w:val="en-US"/>
              </w:rPr>
            </w:pPr>
          </w:p>
        </w:tc>
      </w:tr>
      <w:tr w:rsidR="00A81DB1" w14:paraId="62590318" w14:textId="77777777" w:rsidTr="00E378EA">
        <w:tc>
          <w:tcPr>
            <w:tcW w:w="1980" w:type="dxa"/>
          </w:tcPr>
          <w:p w14:paraId="494712FA" w14:textId="77777777" w:rsidR="00A81DB1" w:rsidRDefault="00A81DB1" w:rsidP="00E378EA">
            <w:pPr>
              <w:spacing w:after="0"/>
              <w:jc w:val="both"/>
              <w:rPr>
                <w:sz w:val="22"/>
                <w:lang w:val="en-US"/>
              </w:rPr>
            </w:pPr>
          </w:p>
        </w:tc>
        <w:tc>
          <w:tcPr>
            <w:tcW w:w="7982" w:type="dxa"/>
          </w:tcPr>
          <w:p w14:paraId="46AFD3B1" w14:textId="77777777" w:rsidR="00A81DB1" w:rsidRPr="00563B84" w:rsidRDefault="00A81DB1" w:rsidP="00E378EA">
            <w:pPr>
              <w:tabs>
                <w:tab w:val="num" w:pos="1800"/>
              </w:tabs>
              <w:spacing w:after="0"/>
              <w:rPr>
                <w:rFonts w:ascii="Times" w:eastAsia="Batang" w:hAnsi="Times"/>
                <w:iCs/>
                <w:lang w:eastAsia="x-none"/>
              </w:rPr>
            </w:pPr>
          </w:p>
        </w:tc>
      </w:tr>
      <w:tr w:rsidR="00A81DB1" w14:paraId="3011945B" w14:textId="77777777" w:rsidTr="00E378EA">
        <w:tc>
          <w:tcPr>
            <w:tcW w:w="1980" w:type="dxa"/>
          </w:tcPr>
          <w:p w14:paraId="0BD888BD" w14:textId="77777777" w:rsidR="00A81DB1" w:rsidRPr="00E35784" w:rsidRDefault="00A81DB1" w:rsidP="00E378EA">
            <w:pPr>
              <w:spacing w:after="0"/>
              <w:jc w:val="both"/>
              <w:rPr>
                <w:rFonts w:eastAsia="SimSun"/>
                <w:sz w:val="22"/>
                <w:lang w:val="en-US" w:eastAsia="zh-CN"/>
              </w:rPr>
            </w:pPr>
          </w:p>
        </w:tc>
        <w:tc>
          <w:tcPr>
            <w:tcW w:w="7982" w:type="dxa"/>
          </w:tcPr>
          <w:p w14:paraId="0D02660C" w14:textId="77777777" w:rsidR="00A81DB1" w:rsidRPr="00131EE6" w:rsidRDefault="00A81DB1" w:rsidP="00E378EA">
            <w:pPr>
              <w:spacing w:after="0"/>
              <w:jc w:val="both"/>
              <w:rPr>
                <w:sz w:val="22"/>
                <w:lang w:val="en-US"/>
              </w:rPr>
            </w:pPr>
          </w:p>
        </w:tc>
      </w:tr>
      <w:tr w:rsidR="00A81DB1" w14:paraId="0BA5726D" w14:textId="77777777" w:rsidTr="00E378EA">
        <w:trPr>
          <w:trHeight w:val="70"/>
        </w:trPr>
        <w:tc>
          <w:tcPr>
            <w:tcW w:w="1980" w:type="dxa"/>
          </w:tcPr>
          <w:p w14:paraId="2D75312A" w14:textId="77777777" w:rsidR="00A81DB1" w:rsidRPr="00131EE6" w:rsidRDefault="00A81DB1" w:rsidP="00E378EA">
            <w:pPr>
              <w:spacing w:after="0"/>
              <w:jc w:val="both"/>
              <w:rPr>
                <w:rFonts w:eastAsiaTheme="minorEastAsia"/>
                <w:sz w:val="22"/>
              </w:rPr>
            </w:pPr>
          </w:p>
        </w:tc>
        <w:tc>
          <w:tcPr>
            <w:tcW w:w="7982" w:type="dxa"/>
          </w:tcPr>
          <w:p w14:paraId="03EBE464" w14:textId="77777777" w:rsidR="00A81DB1" w:rsidRPr="00131EE6" w:rsidRDefault="00A81DB1" w:rsidP="00E378EA">
            <w:pPr>
              <w:spacing w:after="0"/>
              <w:rPr>
                <w:rFonts w:eastAsia="MS PGothic"/>
                <w:szCs w:val="24"/>
                <w:lang w:val="en-US"/>
              </w:rPr>
            </w:pPr>
          </w:p>
        </w:tc>
      </w:tr>
    </w:tbl>
    <w:p w14:paraId="72D49BCD" w14:textId="77777777" w:rsidR="00A81DB1" w:rsidRPr="006F2D0E" w:rsidRDefault="00A81DB1" w:rsidP="00A91D01">
      <w:pPr>
        <w:spacing w:afterLines="50" w:after="120"/>
        <w:jc w:val="both"/>
        <w:rPr>
          <w:sz w:val="22"/>
          <w:lang w:val="en-US"/>
        </w:rPr>
      </w:pPr>
    </w:p>
    <w:p w14:paraId="14D0B957" w14:textId="4EDE2AF5"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0A9558CA"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 xml:space="preserve">New capability for </w:t>
      </w:r>
      <w:proofErr w:type="spellStart"/>
      <w:r w:rsidRPr="004C3CE1">
        <w:rPr>
          <w:rFonts w:eastAsia="MS Mincho"/>
          <w:b/>
          <w:bCs/>
          <w:szCs w:val="24"/>
          <w:lang w:val="en-US"/>
        </w:rPr>
        <w:t>beamSwitchTiming</w:t>
      </w:r>
      <w:proofErr w:type="spellEnd"/>
      <w:r w:rsidRPr="004C3CE1">
        <w:rPr>
          <w:rFonts w:eastAsia="MS Mincho"/>
          <w:b/>
          <w:bCs/>
          <w:szCs w:val="24"/>
          <w:lang w:val="en-US"/>
        </w:rPr>
        <w:t xml:space="preserve"> values of 224 and 336</w:t>
      </w:r>
      <w:r w:rsidR="00A81DB1">
        <w:rPr>
          <w:rFonts w:eastAsia="MS Mincho"/>
          <w:b/>
          <w:bCs/>
          <w:szCs w:val="24"/>
          <w:lang w:val="en-US"/>
        </w:rPr>
        <w:t>]</w:t>
      </w:r>
    </w:p>
    <w:p w14:paraId="1CCE35A3" w14:textId="4AEF15E7" w:rsidR="006F2D0E" w:rsidRPr="006F2D0E" w:rsidRDefault="00A81DB1" w:rsidP="006F2D0E">
      <w:pPr>
        <w:spacing w:afterLines="50" w:after="120"/>
        <w:jc w:val="both"/>
        <w:rPr>
          <w:sz w:val="22"/>
          <w:lang w:val="en-US"/>
        </w:rPr>
      </w:pPr>
      <w:r w:rsidRPr="00A81DB1">
        <w:rPr>
          <w:sz w:val="22"/>
          <w:lang w:val="en-US"/>
        </w:rPr>
        <w:t>Based on agreements and [1], FG14-</w:t>
      </w:r>
      <w:r>
        <w:rPr>
          <w:sz w:val="22"/>
          <w:lang w:val="en-US"/>
        </w:rPr>
        <w:t>7</w:t>
      </w:r>
      <w:r w:rsidRPr="00A81DB1">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for  </w:t>
            </w:r>
            <w:proofErr w:type="spellStart"/>
            <w:r>
              <w:rPr>
                <w:lang w:eastAsia="ja-JP"/>
              </w:rPr>
              <w:t>beamSwitchTiming</w:t>
            </w:r>
            <w:proofErr w:type="spell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203CD1AE" w:rsidR="006F2D0E" w:rsidRDefault="00A81DB1" w:rsidP="00A81DB1">
            <w:pPr>
              <w:pStyle w:val="TAL"/>
              <w:rPr>
                <w:rFonts w:eastAsia="MS Mincho"/>
                <w:lang w:eastAsia="ja-JP"/>
              </w:rPr>
            </w:pPr>
            <w:r>
              <w:rPr>
                <w:rFonts w:eastAsia="MS Mincho"/>
                <w:lang w:eastAsia="ja-JP"/>
              </w:rPr>
              <w:t>[</w:t>
            </w:r>
            <w:r w:rsidR="006F2D0E">
              <w:rPr>
                <w:rFonts w:eastAsia="MS Mincho"/>
                <w:lang w:eastAsia="ja-JP"/>
              </w:rPr>
              <w:t>48 is used as the beam switching threshold for UEs reporting 224 or 336</w:t>
            </w:r>
          </w:p>
          <w:p w14:paraId="5BB796E3" w14:textId="5844BB54" w:rsidR="006F2D0E" w:rsidRPr="006F2D0E" w:rsidRDefault="006F2D0E" w:rsidP="006F2D0E">
            <w:pPr>
              <w:pStyle w:val="TAL"/>
              <w:rPr>
                <w:rFonts w:eastAsia="MS Mincho"/>
                <w:lang w:eastAsia="ja-JP"/>
              </w:rPr>
            </w:pPr>
            <w:r>
              <w:rPr>
                <w:rFonts w:eastAsia="MS Mincho"/>
                <w:lang w:eastAsia="ja-JP"/>
              </w:rPr>
              <w:t xml:space="preserve">When using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r w:rsidR="00A81DB1">
              <w:rPr>
                <w:rFonts w:eastAsia="MS Mincho"/>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599C72A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833784" w14:textId="77777777" w:rsidR="006F2D0E" w:rsidRDefault="006F2D0E" w:rsidP="006F2D0E">
            <w:pPr>
              <w:pStyle w:val="TAL"/>
              <w:rPr>
                <w:rFonts w:eastAsia="MS Mincho"/>
                <w:lang w:eastAsia="ja-JP"/>
              </w:rPr>
            </w:pPr>
            <w:r>
              <w:rPr>
                <w:rFonts w:eastAsia="MS Mincho"/>
                <w:lang w:eastAsia="ja-JP"/>
              </w:rPr>
              <w:t xml:space="preserve">FFS: relationship with </w:t>
            </w:r>
            <w:proofErr w:type="spellStart"/>
            <w:r>
              <w:rPr>
                <w:rFonts w:eastAsia="MS Mincho"/>
                <w:lang w:eastAsia="ja-JP"/>
              </w:rPr>
              <w:t>beamSwitchTiming</w:t>
            </w:r>
            <w:proofErr w:type="spellEnd"/>
            <w:r>
              <w:rPr>
                <w:rFonts w:eastAsia="MS Mincho"/>
                <w:lang w:eastAsia="ja-JP"/>
              </w:rPr>
              <w:t xml:space="preserve">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 xml:space="preserve">When using the higher values of the feature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5AC0278B" w:rsidR="004C3CE1" w:rsidRDefault="004C3CE1" w:rsidP="00A91D01">
      <w:pPr>
        <w:spacing w:afterLines="50" w:after="120"/>
        <w:jc w:val="both"/>
        <w:rPr>
          <w:sz w:val="22"/>
          <w:lang w:val="en-US"/>
        </w:rPr>
      </w:pPr>
    </w:p>
    <w:p w14:paraId="2DFB9C98"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22405" w:type="dxa"/>
        <w:tblLook w:val="04A0" w:firstRow="1" w:lastRow="0" w:firstColumn="1" w:lastColumn="0" w:noHBand="0" w:noVBand="1"/>
      </w:tblPr>
      <w:tblGrid>
        <w:gridCol w:w="1980"/>
        <w:gridCol w:w="20425"/>
      </w:tblGrid>
      <w:tr w:rsidR="008C67B9" w14:paraId="26F6FEEB" w14:textId="77777777" w:rsidTr="00E378EA">
        <w:tc>
          <w:tcPr>
            <w:tcW w:w="1980" w:type="dxa"/>
            <w:shd w:val="clear" w:color="auto" w:fill="F2F2F2" w:themeFill="background1" w:themeFillShade="F2"/>
          </w:tcPr>
          <w:p w14:paraId="28B34A23" w14:textId="77777777" w:rsidR="008C67B9" w:rsidRDefault="008C67B9" w:rsidP="00E378EA">
            <w:pPr>
              <w:spacing w:afterLines="50" w:after="120"/>
              <w:jc w:val="both"/>
              <w:rPr>
                <w:sz w:val="22"/>
                <w:lang w:val="en-US"/>
              </w:rPr>
            </w:pPr>
            <w:r>
              <w:rPr>
                <w:rFonts w:hint="eastAsia"/>
                <w:sz w:val="22"/>
                <w:lang w:val="en-US"/>
              </w:rPr>
              <w:t>C</w:t>
            </w:r>
            <w:r>
              <w:rPr>
                <w:sz w:val="22"/>
                <w:lang w:val="en-US"/>
              </w:rPr>
              <w:t>ompany</w:t>
            </w:r>
          </w:p>
        </w:tc>
        <w:tc>
          <w:tcPr>
            <w:tcW w:w="20425" w:type="dxa"/>
            <w:shd w:val="clear" w:color="auto" w:fill="F2F2F2" w:themeFill="background1" w:themeFillShade="F2"/>
          </w:tcPr>
          <w:p w14:paraId="012FEF2B" w14:textId="77777777" w:rsidR="008C67B9" w:rsidRDefault="008C67B9" w:rsidP="00E378EA">
            <w:pPr>
              <w:spacing w:afterLines="50" w:after="120"/>
              <w:jc w:val="both"/>
              <w:rPr>
                <w:sz w:val="22"/>
                <w:lang w:val="en-US"/>
              </w:rPr>
            </w:pPr>
            <w:r>
              <w:rPr>
                <w:rFonts w:hint="eastAsia"/>
                <w:sz w:val="22"/>
                <w:lang w:val="en-US"/>
              </w:rPr>
              <w:t>C</w:t>
            </w:r>
            <w:r>
              <w:rPr>
                <w:sz w:val="22"/>
                <w:lang w:val="en-US"/>
              </w:rPr>
              <w:t>omment</w:t>
            </w:r>
          </w:p>
        </w:tc>
      </w:tr>
      <w:tr w:rsidR="008C67B9" w14:paraId="61485AB9" w14:textId="77777777" w:rsidTr="00E378EA">
        <w:tc>
          <w:tcPr>
            <w:tcW w:w="1980" w:type="dxa"/>
          </w:tcPr>
          <w:p w14:paraId="6C9E3CFC" w14:textId="2FB63E1F" w:rsidR="008C67B9" w:rsidRDefault="00E378EA" w:rsidP="00E378EA">
            <w:pPr>
              <w:overflowPunct/>
              <w:autoSpaceDE/>
              <w:autoSpaceDN/>
              <w:adjustRightInd/>
              <w:spacing w:afterLines="50" w:after="120"/>
              <w:jc w:val="both"/>
              <w:textAlignment w:val="auto"/>
              <w:rPr>
                <w:sz w:val="22"/>
                <w:lang w:val="en-US"/>
              </w:rPr>
            </w:pPr>
            <w:r>
              <w:rPr>
                <w:sz w:val="22"/>
                <w:lang w:val="en-US"/>
              </w:rPr>
              <w:t>Intel</w:t>
            </w:r>
          </w:p>
        </w:tc>
        <w:tc>
          <w:tcPr>
            <w:tcW w:w="20425" w:type="dxa"/>
          </w:tcPr>
          <w:p w14:paraId="12EEAE73" w14:textId="2CC2622D" w:rsidR="00E378EA" w:rsidRPr="00E378EA" w:rsidRDefault="00E378EA" w:rsidP="00E378EA">
            <w:pPr>
              <w:overflowPunct/>
              <w:autoSpaceDE/>
              <w:autoSpaceDN/>
              <w:adjustRightInd/>
              <w:spacing w:afterLines="50" w:after="120"/>
              <w:jc w:val="both"/>
              <w:textAlignment w:val="auto"/>
              <w:rPr>
                <w:sz w:val="22"/>
                <w:lang w:val="en-US"/>
              </w:rPr>
            </w:pPr>
            <w:r>
              <w:rPr>
                <w:sz w:val="22"/>
                <w:lang w:val="en-US"/>
              </w:rPr>
              <w:t xml:space="preserve">Remove brackets and </w:t>
            </w:r>
            <w:r w:rsidRPr="00E378EA">
              <w:rPr>
                <w:sz w:val="22"/>
                <w:lang w:val="en-US"/>
              </w:rPr>
              <w:t xml:space="preserve">to revise </w:t>
            </w:r>
            <w:r>
              <w:rPr>
                <w:sz w:val="22"/>
                <w:lang w:val="en-US"/>
              </w:rPr>
              <w:t xml:space="preserve">description as </w:t>
            </w:r>
            <w:r w:rsidRPr="00E378EA">
              <w:rPr>
                <w:sz w:val="22"/>
                <w:lang w:val="en-US"/>
              </w:rPr>
              <w:t>follows:</w:t>
            </w:r>
          </w:p>
          <w:tbl>
            <w:tblPr>
              <w:tblStyle w:val="TableGrid"/>
              <w:tblW w:w="5000" w:type="pct"/>
              <w:tblLook w:val="04A0" w:firstRow="1" w:lastRow="0" w:firstColumn="1" w:lastColumn="0" w:noHBand="0" w:noVBand="1"/>
            </w:tblPr>
            <w:tblGrid>
              <w:gridCol w:w="1005"/>
              <w:gridCol w:w="1729"/>
              <w:gridCol w:w="4945"/>
              <w:gridCol w:w="780"/>
              <w:gridCol w:w="1095"/>
              <w:gridCol w:w="10645"/>
            </w:tblGrid>
            <w:tr w:rsidR="00E378EA" w:rsidRPr="00F41A91" w14:paraId="3E4A04A4" w14:textId="77777777" w:rsidTr="00E378EA">
              <w:tc>
                <w:tcPr>
                  <w:tcW w:w="249" w:type="pct"/>
                </w:tcPr>
                <w:p w14:paraId="7D79F92F" w14:textId="77777777" w:rsidR="00E378EA" w:rsidRPr="00F41A91" w:rsidRDefault="00E378EA" w:rsidP="00E378EA">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4B597CAE" w14:textId="77777777" w:rsidR="00E378EA" w:rsidRPr="00F41A91" w:rsidRDefault="00E378EA" w:rsidP="00E378EA">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4310FBBF" w14:textId="77777777" w:rsidR="00E378EA" w:rsidRPr="0025567C" w:rsidRDefault="00E378EA" w:rsidP="00E378EA">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7D96B4BC" w14:textId="77777777" w:rsidR="00E378EA" w:rsidRDefault="00E378EA" w:rsidP="00E378EA">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A09526" w14:textId="77777777" w:rsidR="00E378EA" w:rsidRDefault="00E378EA" w:rsidP="00E378EA">
                  <w:pPr>
                    <w:spacing w:after="0"/>
                    <w:rPr>
                      <w:rFonts w:ascii="Arial" w:eastAsia="MS Mincho" w:hAnsi="Arial" w:cs="Arial"/>
                      <w:strike/>
                      <w:color w:val="FF0000"/>
                      <w:sz w:val="16"/>
                      <w:szCs w:val="16"/>
                    </w:rPr>
                  </w:pPr>
                </w:p>
                <w:p w14:paraId="425387C8" w14:textId="77777777" w:rsidR="00E378EA" w:rsidRDefault="00E378EA" w:rsidP="00E378EA">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49E6BC28" w14:textId="77777777" w:rsidR="00E378EA" w:rsidRDefault="00E378EA" w:rsidP="00E378EA">
                  <w:pPr>
                    <w:spacing w:after="0"/>
                    <w:rPr>
                      <w:rFonts w:cs="Arial"/>
                      <w:i/>
                      <w:color w:val="FF0000"/>
                      <w:szCs w:val="18"/>
                    </w:rPr>
                  </w:pPr>
                </w:p>
                <w:p w14:paraId="4086883B" w14:textId="33CD2605" w:rsidR="00E378EA" w:rsidRPr="00F41A91" w:rsidRDefault="00E378EA" w:rsidP="00E378EA">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04250678" w14:textId="77777777" w:rsidR="00E378EA" w:rsidRPr="00F41A91" w:rsidRDefault="00E378EA" w:rsidP="00E378EA">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1B75E491" w14:textId="77777777" w:rsidR="00E378EA" w:rsidRPr="0080683A" w:rsidRDefault="00E378EA" w:rsidP="00E378EA">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14CE4048" w14:textId="77777777" w:rsidR="00E378EA" w:rsidRDefault="00E378EA" w:rsidP="00E378EA">
                  <w:pPr>
                    <w:spacing w:after="0"/>
                    <w:rPr>
                      <w:rFonts w:ascii="Arial" w:eastAsia="MS Mincho" w:hAnsi="Arial" w:cs="Arial"/>
                      <w:sz w:val="16"/>
                      <w:szCs w:val="16"/>
                    </w:rPr>
                  </w:pPr>
                </w:p>
                <w:p w14:paraId="4784C713" w14:textId="77777777" w:rsidR="00E378EA" w:rsidRPr="0025567C" w:rsidRDefault="00E378EA" w:rsidP="00E378EA">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4BD5F13A" w14:textId="77777777" w:rsidR="00E378EA" w:rsidRPr="00434661" w:rsidRDefault="00E378EA" w:rsidP="00E378EA">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6994294A" w14:textId="77777777" w:rsidR="00E378EA" w:rsidRPr="00434661" w:rsidRDefault="00E378EA" w:rsidP="00E378EA">
                  <w:pPr>
                    <w:pStyle w:val="TAL"/>
                    <w:spacing w:after="0"/>
                    <w:rPr>
                      <w:rFonts w:eastAsia="MS Mincho" w:cs="Arial"/>
                      <w:strike/>
                      <w:color w:val="FF0000"/>
                      <w:sz w:val="16"/>
                      <w:szCs w:val="16"/>
                      <w:lang w:eastAsia="ja-JP"/>
                    </w:rPr>
                  </w:pPr>
                </w:p>
                <w:p w14:paraId="7400F94F" w14:textId="77777777" w:rsidR="00E378EA" w:rsidRPr="00434661" w:rsidRDefault="00E378EA" w:rsidP="00E378EA">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64694E72" w14:textId="77777777" w:rsidR="00E378EA" w:rsidRDefault="00E378EA" w:rsidP="00E378EA">
                  <w:pPr>
                    <w:pStyle w:val="TAL"/>
                    <w:spacing w:after="0"/>
                    <w:rPr>
                      <w:rFonts w:eastAsia="MS Mincho" w:cs="Arial"/>
                      <w:sz w:val="16"/>
                      <w:szCs w:val="16"/>
                      <w:lang w:eastAsia="ja-JP"/>
                    </w:rPr>
                  </w:pPr>
                </w:p>
                <w:p w14:paraId="36F36A45" w14:textId="77777777" w:rsidR="00E378EA" w:rsidRPr="005F35B2" w:rsidRDefault="00E378EA" w:rsidP="00E378EA">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3340A066" w14:textId="77777777" w:rsidR="00E378EA" w:rsidRPr="005F35B2" w:rsidRDefault="00E378EA" w:rsidP="00E378EA">
                  <w:pPr>
                    <w:pStyle w:val="TAL"/>
                    <w:spacing w:after="0"/>
                    <w:rPr>
                      <w:rFonts w:eastAsia="MS Mincho" w:cs="Arial"/>
                      <w:color w:val="FF0000"/>
                      <w:sz w:val="16"/>
                      <w:szCs w:val="16"/>
                      <w:lang w:eastAsia="ja-JP"/>
                    </w:rPr>
                  </w:pPr>
                </w:p>
                <w:p w14:paraId="51563FE5" w14:textId="77777777" w:rsidR="00E378EA" w:rsidRPr="005F35B2" w:rsidRDefault="00E378EA" w:rsidP="00E378EA">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74DE2209" w14:textId="77777777" w:rsidR="00E378EA" w:rsidRPr="005F35B2" w:rsidRDefault="00E378EA" w:rsidP="00E378EA">
                  <w:pPr>
                    <w:pStyle w:val="TAL"/>
                    <w:spacing w:after="0"/>
                    <w:rPr>
                      <w:rFonts w:eastAsia="MS Mincho" w:cs="Arial"/>
                      <w:sz w:val="16"/>
                      <w:szCs w:val="16"/>
                      <w:lang w:eastAsia="ja-JP"/>
                    </w:rPr>
                  </w:pPr>
                </w:p>
                <w:p w14:paraId="08CC980D" w14:textId="77777777" w:rsidR="00E378EA" w:rsidRPr="005F35B2" w:rsidRDefault="00E378EA" w:rsidP="00E378EA">
                  <w:pPr>
                    <w:pStyle w:val="TAL"/>
                    <w:spacing w:after="0"/>
                    <w:rPr>
                      <w:rFonts w:eastAsia="MS Mincho" w:cs="Arial"/>
                      <w:sz w:val="16"/>
                      <w:szCs w:val="16"/>
                      <w:lang w:eastAsia="ja-JP"/>
                    </w:rPr>
                  </w:pPr>
                  <w:r w:rsidRPr="005F35B2">
                    <w:rPr>
                      <w:rFonts w:eastAsia="MS Mincho" w:cs="Arial"/>
                      <w:sz w:val="16"/>
                      <w:szCs w:val="16"/>
                      <w:lang w:eastAsia="ja-JP"/>
                    </w:rPr>
                    <w:t>Agreements:</w:t>
                  </w:r>
                </w:p>
                <w:p w14:paraId="2BF1EA0A" w14:textId="77777777" w:rsidR="00E378EA" w:rsidRPr="00F41A91" w:rsidRDefault="00E378EA" w:rsidP="00E378EA">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7AAC47C3" w14:textId="77777777" w:rsidR="00E378EA" w:rsidRPr="00F41A91" w:rsidRDefault="00E378EA" w:rsidP="00E378EA">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0D967D0F" w14:textId="77777777" w:rsidR="008C67B9" w:rsidRPr="00E378EA" w:rsidRDefault="008C67B9" w:rsidP="00E378EA">
            <w:pPr>
              <w:spacing w:after="0"/>
              <w:rPr>
                <w:rFonts w:ascii="MS PGothic" w:eastAsia="MS PGothic" w:hAnsi="MS PGothic" w:cs="MS PGothic"/>
                <w:color w:val="000000"/>
                <w:szCs w:val="24"/>
              </w:rPr>
            </w:pPr>
          </w:p>
        </w:tc>
      </w:tr>
      <w:tr w:rsidR="008C67B9" w14:paraId="6FFA2BFB" w14:textId="77777777" w:rsidTr="00E378EA">
        <w:tc>
          <w:tcPr>
            <w:tcW w:w="1980" w:type="dxa"/>
          </w:tcPr>
          <w:p w14:paraId="2FCD66D7" w14:textId="77777777" w:rsidR="008C67B9" w:rsidRDefault="008C67B9" w:rsidP="00E378EA">
            <w:pPr>
              <w:spacing w:after="0"/>
              <w:jc w:val="both"/>
              <w:rPr>
                <w:sz w:val="22"/>
                <w:lang w:val="en-US"/>
              </w:rPr>
            </w:pPr>
          </w:p>
        </w:tc>
        <w:tc>
          <w:tcPr>
            <w:tcW w:w="20425" w:type="dxa"/>
          </w:tcPr>
          <w:p w14:paraId="75EF14B4" w14:textId="77777777" w:rsidR="008C67B9" w:rsidRPr="00563B84" w:rsidRDefault="008C67B9" w:rsidP="00E378EA">
            <w:pPr>
              <w:tabs>
                <w:tab w:val="num" w:pos="1800"/>
              </w:tabs>
              <w:spacing w:after="0"/>
              <w:rPr>
                <w:rFonts w:ascii="Times" w:eastAsia="Batang" w:hAnsi="Times"/>
                <w:iCs/>
                <w:lang w:eastAsia="x-none"/>
              </w:rPr>
            </w:pPr>
          </w:p>
        </w:tc>
      </w:tr>
      <w:tr w:rsidR="008C67B9" w14:paraId="636C6FDD" w14:textId="77777777" w:rsidTr="00E378EA">
        <w:tc>
          <w:tcPr>
            <w:tcW w:w="1980" w:type="dxa"/>
          </w:tcPr>
          <w:p w14:paraId="6B764048" w14:textId="77777777" w:rsidR="008C67B9" w:rsidRPr="00E35784" w:rsidRDefault="008C67B9" w:rsidP="00E378EA">
            <w:pPr>
              <w:spacing w:after="0"/>
              <w:jc w:val="both"/>
              <w:rPr>
                <w:rFonts w:eastAsia="SimSun"/>
                <w:sz w:val="22"/>
                <w:lang w:val="en-US" w:eastAsia="zh-CN"/>
              </w:rPr>
            </w:pPr>
          </w:p>
        </w:tc>
        <w:tc>
          <w:tcPr>
            <w:tcW w:w="20425" w:type="dxa"/>
          </w:tcPr>
          <w:p w14:paraId="328CECFD" w14:textId="77777777" w:rsidR="008C67B9" w:rsidRPr="00131EE6" w:rsidRDefault="008C67B9" w:rsidP="00E378EA">
            <w:pPr>
              <w:spacing w:after="0"/>
              <w:jc w:val="both"/>
              <w:rPr>
                <w:sz w:val="22"/>
                <w:lang w:val="en-US"/>
              </w:rPr>
            </w:pPr>
          </w:p>
        </w:tc>
      </w:tr>
      <w:tr w:rsidR="008C67B9" w14:paraId="1B274F5E" w14:textId="77777777" w:rsidTr="00E378EA">
        <w:trPr>
          <w:trHeight w:val="70"/>
        </w:trPr>
        <w:tc>
          <w:tcPr>
            <w:tcW w:w="1980" w:type="dxa"/>
          </w:tcPr>
          <w:p w14:paraId="520C55D7" w14:textId="77777777" w:rsidR="008C67B9" w:rsidRPr="00131EE6" w:rsidRDefault="008C67B9" w:rsidP="00E378EA">
            <w:pPr>
              <w:spacing w:after="0"/>
              <w:jc w:val="both"/>
              <w:rPr>
                <w:rFonts w:eastAsiaTheme="minorEastAsia"/>
                <w:sz w:val="22"/>
              </w:rPr>
            </w:pPr>
          </w:p>
        </w:tc>
        <w:tc>
          <w:tcPr>
            <w:tcW w:w="20425" w:type="dxa"/>
          </w:tcPr>
          <w:p w14:paraId="3E45E9CE" w14:textId="77777777" w:rsidR="008C67B9" w:rsidRPr="00131EE6" w:rsidRDefault="008C67B9" w:rsidP="00E378EA">
            <w:pPr>
              <w:spacing w:after="0"/>
              <w:rPr>
                <w:rFonts w:eastAsia="MS PGothic"/>
                <w:szCs w:val="24"/>
                <w:lang w:val="en-US"/>
              </w:rPr>
            </w:pPr>
          </w:p>
        </w:tc>
      </w:tr>
    </w:tbl>
    <w:p w14:paraId="18B9E10E" w14:textId="77777777" w:rsidR="008C67B9" w:rsidRPr="004C3CE1" w:rsidRDefault="008C67B9" w:rsidP="00A91D01">
      <w:pPr>
        <w:spacing w:afterLines="50" w:after="120"/>
        <w:jc w:val="both"/>
        <w:rPr>
          <w:sz w:val="22"/>
          <w:lang w:val="en-US"/>
        </w:rPr>
      </w:pPr>
    </w:p>
    <w:p w14:paraId="3CDC1AC9" w14:textId="0BCBCEE4"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F1C2441" w14:textId="6EA228A7" w:rsidR="008C67B9" w:rsidRDefault="008C67B9" w:rsidP="008C67B9">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FG14-7</w:t>
      </w:r>
      <w:r w:rsidRPr="003D7EA7">
        <w:rPr>
          <w:b/>
          <w:bCs/>
          <w:sz w:val="22"/>
          <w:lang w:val="en-US"/>
        </w:rPr>
        <w:t>.</w:t>
      </w:r>
    </w:p>
    <w:p w14:paraId="5DFE8E32" w14:textId="31612129" w:rsidR="008C67B9" w:rsidRPr="008C67B9" w:rsidRDefault="008C67B9" w:rsidP="008C67B9">
      <w:pPr>
        <w:pStyle w:val="ListParagraph"/>
        <w:numPr>
          <w:ilvl w:val="0"/>
          <w:numId w:val="36"/>
        </w:numPr>
        <w:spacing w:afterLines="50" w:after="120"/>
        <w:ind w:leftChars="0"/>
        <w:jc w:val="both"/>
        <w:rPr>
          <w:b/>
          <w:bCs/>
          <w:sz w:val="22"/>
          <w:lang w:val="en-US"/>
        </w:rPr>
      </w:pPr>
      <w:r>
        <w:rPr>
          <w:b/>
          <w:bCs/>
          <w:sz w:val="22"/>
          <w:lang w:val="en-US"/>
        </w:rPr>
        <w:t>Whether FG14-7 is kept or removed</w:t>
      </w:r>
    </w:p>
    <w:p w14:paraId="02D4F21D" w14:textId="6793F47E"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What is the component(s) of FG14-7</w:t>
      </w:r>
    </w:p>
    <w:p w14:paraId="24CCC7DD" w14:textId="4B47DBD2"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Whether the FG14-7 is per band or per UE</w:t>
      </w:r>
    </w:p>
    <w:tbl>
      <w:tblPr>
        <w:tblStyle w:val="TableGri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SimSun"/>
                <w:sz w:val="20"/>
                <w:lang w:val="en-US" w:eastAsia="zh-CN"/>
              </w:rPr>
              <w:t>beamSwitchingTiming</w:t>
            </w:r>
            <w:proofErr w:type="spellEnd"/>
            <w:r w:rsidRPr="00EF1635">
              <w:rPr>
                <w:rFonts w:eastAsia="SimSun"/>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 xml:space="preserve">UE behavior was agreed in Rel-16 TEI for the UEs reporting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xml:space="preserve">. When using the higher values of the feature (sym224 and sym336), </w:t>
            </w:r>
            <w:proofErr w:type="spellStart"/>
            <w:r w:rsidRPr="00EF1635">
              <w:rPr>
                <w:rFonts w:eastAsia="SimSun"/>
                <w:i/>
                <w:sz w:val="20"/>
                <w:lang w:val="en-US" w:eastAsia="zh-CN"/>
              </w:rPr>
              <w:t>beamSwitchTiming</w:t>
            </w:r>
            <w:proofErr w:type="spellEnd"/>
            <w:r w:rsidRPr="00EF1635">
              <w:rPr>
                <w:rFonts w:eastAsia="SimSun"/>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Option2: agree in RAN1 that Rel-15 UE shall not report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8"/>
              <w:gridCol w:w="5394"/>
              <w:gridCol w:w="1049"/>
              <w:gridCol w:w="689"/>
              <w:gridCol w:w="682"/>
              <w:gridCol w:w="348"/>
              <w:gridCol w:w="1126"/>
              <w:gridCol w:w="843"/>
              <w:gridCol w:w="656"/>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60F7AFD1" w:rsidR="00112BA9" w:rsidRPr="00351211" w:rsidRDefault="00112BA9" w:rsidP="00112BA9">
                  <w:pPr>
                    <w:keepNext/>
                    <w:keepLines/>
                    <w:rPr>
                      <w:rFonts w:ascii="Arial" w:eastAsia="SimSun" w:hAnsi="Arial"/>
                      <w:sz w:val="18"/>
                    </w:rPr>
                  </w:pPr>
                  <w:r w:rsidRPr="00351211">
                    <w:rPr>
                      <w:rFonts w:ascii="Arial" w:eastAsia="SimSun" w:hAnsi="Arial"/>
                      <w:sz w:val="18"/>
                    </w:rPr>
                    <w:t>14-7</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 xml:space="preserve">ew capability for  </w:t>
                  </w:r>
                  <w:proofErr w:type="spellStart"/>
                  <w:r w:rsidRPr="00351211">
                    <w:rPr>
                      <w:rFonts w:ascii="Arial" w:eastAsia="SimSun" w:hAnsi="Arial"/>
                      <w:sz w:val="18"/>
                    </w:rPr>
                    <w:t>beamSwitchTiming</w:t>
                  </w:r>
                  <w:proofErr w:type="spellEnd"/>
                  <w:r w:rsidRPr="00351211">
                    <w:rPr>
                      <w:rFonts w:ascii="Arial" w:eastAsia="SimSun" w:hAnsi="Arial"/>
                      <w:sz w:val="18"/>
                    </w:rPr>
                    <w:t xml:space="preserve">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 xml:space="preserve">When using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08FFE003" w:rsidR="00112BA9" w:rsidRPr="00351211" w:rsidRDefault="00112BA9" w:rsidP="00112BA9">
                  <w:pPr>
                    <w:keepNext/>
                    <w:keepLines/>
                    <w:rPr>
                      <w:rFonts w:ascii="Arial" w:eastAsia="MS Mincho" w:hAnsi="Arial"/>
                      <w:sz w:val="18"/>
                    </w:rPr>
                  </w:pPr>
                  <w:r w:rsidRPr="00351211">
                    <w:rPr>
                      <w:rFonts w:ascii="Arial" w:eastAsia="MS Mincho" w:hAnsi="Arial"/>
                      <w:sz w:val="18"/>
                    </w:rPr>
                    <w:t>per band</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5D5A2969" w:rsidR="00112BA9" w:rsidRPr="00351211" w:rsidRDefault="00112BA9" w:rsidP="00112BA9">
                  <w:pPr>
                    <w:keepNext/>
                    <w:keepLines/>
                    <w:rPr>
                      <w:rFonts w:ascii="Arial" w:eastAsia="MS Mincho" w:hAnsi="Arial"/>
                      <w:sz w:val="18"/>
                    </w:rPr>
                  </w:pPr>
                  <w:r w:rsidRPr="00351211">
                    <w:rPr>
                      <w:rFonts w:ascii="Arial" w:eastAsia="MS Mincho" w:hAnsi="Arial"/>
                      <w:sz w:val="18"/>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690DE0" w:rsidR="00112BA9" w:rsidRPr="00351211" w:rsidRDefault="00112BA9" w:rsidP="00112BA9">
                  <w:pPr>
                    <w:keepNext/>
                    <w:keepLines/>
                    <w:rPr>
                      <w:rFonts w:ascii="Arial" w:eastAsia="MS Mincho" w:hAnsi="Arial"/>
                      <w:sz w:val="18"/>
                    </w:rPr>
                  </w:pPr>
                  <w:r w:rsidRPr="00351211">
                    <w:rPr>
                      <w:rFonts w:ascii="Arial" w:eastAsia="MS Mincho" w:hAnsi="Arial"/>
                      <w:sz w:val="18"/>
                    </w:rPr>
                    <w:t>N/A (FR2 only)</w:t>
                  </w:r>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 xml:space="preserve">FS: relationship with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When using the higher values of the feature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TableGri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lastRenderedPageBreak/>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ListParagraph"/>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37F5263" w:rsidR="004C3CE1" w:rsidRPr="009517C5" w:rsidRDefault="008C67B9" w:rsidP="004C3CE1">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w:t>
      </w:r>
      <w:r>
        <w:rPr>
          <w:rFonts w:eastAsia="MS Mincho"/>
          <w:b/>
          <w:bCs/>
          <w:szCs w:val="24"/>
          <w:lang w:val="en-US"/>
        </w:rPr>
        <w:t>14-8: CSI trigger states containing non-active BWP]</w:t>
      </w:r>
    </w:p>
    <w:p w14:paraId="3B051EBF" w14:textId="7FD58893" w:rsidR="006F2D0E" w:rsidRPr="006F2D0E" w:rsidRDefault="008C67B9" w:rsidP="006F2D0E">
      <w:pPr>
        <w:spacing w:afterLines="50" w:after="120"/>
        <w:jc w:val="both"/>
        <w:rPr>
          <w:sz w:val="22"/>
          <w:lang w:val="en-US"/>
        </w:rPr>
      </w:pPr>
      <w:r>
        <w:rPr>
          <w:sz w:val="22"/>
          <w:lang w:val="en-US"/>
        </w:rPr>
        <w:t>Based on the email discussion [100b-e-NR-UEFeatures-TEIs-01], a new FG14-8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EFFB360" w:rsidR="006F2D0E" w:rsidRDefault="008C67B9" w:rsidP="006F2D0E">
            <w:pPr>
              <w:pStyle w:val="TAL"/>
              <w:rPr>
                <w:lang w:eastAsia="ja-JP"/>
              </w:rPr>
            </w:pPr>
            <w:r>
              <w:rPr>
                <w:bCs/>
              </w:rPr>
              <w:t>[</w:t>
            </w:r>
            <w:r w:rsidR="006F2D0E">
              <w:rPr>
                <w:bCs/>
              </w:rPr>
              <w:t>14-8</w:t>
            </w:r>
            <w:r>
              <w:rPr>
                <w:bCs/>
              </w:rPr>
              <w:t>]</w:t>
            </w:r>
          </w:p>
        </w:tc>
        <w:tc>
          <w:tcPr>
            <w:tcW w:w="1559" w:type="dxa"/>
            <w:tcBorders>
              <w:top w:val="single" w:sz="4" w:space="0" w:color="auto"/>
              <w:left w:val="single" w:sz="4" w:space="0" w:color="auto"/>
              <w:bottom w:val="single" w:sz="4" w:space="0" w:color="auto"/>
              <w:right w:val="single" w:sz="4" w:space="0" w:color="auto"/>
            </w:tcBorders>
            <w:hideMark/>
          </w:tcPr>
          <w:p w14:paraId="6376F676" w14:textId="1774354A" w:rsidR="006F2D0E" w:rsidRDefault="00985E8A" w:rsidP="006F2D0E">
            <w:pPr>
              <w:pStyle w:val="TAL"/>
            </w:pPr>
            <w:r>
              <w:rPr>
                <w:bCs/>
              </w:rPr>
              <w:t>[</w:t>
            </w:r>
            <w:r w:rsidR="006F2D0E" w:rsidRPr="00CC4740">
              <w:rPr>
                <w:bCs/>
              </w:rPr>
              <w:t>CSI trigger states containing non-active BWP</w:t>
            </w:r>
            <w:r>
              <w:rPr>
                <w:bCs/>
              </w:rPr>
              <w:t>]</w:t>
            </w:r>
          </w:p>
        </w:tc>
        <w:tc>
          <w:tcPr>
            <w:tcW w:w="6371" w:type="dxa"/>
            <w:tcBorders>
              <w:top w:val="single" w:sz="4" w:space="0" w:color="auto"/>
              <w:left w:val="single" w:sz="4" w:space="0" w:color="auto"/>
              <w:bottom w:val="single" w:sz="4" w:space="0" w:color="auto"/>
              <w:right w:val="single" w:sz="4" w:space="0" w:color="auto"/>
            </w:tcBorders>
          </w:tcPr>
          <w:p w14:paraId="76294041" w14:textId="276FEE31" w:rsidR="006F2D0E" w:rsidRPr="006F2D0E" w:rsidRDefault="008C67B9" w:rsidP="006F2D0E">
            <w:pPr>
              <w:pStyle w:val="TAL"/>
              <w:rPr>
                <w:rFonts w:eastAsia="MS Mincho"/>
                <w:lang w:eastAsia="ja-JP"/>
              </w:rPr>
            </w:pPr>
            <w:r>
              <w:rPr>
                <w:bCs/>
              </w:rPr>
              <w:t>[</w:t>
            </w:r>
            <w:r w:rsidR="006F2D0E" w:rsidRPr="00CC4740">
              <w:rPr>
                <w:bCs/>
              </w:rPr>
              <w:t xml:space="preserve">CSI </w:t>
            </w:r>
            <w:r w:rsidR="006F2D0E">
              <w:rPr>
                <w:bCs/>
              </w:rPr>
              <w:t xml:space="preserve">reporting with CSI </w:t>
            </w:r>
            <w:r w:rsidR="006F2D0E" w:rsidRPr="00CC4740">
              <w:rPr>
                <w:bCs/>
              </w:rPr>
              <w:t>trigger states containing non-active BWP</w:t>
            </w:r>
            <w:r>
              <w:rPr>
                <w:bCs/>
              </w:rPr>
              <w:t>]</w:t>
            </w:r>
          </w:p>
        </w:tc>
        <w:tc>
          <w:tcPr>
            <w:tcW w:w="1277" w:type="dxa"/>
            <w:tcBorders>
              <w:top w:val="single" w:sz="4" w:space="0" w:color="auto"/>
              <w:left w:val="single" w:sz="4" w:space="0" w:color="auto"/>
              <w:bottom w:val="single" w:sz="4" w:space="0" w:color="auto"/>
              <w:right w:val="single" w:sz="4" w:space="0" w:color="auto"/>
            </w:tcBorders>
            <w:hideMark/>
          </w:tcPr>
          <w:p w14:paraId="279301A4" w14:textId="3AE22782" w:rsidR="006F2D0E" w:rsidRPr="006F2D0E" w:rsidRDefault="008C67B9" w:rsidP="006F2D0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DB2A627" w14:textId="3E3E75E2" w:rsidR="006F2D0E" w:rsidRPr="006F2D0E" w:rsidRDefault="00985E8A" w:rsidP="006F2D0E">
            <w:pPr>
              <w:pStyle w:val="TAL"/>
              <w:rPr>
                <w:rFonts w:eastAsia="MS Mincho"/>
                <w:iCs/>
                <w:lang w:eastAsia="ja-JP"/>
              </w:rPr>
            </w:pPr>
            <w:r>
              <w:rPr>
                <w:bCs/>
              </w:rPr>
              <w:t>[</w:t>
            </w:r>
            <w:r w:rsidR="006F2D0E">
              <w:rPr>
                <w:bCs/>
              </w:rPr>
              <w:t>Yes</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r>
              <w:rPr>
                <w:rFonts w:eastAsia="Gulim" w:cstheme="minorHAnsi"/>
                <w:bCs/>
              </w:rPr>
              <w:t>N/A</w:t>
            </w:r>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r>
              <w:rPr>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411B71F0" w14:textId="2C529EFC" w:rsidR="006F2D0E" w:rsidRPr="006F2D0E" w:rsidRDefault="008C67B9"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03A0D2C" w:rsidR="006F2D0E" w:rsidRDefault="00985E8A" w:rsidP="006F2D0E">
            <w:pPr>
              <w:pStyle w:val="TAL"/>
              <w:rPr>
                <w:rFonts w:eastAsia="MS Mincho"/>
                <w:lang w:eastAsia="ja-JP"/>
              </w:rPr>
            </w:pPr>
            <w:r>
              <w:rPr>
                <w:rFonts w:cs="Arial"/>
                <w:bCs/>
                <w:szCs w:val="18"/>
              </w:rPr>
              <w:t>[</w:t>
            </w:r>
            <w:r w:rsidR="006F2D0E" w:rsidRPr="008A3807">
              <w:rPr>
                <w:rFonts w:cs="Arial"/>
                <w:bCs/>
                <w:szCs w:val="18"/>
              </w:rPr>
              <w:t xml:space="preserve">Optional with capability </w:t>
            </w:r>
            <w:proofErr w:type="spellStart"/>
            <w:r w:rsidR="006F2D0E" w:rsidRPr="008A3807">
              <w:rPr>
                <w:rFonts w:cs="Arial"/>
                <w:bCs/>
                <w:szCs w:val="18"/>
              </w:rPr>
              <w:t>signaling</w:t>
            </w:r>
            <w:proofErr w:type="spellEnd"/>
            <w:r>
              <w:rPr>
                <w:rFonts w:cs="Arial"/>
                <w:bCs/>
                <w:szCs w:val="18"/>
              </w:rPr>
              <w:t>]</w:t>
            </w:r>
          </w:p>
        </w:tc>
      </w:tr>
    </w:tbl>
    <w:p w14:paraId="18633334" w14:textId="2E2E1E7B" w:rsidR="004C3CE1" w:rsidRDefault="004C3CE1" w:rsidP="00A91D01">
      <w:pPr>
        <w:spacing w:afterLines="50" w:after="120"/>
        <w:jc w:val="both"/>
        <w:rPr>
          <w:sz w:val="22"/>
          <w:lang w:val="en-US"/>
        </w:rPr>
      </w:pPr>
    </w:p>
    <w:p w14:paraId="00CDC919"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8C67B9" w14:paraId="40EF4AC7" w14:textId="77777777" w:rsidTr="00E378EA">
        <w:tc>
          <w:tcPr>
            <w:tcW w:w="1980" w:type="dxa"/>
            <w:shd w:val="clear" w:color="auto" w:fill="F2F2F2" w:themeFill="background1" w:themeFillShade="F2"/>
          </w:tcPr>
          <w:p w14:paraId="71A8736F" w14:textId="77777777" w:rsidR="008C67B9" w:rsidRDefault="008C67B9"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66161BC" w14:textId="77777777" w:rsidR="008C67B9" w:rsidRDefault="008C67B9" w:rsidP="00E378EA">
            <w:pPr>
              <w:spacing w:afterLines="50" w:after="120"/>
              <w:jc w:val="both"/>
              <w:rPr>
                <w:sz w:val="22"/>
                <w:lang w:val="en-US"/>
              </w:rPr>
            </w:pPr>
            <w:r>
              <w:rPr>
                <w:rFonts w:hint="eastAsia"/>
                <w:sz w:val="22"/>
                <w:lang w:val="en-US"/>
              </w:rPr>
              <w:t>C</w:t>
            </w:r>
            <w:r>
              <w:rPr>
                <w:sz w:val="22"/>
                <w:lang w:val="en-US"/>
              </w:rPr>
              <w:t>omment</w:t>
            </w:r>
          </w:p>
        </w:tc>
      </w:tr>
      <w:tr w:rsidR="008C67B9" w14:paraId="518DD7F7" w14:textId="77777777" w:rsidTr="00E378EA">
        <w:tc>
          <w:tcPr>
            <w:tcW w:w="1980" w:type="dxa"/>
          </w:tcPr>
          <w:p w14:paraId="37149A32" w14:textId="03A89D9B" w:rsidR="008C67B9" w:rsidRDefault="00E378EA" w:rsidP="00E378EA">
            <w:pPr>
              <w:spacing w:after="0"/>
              <w:jc w:val="both"/>
              <w:rPr>
                <w:sz w:val="22"/>
                <w:lang w:val="en-US"/>
              </w:rPr>
            </w:pPr>
            <w:r>
              <w:rPr>
                <w:sz w:val="22"/>
                <w:lang w:val="en-US"/>
              </w:rPr>
              <w:t>Intel</w:t>
            </w:r>
          </w:p>
        </w:tc>
        <w:tc>
          <w:tcPr>
            <w:tcW w:w="7982" w:type="dxa"/>
          </w:tcPr>
          <w:p w14:paraId="2C6C4B34" w14:textId="5BC629A5" w:rsidR="008C67B9" w:rsidRPr="00E378EA" w:rsidRDefault="00E378EA" w:rsidP="00E378EA">
            <w:pPr>
              <w:spacing w:after="0"/>
              <w:jc w:val="both"/>
              <w:rPr>
                <w:sz w:val="22"/>
                <w:lang w:val="en-US"/>
              </w:rPr>
            </w:pPr>
            <w:r>
              <w:rPr>
                <w:sz w:val="22"/>
                <w:lang w:val="en-US"/>
              </w:rPr>
              <w:t xml:space="preserve">Remove brackets for 14-8. 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 </w:t>
            </w:r>
          </w:p>
        </w:tc>
      </w:tr>
      <w:tr w:rsidR="008C67B9" w14:paraId="3930966B" w14:textId="77777777" w:rsidTr="00E378EA">
        <w:tc>
          <w:tcPr>
            <w:tcW w:w="1980" w:type="dxa"/>
          </w:tcPr>
          <w:p w14:paraId="49A302E9" w14:textId="77777777" w:rsidR="008C67B9" w:rsidRDefault="008C67B9" w:rsidP="00E378EA">
            <w:pPr>
              <w:spacing w:after="0"/>
              <w:jc w:val="both"/>
              <w:rPr>
                <w:sz w:val="22"/>
                <w:lang w:val="en-US"/>
              </w:rPr>
            </w:pPr>
          </w:p>
        </w:tc>
        <w:tc>
          <w:tcPr>
            <w:tcW w:w="7982" w:type="dxa"/>
          </w:tcPr>
          <w:p w14:paraId="0DB378DE" w14:textId="77777777" w:rsidR="008C67B9" w:rsidRPr="00563B84" w:rsidRDefault="008C67B9" w:rsidP="00E378EA">
            <w:pPr>
              <w:tabs>
                <w:tab w:val="num" w:pos="1800"/>
              </w:tabs>
              <w:spacing w:after="0"/>
              <w:rPr>
                <w:rFonts w:ascii="Times" w:eastAsia="Batang" w:hAnsi="Times"/>
                <w:iCs/>
                <w:lang w:eastAsia="x-none"/>
              </w:rPr>
            </w:pPr>
          </w:p>
        </w:tc>
      </w:tr>
      <w:tr w:rsidR="008C67B9" w14:paraId="44235D42" w14:textId="77777777" w:rsidTr="00E378EA">
        <w:tc>
          <w:tcPr>
            <w:tcW w:w="1980" w:type="dxa"/>
          </w:tcPr>
          <w:p w14:paraId="18076270" w14:textId="77777777" w:rsidR="008C67B9" w:rsidRPr="00E35784" w:rsidRDefault="008C67B9" w:rsidP="00E378EA">
            <w:pPr>
              <w:spacing w:after="0"/>
              <w:jc w:val="both"/>
              <w:rPr>
                <w:rFonts w:eastAsia="SimSun"/>
                <w:sz w:val="22"/>
                <w:lang w:val="en-US" w:eastAsia="zh-CN"/>
              </w:rPr>
            </w:pPr>
          </w:p>
        </w:tc>
        <w:tc>
          <w:tcPr>
            <w:tcW w:w="7982" w:type="dxa"/>
          </w:tcPr>
          <w:p w14:paraId="6E5814D0" w14:textId="77777777" w:rsidR="008C67B9" w:rsidRPr="00131EE6" w:rsidRDefault="008C67B9" w:rsidP="00E378EA">
            <w:pPr>
              <w:spacing w:after="0"/>
              <w:jc w:val="both"/>
              <w:rPr>
                <w:sz w:val="22"/>
                <w:lang w:val="en-US"/>
              </w:rPr>
            </w:pPr>
          </w:p>
        </w:tc>
      </w:tr>
      <w:tr w:rsidR="008C67B9" w14:paraId="7A1A2857" w14:textId="77777777" w:rsidTr="00E378EA">
        <w:trPr>
          <w:trHeight w:val="70"/>
        </w:trPr>
        <w:tc>
          <w:tcPr>
            <w:tcW w:w="1980" w:type="dxa"/>
          </w:tcPr>
          <w:p w14:paraId="1BBD83D2" w14:textId="77777777" w:rsidR="008C67B9" w:rsidRPr="00131EE6" w:rsidRDefault="008C67B9" w:rsidP="00E378EA">
            <w:pPr>
              <w:spacing w:after="0"/>
              <w:jc w:val="both"/>
              <w:rPr>
                <w:rFonts w:eastAsiaTheme="minorEastAsia"/>
                <w:sz w:val="22"/>
              </w:rPr>
            </w:pPr>
          </w:p>
        </w:tc>
        <w:tc>
          <w:tcPr>
            <w:tcW w:w="7982" w:type="dxa"/>
          </w:tcPr>
          <w:p w14:paraId="5076D6C5" w14:textId="77777777" w:rsidR="008C67B9" w:rsidRPr="00131EE6" w:rsidRDefault="008C67B9" w:rsidP="00E378EA">
            <w:pPr>
              <w:spacing w:after="0"/>
              <w:rPr>
                <w:rFonts w:eastAsia="MS PGothic"/>
                <w:szCs w:val="24"/>
                <w:lang w:val="en-US"/>
              </w:rPr>
            </w:pPr>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C67B9" w14:paraId="103F54FD"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6BFCB" w14:textId="77777777" w:rsidR="008C67B9" w:rsidRDefault="008C67B9" w:rsidP="00E378E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288D52B" w14:textId="77777777" w:rsidR="008C67B9" w:rsidRDefault="008C67B9" w:rsidP="00E378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66A75D" w14:textId="77777777" w:rsidR="008C67B9" w:rsidRDefault="008C67B9" w:rsidP="00E378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B2F8555" w14:textId="77777777" w:rsidR="008C67B9" w:rsidRDefault="008C67B9" w:rsidP="00E378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1AF2F6" w14:textId="77777777" w:rsidR="008C67B9" w:rsidRDefault="008C67B9" w:rsidP="00E378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E77C31" w14:textId="77777777" w:rsidR="008C67B9" w:rsidRDefault="008C67B9" w:rsidP="00E378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43FD1" w14:textId="77777777" w:rsidR="008C67B9" w:rsidRDefault="008C67B9" w:rsidP="00E378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60EA80" w14:textId="77777777" w:rsidR="008C67B9" w:rsidRDefault="008C67B9" w:rsidP="00E378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0578" w14:textId="77777777" w:rsidR="008C67B9" w:rsidRDefault="008C67B9" w:rsidP="00E378EA">
            <w:pPr>
              <w:pStyle w:val="TAN"/>
              <w:ind w:left="0" w:firstLine="0"/>
              <w:rPr>
                <w:b/>
                <w:lang w:eastAsia="ja-JP"/>
              </w:rPr>
            </w:pPr>
            <w:r>
              <w:rPr>
                <w:b/>
                <w:lang w:eastAsia="ja-JP"/>
              </w:rPr>
              <w:t>Type</w:t>
            </w:r>
          </w:p>
          <w:p w14:paraId="070BB127" w14:textId="77777777" w:rsidR="008C67B9" w:rsidRDefault="008C67B9" w:rsidP="00E378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97CFA6" w14:textId="77777777" w:rsidR="008C67B9" w:rsidRDefault="008C67B9" w:rsidP="00E378E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061321" w14:textId="77777777" w:rsidR="008C67B9" w:rsidRDefault="008C67B9" w:rsidP="00E378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918D48C" w14:textId="77777777" w:rsidR="008C67B9" w:rsidRDefault="008C67B9" w:rsidP="00E378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EC67E" w14:textId="77777777" w:rsidR="008C67B9" w:rsidRDefault="008C67B9" w:rsidP="00E378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E319C20" w14:textId="77777777" w:rsidR="008C67B9" w:rsidRDefault="008C67B9" w:rsidP="00E378EA">
            <w:pPr>
              <w:pStyle w:val="TAH"/>
            </w:pPr>
            <w:r>
              <w:t>Mandatory/Optional</w:t>
            </w:r>
          </w:p>
        </w:tc>
      </w:tr>
      <w:tr w:rsidR="008C67B9" w14:paraId="2D49C170"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68AC2DD2"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66CF2B" w14:textId="77777777" w:rsidR="008C67B9" w:rsidRDefault="008C67B9" w:rsidP="00E378EA">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73268474" w14:textId="77777777" w:rsidR="008C67B9" w:rsidRDefault="008C67B9" w:rsidP="00E378EA">
            <w:pPr>
              <w:pStyle w:val="TAL"/>
            </w:pPr>
            <w: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27B43C32" w14:textId="77777777" w:rsidR="008C67B9" w:rsidRDefault="008C67B9" w:rsidP="008C67B9">
            <w:pPr>
              <w:pStyle w:val="TAL"/>
              <w:numPr>
                <w:ilvl w:val="0"/>
                <w:numId w:val="11"/>
              </w:numPr>
            </w:pPr>
            <w:r>
              <w:t>Maximum number of LTE-CRS rate matching patterns in total within a NR carrier</w:t>
            </w:r>
          </w:p>
          <w:p w14:paraId="48760CED" w14:textId="77777777" w:rsidR="008C67B9" w:rsidRPr="001E3B1C" w:rsidRDefault="008C67B9" w:rsidP="008C67B9">
            <w:pPr>
              <w:pStyle w:val="TAL"/>
              <w:numPr>
                <w:ilvl w:val="0"/>
                <w:numId w:val="11"/>
              </w:numPr>
            </w:pPr>
            <w:r>
              <w:rPr>
                <w:rFonts w:eastAsia="MS Mincho"/>
                <w:lang w:eastAsia="ja-JP"/>
              </w:rPr>
              <w:t>Maximum number of</w:t>
            </w:r>
            <w:r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73DAB3DD" w14:textId="77777777" w:rsidR="008C67B9" w:rsidRDefault="008C67B9" w:rsidP="00E378EA">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28332856"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9F393E" w14:textId="77777777" w:rsidR="008C67B9" w:rsidRDefault="008C67B9" w:rsidP="00E378E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3DCBB"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17F0A3" w14:textId="77777777" w:rsidR="008C67B9" w:rsidRDefault="008C67B9" w:rsidP="00E378E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777D0D" w14:textId="77777777" w:rsidR="008C67B9" w:rsidRDefault="008C67B9" w:rsidP="00E378E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051B6A" w14:textId="77777777" w:rsidR="008C67B9" w:rsidRDefault="008C67B9" w:rsidP="00E378E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F9741F" w14:textId="77777777" w:rsidR="008C67B9"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E88F18" w14:textId="77777777" w:rsidR="008C67B9" w:rsidRDefault="008C67B9" w:rsidP="00E378EA">
            <w:pPr>
              <w:pStyle w:val="TAL"/>
            </w:pPr>
            <w:r>
              <w:t>For DSS</w:t>
            </w:r>
          </w:p>
          <w:p w14:paraId="78C670A5" w14:textId="77777777" w:rsidR="008C67B9" w:rsidRDefault="008C67B9" w:rsidP="00E378EA">
            <w:pPr>
              <w:pStyle w:val="TAL"/>
            </w:pPr>
          </w:p>
          <w:p w14:paraId="6FDC5D7A" w14:textId="77777777" w:rsidR="008C67B9" w:rsidRDefault="008C67B9" w:rsidP="00E378EA">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73FB151E" w14:textId="77777777" w:rsidR="008C67B9" w:rsidRDefault="008C67B9" w:rsidP="00E378EA">
            <w:pPr>
              <w:pStyle w:val="TAL"/>
              <w:rPr>
                <w:lang w:eastAsia="ja-JP"/>
              </w:rPr>
            </w:pPr>
            <w:r>
              <w:rPr>
                <w:lang w:eastAsia="ja-JP"/>
              </w:rPr>
              <w:t>Optional with capability signalling</w:t>
            </w:r>
          </w:p>
          <w:p w14:paraId="02660D39" w14:textId="77777777" w:rsidR="008C67B9" w:rsidRDefault="008C67B9" w:rsidP="00E378EA">
            <w:pPr>
              <w:pStyle w:val="TAL"/>
              <w:rPr>
                <w:rFonts w:eastAsia="MS Mincho"/>
                <w:lang w:eastAsia="ja-JP"/>
              </w:rPr>
            </w:pPr>
          </w:p>
          <w:p w14:paraId="2015F7C9" w14:textId="77777777" w:rsidR="008C67B9" w:rsidRDefault="008C67B9" w:rsidP="00E378EA">
            <w:pPr>
              <w:pStyle w:val="TAL"/>
              <w:rPr>
                <w:lang w:eastAsia="ja-JP"/>
              </w:rPr>
            </w:pPr>
            <w:r>
              <w:rPr>
                <w:rFonts w:eastAsia="MS Mincho"/>
                <w:lang w:eastAsia="ja-JP"/>
              </w:rPr>
              <w:t>Component 1:</w:t>
            </w:r>
            <w:r>
              <w:rPr>
                <w:lang w:eastAsia="ja-JP"/>
              </w:rPr>
              <w:t>{2, 3, 4, 5, 6}</w:t>
            </w:r>
          </w:p>
          <w:p w14:paraId="05CF96B8" w14:textId="77777777" w:rsidR="008C67B9" w:rsidRDefault="008C67B9" w:rsidP="00E378EA">
            <w:pPr>
              <w:pStyle w:val="TAL"/>
              <w:rPr>
                <w:rFonts w:eastAsia="MS Mincho"/>
                <w:lang w:eastAsia="ja-JP"/>
              </w:rPr>
            </w:pPr>
          </w:p>
          <w:p w14:paraId="07D5B9E9" w14:textId="77777777" w:rsidR="008C67B9" w:rsidRDefault="008C67B9" w:rsidP="00E378EA">
            <w:pPr>
              <w:pStyle w:val="TAL"/>
              <w:rPr>
                <w:rFonts w:eastAsia="MS Mincho"/>
                <w:lang w:eastAsia="ja-JP"/>
              </w:rPr>
            </w:pPr>
            <w:r>
              <w:rPr>
                <w:rFonts w:eastAsia="MS Mincho"/>
                <w:lang w:eastAsia="ja-JP"/>
              </w:rPr>
              <w:t>[Component 2: {1, 2, 3}]</w:t>
            </w:r>
          </w:p>
        </w:tc>
      </w:tr>
      <w:tr w:rsidR="008C67B9" w14:paraId="58DDD102"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1DD8B57"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B373F00" w14:textId="77777777" w:rsidR="008C67B9" w:rsidRDefault="008C67B9" w:rsidP="00E378EA">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1178DE43" w14:textId="77777777" w:rsidR="008C67B9" w:rsidRDefault="008C67B9" w:rsidP="00E378EA">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64F35C2C" w14:textId="77777777" w:rsidR="008C67B9" w:rsidRPr="008C67B9" w:rsidRDefault="008C67B9" w:rsidP="008C67B9">
            <w:pPr>
              <w:pStyle w:val="TAL"/>
              <w:numPr>
                <w:ilvl w:val="0"/>
                <w:numId w:val="35"/>
              </w:num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6723E7C9" w14:textId="77777777" w:rsidR="008C67B9" w:rsidRDefault="008C67B9" w:rsidP="00E378EA">
            <w:pPr>
              <w:pStyle w:val="TAL"/>
            </w:pPr>
            <w:r>
              <w:t>14-1 (Multiple LTE-CRS rate matching patterns),</w:t>
            </w:r>
          </w:p>
          <w:p w14:paraId="6780081F" w14:textId="77777777" w:rsidR="008C67B9" w:rsidRDefault="008C67B9" w:rsidP="00E378EA">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35C48200"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BC13B0"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4C310A"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0207E7" w14:textId="77777777" w:rsidR="008C67B9" w:rsidRDefault="008C67B9" w:rsidP="00E378E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F5F665" w14:textId="77777777" w:rsidR="008C67B9" w:rsidRDefault="008C67B9" w:rsidP="00E378E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FA537D" w14:textId="77777777" w:rsidR="008C67B9" w:rsidRDefault="008C67B9" w:rsidP="00E378E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61B13C" w14:textId="77777777" w:rsidR="008C67B9"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D927EE" w14:textId="77777777" w:rsidR="008C67B9" w:rsidRDefault="008C67B9" w:rsidP="00E378EA">
            <w:pPr>
              <w:pStyle w:val="TAL"/>
            </w:pPr>
            <w:r>
              <w:t>For DSS</w:t>
            </w:r>
          </w:p>
          <w:p w14:paraId="1DDDCD33" w14:textId="77777777" w:rsidR="008C67B9" w:rsidRDefault="008C67B9" w:rsidP="00E378EA">
            <w:pPr>
              <w:pStyle w:val="TAL"/>
            </w:pPr>
          </w:p>
          <w:p w14:paraId="6115DB0B" w14:textId="77777777" w:rsidR="008C67B9" w:rsidRDefault="008C67B9" w:rsidP="00E378EA">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1E8113B5" w14:textId="77777777" w:rsidR="008C67B9" w:rsidRPr="008C67B9" w:rsidRDefault="008C67B9" w:rsidP="00E378EA">
            <w:pPr>
              <w:pStyle w:val="TAL"/>
              <w:rPr>
                <w:lang w:eastAsia="ja-JP"/>
              </w:rPr>
            </w:pPr>
            <w:r>
              <w:rPr>
                <w:lang w:eastAsia="ja-JP"/>
              </w:rPr>
              <w:t xml:space="preserve">Optional with capability </w:t>
            </w:r>
            <w:proofErr w:type="spellStart"/>
            <w:r>
              <w:rPr>
                <w:lang w:eastAsia="ja-JP"/>
              </w:rPr>
              <w:t>signaling</w:t>
            </w:r>
            <w:proofErr w:type="spellEnd"/>
          </w:p>
        </w:tc>
      </w:tr>
      <w:tr w:rsidR="008C67B9" w14:paraId="32837085"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2092E2"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CAFB341" w14:textId="77777777" w:rsidR="008C67B9" w:rsidRDefault="008C67B9" w:rsidP="00E378EA">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B7CA593" w14:textId="77777777" w:rsidR="008C67B9" w:rsidRDefault="008C67B9" w:rsidP="00E378EA">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7E8AD87" w14:textId="77777777" w:rsidR="008C67B9" w:rsidRPr="008C67B9" w:rsidRDefault="008C67B9" w:rsidP="008C67B9">
            <w:pPr>
              <w:pStyle w:val="TAL"/>
              <w:ind w:left="360" w:hanging="360"/>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4455E591" w14:textId="77777777" w:rsidR="008C67B9" w:rsidRDefault="008C67B9" w:rsidP="00E378EA">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2E54B721"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3024376"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2AA83"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B4103F" w14:textId="77777777" w:rsidR="008C67B9" w:rsidRDefault="008C67B9" w:rsidP="00E378EA">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E03B9C" w14:textId="77777777" w:rsidR="008C67B9" w:rsidRDefault="008C67B9" w:rsidP="00E378EA">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7D5BAE9A" w14:textId="77777777" w:rsidR="008C67B9" w:rsidRDefault="008C67B9" w:rsidP="00E378EA">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41464F78" w14:textId="77777777" w:rsidR="008C67B9" w:rsidRDefault="008C67B9" w:rsidP="00E378EA">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637C72" w14:textId="77777777" w:rsidR="008C67B9" w:rsidRDefault="008C67B9" w:rsidP="00E378EA">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20A9F0B1" w14:textId="77777777" w:rsidR="008C67B9" w:rsidRPr="008C67B9" w:rsidRDefault="008C67B9" w:rsidP="00E378EA">
            <w:pPr>
              <w:pStyle w:val="TAL"/>
              <w:rPr>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r w:rsidR="008C67B9" w14:paraId="6BD21A5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535E5" w14:textId="77777777" w:rsidR="008C67B9" w:rsidRDefault="008C67B9" w:rsidP="00E378EA">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44618E6C" w14:textId="77777777" w:rsidR="008C67B9" w:rsidRDefault="008C67B9" w:rsidP="00E378EA">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6DA1A55D" w14:textId="77777777" w:rsidR="008C67B9" w:rsidRDefault="008C67B9" w:rsidP="00E378EA">
            <w:pPr>
              <w:pStyle w:val="TAL"/>
            </w:pPr>
            <w: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6D51E2B5" w14:textId="77777777" w:rsidR="008C67B9" w:rsidRPr="008C67B9" w:rsidRDefault="008C67B9" w:rsidP="008C67B9">
            <w:pPr>
              <w:pStyle w:val="TAL"/>
              <w:ind w:left="360" w:hanging="360"/>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97338C1" w14:textId="77777777" w:rsidR="008C67B9" w:rsidRDefault="008C67B9" w:rsidP="00E378EA">
            <w:pPr>
              <w:pStyle w:val="TAL"/>
            </w:pPr>
            <w: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4553FD2"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7E30EE"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280BE7"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5D76E8" w14:textId="77777777" w:rsidR="008C67B9" w:rsidRDefault="008C67B9" w:rsidP="00E378EA">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8A781E5" w14:textId="77777777" w:rsidR="008C67B9" w:rsidRDefault="008C67B9" w:rsidP="00E378EA">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D2ED8FA" w14:textId="77777777" w:rsidR="008C67B9" w:rsidRDefault="008C67B9" w:rsidP="00E378EA">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946BDCC" w14:textId="77777777" w:rsidR="008C67B9"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EBFFD2" w14:textId="77777777" w:rsidR="008C67B9" w:rsidRDefault="008C67B9" w:rsidP="00E378EA">
            <w:pPr>
              <w:pStyle w:val="TAL"/>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r>
              <w:t>.</w:t>
            </w:r>
          </w:p>
          <w:p w14:paraId="0DC1E46C" w14:textId="77777777" w:rsidR="008C67B9" w:rsidRPr="008C67B9" w:rsidRDefault="008C67B9" w:rsidP="00E378EA">
            <w:pPr>
              <w:pStyle w:val="TAL"/>
            </w:pPr>
          </w:p>
          <w:p w14:paraId="6264C17F" w14:textId="77777777" w:rsidR="008C67B9" w:rsidRPr="008C67B9" w:rsidRDefault="008C67B9" w:rsidP="00E378EA">
            <w:pPr>
              <w:pStyle w:val="TAL"/>
            </w:pPr>
            <w:r w:rsidRPr="008C67B9">
              <w:t xml:space="preserve">FFS: relationship with </w:t>
            </w:r>
            <w:proofErr w:type="spellStart"/>
            <w:r w:rsidRPr="008C67B9">
              <w:t>maxBurstLength</w:t>
            </w:r>
            <w:proofErr w:type="spellEnd"/>
            <w:r w:rsidRPr="008C67B9">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4E60232A" w14:textId="77777777" w:rsidR="008C67B9" w:rsidRDefault="008C67B9" w:rsidP="00E378EA">
            <w:pPr>
              <w:pStyle w:val="TAL"/>
              <w:rPr>
                <w:lang w:eastAsia="ja-JP"/>
              </w:rPr>
            </w:pPr>
            <w:r>
              <w:rPr>
                <w:lang w:eastAsia="ja-JP"/>
              </w:rPr>
              <w:t>Optional with capability signalling</w:t>
            </w:r>
          </w:p>
          <w:p w14:paraId="5931F007" w14:textId="77777777" w:rsidR="008C67B9" w:rsidRPr="008C67B9" w:rsidRDefault="008C67B9" w:rsidP="00E378EA">
            <w:pPr>
              <w:pStyle w:val="TAL"/>
              <w:rPr>
                <w:lang w:eastAsia="ja-JP"/>
              </w:rPr>
            </w:pPr>
          </w:p>
        </w:tc>
      </w:tr>
      <w:tr w:rsidR="008C67B9" w14:paraId="4FF7C3C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0D8115"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DF0B3" w14:textId="77777777" w:rsidR="008C67B9" w:rsidRDefault="008C67B9" w:rsidP="00E378EA">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4A7D66D" w14:textId="77777777" w:rsidR="008C67B9" w:rsidRDefault="008C67B9" w:rsidP="00E378EA">
            <w:pPr>
              <w:pStyle w:val="TAL"/>
            </w:pPr>
            <w: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5D9CD71" w14:textId="77777777" w:rsidR="008C67B9" w:rsidRDefault="008C67B9" w:rsidP="008C67B9">
            <w:pPr>
              <w:pStyle w:val="TAL"/>
              <w:ind w:left="360" w:hanging="360"/>
            </w:pPr>
            <w:r>
              <w:t>1) Support SRS Tx port switch</w:t>
            </w:r>
          </w:p>
          <w:p w14:paraId="7FAB4A94" w14:textId="77777777" w:rsidR="008C67B9" w:rsidRDefault="008C67B9" w:rsidP="008C67B9">
            <w:pPr>
              <w:pStyle w:val="TAL"/>
              <w:ind w:left="360" w:hanging="360"/>
            </w:pPr>
            <w:r>
              <w:t>[2) Report whether the uplink Tx switching impact to downlink receiving in a band]</w:t>
            </w:r>
          </w:p>
          <w:p w14:paraId="69590A7F" w14:textId="77777777" w:rsidR="008C67B9" w:rsidRDefault="008C67B9" w:rsidP="008C67B9">
            <w:pPr>
              <w:pStyle w:val="TAL"/>
              <w:ind w:left="360" w:hanging="360"/>
            </w:pPr>
            <w:r>
              <w:t>[3) Report whether the UL Tx is switched together with UL Tx in another band]</w:t>
            </w:r>
          </w:p>
          <w:p w14:paraId="17F4985C" w14:textId="77777777" w:rsidR="008C67B9" w:rsidRDefault="008C67B9" w:rsidP="008C67B9">
            <w:pPr>
              <w:pStyle w:val="TAL"/>
              <w:ind w:left="360" w:hanging="360"/>
            </w:pPr>
          </w:p>
          <w:p w14:paraId="1D85BC51" w14:textId="77777777" w:rsidR="008C67B9" w:rsidRPr="008C67B9" w:rsidRDefault="008C67B9" w:rsidP="008C67B9">
            <w:pPr>
              <w:pStyle w:val="TAL"/>
              <w:ind w:left="360" w:hanging="360"/>
            </w:pPr>
            <w:r>
              <w:t xml:space="preserve">[Define affected DL and UL bands by using </w:t>
            </w:r>
            <w:proofErr w:type="spellStart"/>
            <w:r>
              <w:t>txSwitchImpactToRx</w:t>
            </w:r>
            <w:proofErr w:type="spellEnd"/>
            <w:r>
              <w:t xml:space="preserve"> and </w:t>
            </w:r>
            <w:proofErr w:type="spellStart"/>
            <w:r>
              <w:t>txSwitchWithAnotherBand</w:t>
            </w:r>
            <w:proofErr w:type="spellEnd"/>
            <w: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2E96406D" w14:textId="77777777" w:rsidR="008C67B9" w:rsidRDefault="008C67B9" w:rsidP="00E378EA">
            <w:pPr>
              <w:pStyle w:val="TAL"/>
            </w:pPr>
            <w:r>
              <w:t>2-53 (SRS resource)</w:t>
            </w:r>
          </w:p>
          <w:p w14:paraId="553256A2" w14:textId="77777777" w:rsidR="008C67B9" w:rsidRDefault="008C67B9" w:rsidP="00E378EA">
            <w:pPr>
              <w:pStyle w:val="TAL"/>
            </w:pPr>
          </w:p>
          <w:p w14:paraId="0732782C" w14:textId="77777777" w:rsidR="008C67B9" w:rsidRDefault="008C67B9" w:rsidP="00E378EA">
            <w:pPr>
              <w:pStyle w:val="TAL"/>
            </w:pPr>
            <w:r>
              <w:t>[2-55]</w:t>
            </w:r>
          </w:p>
        </w:tc>
        <w:tc>
          <w:tcPr>
            <w:tcW w:w="858" w:type="dxa"/>
            <w:tcBorders>
              <w:top w:val="single" w:sz="4" w:space="0" w:color="auto"/>
              <w:left w:val="single" w:sz="4" w:space="0" w:color="auto"/>
              <w:bottom w:val="single" w:sz="4" w:space="0" w:color="auto"/>
              <w:right w:val="single" w:sz="4" w:space="0" w:color="auto"/>
            </w:tcBorders>
            <w:hideMark/>
          </w:tcPr>
          <w:p w14:paraId="3638D201"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DD35AC"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60E200"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CADDA9" w14:textId="77777777" w:rsidR="008C67B9" w:rsidRDefault="008C67B9" w:rsidP="00E378EA">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79A6770E" w14:textId="77777777" w:rsidR="008C67B9" w:rsidRDefault="008C67B9" w:rsidP="00E378E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324C0D" w14:textId="77777777" w:rsidR="008C67B9" w:rsidRDefault="008C67B9" w:rsidP="00E378E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9C3ADB" w14:textId="77777777" w:rsidR="008C67B9"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8ABCE1" w14:textId="77777777" w:rsidR="008C67B9" w:rsidRDefault="008C67B9" w:rsidP="00E378EA">
            <w:pPr>
              <w:pStyle w:val="TAL"/>
            </w:pPr>
            <w:r>
              <w:t>Agreement:</w:t>
            </w:r>
          </w:p>
          <w:p w14:paraId="277CBBA3" w14:textId="77777777" w:rsidR="008C67B9" w:rsidRDefault="008C67B9" w:rsidP="00E378EA">
            <w:pPr>
              <w:pStyle w:val="TAL"/>
            </w:pPr>
            <w:r w:rsidRPr="008C67B9">
              <w:rPr>
                <w:rFonts w:hint="eastAsia"/>
              </w:rPr>
              <w:t>•</w:t>
            </w:r>
            <w:r>
              <w:t xml:space="preserve">Rel-16 UE capability design for SRS antenna switching in conjunction with the existing Rel-15 UE capability should allow UE to indicate support of one of the following combinations </w:t>
            </w:r>
          </w:p>
          <w:p w14:paraId="77372305" w14:textId="77777777" w:rsidR="008C67B9" w:rsidRDefault="008C67B9" w:rsidP="00E378EA">
            <w:pPr>
              <w:pStyle w:val="TAL"/>
            </w:pPr>
            <w:r>
              <w:t>o{t1r1, t1r2}</w:t>
            </w:r>
          </w:p>
          <w:p w14:paraId="1947699C" w14:textId="77777777" w:rsidR="008C67B9" w:rsidRDefault="008C67B9" w:rsidP="00E378EA">
            <w:pPr>
              <w:pStyle w:val="TAL"/>
            </w:pPr>
            <w:r>
              <w:t>o{t1r1, t1r2, t1r4}</w:t>
            </w:r>
          </w:p>
          <w:p w14:paraId="63AB43A3" w14:textId="77777777" w:rsidR="008C67B9" w:rsidRDefault="008C67B9" w:rsidP="00E378EA">
            <w:pPr>
              <w:pStyle w:val="TAL"/>
            </w:pPr>
            <w:r>
              <w:t>o{t1r1, t1r2, t2r2, t2r4}</w:t>
            </w:r>
          </w:p>
          <w:p w14:paraId="3C4EA65F" w14:textId="77777777" w:rsidR="008C67B9" w:rsidRDefault="008C67B9" w:rsidP="00E378EA">
            <w:pPr>
              <w:pStyle w:val="TAL"/>
            </w:pPr>
            <w:r>
              <w:t>o{t1r1, t2r2}</w:t>
            </w:r>
          </w:p>
          <w:p w14:paraId="30516267" w14:textId="77777777" w:rsidR="008C67B9" w:rsidRDefault="008C67B9" w:rsidP="00E378EA">
            <w:pPr>
              <w:pStyle w:val="TAL"/>
            </w:pPr>
            <w:r>
              <w:t>o{t1r1, t2r2, t4r4}</w:t>
            </w:r>
          </w:p>
          <w:p w14:paraId="3D38E5BB" w14:textId="77777777" w:rsidR="008C67B9" w:rsidRDefault="008C67B9" w:rsidP="00E378EA">
            <w:pPr>
              <w:pStyle w:val="TAL"/>
            </w:pPr>
            <w:r>
              <w:t>o{t1r1, t1r2, t2r2, t1r4, t2r4}</w:t>
            </w:r>
          </w:p>
          <w:p w14:paraId="4AD20861" w14:textId="77777777" w:rsidR="008C67B9" w:rsidRDefault="008C67B9" w:rsidP="00E378EA">
            <w:pPr>
              <w:pStyle w:val="TAL"/>
            </w:pPr>
            <w:proofErr w:type="spellStart"/>
            <w:r>
              <w:t>oNote</w:t>
            </w:r>
            <w:proofErr w:type="spellEnd"/>
            <w:r>
              <w:t xml:space="preserve">: Detailed </w:t>
            </w:r>
            <w:proofErr w:type="spellStart"/>
            <w:r>
              <w:t>signaling</w:t>
            </w:r>
            <w:proofErr w:type="spellEnd"/>
            <w:r>
              <w:t xml:space="preserve"> design is up to RAN2</w:t>
            </w:r>
          </w:p>
          <w:p w14:paraId="76985C15" w14:textId="77777777" w:rsidR="008C67B9" w:rsidRDefault="008C67B9" w:rsidP="00E378EA">
            <w:pPr>
              <w:pStyle w:val="TAL"/>
            </w:pPr>
          </w:p>
          <w:p w14:paraId="4E119294" w14:textId="77777777" w:rsidR="008C67B9" w:rsidRDefault="008C67B9" w:rsidP="00E378EA">
            <w:pPr>
              <w:pStyle w:val="TAL"/>
            </w:pPr>
            <w:r w:rsidRPr="008C67B9">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133128D6" w14:textId="77777777" w:rsidR="008C67B9" w:rsidRDefault="008C67B9" w:rsidP="00E378EA">
            <w:pPr>
              <w:pStyle w:val="TAL"/>
              <w:rPr>
                <w:lang w:eastAsia="ja-JP"/>
              </w:rPr>
            </w:pPr>
            <w:r>
              <w:rPr>
                <w:lang w:eastAsia="ja-JP"/>
              </w:rPr>
              <w:t>Optional with capability signalling</w:t>
            </w:r>
          </w:p>
          <w:p w14:paraId="5FF850E3" w14:textId="77777777" w:rsidR="008C67B9" w:rsidRDefault="008C67B9" w:rsidP="00E378EA">
            <w:pPr>
              <w:pStyle w:val="TAL"/>
              <w:rPr>
                <w:lang w:eastAsia="ja-JP"/>
              </w:rPr>
            </w:pPr>
          </w:p>
          <w:p w14:paraId="544408AD" w14:textId="77777777" w:rsidR="008C67B9" w:rsidRDefault="008C67B9" w:rsidP="00E378EA">
            <w:pPr>
              <w:pStyle w:val="TAL"/>
              <w:rPr>
                <w:lang w:eastAsia="ja-JP"/>
              </w:rPr>
            </w:pPr>
            <w:r>
              <w:rPr>
                <w:lang w:eastAsia="ja-JP"/>
              </w:rPr>
              <w:t>Component 1: Candidate value set:</w:t>
            </w:r>
          </w:p>
          <w:p w14:paraId="510DCA7C" w14:textId="77777777" w:rsidR="008C67B9" w:rsidRDefault="008C67B9" w:rsidP="00E378EA">
            <w:pPr>
              <w:pStyle w:val="TAL"/>
              <w:rPr>
                <w:lang w:eastAsia="ja-JP"/>
              </w:rPr>
            </w:pPr>
            <w:r>
              <w:rPr>
                <w:lang w:eastAsia="ja-JP"/>
              </w:rPr>
              <w:t>{</w:t>
            </w:r>
          </w:p>
          <w:p w14:paraId="191DD7A2" w14:textId="77777777" w:rsidR="008C67B9" w:rsidRDefault="008C67B9" w:rsidP="00E378EA">
            <w:pPr>
              <w:pStyle w:val="TAL"/>
              <w:rPr>
                <w:lang w:eastAsia="ja-JP"/>
              </w:rPr>
            </w:pPr>
            <w:r>
              <w:rPr>
                <w:lang w:eastAsia="ja-JP"/>
              </w:rPr>
              <w:t>o{t1r1, t1r2}</w:t>
            </w:r>
          </w:p>
          <w:p w14:paraId="28E61A80" w14:textId="77777777" w:rsidR="008C67B9" w:rsidRDefault="008C67B9" w:rsidP="00E378EA">
            <w:pPr>
              <w:pStyle w:val="TAL"/>
              <w:rPr>
                <w:lang w:eastAsia="ja-JP"/>
              </w:rPr>
            </w:pPr>
            <w:r>
              <w:rPr>
                <w:lang w:eastAsia="ja-JP"/>
              </w:rPr>
              <w:t>o{t1r1, t1r2, t1r4}</w:t>
            </w:r>
          </w:p>
          <w:p w14:paraId="1E936044" w14:textId="77777777" w:rsidR="008C67B9" w:rsidRDefault="008C67B9" w:rsidP="00E378EA">
            <w:pPr>
              <w:pStyle w:val="TAL"/>
              <w:rPr>
                <w:lang w:eastAsia="ja-JP"/>
              </w:rPr>
            </w:pPr>
            <w:r>
              <w:rPr>
                <w:lang w:eastAsia="ja-JP"/>
              </w:rPr>
              <w:t>o{t1r1, t1r2, t2r2, t2r4}</w:t>
            </w:r>
          </w:p>
          <w:p w14:paraId="16E0DA49" w14:textId="77777777" w:rsidR="008C67B9" w:rsidRDefault="008C67B9" w:rsidP="00E378EA">
            <w:pPr>
              <w:pStyle w:val="TAL"/>
              <w:rPr>
                <w:lang w:eastAsia="ja-JP"/>
              </w:rPr>
            </w:pPr>
            <w:r>
              <w:rPr>
                <w:lang w:eastAsia="ja-JP"/>
              </w:rPr>
              <w:t>o{t1r1, t2r2}</w:t>
            </w:r>
          </w:p>
          <w:p w14:paraId="4B22E43B" w14:textId="77777777" w:rsidR="008C67B9" w:rsidRDefault="008C67B9" w:rsidP="00E378EA">
            <w:pPr>
              <w:pStyle w:val="TAL"/>
              <w:rPr>
                <w:lang w:eastAsia="ja-JP"/>
              </w:rPr>
            </w:pPr>
            <w:r>
              <w:rPr>
                <w:lang w:eastAsia="ja-JP"/>
              </w:rPr>
              <w:t>o{t1r1, t2r2, t4r4}</w:t>
            </w:r>
          </w:p>
          <w:p w14:paraId="149A90BD" w14:textId="77777777" w:rsidR="008C67B9" w:rsidRDefault="008C67B9" w:rsidP="00E378EA">
            <w:pPr>
              <w:pStyle w:val="TAL"/>
              <w:rPr>
                <w:lang w:eastAsia="ja-JP"/>
              </w:rPr>
            </w:pPr>
            <w:r>
              <w:rPr>
                <w:lang w:eastAsia="ja-JP"/>
              </w:rPr>
              <w:t>o{t1r1, t1r2, t2r2, t1r4, t2r4}</w:t>
            </w:r>
          </w:p>
          <w:p w14:paraId="08AF6C52" w14:textId="77777777" w:rsidR="008C67B9" w:rsidRDefault="008C67B9" w:rsidP="00E378EA">
            <w:pPr>
              <w:pStyle w:val="TAL"/>
              <w:rPr>
                <w:lang w:eastAsia="ja-JP"/>
              </w:rPr>
            </w:pPr>
            <w:r>
              <w:rPr>
                <w:lang w:eastAsia="ja-JP"/>
              </w:rPr>
              <w:t>}</w:t>
            </w:r>
          </w:p>
          <w:p w14:paraId="4CDB281B" w14:textId="77777777" w:rsidR="008C67B9" w:rsidRDefault="008C67B9" w:rsidP="00E378EA">
            <w:pPr>
              <w:pStyle w:val="TAL"/>
              <w:rPr>
                <w:lang w:eastAsia="ja-JP"/>
              </w:rPr>
            </w:pPr>
          </w:p>
          <w:p w14:paraId="0E9E74FE" w14:textId="77777777" w:rsidR="008C67B9" w:rsidRDefault="008C67B9" w:rsidP="00E378EA">
            <w:pPr>
              <w:pStyle w:val="TAL"/>
              <w:rPr>
                <w:lang w:eastAsia="ja-JP"/>
              </w:rPr>
            </w:pPr>
            <w:r>
              <w:rPr>
                <w:lang w:eastAsia="ja-JP"/>
              </w:rPr>
              <w:t>Component2: Candidate value set: {yes, no}</w:t>
            </w:r>
          </w:p>
          <w:p w14:paraId="6FFAFE4D" w14:textId="77777777" w:rsidR="008C67B9" w:rsidRDefault="008C67B9" w:rsidP="00E378EA">
            <w:pPr>
              <w:pStyle w:val="TAL"/>
              <w:rPr>
                <w:lang w:eastAsia="ja-JP"/>
              </w:rPr>
            </w:pPr>
          </w:p>
          <w:p w14:paraId="0AFABB80" w14:textId="77777777" w:rsidR="008C67B9" w:rsidRPr="008C67B9" w:rsidRDefault="008C67B9" w:rsidP="00E378EA">
            <w:pPr>
              <w:pStyle w:val="TAL"/>
              <w:rPr>
                <w:lang w:eastAsia="ja-JP"/>
              </w:rPr>
            </w:pPr>
            <w:r>
              <w:rPr>
                <w:lang w:eastAsia="ja-JP"/>
              </w:rPr>
              <w:t>Component 3: Candidate value set: {yes, no}</w:t>
            </w:r>
          </w:p>
        </w:tc>
      </w:tr>
      <w:tr w:rsidR="008C67B9" w14:paraId="29A4AE87"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567A356"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F1D536" w14:textId="77777777" w:rsidR="008C67B9" w:rsidRDefault="008C67B9" w:rsidP="00E378EA">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F8D5096" w14:textId="77777777" w:rsidR="008C67B9" w:rsidRDefault="008C67B9" w:rsidP="00E378EA">
            <w:pPr>
              <w:pStyle w:val="TAL"/>
            </w:pPr>
            <w: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5B594768" w14:textId="77777777" w:rsidR="008C67B9" w:rsidRDefault="008C67B9" w:rsidP="008C67B9">
            <w:pPr>
              <w:pStyle w:val="TAL"/>
              <w:numPr>
                <w:ilvl w:val="0"/>
                <w:numId w:val="12"/>
              </w:numPr>
            </w:pPr>
            <w:r w:rsidRPr="008C67B9">
              <w:t>Support for directional collision handling between reference and other cell(s) for half-duplex operation in CA with same SCS</w:t>
            </w:r>
          </w:p>
          <w:p w14:paraId="0B155479" w14:textId="77777777" w:rsidR="008C67B9" w:rsidRPr="007C6812" w:rsidRDefault="008C67B9" w:rsidP="008C67B9">
            <w:pPr>
              <w:pStyle w:val="TAL"/>
              <w:numPr>
                <w:ilvl w:val="0"/>
                <w:numId w:val="12"/>
              </w:numPr>
            </w:pPr>
            <w:r>
              <w:t>[</w:t>
            </w:r>
            <w:r w:rsidRPr="008C67B9">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4C566AD1" w14:textId="77777777" w:rsidR="008C67B9" w:rsidRPr="006F2D0E" w:rsidRDefault="008C67B9" w:rsidP="00E378EA">
            <w:pPr>
              <w:pStyle w:val="TAL"/>
            </w:pPr>
            <w:r w:rsidRPr="008C67B9">
              <w:t xml:space="preserve">6-5, 6-6, </w:t>
            </w:r>
            <w:proofErr w:type="spellStart"/>
            <w:r w:rsidRPr="008C67B9">
              <w:t>simultaneousRxTxInterBandCA</w:t>
            </w:r>
            <w:proofErr w:type="spellEnd"/>
            <w:r w:rsidRPr="008C67B9">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2A4CAAFE" w14:textId="77777777" w:rsidR="008C67B9" w:rsidRPr="006F2D0E" w:rsidRDefault="008C67B9" w:rsidP="00E378EA">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8AEA9" w14:textId="77777777" w:rsidR="008C67B9" w:rsidRPr="008C67B9" w:rsidRDefault="008C67B9" w:rsidP="00E378EA">
            <w:pPr>
              <w:pStyle w:val="TAL"/>
              <w:rPr>
                <w:lang w:eastAsia="ja-JP"/>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6161D0" w14:textId="77777777" w:rsidR="008C67B9" w:rsidRPr="006F2D0E"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F228EC" w14:textId="77777777" w:rsidR="008C67B9" w:rsidRPr="006F2D0E" w:rsidRDefault="008C67B9" w:rsidP="00E378EA">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0818E710" w14:textId="77777777" w:rsidR="008C67B9" w:rsidRPr="006F2D0E" w:rsidRDefault="008C67B9" w:rsidP="00E378EA">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3E651812" w14:textId="77777777" w:rsidR="008C67B9" w:rsidRPr="006F2D0E" w:rsidRDefault="008C67B9" w:rsidP="00E378EA">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47593A6A" w14:textId="77777777" w:rsidR="008C67B9" w:rsidRPr="006F2D0E" w:rsidRDefault="008C67B9" w:rsidP="00E378EA">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522C01C" w14:textId="77777777" w:rsidR="008C67B9" w:rsidRPr="006F2D0E" w:rsidRDefault="008C67B9" w:rsidP="00E378EA">
            <w:pPr>
              <w:pStyle w:val="TAL"/>
            </w:pPr>
            <w:r w:rsidRPr="008C67B9">
              <w:t xml:space="preserve">Half duplex UEs that do not indicate this capability should still be able to operate half-duplex TDD CA (i.e. </w:t>
            </w:r>
            <w:proofErr w:type="spellStart"/>
            <w:r w:rsidRPr="008C67B9">
              <w:t>simultaneousRxTxInterBandCA</w:t>
            </w:r>
            <w:proofErr w:type="spellEnd"/>
            <w:r w:rsidRPr="008C67B9">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130D693" w14:textId="77777777" w:rsidR="008C67B9" w:rsidRPr="008C67B9" w:rsidRDefault="008C67B9" w:rsidP="00E378EA">
            <w:pPr>
              <w:pStyle w:val="TAL"/>
              <w:rPr>
                <w:lang w:eastAsia="ja-JP"/>
              </w:rPr>
            </w:pPr>
            <w:r w:rsidRPr="008C67B9">
              <w:rPr>
                <w:lang w:eastAsia="ja-JP"/>
              </w:rPr>
              <w:t xml:space="preserve">FFS: [Mandatory with capability </w:t>
            </w:r>
            <w:proofErr w:type="spellStart"/>
            <w:r w:rsidRPr="008C67B9">
              <w:rPr>
                <w:lang w:eastAsia="ja-JP"/>
              </w:rPr>
              <w:t>signaling</w:t>
            </w:r>
            <w:proofErr w:type="spellEnd"/>
            <w:r w:rsidRPr="008C67B9">
              <w:rPr>
                <w:lang w:eastAsia="ja-JP"/>
              </w:rPr>
              <w:t xml:space="preserve"> for intra-band CA band and for inter-band CA in band combination without RAN4 FG 2-5 capability or Optional with capability </w:t>
            </w:r>
            <w:proofErr w:type="spellStart"/>
            <w:r w:rsidRPr="008C67B9">
              <w:rPr>
                <w:lang w:eastAsia="ja-JP"/>
              </w:rPr>
              <w:t>signaling</w:t>
            </w:r>
            <w:proofErr w:type="spellEnd"/>
            <w:r w:rsidRPr="008C67B9">
              <w:rPr>
                <w:lang w:eastAsia="ja-JP"/>
              </w:rPr>
              <w:t>]</w:t>
            </w:r>
          </w:p>
        </w:tc>
      </w:tr>
      <w:tr w:rsidR="008C67B9" w14:paraId="61AB915C"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C351F56" w14:textId="77777777" w:rsidR="008C67B9" w:rsidRDefault="008C67B9" w:rsidP="00E378EA">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D001C7B" w14:textId="77777777" w:rsidR="008C67B9" w:rsidRDefault="008C67B9" w:rsidP="00E378EA">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8516670" w14:textId="77777777" w:rsidR="008C67B9" w:rsidRDefault="008C67B9" w:rsidP="00E378EA">
            <w:pPr>
              <w:pStyle w:val="TAL"/>
            </w:pPr>
            <w: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55D3A2AA" w14:textId="77777777" w:rsidR="008C67B9" w:rsidRPr="008C67B9" w:rsidRDefault="008C67B9" w:rsidP="008C67B9">
            <w:pPr>
              <w:pStyle w:val="TAL"/>
              <w:numPr>
                <w:ilvl w:val="0"/>
                <w:numId w:val="38"/>
              </w:numPr>
            </w:pPr>
            <w:r w:rsidRPr="008C67B9">
              <w:t xml:space="preserve">new RACH configuration entries with subframe number 2 and/or 7 for RACH periodicity longer than 10 </w:t>
            </w:r>
            <w:proofErr w:type="spellStart"/>
            <w:r w:rsidRPr="008C67B9">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31434A4" w14:textId="77777777" w:rsidR="008C67B9" w:rsidRPr="006F2D0E" w:rsidRDefault="008C67B9" w:rsidP="00E378E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9344C19" w14:textId="77777777" w:rsidR="008C67B9" w:rsidRPr="006F2D0E" w:rsidRDefault="008C67B9" w:rsidP="00E378EA">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565830B9"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21AA7" w14:textId="77777777" w:rsidR="008C67B9" w:rsidRPr="006F2D0E"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D52C4B" w14:textId="77777777" w:rsidR="008C67B9" w:rsidRPr="006F2D0E" w:rsidRDefault="008C67B9" w:rsidP="00E378EA">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651118DA" w14:textId="77777777" w:rsidR="008C67B9" w:rsidRPr="006F2D0E" w:rsidRDefault="008C67B9" w:rsidP="00E378E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35AB4" w14:textId="77777777" w:rsidR="008C67B9" w:rsidRPr="006F2D0E" w:rsidRDefault="008C67B9" w:rsidP="00E378EA">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1EBA0BB" w14:textId="77777777" w:rsidR="008C67B9" w:rsidRPr="006F2D0E"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81EAA4" w14:textId="77777777" w:rsidR="008C67B9" w:rsidRPr="008C67B9" w:rsidRDefault="008C67B9" w:rsidP="00E378EA">
            <w:pPr>
              <w:pStyle w:val="TAL"/>
            </w:pPr>
            <w:r w:rsidRPr="008C67B9">
              <w:t>Agreement:</w:t>
            </w:r>
          </w:p>
          <w:p w14:paraId="7E138511" w14:textId="77777777" w:rsidR="008C67B9" w:rsidRPr="006F2D0E" w:rsidRDefault="008C67B9" w:rsidP="00E378EA">
            <w:pPr>
              <w:pStyle w:val="TAL"/>
            </w:pPr>
            <w:r w:rsidRPr="008C67B9">
              <w:rPr>
                <w:rFonts w:hint="eastAsia"/>
              </w:rPr>
              <w:t>•</w:t>
            </w:r>
            <w:r w:rsidRPr="008C67B9">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4DE4E82B" w14:textId="77777777" w:rsidR="008C67B9" w:rsidRPr="008C67B9" w:rsidRDefault="008C67B9" w:rsidP="00E378EA">
            <w:pPr>
              <w:pStyle w:val="TAL"/>
              <w:rPr>
                <w:lang w:eastAsia="ja-JP"/>
              </w:rPr>
            </w:pPr>
            <w:r>
              <w:rPr>
                <w:lang w:eastAsia="ja-JP"/>
              </w:rPr>
              <w:t>Mandatory without capability signalling</w:t>
            </w:r>
          </w:p>
        </w:tc>
      </w:tr>
    </w:tbl>
    <w:p w14:paraId="5B63C632" w14:textId="77777777" w:rsidR="009D3BBF" w:rsidRPr="008C67B9" w:rsidRDefault="009D3BBF"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t>MediaTek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 xml:space="preserve">Huawei, </w:t>
      </w:r>
      <w:proofErr w:type="spellStart"/>
      <w:r w:rsidRPr="00F8330C">
        <w:rPr>
          <w:rFonts w:eastAsia="MS Mincho"/>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54D7B" w14:textId="77777777" w:rsidR="003E017E" w:rsidRDefault="003E017E">
      <w:r>
        <w:separator/>
      </w:r>
    </w:p>
  </w:endnote>
  <w:endnote w:type="continuationSeparator" w:id="0">
    <w:p w14:paraId="05853589" w14:textId="77777777" w:rsidR="003E017E" w:rsidRDefault="003E017E">
      <w:r>
        <w:continuationSeparator/>
      </w:r>
    </w:p>
  </w:endnote>
  <w:endnote w:type="continuationNotice" w:id="1">
    <w:p w14:paraId="1BB9A48C" w14:textId="77777777" w:rsidR="003E017E" w:rsidRDefault="003E0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E378EA" w:rsidRPr="00000924" w:rsidRDefault="00E378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F83CB" w14:textId="77777777" w:rsidR="003E017E" w:rsidRDefault="003E017E">
      <w:r>
        <w:separator/>
      </w:r>
    </w:p>
  </w:footnote>
  <w:footnote w:type="continuationSeparator" w:id="0">
    <w:p w14:paraId="399EB9EE" w14:textId="77777777" w:rsidR="003E017E" w:rsidRDefault="003E017E">
      <w:r>
        <w:continuationSeparator/>
      </w:r>
    </w:p>
  </w:footnote>
  <w:footnote w:type="continuationNotice" w:id="1">
    <w:p w14:paraId="24089F30" w14:textId="77777777" w:rsidR="003E017E" w:rsidRDefault="003E0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01E0451"/>
    <w:multiLevelType w:val="hybridMultilevel"/>
    <w:tmpl w:val="7CF07A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42084A"/>
    <w:multiLevelType w:val="hybridMultilevel"/>
    <w:tmpl w:val="E0A49D6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68F28E9"/>
    <w:multiLevelType w:val="hybridMultilevel"/>
    <w:tmpl w:val="6DD2B24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986354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3C5B0E"/>
    <w:multiLevelType w:val="hybridMultilevel"/>
    <w:tmpl w:val="FDB6FCAE"/>
    <w:lvl w:ilvl="0" w:tplc="BEA2C36E">
      <w:start w:val="1"/>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BD65C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8972D8"/>
    <w:multiLevelType w:val="hybridMultilevel"/>
    <w:tmpl w:val="1F2050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6"/>
  </w:num>
  <w:num w:numId="3">
    <w:abstractNumId w:val="35"/>
  </w:num>
  <w:num w:numId="4">
    <w:abstractNumId w:val="25"/>
  </w:num>
  <w:num w:numId="5">
    <w:abstractNumId w:val="7"/>
  </w:num>
  <w:num w:numId="6">
    <w:abstractNumId w:val="11"/>
  </w:num>
  <w:num w:numId="7">
    <w:abstractNumId w:val="20"/>
  </w:num>
  <w:num w:numId="8">
    <w:abstractNumId w:val="24"/>
  </w:num>
  <w:num w:numId="9">
    <w:abstractNumId w:val="30"/>
  </w:num>
  <w:num w:numId="10">
    <w:abstractNumId w:val="2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27"/>
  </w:num>
  <w:num w:numId="18">
    <w:abstractNumId w:val="23"/>
  </w:num>
  <w:num w:numId="19">
    <w:abstractNumId w:val="17"/>
  </w:num>
  <w:num w:numId="20">
    <w:abstractNumId w:val="3"/>
  </w:num>
  <w:num w:numId="21">
    <w:abstractNumId w:val="4"/>
  </w:num>
  <w:num w:numId="22">
    <w:abstractNumId w:val="19"/>
  </w:num>
  <w:num w:numId="23">
    <w:abstractNumId w:val="5"/>
  </w:num>
  <w:num w:numId="24">
    <w:abstractNumId w:val="26"/>
  </w:num>
  <w:num w:numId="25">
    <w:abstractNumId w:val="0"/>
  </w:num>
  <w:num w:numId="26">
    <w:abstractNumId w:val="15"/>
  </w:num>
  <w:num w:numId="27">
    <w:abstractNumId w:val="36"/>
  </w:num>
  <w:num w:numId="28">
    <w:abstractNumId w:val="32"/>
  </w:num>
  <w:num w:numId="29">
    <w:abstractNumId w:val="31"/>
  </w:num>
  <w:num w:numId="30">
    <w:abstractNumId w:val="18"/>
  </w:num>
  <w:num w:numId="31">
    <w:abstractNumId w:val="29"/>
  </w:num>
  <w:num w:numId="32">
    <w:abstractNumId w:val="12"/>
  </w:num>
  <w:num w:numId="33">
    <w:abstractNumId w:val="21"/>
  </w:num>
  <w:num w:numId="34">
    <w:abstractNumId w:val="34"/>
  </w:num>
  <w:num w:numId="35">
    <w:abstractNumId w:val="8"/>
  </w:num>
  <w:num w:numId="36">
    <w:abstractNumId w:val="10"/>
  </w:num>
  <w:num w:numId="37">
    <w:abstractNumId w:val="33"/>
  </w:num>
  <w:num w:numId="38">
    <w:abstractNumId w:val="13"/>
  </w:num>
  <w:num w:numId="39">
    <w:abstractNumId w:val="6"/>
  </w:num>
  <w:num w:numId="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27D"/>
    <w:rsid w:val="001E2618"/>
    <w:rsid w:val="001E2AD4"/>
    <w:rsid w:val="001E2F0D"/>
    <w:rsid w:val="001E3B1C"/>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946"/>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17E"/>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1A"/>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21B"/>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57D"/>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812"/>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936"/>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7B9"/>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8A"/>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DB1"/>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776"/>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8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CAB"/>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67B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styleId="UnresolvedMention">
    <w:name w:val="Unresolved Mention"/>
    <w:basedOn w:val="DefaultParagraphFont"/>
    <w:uiPriority w:val="99"/>
    <w:semiHidden/>
    <w:unhideWhenUsed/>
    <w:rsid w:val="00BD23A2"/>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46527">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3372084">
      <w:bodyDiv w:val="1"/>
      <w:marLeft w:val="0"/>
      <w:marRight w:val="0"/>
      <w:marTop w:val="0"/>
      <w:marBottom w:val="0"/>
      <w:divBdr>
        <w:top w:val="none" w:sz="0" w:space="0" w:color="auto"/>
        <w:left w:val="none" w:sz="0" w:space="0" w:color="auto"/>
        <w:bottom w:val="none" w:sz="0" w:space="0" w:color="auto"/>
        <w:right w:val="none" w:sz="0" w:space="0" w:color="auto"/>
      </w:divBdr>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3C9517-13A2-4ED9-9C89-4A694A51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25</Pages>
  <Words>8775</Words>
  <Characters>47404</Characters>
  <Application>Microsoft Office Word</Application>
  <DocSecurity>0</DocSecurity>
  <Lines>2688</Lines>
  <Paragraphs>998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Intel</cp:lastModifiedBy>
  <cp:revision>3</cp:revision>
  <cp:lastPrinted>2017-08-09T04:40:00Z</cp:lastPrinted>
  <dcterms:created xsi:type="dcterms:W3CDTF">2020-04-28T12:07:00Z</dcterms:created>
  <dcterms:modified xsi:type="dcterms:W3CDTF">2020-04-28T13:40:00Z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2020-04-28 13:40:08Z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