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440F4" w14:textId="3B02A0BF" w:rsidR="00811268" w:rsidRPr="0074587E" w:rsidRDefault="00292728" w:rsidP="00811268">
      <w:pPr>
        <w:tabs>
          <w:tab w:val="center" w:pos="4536"/>
          <w:tab w:val="right" w:pos="8280"/>
          <w:tab w:val="right" w:pos="9639"/>
        </w:tabs>
        <w:ind w:right="2"/>
        <w:rPr>
          <w:rFonts w:ascii="Arial" w:hAnsi="Arial" w:cs="Arial"/>
          <w:b/>
          <w:bCs/>
          <w:sz w:val="28"/>
        </w:rPr>
      </w:pPr>
      <w:r w:rsidRPr="0074587E">
        <w:rPr>
          <w:rFonts w:ascii="Arial" w:hAnsi="Arial" w:cs="Arial"/>
          <w:b/>
          <w:bCs/>
          <w:sz w:val="28"/>
        </w:rPr>
        <w:t>3GPP TSG RAN WG1 #</w:t>
      </w:r>
      <w:r w:rsidRPr="0074587E">
        <w:rPr>
          <w:rFonts w:ascii="Arial" w:hAnsi="Arial" w:cs="Arial" w:hint="eastAsia"/>
          <w:b/>
          <w:bCs/>
          <w:sz w:val="28"/>
        </w:rPr>
        <w:t>100</w:t>
      </w:r>
      <w:r w:rsidR="008B10FC" w:rsidRPr="0074587E">
        <w:rPr>
          <w:rFonts w:ascii="Arial" w:hAnsi="Arial" w:cs="Arial"/>
          <w:b/>
          <w:bCs/>
          <w:sz w:val="28"/>
        </w:rPr>
        <w:t>bis</w:t>
      </w:r>
      <w:r w:rsidRPr="0074587E">
        <w:rPr>
          <w:rFonts w:ascii="Arial" w:hAnsi="Arial" w:cs="Arial" w:hint="eastAsia"/>
          <w:b/>
          <w:bCs/>
          <w:sz w:val="28"/>
        </w:rPr>
        <w:t>-e</w:t>
      </w:r>
      <w:r w:rsidR="00811268" w:rsidRPr="0074587E">
        <w:rPr>
          <w:rFonts w:ascii="Arial" w:hAnsi="Arial" w:cs="Arial"/>
          <w:b/>
          <w:bCs/>
          <w:sz w:val="28"/>
        </w:rPr>
        <w:tab/>
      </w:r>
      <w:r w:rsidR="00811268" w:rsidRPr="0074587E">
        <w:rPr>
          <w:rFonts w:ascii="Arial" w:hAnsi="Arial" w:cs="Arial"/>
          <w:b/>
          <w:bCs/>
          <w:sz w:val="28"/>
        </w:rPr>
        <w:tab/>
      </w:r>
      <w:r w:rsidR="00811268" w:rsidRPr="0074587E">
        <w:rPr>
          <w:rFonts w:ascii="Arial" w:hAnsi="Arial" w:cs="Arial"/>
          <w:b/>
          <w:bCs/>
          <w:sz w:val="28"/>
        </w:rPr>
        <w:tab/>
      </w:r>
      <w:r w:rsidR="0074587E" w:rsidRPr="0074587E">
        <w:rPr>
          <w:rFonts w:ascii="Arial" w:hAnsi="Arial" w:cs="Arial"/>
          <w:b/>
          <w:bCs/>
          <w:sz w:val="28"/>
        </w:rPr>
        <w:t>R1-20</w:t>
      </w:r>
      <w:r w:rsidR="006E64EE">
        <w:rPr>
          <w:rFonts w:ascii="Arial" w:hAnsi="Arial" w:cs="Arial"/>
          <w:b/>
          <w:bCs/>
          <w:sz w:val="28"/>
        </w:rPr>
        <w:t>xxxxx</w:t>
      </w:r>
    </w:p>
    <w:p w14:paraId="0B31F29E" w14:textId="4A1B95EC" w:rsidR="008A34D9" w:rsidRPr="0074587E" w:rsidRDefault="00292728" w:rsidP="001640AD">
      <w:pPr>
        <w:pStyle w:val="a6"/>
        <w:ind w:left="1800" w:hanging="1800"/>
        <w:rPr>
          <w:rFonts w:cs="Arial"/>
          <w:bCs/>
          <w:noProof w:val="0"/>
          <w:sz w:val="28"/>
          <w:lang w:eastAsia="ja-JP"/>
        </w:rPr>
      </w:pPr>
      <w:r w:rsidRPr="0074587E">
        <w:rPr>
          <w:rFonts w:cs="Arial"/>
          <w:bCs/>
          <w:noProof w:val="0"/>
          <w:sz w:val="28"/>
          <w:lang w:eastAsia="ja-JP"/>
        </w:rPr>
        <w:t xml:space="preserve">e-Meeting, </w:t>
      </w:r>
      <w:r w:rsidR="00844FD7" w:rsidRPr="0074587E">
        <w:rPr>
          <w:rFonts w:cs="Arial"/>
          <w:bCs/>
          <w:noProof w:val="0"/>
          <w:sz w:val="28"/>
          <w:lang w:eastAsia="ja-JP"/>
        </w:rPr>
        <w:t>April</w:t>
      </w:r>
      <w:r w:rsidRPr="0074587E">
        <w:rPr>
          <w:rFonts w:cs="Arial"/>
          <w:bCs/>
          <w:noProof w:val="0"/>
          <w:sz w:val="28"/>
          <w:lang w:eastAsia="ja-JP"/>
        </w:rPr>
        <w:t xml:space="preserve"> 2</w:t>
      </w:r>
      <w:r w:rsidR="00844FD7" w:rsidRPr="0074587E">
        <w:rPr>
          <w:rFonts w:cs="Arial"/>
          <w:bCs/>
          <w:noProof w:val="0"/>
          <w:sz w:val="28"/>
          <w:lang w:eastAsia="ja-JP"/>
        </w:rPr>
        <w:t>0</w:t>
      </w:r>
      <w:r w:rsidRPr="0074587E">
        <w:rPr>
          <w:rFonts w:cs="Arial"/>
          <w:bCs/>
          <w:noProof w:val="0"/>
          <w:sz w:val="28"/>
          <w:lang w:eastAsia="ja-JP"/>
        </w:rPr>
        <w:t xml:space="preserve">th – </w:t>
      </w:r>
      <w:r w:rsidR="00844FD7" w:rsidRPr="0074587E">
        <w:rPr>
          <w:rFonts w:cs="Arial"/>
          <w:bCs/>
          <w:noProof w:val="0"/>
          <w:sz w:val="28"/>
          <w:lang w:eastAsia="ja-JP"/>
        </w:rPr>
        <w:t>30</w:t>
      </w:r>
      <w:r w:rsidRPr="0074587E">
        <w:rPr>
          <w:rFonts w:cs="Arial"/>
          <w:bCs/>
          <w:noProof w:val="0"/>
          <w:sz w:val="28"/>
          <w:lang w:eastAsia="ja-JP"/>
        </w:rPr>
        <w:t>th, 2020</w:t>
      </w:r>
    </w:p>
    <w:p w14:paraId="1F022CF3" w14:textId="77777777" w:rsidR="00292728" w:rsidRPr="0074587E" w:rsidRDefault="00292728" w:rsidP="001640AD">
      <w:pPr>
        <w:pStyle w:val="a6"/>
        <w:ind w:left="1800" w:hanging="1800"/>
        <w:rPr>
          <w:rFonts w:eastAsia="MS Gothic"/>
          <w:noProof w:val="0"/>
          <w:sz w:val="24"/>
          <w:lang w:eastAsia="ja-JP"/>
        </w:rPr>
      </w:pPr>
    </w:p>
    <w:p w14:paraId="16354F5F" w14:textId="77777777" w:rsidR="001640AD" w:rsidRPr="0074587E" w:rsidRDefault="001640AD" w:rsidP="001640AD">
      <w:pPr>
        <w:pStyle w:val="a6"/>
        <w:ind w:left="1800" w:hanging="1800"/>
        <w:rPr>
          <w:rFonts w:eastAsia="MS Gothic"/>
          <w:noProof w:val="0"/>
          <w:sz w:val="24"/>
          <w:lang w:eastAsia="ja-JP"/>
        </w:rPr>
      </w:pPr>
      <w:r w:rsidRPr="0074587E">
        <w:rPr>
          <w:rFonts w:eastAsia="MS Gothic"/>
          <w:noProof w:val="0"/>
          <w:sz w:val="24"/>
        </w:rPr>
        <w:t>Source:</w:t>
      </w:r>
      <w:r w:rsidRPr="0074587E">
        <w:rPr>
          <w:rFonts w:eastAsia="MS Gothic"/>
          <w:noProof w:val="0"/>
          <w:sz w:val="24"/>
        </w:rPr>
        <w:tab/>
        <w:t xml:space="preserve">NTT </w:t>
      </w:r>
      <w:r w:rsidRPr="0074587E">
        <w:rPr>
          <w:rFonts w:eastAsia="MS Gothic" w:hint="eastAsia"/>
          <w:noProof w:val="0"/>
          <w:sz w:val="24"/>
        </w:rPr>
        <w:t>DOCOMO</w:t>
      </w:r>
      <w:r w:rsidRPr="0074587E">
        <w:rPr>
          <w:rFonts w:eastAsia="MS Gothic" w:hint="eastAsia"/>
          <w:noProof w:val="0"/>
          <w:sz w:val="24"/>
          <w:lang w:eastAsia="ja-JP"/>
        </w:rPr>
        <w:t>, INC.</w:t>
      </w:r>
    </w:p>
    <w:p w14:paraId="1632BD4A" w14:textId="4BAC33C0" w:rsidR="00900DAE" w:rsidRPr="0074587E" w:rsidRDefault="00D02352" w:rsidP="00D02352">
      <w:pPr>
        <w:pStyle w:val="a6"/>
        <w:ind w:left="1800" w:hanging="1800"/>
        <w:rPr>
          <w:sz w:val="24"/>
          <w:lang w:val="en-US" w:eastAsia="ja-JP"/>
        </w:rPr>
      </w:pPr>
      <w:r w:rsidRPr="0074587E">
        <w:rPr>
          <w:sz w:val="24"/>
          <w:lang w:val="en-US"/>
        </w:rPr>
        <w:t>Title:</w:t>
      </w:r>
      <w:r w:rsidR="00DB782C" w:rsidRPr="0074587E">
        <w:rPr>
          <w:sz w:val="24"/>
          <w:lang w:val="en-US"/>
        </w:rPr>
        <w:tab/>
      </w:r>
      <w:r w:rsidR="0074587E" w:rsidRPr="0074587E">
        <w:rPr>
          <w:sz w:val="24"/>
          <w:lang w:val="en-US"/>
        </w:rPr>
        <w:t xml:space="preserve">Summary on </w:t>
      </w:r>
      <w:r w:rsidR="006E64EE">
        <w:rPr>
          <w:sz w:val="24"/>
          <w:lang w:val="en-US"/>
        </w:rPr>
        <w:t xml:space="preserve">Email discussion </w:t>
      </w:r>
      <w:r w:rsidR="006E64EE" w:rsidRPr="006E64EE">
        <w:rPr>
          <w:sz w:val="24"/>
          <w:lang w:val="en-US"/>
        </w:rPr>
        <w:t>[100b-e-LTE-UEFeatures-eMTC-0</w:t>
      </w:r>
      <w:r w:rsidR="003311F4">
        <w:rPr>
          <w:sz w:val="24"/>
          <w:lang w:val="en-US"/>
        </w:rPr>
        <w:t>2</w:t>
      </w:r>
      <w:r w:rsidR="006E64EE" w:rsidRPr="006E64EE">
        <w:rPr>
          <w:sz w:val="24"/>
          <w:lang w:val="en-US"/>
        </w:rPr>
        <w:t>]</w:t>
      </w:r>
    </w:p>
    <w:p w14:paraId="33948831" w14:textId="733B1447" w:rsidR="00900DAE" w:rsidRPr="0074587E" w:rsidRDefault="00900DAE" w:rsidP="00D02352">
      <w:pPr>
        <w:pStyle w:val="a6"/>
        <w:tabs>
          <w:tab w:val="left" w:pos="1800"/>
        </w:tabs>
        <w:ind w:left="1800" w:hanging="1800"/>
        <w:rPr>
          <w:sz w:val="24"/>
          <w:lang w:val="en-US" w:eastAsia="ja-JP"/>
        </w:rPr>
      </w:pPr>
      <w:r w:rsidRPr="0074587E">
        <w:rPr>
          <w:sz w:val="24"/>
          <w:lang w:val="en-US"/>
        </w:rPr>
        <w:t>Agenda Item:</w:t>
      </w:r>
      <w:bookmarkStart w:id="0" w:name="Source"/>
      <w:bookmarkEnd w:id="0"/>
      <w:r w:rsidR="00D02352" w:rsidRPr="0074587E">
        <w:rPr>
          <w:sz w:val="24"/>
          <w:lang w:val="en-US"/>
        </w:rPr>
        <w:tab/>
      </w:r>
      <w:r w:rsidR="0074587E" w:rsidRPr="0074587E">
        <w:rPr>
          <w:sz w:val="24"/>
          <w:lang w:val="en-US"/>
        </w:rPr>
        <w:t>6.2.5.1</w:t>
      </w:r>
    </w:p>
    <w:p w14:paraId="64397E24" w14:textId="77777777" w:rsidR="00900DAE" w:rsidRPr="0074587E" w:rsidRDefault="00900DAE" w:rsidP="00D02352">
      <w:pPr>
        <w:pBdr>
          <w:bottom w:val="single" w:sz="6" w:space="1" w:color="auto"/>
        </w:pBdr>
        <w:ind w:left="1800" w:hanging="1800"/>
        <w:rPr>
          <w:rFonts w:ascii="Arial" w:hAnsi="Arial"/>
          <w:b/>
          <w:lang w:val="en-US"/>
        </w:rPr>
      </w:pPr>
      <w:r w:rsidRPr="0074587E">
        <w:rPr>
          <w:rFonts w:ascii="Arial" w:hAnsi="Arial"/>
          <w:b/>
          <w:lang w:val="en-US"/>
        </w:rPr>
        <w:t>Document for:</w:t>
      </w:r>
      <w:bookmarkStart w:id="1" w:name="DocumentFor"/>
      <w:bookmarkEnd w:id="1"/>
      <w:r w:rsidR="00D02352" w:rsidRPr="0074587E">
        <w:rPr>
          <w:rFonts w:ascii="Arial" w:hAnsi="Arial"/>
          <w:b/>
          <w:lang w:val="en-US"/>
        </w:rPr>
        <w:t xml:space="preserve"> </w:t>
      </w:r>
      <w:r w:rsidR="00D02352" w:rsidRPr="0074587E">
        <w:rPr>
          <w:rFonts w:ascii="Arial" w:hAnsi="Arial"/>
          <w:b/>
          <w:lang w:val="en-US"/>
        </w:rPr>
        <w:tab/>
      </w:r>
      <w:r w:rsidRPr="0074587E">
        <w:rPr>
          <w:rFonts w:ascii="Arial" w:hAnsi="Arial"/>
          <w:b/>
          <w:lang w:val="en-US"/>
        </w:rPr>
        <w:t>Discussion and Decision</w:t>
      </w:r>
    </w:p>
    <w:p w14:paraId="0CA909B7" w14:textId="77777777" w:rsidR="001D2A61" w:rsidRPr="0074587E" w:rsidRDefault="001D2A61" w:rsidP="00FB28F5">
      <w:pPr>
        <w:pStyle w:val="1"/>
        <w:numPr>
          <w:ilvl w:val="0"/>
          <w:numId w:val="4"/>
        </w:numPr>
        <w:tabs>
          <w:tab w:val="num" w:pos="425"/>
        </w:tabs>
        <w:spacing w:before="180" w:after="120"/>
        <w:ind w:left="0" w:firstLine="0"/>
        <w:rPr>
          <w:rFonts w:eastAsia="MS Mincho"/>
          <w:b/>
          <w:bCs/>
          <w:szCs w:val="24"/>
          <w:lang w:val="en-US"/>
        </w:rPr>
      </w:pPr>
      <w:r w:rsidRPr="0074587E">
        <w:rPr>
          <w:rFonts w:eastAsia="MS Mincho" w:hint="eastAsia"/>
          <w:b/>
          <w:bCs/>
          <w:szCs w:val="24"/>
          <w:lang w:val="en-US"/>
        </w:rPr>
        <w:t>Introduction</w:t>
      </w:r>
    </w:p>
    <w:p w14:paraId="5A2337FB" w14:textId="6556181A" w:rsidR="00BF6F3E" w:rsidRDefault="006E64EE">
      <w:pPr>
        <w:rPr>
          <w:rFonts w:eastAsia="MS Mincho"/>
          <w:sz w:val="22"/>
          <w:szCs w:val="22"/>
          <w:lang w:val="en-US"/>
        </w:rPr>
      </w:pPr>
      <w:r w:rsidRPr="006E64EE">
        <w:rPr>
          <w:rFonts w:eastAsia="MS Mincho"/>
          <w:sz w:val="22"/>
          <w:szCs w:val="22"/>
          <w:lang w:val="en-US"/>
        </w:rPr>
        <w:t xml:space="preserve">This contribution summarizes the following email discussion in AI </w:t>
      </w:r>
      <w:r>
        <w:rPr>
          <w:rFonts w:eastAsia="MS Mincho"/>
          <w:sz w:val="22"/>
          <w:szCs w:val="22"/>
          <w:lang w:val="en-US"/>
        </w:rPr>
        <w:t>6.2.5.1</w:t>
      </w:r>
      <w:r w:rsidRPr="006E64EE">
        <w:rPr>
          <w:rFonts w:eastAsia="MS Mincho"/>
          <w:sz w:val="22"/>
          <w:szCs w:val="22"/>
          <w:lang w:val="en-US"/>
        </w:rPr>
        <w:t xml:space="preserve"> regarding UE features for </w:t>
      </w:r>
      <w:r>
        <w:rPr>
          <w:rFonts w:eastAsia="MS Mincho"/>
          <w:sz w:val="22"/>
          <w:szCs w:val="22"/>
          <w:lang w:val="en-US"/>
        </w:rPr>
        <w:t>additional MTC enhancements</w:t>
      </w:r>
      <w:r w:rsidRPr="006E64EE">
        <w:rPr>
          <w:rFonts w:eastAsia="MS Mincho"/>
          <w:sz w:val="22"/>
          <w:szCs w:val="22"/>
          <w:lang w:val="en-US"/>
        </w:rPr>
        <w:t>.</w:t>
      </w:r>
    </w:p>
    <w:p w14:paraId="5A668C57" w14:textId="77777777" w:rsidR="006E64EE" w:rsidRPr="006E64EE" w:rsidRDefault="006E64EE">
      <w:pPr>
        <w:rPr>
          <w:rFonts w:eastAsia="MS Mincho"/>
          <w:sz w:val="22"/>
          <w:szCs w:val="22"/>
          <w:lang w:val="en-US"/>
        </w:rPr>
      </w:pPr>
    </w:p>
    <w:p w14:paraId="2D47F176" w14:textId="77777777" w:rsidR="003311F4" w:rsidRPr="008E28E9" w:rsidRDefault="003311F4" w:rsidP="003311F4">
      <w:pPr>
        <w:rPr>
          <w:highlight w:val="cyan"/>
          <w:lang w:val="en-US" w:eastAsia="x-none"/>
        </w:rPr>
      </w:pPr>
      <w:bookmarkStart w:id="2" w:name="_Hlk38046685"/>
      <w:r w:rsidRPr="008E28E9">
        <w:rPr>
          <w:highlight w:val="cyan"/>
          <w:lang w:val="en-US" w:eastAsia="x-none"/>
        </w:rPr>
        <w:t>[100b-e-LTE-UEFeatures-eMTC-02] Email discussion/approval on feature group structure for additional MTC enhancements (20</w:t>
      </w:r>
      <w:r w:rsidRPr="008E28E9">
        <w:rPr>
          <w:highlight w:val="cyan"/>
          <w:vertAlign w:val="superscript"/>
          <w:lang w:val="en-US" w:eastAsia="x-none"/>
        </w:rPr>
        <w:t>th</w:t>
      </w:r>
      <w:r w:rsidRPr="008E28E9">
        <w:rPr>
          <w:highlight w:val="cyan"/>
          <w:lang w:val="en-US" w:eastAsia="x-none"/>
        </w:rPr>
        <w:t>-24</w:t>
      </w:r>
      <w:r w:rsidRPr="008E28E9">
        <w:rPr>
          <w:highlight w:val="cyan"/>
          <w:vertAlign w:val="superscript"/>
          <w:lang w:val="en-US" w:eastAsia="x-none"/>
        </w:rPr>
        <w:t>th</w:t>
      </w:r>
      <w:r w:rsidRPr="008E28E9">
        <w:rPr>
          <w:highlight w:val="cyan"/>
          <w:lang w:val="en-US" w:eastAsia="x-none"/>
        </w:rPr>
        <w:t xml:space="preserve"> April) – (DCM, Hiroki)</w:t>
      </w:r>
    </w:p>
    <w:bookmarkEnd w:id="2"/>
    <w:p w14:paraId="3C071675"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to introduce a separate FG for the combination of FG1-3 and the larger UL TBS or to reuse the legacy capability signaling to support the combination</w:t>
      </w:r>
    </w:p>
    <w:p w14:paraId="76F55121"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to introduce separate FGs for the combinations of FG1-10/11/12/13 with each legacy feature or to reuse the legacy capability signaling to support the combinations</w:t>
      </w:r>
    </w:p>
    <w:p w14:paraId="3C365BE5"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to introduce a separate FG for multi-TB unicast HARQ multiplexing or to add multi-TB unicast HARQ multiplexing as component in FG1-11</w:t>
      </w:r>
    </w:p>
    <w:p w14:paraId="0C70323E"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or not to introduce a separate FG for CSI-RS-based feedback with codebook subset restriction</w:t>
      </w:r>
    </w:p>
    <w:p w14:paraId="47442407" w14:textId="77777777" w:rsidR="003311F4" w:rsidRPr="008E28E9" w:rsidRDefault="003311F4" w:rsidP="003311F4">
      <w:pPr>
        <w:numPr>
          <w:ilvl w:val="0"/>
          <w:numId w:val="34"/>
        </w:numPr>
        <w:rPr>
          <w:highlight w:val="cyan"/>
          <w:lang w:val="en-US" w:eastAsia="x-none"/>
        </w:rPr>
      </w:pPr>
      <w:bookmarkStart w:id="3" w:name="_Hlk38046695"/>
      <w:r w:rsidRPr="008E28E9">
        <w:rPr>
          <w:highlight w:val="cyan"/>
          <w:lang w:val="en-US" w:eastAsia="x-none"/>
        </w:rPr>
        <w:t>Confirm to keep FG1-1/3/4/5/6/8/10~19/21~41</w:t>
      </w:r>
    </w:p>
    <w:bookmarkEnd w:id="3"/>
    <w:p w14:paraId="1C270087"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Confirm to remove FG1-20</w:t>
      </w:r>
    </w:p>
    <w:p w14:paraId="1F4C08AC"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Confirm to remove FG1-42 to leave this FG to RAN4</w:t>
      </w:r>
    </w:p>
    <w:p w14:paraId="4AE903D9" w14:textId="77777777" w:rsidR="006E64EE" w:rsidRPr="003311F4" w:rsidRDefault="006E64EE">
      <w:pPr>
        <w:rPr>
          <w:rFonts w:eastAsia="MS Mincho"/>
          <w:sz w:val="22"/>
          <w:szCs w:val="22"/>
          <w:lang w:val="en-US"/>
        </w:rPr>
      </w:pPr>
    </w:p>
    <w:p w14:paraId="0F4AC1F7" w14:textId="14278369" w:rsidR="006E64EE" w:rsidRPr="00BF6F3E" w:rsidRDefault="006E64EE">
      <w:pPr>
        <w:rPr>
          <w:sz w:val="22"/>
          <w:lang w:val="en-US"/>
        </w:rPr>
        <w:sectPr w:rsidR="006E64EE" w:rsidRPr="00BF6F3E" w:rsidSect="00A01954">
          <w:footerReference w:type="default" r:id="rId11"/>
          <w:pgSz w:w="12240" w:h="15840" w:code="1"/>
          <w:pgMar w:top="851" w:right="1134" w:bottom="567" w:left="1134" w:header="720" w:footer="720" w:gutter="0"/>
          <w:cols w:space="720"/>
          <w:docGrid w:linePitch="326"/>
        </w:sectPr>
      </w:pPr>
    </w:p>
    <w:p w14:paraId="6EBE22FA" w14:textId="77777777" w:rsidR="003311F4" w:rsidRPr="00E61754" w:rsidRDefault="003311F4" w:rsidP="003311F4">
      <w:pPr>
        <w:pStyle w:val="1"/>
        <w:numPr>
          <w:ilvl w:val="0"/>
          <w:numId w:val="4"/>
        </w:numPr>
        <w:spacing w:before="180" w:after="120"/>
        <w:rPr>
          <w:rFonts w:eastAsia="MS Mincho"/>
          <w:b/>
          <w:bCs/>
          <w:szCs w:val="24"/>
          <w:lang w:val="en-US"/>
        </w:rPr>
      </w:pPr>
      <w:r>
        <w:rPr>
          <w:rFonts w:eastAsia="MS Mincho"/>
          <w:b/>
          <w:bCs/>
          <w:szCs w:val="24"/>
          <w:lang w:val="en-US"/>
        </w:rPr>
        <w:lastRenderedPageBreak/>
        <w:t xml:space="preserve">1-3: </w:t>
      </w:r>
      <w:r w:rsidRPr="009837A1">
        <w:rPr>
          <w:rFonts w:eastAsia="MS Mincho"/>
          <w:b/>
          <w:bCs/>
          <w:szCs w:val="24"/>
          <w:lang w:val="en-US"/>
        </w:rPr>
        <w:t>PUR for full-PRB in CEmodeA</w:t>
      </w:r>
    </w:p>
    <w:p w14:paraId="0F50BB26" w14:textId="77777777" w:rsidR="003311F4" w:rsidRDefault="003311F4" w:rsidP="003311F4">
      <w:pPr>
        <w:rPr>
          <w:lang w:val="en-US"/>
        </w:rPr>
      </w:pPr>
      <w:r w:rsidRPr="00890250">
        <w:rPr>
          <w:lang w:val="en-US"/>
        </w:rPr>
        <w:t>In [1], FG</w:t>
      </w:r>
      <w:r>
        <w:rPr>
          <w:lang w:val="en-US"/>
        </w:rPr>
        <w:t>1-3</w:t>
      </w:r>
      <w:r w:rsidRPr="00890250">
        <w:rPr>
          <w:lang w:val="en-US"/>
        </w:rPr>
        <w:t xml:space="preserve"> is captured as below.</w:t>
      </w:r>
    </w:p>
    <w:p w14:paraId="27284AB1"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3311F4" w:rsidRPr="00890250" w14:paraId="29536BC4" w14:textId="77777777" w:rsidTr="00BA04B8">
        <w:tc>
          <w:tcPr>
            <w:tcW w:w="1838" w:type="dxa"/>
            <w:shd w:val="clear" w:color="auto" w:fill="auto"/>
          </w:tcPr>
          <w:p w14:paraId="4FC63062"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13AEF68"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4CFF070D"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EBE663F"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1965731A"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63FD7BCB"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E83024D"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2FBF87F"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277906A4"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hint="eastAsia"/>
                <w:b/>
                <w:sz w:val="18"/>
              </w:rPr>
              <w:t>Type</w:t>
            </w:r>
          </w:p>
          <w:p w14:paraId="690087A2"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4604BAF"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0D445FC1"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131A272A"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6D5D24A3"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43E1157B" w14:textId="77777777" w:rsidTr="00BA04B8">
        <w:tc>
          <w:tcPr>
            <w:tcW w:w="1838" w:type="dxa"/>
            <w:shd w:val="clear" w:color="auto" w:fill="auto"/>
          </w:tcPr>
          <w:p w14:paraId="0059FD12"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1. LTE_eMTC5</w:t>
            </w:r>
          </w:p>
        </w:tc>
        <w:tc>
          <w:tcPr>
            <w:tcW w:w="731" w:type="dxa"/>
            <w:shd w:val="clear" w:color="auto" w:fill="auto"/>
          </w:tcPr>
          <w:p w14:paraId="174E5E3A"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rFonts w:hint="eastAsia"/>
                <w:sz w:val="18"/>
                <w:szCs w:val="18"/>
              </w:rPr>
              <w:t>1-</w:t>
            </w:r>
            <w:r w:rsidRPr="0013014A">
              <w:rPr>
                <w:sz w:val="18"/>
                <w:szCs w:val="18"/>
              </w:rPr>
              <w:t>3</w:t>
            </w:r>
          </w:p>
        </w:tc>
        <w:tc>
          <w:tcPr>
            <w:tcW w:w="1539" w:type="dxa"/>
            <w:shd w:val="clear" w:color="auto" w:fill="auto"/>
          </w:tcPr>
          <w:p w14:paraId="3481A3E0"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PUR for full-PRB in CEmodeA</w:t>
            </w:r>
          </w:p>
        </w:tc>
        <w:tc>
          <w:tcPr>
            <w:tcW w:w="2497" w:type="dxa"/>
            <w:shd w:val="clear" w:color="auto" w:fill="auto"/>
          </w:tcPr>
          <w:p w14:paraId="6C78912F"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1. PUR for full-RPB in CEmodeA</w:t>
            </w:r>
          </w:p>
        </w:tc>
        <w:tc>
          <w:tcPr>
            <w:tcW w:w="1977" w:type="dxa"/>
            <w:shd w:val="clear" w:color="auto" w:fill="auto"/>
          </w:tcPr>
          <w:p w14:paraId="6866AF0F"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CEmodeA</w:t>
            </w:r>
          </w:p>
        </w:tc>
        <w:tc>
          <w:tcPr>
            <w:tcW w:w="1262" w:type="dxa"/>
            <w:shd w:val="clear" w:color="auto" w:fill="auto"/>
          </w:tcPr>
          <w:p w14:paraId="4656BD5F"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08ABC712"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4100C40C" w14:textId="77777777" w:rsidR="003311F4" w:rsidRPr="0013014A" w:rsidRDefault="003311F4" w:rsidP="00BA04B8">
            <w:pPr>
              <w:keepNext/>
              <w:keepLines/>
              <w:rPr>
                <w:sz w:val="18"/>
                <w:szCs w:val="18"/>
              </w:rPr>
            </w:pPr>
            <w:r w:rsidRPr="0013014A">
              <w:rPr>
                <w:sz w:val="18"/>
                <w:szCs w:val="18"/>
              </w:rPr>
              <w:t>UL data transmission will use EDT or connected mode instead of PUR in CEmodeA.</w:t>
            </w:r>
          </w:p>
        </w:tc>
        <w:tc>
          <w:tcPr>
            <w:tcW w:w="2064" w:type="dxa"/>
            <w:shd w:val="clear" w:color="auto" w:fill="auto"/>
          </w:tcPr>
          <w:p w14:paraId="556DD746" w14:textId="77777777" w:rsidR="003311F4" w:rsidRPr="0013014A" w:rsidRDefault="003311F4" w:rsidP="00BA04B8">
            <w:pPr>
              <w:keepNext/>
              <w:keepLines/>
              <w:rPr>
                <w:sz w:val="18"/>
                <w:szCs w:val="18"/>
              </w:rPr>
            </w:pPr>
            <w:r w:rsidRPr="0013014A">
              <w:rPr>
                <w:sz w:val="18"/>
                <w:szCs w:val="18"/>
              </w:rPr>
              <w:t>Per UE</w:t>
            </w:r>
          </w:p>
        </w:tc>
        <w:tc>
          <w:tcPr>
            <w:tcW w:w="1416" w:type="dxa"/>
            <w:shd w:val="clear" w:color="auto" w:fill="auto"/>
          </w:tcPr>
          <w:p w14:paraId="71E88D3D"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017F642F"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0F331ED7" w14:textId="77777777" w:rsidR="003311F4" w:rsidRPr="0013014A" w:rsidRDefault="003311F4" w:rsidP="00BA04B8">
            <w:pPr>
              <w:pStyle w:val="TAL"/>
              <w:rPr>
                <w:rFonts w:ascii="Times New Roman" w:eastAsia="MS Gothic" w:hAnsi="Times New Roman"/>
                <w:szCs w:val="18"/>
                <w:lang w:eastAsia="ja-JP"/>
              </w:rPr>
            </w:pPr>
            <w:r w:rsidRPr="0013014A">
              <w:rPr>
                <w:rFonts w:ascii="Times New Roman" w:eastAsia="MS Gothic" w:hAnsi="Times New Roman"/>
                <w:szCs w:val="18"/>
                <w:lang w:eastAsia="ja-JP"/>
              </w:rPr>
              <w:t>RAN2 has agreed that PUR with UP and CP solutions have separate indications, but this is not captured in this RAN1 UE feature list.</w:t>
            </w:r>
          </w:p>
          <w:p w14:paraId="3732E7B0" w14:textId="77777777" w:rsidR="003311F4" w:rsidRPr="0013014A" w:rsidRDefault="003311F4" w:rsidP="00BA04B8">
            <w:pPr>
              <w:pStyle w:val="TAL"/>
              <w:rPr>
                <w:rFonts w:ascii="Times New Roman" w:eastAsia="MS Gothic" w:hAnsi="Times New Roman"/>
                <w:szCs w:val="18"/>
                <w:lang w:eastAsia="ja-JP"/>
              </w:rPr>
            </w:pPr>
          </w:p>
          <w:p w14:paraId="36EF1827"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FFS: Whether combination with max UL TBS 2984 bits requires a separate FG</w:t>
            </w:r>
          </w:p>
        </w:tc>
        <w:tc>
          <w:tcPr>
            <w:tcW w:w="1907" w:type="dxa"/>
            <w:shd w:val="clear" w:color="auto" w:fill="auto"/>
          </w:tcPr>
          <w:p w14:paraId="0D7E5DCC"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2D01D644" w14:textId="77777777" w:rsidR="003311F4" w:rsidRDefault="003311F4" w:rsidP="003311F4">
      <w:pPr>
        <w:rPr>
          <w:lang w:val="en-US"/>
        </w:rPr>
      </w:pPr>
    </w:p>
    <w:p w14:paraId="3A85CC97" w14:textId="77777777" w:rsidR="003311F4" w:rsidRDefault="003311F4" w:rsidP="003311F4">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3311F4" w14:paraId="000A631C" w14:textId="77777777" w:rsidTr="00BA04B8">
        <w:tc>
          <w:tcPr>
            <w:tcW w:w="846" w:type="dxa"/>
          </w:tcPr>
          <w:p w14:paraId="3A06872F" w14:textId="77777777" w:rsidR="003311F4" w:rsidRDefault="003311F4" w:rsidP="00BA04B8">
            <w:pPr>
              <w:spacing w:afterLines="50" w:after="120"/>
              <w:jc w:val="both"/>
              <w:rPr>
                <w:rFonts w:eastAsia="MS Mincho"/>
                <w:sz w:val="22"/>
              </w:rPr>
            </w:pPr>
            <w:r>
              <w:rPr>
                <w:rFonts w:eastAsia="MS Mincho"/>
                <w:sz w:val="22"/>
              </w:rPr>
              <w:t>[4]</w:t>
            </w:r>
          </w:p>
        </w:tc>
        <w:tc>
          <w:tcPr>
            <w:tcW w:w="2977" w:type="dxa"/>
          </w:tcPr>
          <w:p w14:paraId="277CF71C" w14:textId="77777777" w:rsidR="003311F4" w:rsidRPr="00BC6D2B" w:rsidRDefault="003311F4" w:rsidP="00BA04B8">
            <w:pPr>
              <w:spacing w:afterLines="50" w:after="120"/>
              <w:jc w:val="both"/>
              <w:rPr>
                <w:sz w:val="22"/>
                <w:lang w:val="en-US"/>
              </w:rPr>
            </w:pPr>
            <w:r w:rsidRPr="00623C0F">
              <w:rPr>
                <w:sz w:val="22"/>
                <w:lang w:val="en-US"/>
              </w:rPr>
              <w:t>Ericsson</w:t>
            </w:r>
          </w:p>
        </w:tc>
        <w:tc>
          <w:tcPr>
            <w:tcW w:w="18560" w:type="dxa"/>
          </w:tcPr>
          <w:p w14:paraId="0020A945" w14:textId="77777777" w:rsidR="003311F4" w:rsidRPr="00623C0F" w:rsidRDefault="003311F4" w:rsidP="00BA04B8">
            <w:pPr>
              <w:spacing w:afterLines="50" w:after="120"/>
              <w:jc w:val="both"/>
              <w:rPr>
                <w:b/>
                <w:bCs/>
                <w:sz w:val="22"/>
                <w:lang w:val="en-US"/>
              </w:rPr>
            </w:pPr>
            <w:r w:rsidRPr="00623C0F">
              <w:rPr>
                <w:rFonts w:ascii="Arial" w:eastAsiaTheme="minorEastAsia" w:hAnsi="Arial" w:cstheme="minorBidi"/>
                <w:b/>
                <w:bCs/>
                <w:kern w:val="2"/>
                <w:sz w:val="21"/>
                <w:szCs w:val="22"/>
                <w:lang w:val="en-US" w:eastAsia="zh-CN"/>
              </w:rPr>
              <w:t>Proposal 2</w:t>
            </w:r>
            <w:r w:rsidRPr="00623C0F">
              <w:rPr>
                <w:rFonts w:ascii="Arial" w:eastAsiaTheme="minorEastAsia" w:hAnsi="Arial" w:cstheme="minorBidi"/>
                <w:b/>
                <w:bCs/>
                <w:kern w:val="2"/>
                <w:sz w:val="21"/>
                <w:szCs w:val="22"/>
                <w:lang w:val="en-US" w:eastAsia="zh-CN"/>
              </w:rPr>
              <w:tab/>
              <w:t>Introduce a separate indication for the combination of PUR and the larger UL TBS.</w:t>
            </w:r>
          </w:p>
        </w:tc>
      </w:tr>
    </w:tbl>
    <w:p w14:paraId="2988CEA4" w14:textId="77777777" w:rsidR="003311F4" w:rsidRDefault="003311F4" w:rsidP="003311F4">
      <w:pPr>
        <w:rPr>
          <w:lang w:val="en-US"/>
        </w:rPr>
      </w:pPr>
    </w:p>
    <w:p w14:paraId="006C248A" w14:textId="77777777" w:rsidR="003311F4" w:rsidRDefault="003311F4" w:rsidP="003311F4">
      <w:pPr>
        <w:rPr>
          <w:lang w:val="en-US"/>
        </w:rPr>
      </w:pPr>
      <w:r>
        <w:rPr>
          <w:rFonts w:hint="eastAsia"/>
          <w:lang w:val="en-US"/>
        </w:rPr>
        <w:t xml:space="preserve">In addition, ZTE also provides </w:t>
      </w:r>
      <w:r>
        <w:rPr>
          <w:lang w:val="en-US"/>
        </w:rPr>
        <w:t>the</w:t>
      </w:r>
      <w:r>
        <w:rPr>
          <w:rFonts w:hint="eastAsia"/>
          <w:lang w:val="en-US"/>
        </w:rPr>
        <w:t xml:space="preserve"> views on </w:t>
      </w:r>
      <w:r>
        <w:rPr>
          <w:lang w:val="en-US"/>
        </w:rPr>
        <w:t xml:space="preserve">the signaling to indicate </w:t>
      </w:r>
      <w:r w:rsidRPr="00367C0E">
        <w:rPr>
          <w:bCs/>
          <w:sz w:val="22"/>
          <w:lang w:val="en-US"/>
        </w:rPr>
        <w:t>what combination of Rel-16 features are supported with legacy features</w:t>
      </w:r>
    </w:p>
    <w:tbl>
      <w:tblPr>
        <w:tblStyle w:val="af9"/>
        <w:tblW w:w="0" w:type="auto"/>
        <w:tblLook w:val="04A0" w:firstRow="1" w:lastRow="0" w:firstColumn="1" w:lastColumn="0" w:noHBand="0" w:noVBand="1"/>
      </w:tblPr>
      <w:tblGrid>
        <w:gridCol w:w="846"/>
        <w:gridCol w:w="2977"/>
        <w:gridCol w:w="18560"/>
      </w:tblGrid>
      <w:tr w:rsidR="003311F4" w14:paraId="275CBD8F" w14:textId="77777777" w:rsidTr="00BA04B8">
        <w:tc>
          <w:tcPr>
            <w:tcW w:w="846" w:type="dxa"/>
          </w:tcPr>
          <w:p w14:paraId="4FC26D5E" w14:textId="77777777" w:rsidR="003311F4" w:rsidRDefault="003311F4" w:rsidP="00BA04B8">
            <w:pPr>
              <w:spacing w:afterLines="50" w:after="120"/>
              <w:jc w:val="both"/>
              <w:rPr>
                <w:rFonts w:eastAsia="MS Mincho"/>
                <w:sz w:val="22"/>
              </w:rPr>
            </w:pPr>
            <w:r>
              <w:rPr>
                <w:rFonts w:eastAsia="MS Mincho"/>
                <w:sz w:val="22"/>
              </w:rPr>
              <w:t>[</w:t>
            </w:r>
            <w:r>
              <w:rPr>
                <w:rFonts w:eastAsia="MS Mincho" w:hint="eastAsia"/>
                <w:sz w:val="22"/>
              </w:rPr>
              <w:t>2</w:t>
            </w:r>
            <w:r>
              <w:rPr>
                <w:rFonts w:eastAsia="MS Mincho"/>
                <w:sz w:val="22"/>
              </w:rPr>
              <w:t>]</w:t>
            </w:r>
          </w:p>
        </w:tc>
        <w:tc>
          <w:tcPr>
            <w:tcW w:w="2977" w:type="dxa"/>
          </w:tcPr>
          <w:p w14:paraId="70EA8191" w14:textId="77777777" w:rsidR="003311F4" w:rsidRPr="00BC6D2B" w:rsidRDefault="003311F4" w:rsidP="00BA04B8">
            <w:pPr>
              <w:spacing w:afterLines="50" w:after="120"/>
              <w:jc w:val="both"/>
              <w:rPr>
                <w:sz w:val="22"/>
                <w:lang w:val="en-US"/>
              </w:rPr>
            </w:pPr>
            <w:r>
              <w:rPr>
                <w:rFonts w:hint="eastAsia"/>
                <w:sz w:val="22"/>
                <w:lang w:val="en-US"/>
              </w:rPr>
              <w:t>ZTE</w:t>
            </w:r>
          </w:p>
        </w:tc>
        <w:tc>
          <w:tcPr>
            <w:tcW w:w="18560" w:type="dxa"/>
          </w:tcPr>
          <w:p w14:paraId="6F799BD9" w14:textId="77777777" w:rsidR="003311F4" w:rsidRPr="00E6321D" w:rsidRDefault="003311F4" w:rsidP="00BA04B8">
            <w:pPr>
              <w:spacing w:afterLines="50" w:after="120"/>
              <w:jc w:val="both"/>
              <w:rPr>
                <w:sz w:val="22"/>
              </w:rPr>
            </w:pPr>
            <w:r>
              <w:rPr>
                <w:b/>
                <w:i/>
                <w:lang w:eastAsia="zh-CN"/>
              </w:rPr>
              <w:t>Proposal 5:</w:t>
            </w:r>
            <w:r w:rsidRPr="000B66F7">
              <w:t xml:space="preserve"> </w:t>
            </w:r>
            <w:r>
              <w:rPr>
                <w:b/>
                <w:i/>
                <w:lang w:eastAsia="zh-CN"/>
              </w:rPr>
              <w:t>R</w:t>
            </w:r>
            <w:r w:rsidRPr="00175519">
              <w:rPr>
                <w:b/>
                <w:i/>
                <w:lang w:eastAsia="zh-CN"/>
              </w:rPr>
              <w:t>e-use the legacy capability signalling to indicate these combination of feature support</w:t>
            </w:r>
            <w:r>
              <w:rPr>
                <w:b/>
                <w:i/>
                <w:lang w:eastAsia="zh-CN"/>
              </w:rPr>
              <w:t xml:space="preserve"> and clearly specify what combination of feature are supported.</w:t>
            </w:r>
          </w:p>
        </w:tc>
      </w:tr>
    </w:tbl>
    <w:p w14:paraId="753D6CCE" w14:textId="13A81ECE" w:rsidR="00E61754" w:rsidRDefault="00E61754" w:rsidP="00890250"/>
    <w:p w14:paraId="33B28B32" w14:textId="6E4D7094" w:rsidR="003311F4" w:rsidRDefault="003311F4" w:rsidP="00890250"/>
    <w:p w14:paraId="2BE4C41F" w14:textId="49447617" w:rsidR="003311F4" w:rsidRPr="003311F4" w:rsidRDefault="003311F4" w:rsidP="003311F4">
      <w:pPr>
        <w:pStyle w:val="2"/>
        <w:rPr>
          <w:sz w:val="22"/>
          <w:lang w:val="en-US"/>
        </w:rPr>
      </w:pPr>
      <w:r>
        <w:rPr>
          <w:sz w:val="22"/>
          <w:lang w:val="en-US"/>
        </w:rPr>
        <w:t>2.1</w:t>
      </w:r>
      <w:r>
        <w:rPr>
          <w:sz w:val="22"/>
          <w:lang w:val="en-US"/>
        </w:rPr>
        <w:tab/>
        <w:t>Discussion 1</w:t>
      </w:r>
    </w:p>
    <w:p w14:paraId="605B8EE7" w14:textId="22747ABA"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whether to introduce a separate FG for the combination of FG1-3 and the larger UL TBS or to reuse the legacy capability signaling to support the combination</w:t>
      </w:r>
      <w:r w:rsidRPr="00832B47">
        <w:rPr>
          <w:b/>
          <w:bCs/>
          <w:sz w:val="22"/>
          <w:lang w:val="en-US"/>
        </w:rPr>
        <w:t>.</w:t>
      </w:r>
    </w:p>
    <w:p w14:paraId="3386163A" w14:textId="4E6E5D70" w:rsidR="003311F4" w:rsidRPr="00832B47" w:rsidRDefault="003311F4" w:rsidP="003311F4">
      <w:pPr>
        <w:spacing w:afterLines="50" w:after="120"/>
        <w:jc w:val="both"/>
        <w:rPr>
          <w:b/>
          <w:bCs/>
          <w:sz w:val="22"/>
          <w:lang w:val="en-US"/>
        </w:rPr>
      </w:pPr>
      <w:r w:rsidRPr="00832B47">
        <w:rPr>
          <w:b/>
          <w:bCs/>
          <w:sz w:val="22"/>
          <w:lang w:val="en-US"/>
        </w:rPr>
        <w:tab/>
      </w:r>
      <w:r w:rsidRPr="00AE66D5">
        <w:rPr>
          <w:b/>
          <w:bCs/>
          <w:sz w:val="22"/>
          <w:highlight w:val="yellow"/>
          <w:lang w:val="en-US"/>
        </w:rPr>
        <w:t>Introducing the separate FG supported by:</w:t>
      </w:r>
      <w:r w:rsidR="00276A6B" w:rsidRPr="00AE66D5">
        <w:rPr>
          <w:b/>
          <w:bCs/>
          <w:sz w:val="22"/>
          <w:highlight w:val="yellow"/>
          <w:lang w:val="en-US"/>
        </w:rPr>
        <w:t xml:space="preserve"> Ericsson</w:t>
      </w:r>
      <w:r w:rsidR="007B7CB7" w:rsidRPr="00AE66D5">
        <w:rPr>
          <w:b/>
          <w:bCs/>
          <w:sz w:val="22"/>
          <w:highlight w:val="yellow"/>
          <w:lang w:val="en-US"/>
        </w:rPr>
        <w:t>, Qualcomm</w:t>
      </w:r>
    </w:p>
    <w:p w14:paraId="3A0F6E89" w14:textId="016061C9" w:rsidR="003311F4" w:rsidRPr="00832B47" w:rsidRDefault="003311F4" w:rsidP="003311F4">
      <w:pPr>
        <w:spacing w:afterLines="50" w:after="120"/>
        <w:jc w:val="both"/>
        <w:rPr>
          <w:b/>
          <w:bCs/>
          <w:sz w:val="22"/>
          <w:lang w:val="en-US"/>
        </w:rPr>
      </w:pPr>
      <w:r w:rsidRPr="00832B47">
        <w:rPr>
          <w:b/>
          <w:bCs/>
          <w:sz w:val="22"/>
          <w:lang w:val="en-US"/>
        </w:rPr>
        <w:tab/>
      </w:r>
      <w:r w:rsidRPr="00AE66D5">
        <w:rPr>
          <w:b/>
          <w:bCs/>
          <w:sz w:val="22"/>
          <w:highlight w:val="yellow"/>
          <w:lang w:val="en-US"/>
        </w:rPr>
        <w:t xml:space="preserve">Objected (i.e., reusing the legacy capability to support the </w:t>
      </w:r>
      <w:r w:rsidRPr="00131245">
        <w:rPr>
          <w:b/>
          <w:bCs/>
          <w:sz w:val="22"/>
          <w:highlight w:val="yellow"/>
          <w:lang w:val="en-US"/>
        </w:rPr>
        <w:t>combination) by:</w:t>
      </w:r>
      <w:r w:rsidR="00AE66D5" w:rsidRPr="00131245">
        <w:rPr>
          <w:b/>
          <w:bCs/>
          <w:sz w:val="22"/>
          <w:highlight w:val="yellow"/>
          <w:lang w:val="en-US"/>
        </w:rPr>
        <w:t xml:space="preserve"> </w:t>
      </w:r>
      <w:r w:rsidR="006A3B69" w:rsidRPr="00131245">
        <w:rPr>
          <w:b/>
          <w:bCs/>
          <w:sz w:val="22"/>
          <w:highlight w:val="yellow"/>
          <w:lang w:val="en-US"/>
        </w:rPr>
        <w:t>Huawei, HiSilicon</w:t>
      </w:r>
      <w:r w:rsidR="000A1DF2" w:rsidRPr="00131245">
        <w:rPr>
          <w:b/>
          <w:bCs/>
          <w:sz w:val="22"/>
          <w:highlight w:val="yellow"/>
          <w:lang w:val="en-US"/>
        </w:rPr>
        <w:t>, ZTE,</w:t>
      </w:r>
      <w:r w:rsidR="00131245">
        <w:rPr>
          <w:b/>
          <w:bCs/>
          <w:sz w:val="22"/>
          <w:highlight w:val="yellow"/>
          <w:lang w:val="en-US"/>
        </w:rPr>
        <w:t xml:space="preserve"> </w:t>
      </w:r>
      <w:r w:rsidR="000A1DF2" w:rsidRPr="00131245">
        <w:rPr>
          <w:b/>
          <w:bCs/>
          <w:sz w:val="22"/>
          <w:highlight w:val="yellow"/>
          <w:lang w:val="en-US"/>
        </w:rPr>
        <w:t>Sanechips</w:t>
      </w:r>
    </w:p>
    <w:p w14:paraId="7D1051D6" w14:textId="77777777" w:rsidR="003311F4" w:rsidRPr="004F76D2" w:rsidRDefault="003311F4" w:rsidP="003311F4">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3311F4" w14:paraId="139391FC" w14:textId="77777777" w:rsidTr="00BA04B8">
        <w:tc>
          <w:tcPr>
            <w:tcW w:w="1980" w:type="dxa"/>
            <w:shd w:val="clear" w:color="auto" w:fill="F2F2F2" w:themeFill="background1" w:themeFillShade="F2"/>
          </w:tcPr>
          <w:p w14:paraId="7620774D" w14:textId="77777777" w:rsidR="003311F4" w:rsidRDefault="003311F4" w:rsidP="00BA04B8">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68DA8DA" w14:textId="77777777" w:rsidR="003311F4" w:rsidRDefault="003311F4" w:rsidP="00BA04B8">
            <w:pPr>
              <w:spacing w:afterLines="50" w:after="120"/>
              <w:jc w:val="both"/>
              <w:rPr>
                <w:sz w:val="22"/>
                <w:lang w:val="en-US"/>
              </w:rPr>
            </w:pPr>
            <w:r>
              <w:rPr>
                <w:rFonts w:hint="eastAsia"/>
                <w:sz w:val="22"/>
                <w:lang w:val="en-US"/>
              </w:rPr>
              <w:t>C</w:t>
            </w:r>
            <w:r>
              <w:rPr>
                <w:sz w:val="22"/>
                <w:lang w:val="en-US"/>
              </w:rPr>
              <w:t>omment</w:t>
            </w:r>
          </w:p>
        </w:tc>
      </w:tr>
      <w:tr w:rsidR="00D847B3" w14:paraId="0255B22A" w14:textId="77777777" w:rsidTr="00BA04B8">
        <w:tc>
          <w:tcPr>
            <w:tcW w:w="1980" w:type="dxa"/>
          </w:tcPr>
          <w:p w14:paraId="1F541B68" w14:textId="47E1D8DB" w:rsidR="00D847B3" w:rsidRPr="009F1822" w:rsidRDefault="00D847B3" w:rsidP="00D847B3">
            <w:pPr>
              <w:spacing w:after="0"/>
              <w:jc w:val="both"/>
              <w:rPr>
                <w:sz w:val="22"/>
                <w:szCs w:val="22"/>
                <w:lang w:val="en-US"/>
              </w:rPr>
            </w:pPr>
            <w:r w:rsidRPr="009F1822">
              <w:rPr>
                <w:sz w:val="22"/>
                <w:szCs w:val="22"/>
                <w:lang w:val="en-US"/>
              </w:rPr>
              <w:t>Ericsson</w:t>
            </w:r>
          </w:p>
        </w:tc>
        <w:tc>
          <w:tcPr>
            <w:tcW w:w="7982" w:type="dxa"/>
          </w:tcPr>
          <w:p w14:paraId="78AC3AB9" w14:textId="3E493681" w:rsidR="00D847B3" w:rsidRPr="009F1822" w:rsidRDefault="00D847B3" w:rsidP="00D847B3">
            <w:pPr>
              <w:spacing w:after="0"/>
              <w:rPr>
                <w:rFonts w:eastAsia="MS PGothic"/>
                <w:color w:val="000000"/>
                <w:sz w:val="22"/>
                <w:szCs w:val="22"/>
                <w:lang w:val="en-US"/>
              </w:rPr>
            </w:pPr>
            <w:r w:rsidRPr="009F1822">
              <w:rPr>
                <w:sz w:val="22"/>
                <w:szCs w:val="22"/>
                <w:lang w:val="en-US"/>
              </w:rPr>
              <w:t>Introduce a separate FG for the combination with larger UL TBS for IODT reasons.</w:t>
            </w:r>
          </w:p>
        </w:tc>
      </w:tr>
      <w:tr w:rsidR="00D847B3" w14:paraId="0166931B" w14:textId="77777777" w:rsidTr="00BA04B8">
        <w:tc>
          <w:tcPr>
            <w:tcW w:w="1980" w:type="dxa"/>
          </w:tcPr>
          <w:p w14:paraId="2CA0988D" w14:textId="01309690" w:rsidR="00D847B3" w:rsidRPr="009F1822" w:rsidRDefault="007B7CB7" w:rsidP="00D847B3">
            <w:pPr>
              <w:spacing w:after="0"/>
              <w:jc w:val="both"/>
              <w:rPr>
                <w:sz w:val="22"/>
                <w:szCs w:val="22"/>
                <w:lang w:val="en-US"/>
              </w:rPr>
            </w:pPr>
            <w:r w:rsidRPr="009F1822">
              <w:rPr>
                <w:sz w:val="22"/>
                <w:szCs w:val="22"/>
                <w:lang w:val="en-US"/>
              </w:rPr>
              <w:t>Qualcomm</w:t>
            </w:r>
          </w:p>
        </w:tc>
        <w:tc>
          <w:tcPr>
            <w:tcW w:w="7982" w:type="dxa"/>
          </w:tcPr>
          <w:p w14:paraId="280921E8" w14:textId="44A851C9" w:rsidR="00D847B3" w:rsidRPr="009F1822" w:rsidRDefault="007B7CB7" w:rsidP="00D847B3">
            <w:pPr>
              <w:tabs>
                <w:tab w:val="num" w:pos="1800"/>
              </w:tabs>
              <w:spacing w:after="0"/>
              <w:rPr>
                <w:rFonts w:eastAsia="Batang"/>
                <w:iCs/>
                <w:sz w:val="22"/>
                <w:szCs w:val="22"/>
                <w:lang w:eastAsia="x-none"/>
              </w:rPr>
            </w:pPr>
            <w:r w:rsidRPr="009F1822">
              <w:rPr>
                <w:rFonts w:eastAsia="Batang"/>
                <w:iCs/>
                <w:sz w:val="22"/>
                <w:szCs w:val="22"/>
                <w:lang w:eastAsia="x-none"/>
              </w:rPr>
              <w:t>We are OK with introducing this separate FG</w:t>
            </w:r>
          </w:p>
        </w:tc>
      </w:tr>
      <w:tr w:rsidR="00D847B3" w14:paraId="740600F9" w14:textId="77777777" w:rsidTr="00BA04B8">
        <w:tc>
          <w:tcPr>
            <w:tcW w:w="1980" w:type="dxa"/>
          </w:tcPr>
          <w:p w14:paraId="572633C5" w14:textId="2E116289" w:rsidR="00D847B3" w:rsidRPr="009F1822" w:rsidRDefault="005A261E" w:rsidP="00D847B3">
            <w:pPr>
              <w:spacing w:after="0"/>
              <w:jc w:val="both"/>
              <w:rPr>
                <w:rFonts w:eastAsia="宋体"/>
                <w:sz w:val="22"/>
                <w:szCs w:val="22"/>
                <w:lang w:val="en-US" w:eastAsia="zh-CN"/>
              </w:rPr>
            </w:pPr>
            <w:r w:rsidRPr="009F1822">
              <w:rPr>
                <w:rFonts w:eastAsia="宋体"/>
                <w:sz w:val="22"/>
                <w:szCs w:val="22"/>
                <w:lang w:val="en-US" w:eastAsia="zh-CN"/>
              </w:rPr>
              <w:t>ZTE,Sanechips</w:t>
            </w:r>
          </w:p>
        </w:tc>
        <w:tc>
          <w:tcPr>
            <w:tcW w:w="7982" w:type="dxa"/>
          </w:tcPr>
          <w:p w14:paraId="6F9CF8E9" w14:textId="6B37612E" w:rsidR="00D847B3" w:rsidRPr="009F1822" w:rsidRDefault="00C67138" w:rsidP="00D847B3">
            <w:pPr>
              <w:spacing w:after="0"/>
              <w:jc w:val="both"/>
              <w:rPr>
                <w:sz w:val="22"/>
                <w:szCs w:val="22"/>
                <w:lang w:val="en-US"/>
              </w:rPr>
            </w:pPr>
            <w:r w:rsidRPr="009F1822">
              <w:rPr>
                <w:sz w:val="22"/>
                <w:szCs w:val="22"/>
                <w:lang w:val="en-US"/>
              </w:rPr>
              <w:t>The legacy capability signaling can be used together to indicate combination of feature support.</w:t>
            </w:r>
          </w:p>
        </w:tc>
      </w:tr>
      <w:tr w:rsidR="00D847B3" w14:paraId="5B7BB06C" w14:textId="77777777" w:rsidTr="00BA04B8">
        <w:trPr>
          <w:trHeight w:val="70"/>
        </w:trPr>
        <w:tc>
          <w:tcPr>
            <w:tcW w:w="1980" w:type="dxa"/>
          </w:tcPr>
          <w:p w14:paraId="256033E4" w14:textId="61AE5FA7" w:rsidR="00D847B3" w:rsidRPr="009F1822" w:rsidRDefault="0085289A" w:rsidP="00D847B3">
            <w:pPr>
              <w:spacing w:after="0"/>
              <w:jc w:val="both"/>
              <w:rPr>
                <w:rFonts w:eastAsiaTheme="minorEastAsia"/>
                <w:sz w:val="22"/>
                <w:szCs w:val="22"/>
              </w:rPr>
            </w:pPr>
            <w:r w:rsidRPr="009F1822">
              <w:rPr>
                <w:rFonts w:eastAsiaTheme="minorEastAsia"/>
                <w:sz w:val="22"/>
                <w:szCs w:val="22"/>
              </w:rPr>
              <w:t>Ericsson 2</w:t>
            </w:r>
          </w:p>
        </w:tc>
        <w:tc>
          <w:tcPr>
            <w:tcW w:w="7982" w:type="dxa"/>
          </w:tcPr>
          <w:p w14:paraId="76B366CD" w14:textId="2BE3695A" w:rsidR="00D847B3" w:rsidRPr="009F1822" w:rsidRDefault="0085289A" w:rsidP="00D847B3">
            <w:pPr>
              <w:spacing w:after="0"/>
              <w:rPr>
                <w:rFonts w:eastAsia="MS PGothic"/>
                <w:sz w:val="22"/>
                <w:szCs w:val="22"/>
                <w:lang w:val="en-US"/>
              </w:rPr>
            </w:pPr>
            <w:r w:rsidRPr="009F1822">
              <w:rPr>
                <w:rFonts w:eastAsia="MS PGothic"/>
                <w:sz w:val="22"/>
                <w:szCs w:val="22"/>
                <w:lang w:val="en-US"/>
              </w:rPr>
              <w:t>Regarding the ZTE/Sanechips comment above, it should be noted that a UE may very well have support implemented and (IODT) tested for the Rel-14 feature for larger UL TBS and the Rel-16 feature for PUR without necessarily have support implemented and (IODT) tested for the simultaneous combination of the two features. Therefore, a separate capability indication for this combination is desired.</w:t>
            </w:r>
          </w:p>
        </w:tc>
      </w:tr>
      <w:tr w:rsidR="006A3B69" w14:paraId="23DEF7C4" w14:textId="77777777" w:rsidTr="00BA04B8">
        <w:trPr>
          <w:trHeight w:val="70"/>
        </w:trPr>
        <w:tc>
          <w:tcPr>
            <w:tcW w:w="1980" w:type="dxa"/>
          </w:tcPr>
          <w:p w14:paraId="4001FECB" w14:textId="3BD3EF3F" w:rsidR="006A3B69" w:rsidRPr="009F1822" w:rsidRDefault="006A3B69" w:rsidP="009F1822">
            <w:pPr>
              <w:spacing w:after="0"/>
              <w:rPr>
                <w:rFonts w:eastAsia="MS PGothic"/>
                <w:sz w:val="22"/>
                <w:szCs w:val="22"/>
                <w:lang w:val="en-US"/>
              </w:rPr>
            </w:pPr>
            <w:r w:rsidRPr="009F1822">
              <w:rPr>
                <w:rFonts w:eastAsia="MS PGothic" w:hint="eastAsia"/>
                <w:sz w:val="22"/>
                <w:szCs w:val="22"/>
                <w:lang w:val="en-US"/>
              </w:rPr>
              <w:t>Huawei, HiSilicon</w:t>
            </w:r>
          </w:p>
        </w:tc>
        <w:tc>
          <w:tcPr>
            <w:tcW w:w="7982" w:type="dxa"/>
          </w:tcPr>
          <w:p w14:paraId="26392111" w14:textId="77777777" w:rsidR="006A3B69" w:rsidRPr="009F1822" w:rsidRDefault="006A3B69" w:rsidP="009F1822">
            <w:pPr>
              <w:spacing w:after="0"/>
              <w:rPr>
                <w:rFonts w:eastAsia="MS PGothic"/>
                <w:sz w:val="22"/>
                <w:szCs w:val="22"/>
                <w:lang w:val="en-US"/>
              </w:rPr>
            </w:pPr>
            <w:r w:rsidRPr="009F1822">
              <w:rPr>
                <w:rFonts w:eastAsia="MS PGothic"/>
                <w:sz w:val="22"/>
                <w:szCs w:val="22"/>
                <w:lang w:val="en-US"/>
              </w:rPr>
              <w:t>W</w:t>
            </w:r>
            <w:r w:rsidRPr="009F1822">
              <w:rPr>
                <w:rFonts w:eastAsia="MS PGothic" w:hint="eastAsia"/>
                <w:sz w:val="22"/>
                <w:szCs w:val="22"/>
                <w:lang w:val="en-US"/>
              </w:rPr>
              <w:t xml:space="preserve">e </w:t>
            </w:r>
            <w:r w:rsidRPr="009F1822">
              <w:rPr>
                <w:rFonts w:eastAsia="MS PGothic"/>
                <w:sz w:val="22"/>
                <w:szCs w:val="22"/>
                <w:lang w:val="en-US"/>
              </w:rPr>
              <w:t>support to reuse legacy capability signaling.</w:t>
            </w:r>
          </w:p>
          <w:p w14:paraId="279896D4" w14:textId="26FDD508" w:rsidR="006A3B69" w:rsidRPr="009F1822" w:rsidRDefault="006A3B69" w:rsidP="009F1822">
            <w:pPr>
              <w:spacing w:after="0"/>
              <w:rPr>
                <w:rFonts w:eastAsia="MS PGothic"/>
                <w:sz w:val="22"/>
                <w:szCs w:val="22"/>
                <w:lang w:val="en-US"/>
              </w:rPr>
            </w:pPr>
            <w:r w:rsidRPr="009F1822">
              <w:rPr>
                <w:rFonts w:eastAsia="MS PGothic"/>
                <w:sz w:val="22"/>
                <w:szCs w:val="22"/>
                <w:lang w:val="en-US"/>
              </w:rPr>
              <w:t>We have many different features in different releases, if we consider all combinations and have separate FGs, there will be too many FGs. We don’t think this is the usual way to treat legacy features.</w:t>
            </w:r>
          </w:p>
        </w:tc>
      </w:tr>
      <w:tr w:rsidR="00DD6DF6" w14:paraId="28370CDB" w14:textId="77777777" w:rsidTr="00BA04B8">
        <w:trPr>
          <w:trHeight w:val="70"/>
        </w:trPr>
        <w:tc>
          <w:tcPr>
            <w:tcW w:w="1980" w:type="dxa"/>
          </w:tcPr>
          <w:p w14:paraId="1C4FA7A5" w14:textId="62F4EB13" w:rsidR="00DD6DF6" w:rsidRPr="009F1822" w:rsidRDefault="00DD6DF6" w:rsidP="009F1822">
            <w:pPr>
              <w:spacing w:after="0"/>
              <w:rPr>
                <w:rFonts w:eastAsia="MS PGothic"/>
                <w:sz w:val="22"/>
                <w:szCs w:val="22"/>
                <w:lang w:val="en-US"/>
              </w:rPr>
            </w:pPr>
            <w:r w:rsidRPr="009F1822">
              <w:rPr>
                <w:rFonts w:eastAsia="MS PGothic"/>
                <w:sz w:val="22"/>
                <w:szCs w:val="22"/>
                <w:lang w:val="en-US"/>
              </w:rPr>
              <w:t>ZTE,Sanechip (2)</w:t>
            </w:r>
          </w:p>
        </w:tc>
        <w:tc>
          <w:tcPr>
            <w:tcW w:w="7982" w:type="dxa"/>
          </w:tcPr>
          <w:p w14:paraId="63E483FB" w14:textId="1472D413" w:rsidR="00DD6DF6" w:rsidRPr="009F1822" w:rsidRDefault="008C54BF" w:rsidP="009F1822">
            <w:pPr>
              <w:spacing w:after="0"/>
              <w:rPr>
                <w:rFonts w:eastAsia="MS PGothic"/>
                <w:sz w:val="22"/>
                <w:szCs w:val="22"/>
                <w:lang w:val="en-US"/>
              </w:rPr>
            </w:pPr>
            <w:r w:rsidRPr="009F1822">
              <w:rPr>
                <w:rFonts w:eastAsia="MS PGothic"/>
                <w:sz w:val="22"/>
                <w:szCs w:val="22"/>
                <w:lang w:val="en-US"/>
              </w:rPr>
              <w:t>For the UE supporting rel-16 PUR, there are lots of legacy feature</w:t>
            </w:r>
            <w:r w:rsidR="007A26E5" w:rsidRPr="009F1822">
              <w:rPr>
                <w:rFonts w:eastAsia="MS PGothic"/>
                <w:sz w:val="22"/>
                <w:szCs w:val="22"/>
                <w:lang w:val="en-US"/>
              </w:rPr>
              <w:t>s</w:t>
            </w:r>
            <w:r w:rsidRPr="009F1822">
              <w:rPr>
                <w:rFonts w:eastAsia="MS PGothic"/>
                <w:sz w:val="22"/>
                <w:szCs w:val="22"/>
                <w:lang w:val="en-US"/>
              </w:rPr>
              <w:t xml:space="preserve"> </w:t>
            </w:r>
            <w:r w:rsidR="007A26E5" w:rsidRPr="009F1822">
              <w:rPr>
                <w:rFonts w:eastAsia="MS PGothic"/>
                <w:sz w:val="22"/>
                <w:szCs w:val="22"/>
                <w:lang w:val="en-US"/>
              </w:rPr>
              <w:t>it</w:t>
            </w:r>
            <w:r w:rsidRPr="009F1822">
              <w:rPr>
                <w:rFonts w:eastAsia="MS PGothic"/>
                <w:sz w:val="22"/>
                <w:szCs w:val="22"/>
                <w:lang w:val="en-US"/>
              </w:rPr>
              <w:t xml:space="preserve"> might also need to support. It is unrealistic to create FG to indicate combination support.</w:t>
            </w:r>
          </w:p>
          <w:p w14:paraId="36DF1BB7" w14:textId="3CC38C44" w:rsidR="008C54BF" w:rsidRPr="009F1822" w:rsidRDefault="007A26E5" w:rsidP="009F1822">
            <w:pPr>
              <w:spacing w:after="0"/>
              <w:rPr>
                <w:rFonts w:eastAsia="MS PGothic"/>
                <w:sz w:val="22"/>
                <w:szCs w:val="22"/>
                <w:lang w:val="en-US"/>
              </w:rPr>
            </w:pPr>
            <w:r w:rsidRPr="009F1822">
              <w:rPr>
                <w:rFonts w:eastAsia="MS PGothic"/>
                <w:sz w:val="22"/>
                <w:szCs w:val="22"/>
                <w:lang w:val="en-US"/>
              </w:rPr>
              <w:lastRenderedPageBreak/>
              <w:t>Suppose i</w:t>
            </w:r>
            <w:r w:rsidR="008C54BF" w:rsidRPr="009F1822">
              <w:rPr>
                <w:rFonts w:eastAsia="MS PGothic"/>
                <w:sz w:val="22"/>
                <w:szCs w:val="22"/>
                <w:lang w:val="en-US"/>
              </w:rPr>
              <w:t>f we have to create a FG for large</w:t>
            </w:r>
            <w:r w:rsidR="00647684" w:rsidRPr="009F1822">
              <w:rPr>
                <w:rFonts w:eastAsia="MS PGothic"/>
                <w:sz w:val="22"/>
                <w:szCs w:val="22"/>
                <w:lang w:val="en-US"/>
              </w:rPr>
              <w:t xml:space="preserve"> TBS+ PUR, and we know there's MPDCCH improvement which might also going to be supported by those PUR UEs, are we going to create different FGs for TBS+PUR, TBS+MPDCCH_improvment, TBS+PUR+MPDCCH_Improvement  etc  and what if there's another legacy feature enters </w:t>
            </w:r>
            <w:r w:rsidRPr="009F1822">
              <w:rPr>
                <w:rFonts w:eastAsia="MS PGothic"/>
                <w:sz w:val="22"/>
                <w:szCs w:val="22"/>
                <w:lang w:val="en-US"/>
              </w:rPr>
              <w:t xml:space="preserve">the discussion?  In the end we may end up with dozens of FGs and </w:t>
            </w:r>
            <w:r w:rsidR="00647684" w:rsidRPr="009F1822">
              <w:rPr>
                <w:rFonts w:eastAsia="MS PGothic"/>
                <w:sz w:val="22"/>
                <w:szCs w:val="22"/>
                <w:lang w:val="en-US"/>
              </w:rPr>
              <w:t>indication</w:t>
            </w:r>
            <w:r w:rsidRPr="009F1822">
              <w:rPr>
                <w:rFonts w:eastAsia="MS PGothic"/>
                <w:sz w:val="22"/>
                <w:szCs w:val="22"/>
                <w:lang w:val="en-US"/>
              </w:rPr>
              <w:t>s just for these features</w:t>
            </w:r>
            <w:r w:rsidR="00647684" w:rsidRPr="009F1822">
              <w:rPr>
                <w:rFonts w:eastAsia="MS PGothic"/>
                <w:sz w:val="22"/>
                <w:szCs w:val="22"/>
                <w:lang w:val="en-US"/>
              </w:rPr>
              <w:t>.</w:t>
            </w:r>
          </w:p>
        </w:tc>
      </w:tr>
      <w:tr w:rsidR="00131245" w14:paraId="45CF221B" w14:textId="77777777" w:rsidTr="00131245">
        <w:trPr>
          <w:trHeight w:val="70"/>
        </w:trPr>
        <w:tc>
          <w:tcPr>
            <w:tcW w:w="1980" w:type="dxa"/>
          </w:tcPr>
          <w:p w14:paraId="6546C79C" w14:textId="1220D585" w:rsidR="00131245" w:rsidRPr="009F1822" w:rsidRDefault="00131245" w:rsidP="009F1822">
            <w:pPr>
              <w:spacing w:after="0"/>
              <w:rPr>
                <w:rFonts w:eastAsia="MS PGothic"/>
                <w:sz w:val="22"/>
                <w:szCs w:val="22"/>
                <w:lang w:val="en-US"/>
              </w:rPr>
            </w:pPr>
            <w:r w:rsidRPr="009F1822">
              <w:rPr>
                <w:rFonts w:eastAsia="MS PGothic"/>
                <w:sz w:val="22"/>
                <w:szCs w:val="22"/>
                <w:lang w:val="en-US"/>
              </w:rPr>
              <w:lastRenderedPageBreak/>
              <w:t>Ericsson 3</w:t>
            </w:r>
          </w:p>
        </w:tc>
        <w:tc>
          <w:tcPr>
            <w:tcW w:w="7982" w:type="dxa"/>
          </w:tcPr>
          <w:p w14:paraId="1ADDB0AA" w14:textId="4B66ED56" w:rsidR="00131245" w:rsidRPr="009F1822" w:rsidRDefault="00131245" w:rsidP="009F1822">
            <w:pPr>
              <w:spacing w:after="0"/>
              <w:rPr>
                <w:rFonts w:eastAsia="MS PGothic"/>
                <w:sz w:val="22"/>
                <w:szCs w:val="22"/>
                <w:lang w:val="en-US"/>
              </w:rPr>
            </w:pPr>
            <w:r w:rsidRPr="009F1822">
              <w:rPr>
                <w:rFonts w:eastAsia="MS PGothic"/>
                <w:sz w:val="22"/>
                <w:szCs w:val="22"/>
                <w:lang w:val="en-US"/>
              </w:rPr>
              <w:t xml:space="preserve">Regarding the ZTE comment above, the simple answer is “No”. We will not introduce FGs for the additional combinations mentioned by ZTE. It will be </w:t>
            </w:r>
            <w:r w:rsidR="009F1822">
              <w:rPr>
                <w:rFonts w:eastAsia="MS PGothic"/>
                <w:sz w:val="22"/>
                <w:szCs w:val="22"/>
                <w:lang w:val="en-US"/>
              </w:rPr>
              <w:t>enough</w:t>
            </w:r>
            <w:r w:rsidRPr="009F1822">
              <w:rPr>
                <w:rFonts w:eastAsia="MS PGothic"/>
                <w:sz w:val="22"/>
                <w:szCs w:val="22"/>
                <w:lang w:val="en-US"/>
              </w:rPr>
              <w:t xml:space="preserve"> to consider the combinations that are currently </w:t>
            </w:r>
            <w:r w:rsidR="009F1822">
              <w:rPr>
                <w:rFonts w:eastAsia="MS PGothic"/>
                <w:sz w:val="22"/>
                <w:szCs w:val="22"/>
                <w:lang w:val="en-US"/>
              </w:rPr>
              <w:t xml:space="preserve">already </w:t>
            </w:r>
            <w:r w:rsidRPr="009F1822">
              <w:rPr>
                <w:rFonts w:eastAsia="MS PGothic"/>
                <w:sz w:val="22"/>
                <w:szCs w:val="22"/>
                <w:lang w:val="en-US"/>
              </w:rPr>
              <w:t>on the table.</w:t>
            </w:r>
            <w:r w:rsidR="009F1822">
              <w:rPr>
                <w:rFonts w:eastAsia="MS PGothic"/>
                <w:sz w:val="22"/>
                <w:szCs w:val="22"/>
                <w:lang w:val="en-US"/>
              </w:rPr>
              <w:t xml:space="preserve"> The combinations already on the table represent feature combinations that are important but nontrivial to implement and test, and we want to ensure that they can realistically be deployed in the market by making sure that there is UE capability indication signaling support that facilitates a phased introduction of features and feature combinations. Without this, the feature combinations will probably not be possible to realize in the market due to IODT issues</w:t>
            </w:r>
            <w:r w:rsidR="00CD4D8A">
              <w:rPr>
                <w:rFonts w:eastAsia="MS PGothic"/>
                <w:sz w:val="22"/>
                <w:szCs w:val="22"/>
                <w:lang w:val="en-US"/>
              </w:rPr>
              <w:t xml:space="preserve"> that should be relatively well understood by now.</w:t>
            </w:r>
          </w:p>
        </w:tc>
      </w:tr>
      <w:tr w:rsidR="00C120EF" w14:paraId="06BA89EB" w14:textId="77777777" w:rsidTr="00131245">
        <w:trPr>
          <w:trHeight w:val="70"/>
        </w:trPr>
        <w:tc>
          <w:tcPr>
            <w:tcW w:w="1980" w:type="dxa"/>
          </w:tcPr>
          <w:p w14:paraId="34177735" w14:textId="1E5C02C8" w:rsidR="00C120EF" w:rsidRPr="009F1822" w:rsidRDefault="00C120EF" w:rsidP="00C120EF">
            <w:pPr>
              <w:rPr>
                <w:rFonts w:eastAsia="MS PGothic"/>
                <w:sz w:val="22"/>
                <w:szCs w:val="22"/>
                <w:lang w:val="en-US"/>
              </w:rPr>
            </w:pPr>
            <w:r>
              <w:rPr>
                <w:rFonts w:eastAsia="MS PGothic"/>
                <w:sz w:val="22"/>
                <w:szCs w:val="22"/>
                <w:lang w:val="en-US"/>
              </w:rPr>
              <w:t>Qualcomm 2</w:t>
            </w:r>
          </w:p>
        </w:tc>
        <w:tc>
          <w:tcPr>
            <w:tcW w:w="7982" w:type="dxa"/>
          </w:tcPr>
          <w:p w14:paraId="0344F012" w14:textId="4AE36B14" w:rsidR="00C120EF" w:rsidRPr="009F1822" w:rsidRDefault="00C120EF" w:rsidP="00C120EF">
            <w:pPr>
              <w:rPr>
                <w:rFonts w:eastAsia="MS PGothic"/>
                <w:sz w:val="22"/>
                <w:szCs w:val="22"/>
                <w:lang w:val="en-US"/>
              </w:rPr>
            </w:pPr>
            <w:r>
              <w:rPr>
                <w:rFonts w:eastAsia="MS PGothic"/>
                <w:sz w:val="22"/>
                <w:szCs w:val="22"/>
                <w:lang w:val="en-US"/>
              </w:rPr>
              <w:t>Agree with Ericsson: It is better to introduce a new capability than to regret having done this when we see the IODT issues in the field.</w:t>
            </w:r>
          </w:p>
        </w:tc>
      </w:tr>
      <w:tr w:rsidR="00976551" w14:paraId="7D4FCFB4" w14:textId="77777777" w:rsidTr="00131245">
        <w:trPr>
          <w:trHeight w:val="70"/>
        </w:trPr>
        <w:tc>
          <w:tcPr>
            <w:tcW w:w="1980" w:type="dxa"/>
          </w:tcPr>
          <w:p w14:paraId="66E39777" w14:textId="525C78F9" w:rsidR="00976551" w:rsidRDefault="00976551" w:rsidP="00C120EF">
            <w:pPr>
              <w:rPr>
                <w:rFonts w:eastAsia="MS PGothic"/>
                <w:sz w:val="22"/>
                <w:szCs w:val="22"/>
                <w:lang w:val="en-US"/>
              </w:rPr>
            </w:pPr>
            <w:r w:rsidRPr="009F1822">
              <w:rPr>
                <w:rFonts w:eastAsia="MS PGothic"/>
                <w:sz w:val="22"/>
                <w:szCs w:val="22"/>
                <w:lang w:val="en-US"/>
              </w:rPr>
              <w:t>ZTE,Sanechip (2)</w:t>
            </w:r>
          </w:p>
        </w:tc>
        <w:tc>
          <w:tcPr>
            <w:tcW w:w="7982" w:type="dxa"/>
          </w:tcPr>
          <w:p w14:paraId="59DA8F5F" w14:textId="328E3048" w:rsidR="00BA04B8" w:rsidRDefault="00976551" w:rsidP="00BA04B8">
            <w:pPr>
              <w:rPr>
                <w:rFonts w:eastAsia="MS PGothic"/>
                <w:sz w:val="22"/>
                <w:szCs w:val="22"/>
                <w:lang w:val="en-US"/>
              </w:rPr>
            </w:pPr>
            <w:r>
              <w:rPr>
                <w:rFonts w:eastAsia="MS PGothic"/>
                <w:sz w:val="22"/>
                <w:szCs w:val="22"/>
                <w:lang w:val="en-US"/>
              </w:rPr>
              <w:t>We are seeing some company use the same argument to add dozens of FG for the combination of legacy feature and rel-16 in section 3.1.  What is the logic that claiming you need FG for TBS+PUR</w:t>
            </w:r>
            <w:r w:rsidR="00126F9C">
              <w:rPr>
                <w:rFonts w:eastAsia="MS PGothic"/>
                <w:sz w:val="22"/>
                <w:szCs w:val="22"/>
                <w:lang w:val="en-US"/>
              </w:rPr>
              <w:t xml:space="preserve"> because of "</w:t>
            </w:r>
            <w:r w:rsidR="00126F9C" w:rsidRPr="009F1822">
              <w:rPr>
                <w:rFonts w:eastAsia="MS PGothic"/>
                <w:sz w:val="22"/>
                <w:szCs w:val="22"/>
                <w:lang w:val="en-US"/>
              </w:rPr>
              <w:t xml:space="preserve"> simultaneous</w:t>
            </w:r>
            <w:r w:rsidR="00126F9C">
              <w:rPr>
                <w:rFonts w:eastAsia="MS PGothic"/>
                <w:sz w:val="22"/>
                <w:szCs w:val="22"/>
                <w:lang w:val="en-US"/>
              </w:rPr>
              <w:t xml:space="preserve"> support"?</w:t>
            </w:r>
            <w:r>
              <w:rPr>
                <w:rFonts w:eastAsia="MS PGothic"/>
                <w:sz w:val="22"/>
                <w:szCs w:val="22"/>
                <w:lang w:val="en-US"/>
              </w:rPr>
              <w:t xml:space="preserve">, then </w:t>
            </w:r>
            <w:r w:rsidR="00BA04B8">
              <w:rPr>
                <w:rFonts w:eastAsia="MS PGothic"/>
                <w:sz w:val="22"/>
                <w:szCs w:val="22"/>
                <w:lang w:val="en-US"/>
              </w:rPr>
              <w:t xml:space="preserve">immediately for TBS+PUR+MPDCCH_ improvement you don't need a new FG for </w:t>
            </w:r>
            <w:r w:rsidR="00126F9C">
              <w:rPr>
                <w:rFonts w:eastAsia="MS PGothic"/>
                <w:sz w:val="22"/>
                <w:szCs w:val="22"/>
                <w:lang w:val="en-US"/>
              </w:rPr>
              <w:t xml:space="preserve">the </w:t>
            </w:r>
            <w:r w:rsidR="00BA04B8">
              <w:rPr>
                <w:rFonts w:eastAsia="MS PGothic"/>
                <w:sz w:val="22"/>
                <w:szCs w:val="22"/>
                <w:lang w:val="en-US"/>
              </w:rPr>
              <w:t xml:space="preserve"> "</w:t>
            </w:r>
            <w:r w:rsidR="00BA04B8" w:rsidRPr="009F1822">
              <w:rPr>
                <w:rFonts w:eastAsia="MS PGothic"/>
                <w:sz w:val="22"/>
                <w:szCs w:val="22"/>
                <w:lang w:val="en-US"/>
              </w:rPr>
              <w:t xml:space="preserve"> simultaneous</w:t>
            </w:r>
            <w:r w:rsidR="00BA04B8">
              <w:rPr>
                <w:rFonts w:eastAsia="MS PGothic"/>
                <w:sz w:val="22"/>
                <w:szCs w:val="22"/>
                <w:lang w:val="en-US"/>
              </w:rPr>
              <w:t xml:space="preserve"> support"?</w:t>
            </w:r>
          </w:p>
          <w:p w14:paraId="707B66DF" w14:textId="4EC76EC5" w:rsidR="00126F9C" w:rsidRDefault="00126F9C" w:rsidP="00BA04B8">
            <w:pPr>
              <w:rPr>
                <w:rFonts w:eastAsia="MS PGothic"/>
                <w:sz w:val="22"/>
                <w:szCs w:val="22"/>
                <w:lang w:val="en-US"/>
              </w:rPr>
            </w:pPr>
            <w:r>
              <w:rPr>
                <w:rFonts w:eastAsia="MS PGothic"/>
                <w:sz w:val="22"/>
                <w:szCs w:val="22"/>
                <w:lang w:val="en-US"/>
              </w:rPr>
              <w:t xml:space="preserve">The claim about </w:t>
            </w:r>
            <w:r w:rsidR="00BA04B8">
              <w:rPr>
                <w:rFonts w:eastAsia="MS PGothic"/>
                <w:sz w:val="22"/>
                <w:szCs w:val="22"/>
                <w:lang w:val="en-US"/>
              </w:rPr>
              <w:t>concern for IODT issue</w:t>
            </w:r>
            <w:r>
              <w:rPr>
                <w:rFonts w:eastAsia="MS PGothic"/>
                <w:sz w:val="22"/>
                <w:szCs w:val="22"/>
                <w:lang w:val="en-US"/>
              </w:rPr>
              <w:t xml:space="preserve"> is misleading. T</w:t>
            </w:r>
            <w:r w:rsidR="00BA04B8">
              <w:rPr>
                <w:rFonts w:eastAsia="MS PGothic"/>
                <w:sz w:val="22"/>
                <w:szCs w:val="22"/>
                <w:lang w:val="en-US"/>
              </w:rPr>
              <w:t xml:space="preserve">he correct step for testing should be when you test the PUR capability, any problem with legacy feature including large TBS should already be considered and tested. </w:t>
            </w:r>
            <w:r>
              <w:rPr>
                <w:rFonts w:eastAsia="MS PGothic"/>
                <w:sz w:val="22"/>
                <w:szCs w:val="22"/>
                <w:lang w:val="en-US"/>
              </w:rPr>
              <w:t xml:space="preserve"> </w:t>
            </w:r>
          </w:p>
          <w:p w14:paraId="5BF2B187" w14:textId="31A73ECF" w:rsidR="00BA04B8" w:rsidRDefault="00BA04B8" w:rsidP="00BA04B8">
            <w:pPr>
              <w:rPr>
                <w:rFonts w:eastAsia="MS PGothic"/>
                <w:sz w:val="22"/>
                <w:szCs w:val="22"/>
                <w:lang w:val="en-US"/>
              </w:rPr>
            </w:pPr>
            <w:r>
              <w:rPr>
                <w:rFonts w:eastAsia="MS PGothic"/>
                <w:sz w:val="22"/>
                <w:szCs w:val="22"/>
                <w:lang w:val="en-US"/>
              </w:rPr>
              <w:t xml:space="preserve">There is no need to separate this and create a new step and new FG. </w:t>
            </w:r>
            <w:r w:rsidR="003948D8">
              <w:rPr>
                <w:rFonts w:eastAsia="MS PGothic"/>
                <w:sz w:val="22"/>
                <w:szCs w:val="22"/>
                <w:lang w:val="en-US"/>
              </w:rPr>
              <w:t>If this is the norm</w:t>
            </w:r>
            <w:r>
              <w:rPr>
                <w:rFonts w:eastAsia="MS PGothic"/>
                <w:sz w:val="22"/>
                <w:szCs w:val="22"/>
                <w:lang w:val="en-US"/>
              </w:rPr>
              <w:t>,</w:t>
            </w:r>
            <w:r w:rsidR="003948D8">
              <w:rPr>
                <w:rFonts w:eastAsia="MS PGothic"/>
                <w:sz w:val="22"/>
                <w:szCs w:val="22"/>
                <w:lang w:val="en-US"/>
              </w:rPr>
              <w:t xml:space="preserve"> then</w:t>
            </w:r>
            <w:r>
              <w:rPr>
                <w:rFonts w:eastAsia="MS PGothic"/>
                <w:sz w:val="22"/>
                <w:szCs w:val="22"/>
                <w:lang w:val="en-US"/>
              </w:rPr>
              <w:t xml:space="preserve"> companies could claim they need new FG for any "</w:t>
            </w:r>
            <w:r w:rsidRPr="009F1822">
              <w:rPr>
                <w:rFonts w:eastAsia="MS PGothic"/>
                <w:sz w:val="22"/>
                <w:szCs w:val="22"/>
                <w:lang w:val="en-US"/>
              </w:rPr>
              <w:t xml:space="preserve"> simultaneous</w:t>
            </w:r>
            <w:r w:rsidR="00126F9C">
              <w:rPr>
                <w:rFonts w:eastAsia="MS PGothic"/>
                <w:sz w:val="22"/>
                <w:szCs w:val="22"/>
                <w:lang w:val="en-US"/>
              </w:rPr>
              <w:t xml:space="preserve"> support" of</w:t>
            </w:r>
            <w:r w:rsidR="00BD53FF">
              <w:rPr>
                <w:rFonts w:eastAsia="MS PGothic"/>
                <w:sz w:val="22"/>
                <w:szCs w:val="22"/>
                <w:lang w:val="en-US"/>
              </w:rPr>
              <w:t xml:space="preserve"> new release </w:t>
            </w:r>
            <w:r w:rsidR="00126F9C">
              <w:rPr>
                <w:rFonts w:eastAsia="MS PGothic"/>
                <w:sz w:val="22"/>
                <w:szCs w:val="22"/>
                <w:lang w:val="en-US"/>
              </w:rPr>
              <w:t>and legacy features.</w:t>
            </w:r>
          </w:p>
          <w:p w14:paraId="756E91CC" w14:textId="77777777" w:rsidR="00126F9C" w:rsidRDefault="00126F9C" w:rsidP="00BA04B8">
            <w:pPr>
              <w:rPr>
                <w:rFonts w:eastAsia="MS PGothic"/>
                <w:sz w:val="22"/>
                <w:szCs w:val="22"/>
                <w:lang w:val="en-US"/>
              </w:rPr>
            </w:pPr>
          </w:p>
          <w:p w14:paraId="4436971B" w14:textId="089171B2" w:rsidR="00976551" w:rsidRDefault="00BA04B8" w:rsidP="00BA04B8">
            <w:pPr>
              <w:rPr>
                <w:rFonts w:eastAsia="MS PGothic"/>
                <w:sz w:val="22"/>
                <w:szCs w:val="22"/>
                <w:lang w:val="en-US"/>
              </w:rPr>
            </w:pPr>
            <w:r>
              <w:rPr>
                <w:rFonts w:eastAsia="MS PGothic"/>
                <w:sz w:val="22"/>
                <w:szCs w:val="22"/>
                <w:lang w:val="en-US"/>
              </w:rPr>
              <w:t xml:space="preserve"> </w:t>
            </w:r>
          </w:p>
        </w:tc>
      </w:tr>
      <w:tr w:rsidR="00E2317A" w14:paraId="28F1F15C" w14:textId="77777777" w:rsidTr="00131245">
        <w:trPr>
          <w:trHeight w:val="70"/>
        </w:trPr>
        <w:tc>
          <w:tcPr>
            <w:tcW w:w="1980" w:type="dxa"/>
          </w:tcPr>
          <w:p w14:paraId="42747180" w14:textId="34C915F3" w:rsidR="00E2317A" w:rsidRPr="009F1822" w:rsidRDefault="00E2317A" w:rsidP="00C120EF">
            <w:pPr>
              <w:rPr>
                <w:rFonts w:eastAsia="MS PGothic"/>
                <w:sz w:val="22"/>
                <w:szCs w:val="22"/>
                <w:lang w:val="en-US"/>
              </w:rPr>
            </w:pPr>
            <w:r>
              <w:rPr>
                <w:rFonts w:eastAsia="MS PGothic"/>
                <w:sz w:val="22"/>
                <w:szCs w:val="22"/>
                <w:lang w:val="en-US"/>
              </w:rPr>
              <w:t>Qualcomm 3</w:t>
            </w:r>
          </w:p>
        </w:tc>
        <w:tc>
          <w:tcPr>
            <w:tcW w:w="7982" w:type="dxa"/>
          </w:tcPr>
          <w:p w14:paraId="08330921" w14:textId="4433EA6E" w:rsidR="00E2317A" w:rsidRDefault="00E2317A" w:rsidP="00BA04B8">
            <w:pPr>
              <w:rPr>
                <w:rFonts w:eastAsia="MS PGothic"/>
                <w:sz w:val="22"/>
                <w:szCs w:val="22"/>
                <w:lang w:val="en-US"/>
              </w:rPr>
            </w:pPr>
            <w:r>
              <w:rPr>
                <w:rFonts w:eastAsia="MS PGothic"/>
                <w:sz w:val="22"/>
                <w:szCs w:val="22"/>
                <w:lang w:val="en-US"/>
              </w:rPr>
              <w:t>I think the example brought up by ZTE is not very fortunate. For example, for MPDCCH improvement, the operation is exactly the same for all cases (except for CSI-based, for which we have separate capability). Here, the “DCI” is included in RRC, and we need to make sure that the UE interprets the RRC bits differently depending on the larger TBS being enabled or not.</w:t>
            </w:r>
          </w:p>
        </w:tc>
      </w:tr>
      <w:tr w:rsidR="00C15213" w14:paraId="041E1A38" w14:textId="77777777" w:rsidTr="00131245">
        <w:trPr>
          <w:trHeight w:val="70"/>
        </w:trPr>
        <w:tc>
          <w:tcPr>
            <w:tcW w:w="1980" w:type="dxa"/>
          </w:tcPr>
          <w:p w14:paraId="7D204869" w14:textId="27C152BB" w:rsidR="00C15213" w:rsidRDefault="00C15213" w:rsidP="00C15213">
            <w:pPr>
              <w:rPr>
                <w:rFonts w:eastAsia="MS PGothic"/>
                <w:sz w:val="22"/>
                <w:szCs w:val="22"/>
                <w:lang w:val="en-US"/>
              </w:rPr>
            </w:pPr>
            <w:r>
              <w:rPr>
                <w:rFonts w:eastAsia="MS PGothic"/>
                <w:sz w:val="22"/>
                <w:szCs w:val="22"/>
                <w:lang w:val="en-US"/>
              </w:rPr>
              <w:t>ZTE,Sanechip (3</w:t>
            </w:r>
            <w:r w:rsidRPr="009F1822">
              <w:rPr>
                <w:rFonts w:eastAsia="MS PGothic"/>
                <w:sz w:val="22"/>
                <w:szCs w:val="22"/>
                <w:lang w:val="en-US"/>
              </w:rPr>
              <w:t>)</w:t>
            </w:r>
          </w:p>
        </w:tc>
        <w:tc>
          <w:tcPr>
            <w:tcW w:w="7982" w:type="dxa"/>
          </w:tcPr>
          <w:p w14:paraId="6A393A0C" w14:textId="5D5D9089" w:rsidR="00C15213" w:rsidRDefault="008F2837" w:rsidP="00030058">
            <w:pPr>
              <w:rPr>
                <w:rFonts w:eastAsia="MS PGothic"/>
                <w:sz w:val="22"/>
                <w:szCs w:val="22"/>
                <w:lang w:val="en-US"/>
              </w:rPr>
            </w:pPr>
            <w:r>
              <w:rPr>
                <w:rFonts w:eastAsia="MS PGothic"/>
                <w:sz w:val="22"/>
                <w:szCs w:val="22"/>
                <w:lang w:val="en-US"/>
              </w:rPr>
              <w:t xml:space="preserve">Of course </w:t>
            </w:r>
            <w:r>
              <w:rPr>
                <w:rFonts w:eastAsia="MS PGothic"/>
                <w:sz w:val="22"/>
                <w:szCs w:val="22"/>
                <w:lang w:val="en-US"/>
              </w:rPr>
              <w:t xml:space="preserve">UE </w:t>
            </w:r>
            <w:r>
              <w:rPr>
                <w:rFonts w:eastAsia="MS PGothic"/>
                <w:sz w:val="22"/>
                <w:szCs w:val="22"/>
                <w:lang w:val="en-US"/>
              </w:rPr>
              <w:t>need to interpret</w:t>
            </w:r>
            <w:r>
              <w:rPr>
                <w:rFonts w:eastAsia="MS PGothic"/>
                <w:sz w:val="22"/>
                <w:szCs w:val="22"/>
                <w:lang w:val="en-US"/>
              </w:rPr>
              <w:t xml:space="preserve"> the RRC bits differently depending on the larger TBS being enabled or not.</w:t>
            </w:r>
            <w:r w:rsidR="00030058">
              <w:rPr>
                <w:rFonts w:eastAsia="MS PGothic"/>
                <w:sz w:val="22"/>
                <w:szCs w:val="22"/>
                <w:lang w:val="en-US"/>
              </w:rPr>
              <w:t xml:space="preserve"> For UE supporting larger TBS , when you test them for PUR, you should make sure they work correctly. The key is you don't need  to separate this into two step</w:t>
            </w:r>
            <w:r w:rsidR="00CA6033">
              <w:rPr>
                <w:rFonts w:eastAsia="MS PGothic"/>
                <w:sz w:val="22"/>
                <w:szCs w:val="22"/>
                <w:lang w:val="en-US"/>
              </w:rPr>
              <w:t>s</w:t>
            </w:r>
            <w:r w:rsidR="00030058">
              <w:rPr>
                <w:rFonts w:eastAsia="MS PGothic"/>
                <w:sz w:val="22"/>
                <w:szCs w:val="22"/>
                <w:lang w:val="en-US"/>
              </w:rPr>
              <w:t>.</w:t>
            </w:r>
          </w:p>
          <w:p w14:paraId="5A86E578" w14:textId="28103B72" w:rsidR="00030058" w:rsidRDefault="00030058" w:rsidP="00914972">
            <w:pPr>
              <w:rPr>
                <w:rFonts w:eastAsia="MS PGothic"/>
                <w:sz w:val="22"/>
                <w:szCs w:val="22"/>
                <w:lang w:val="en-US"/>
              </w:rPr>
            </w:pPr>
            <w:r>
              <w:rPr>
                <w:rFonts w:eastAsia="MS PGothic"/>
                <w:sz w:val="22"/>
                <w:szCs w:val="22"/>
                <w:lang w:val="en-US"/>
              </w:rPr>
              <w:t xml:space="preserve">I am amazed that such nuance is used to for justification. I would love to see more of such </w:t>
            </w:r>
            <w:r w:rsidR="00914972">
              <w:rPr>
                <w:rFonts w:eastAsia="MS PGothic"/>
                <w:sz w:val="22"/>
                <w:szCs w:val="22"/>
                <w:lang w:val="en-US"/>
              </w:rPr>
              <w:t xml:space="preserve">'argument' </w:t>
            </w:r>
            <w:r>
              <w:rPr>
                <w:rFonts w:eastAsia="MS PGothic"/>
                <w:sz w:val="22"/>
                <w:szCs w:val="22"/>
                <w:lang w:val="en-US"/>
              </w:rPr>
              <w:t xml:space="preserve"> in 3.1</w:t>
            </w:r>
            <w:r w:rsidR="00914972">
              <w:rPr>
                <w:rFonts w:eastAsia="MS PGothic"/>
                <w:sz w:val="22"/>
                <w:szCs w:val="22"/>
                <w:lang w:val="en-US"/>
              </w:rPr>
              <w:t xml:space="preserve"> since in that section there are many more requests for this type of </w:t>
            </w:r>
            <w:r w:rsidR="00CA6033">
              <w:rPr>
                <w:rFonts w:eastAsia="MS PGothic"/>
                <w:sz w:val="22"/>
                <w:szCs w:val="22"/>
                <w:lang w:val="en-US"/>
              </w:rPr>
              <w:t xml:space="preserve"> combo FGs, but no "DCI in RRC" </w:t>
            </w:r>
            <w:bookmarkStart w:id="4" w:name="_GoBack"/>
            <w:bookmarkEnd w:id="4"/>
            <w:r w:rsidR="00914972">
              <w:rPr>
                <w:rFonts w:eastAsia="MS PGothic"/>
                <w:sz w:val="22"/>
                <w:szCs w:val="22"/>
                <w:lang w:val="en-US"/>
              </w:rPr>
              <w:t>issue.</w:t>
            </w:r>
          </w:p>
        </w:tc>
      </w:tr>
    </w:tbl>
    <w:p w14:paraId="7A7F27BC" w14:textId="3074DAF7" w:rsidR="009C206E" w:rsidRDefault="009C206E" w:rsidP="00890250">
      <w:pPr>
        <w:rPr>
          <w:lang w:val="en-US"/>
        </w:rPr>
      </w:pPr>
    </w:p>
    <w:p w14:paraId="007782B1" w14:textId="03DD5F8D" w:rsidR="003311F4" w:rsidRDefault="003311F4" w:rsidP="00890250">
      <w:pPr>
        <w:rPr>
          <w:lang w:val="en-US"/>
        </w:rPr>
      </w:pPr>
    </w:p>
    <w:p w14:paraId="5EA74DE2" w14:textId="5363BC23" w:rsidR="003311F4" w:rsidRDefault="003311F4" w:rsidP="00890250">
      <w:pPr>
        <w:rPr>
          <w:lang w:val="en-US"/>
        </w:rPr>
      </w:pPr>
    </w:p>
    <w:p w14:paraId="00C6BD19" w14:textId="49FAC6EC" w:rsidR="003311F4" w:rsidRPr="00E61754" w:rsidRDefault="003311F4" w:rsidP="003311F4">
      <w:pPr>
        <w:pStyle w:val="1"/>
        <w:numPr>
          <w:ilvl w:val="0"/>
          <w:numId w:val="4"/>
        </w:numPr>
        <w:spacing w:before="180" w:after="120"/>
        <w:rPr>
          <w:rFonts w:eastAsia="MS Mincho"/>
          <w:b/>
          <w:bCs/>
          <w:szCs w:val="24"/>
          <w:lang w:val="en-US"/>
        </w:rPr>
      </w:pPr>
      <w:r>
        <w:rPr>
          <w:rFonts w:eastAsia="MS Mincho"/>
          <w:b/>
          <w:bCs/>
          <w:szCs w:val="24"/>
          <w:lang w:val="en-US"/>
        </w:rPr>
        <w:t>1-10</w:t>
      </w:r>
      <w:r w:rsidR="00D04016">
        <w:rPr>
          <w:rFonts w:eastAsia="MS Mincho"/>
          <w:b/>
          <w:bCs/>
          <w:szCs w:val="24"/>
          <w:lang w:val="en-US"/>
        </w:rPr>
        <w:t xml:space="preserve"> to 1-13</w:t>
      </w:r>
      <w:r>
        <w:rPr>
          <w:rFonts w:eastAsia="MS Mincho"/>
          <w:b/>
          <w:bCs/>
          <w:szCs w:val="24"/>
          <w:lang w:val="en-US"/>
        </w:rPr>
        <w:t xml:space="preserve">: </w:t>
      </w:r>
      <w:r w:rsidRPr="00367C0E">
        <w:rPr>
          <w:rFonts w:eastAsia="MS Mincho"/>
          <w:b/>
          <w:bCs/>
          <w:szCs w:val="24"/>
          <w:lang w:val="en-US"/>
        </w:rPr>
        <w:t>Multi-TB unicast for DL in CEmodeA</w:t>
      </w:r>
    </w:p>
    <w:p w14:paraId="63510AB2" w14:textId="77777777" w:rsidR="003311F4" w:rsidRDefault="003311F4" w:rsidP="003311F4">
      <w:pPr>
        <w:rPr>
          <w:lang w:val="en-US"/>
        </w:rPr>
      </w:pPr>
      <w:r w:rsidRPr="00890250">
        <w:rPr>
          <w:lang w:val="en-US"/>
        </w:rPr>
        <w:t>In [1], FG</w:t>
      </w:r>
      <w:r>
        <w:rPr>
          <w:lang w:val="en-US"/>
        </w:rPr>
        <w:t>1-10</w:t>
      </w:r>
      <w:r w:rsidRPr="00890250">
        <w:rPr>
          <w:lang w:val="en-US"/>
        </w:rPr>
        <w:t xml:space="preserve"> is captured as below.</w:t>
      </w:r>
    </w:p>
    <w:p w14:paraId="37144BB9"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976"/>
        <w:gridCol w:w="1517"/>
        <w:gridCol w:w="2449"/>
        <w:gridCol w:w="1948"/>
        <w:gridCol w:w="1255"/>
        <w:gridCol w:w="1328"/>
        <w:gridCol w:w="1762"/>
        <w:gridCol w:w="2027"/>
        <w:gridCol w:w="1416"/>
        <w:gridCol w:w="1412"/>
        <w:gridCol w:w="2571"/>
        <w:gridCol w:w="1907"/>
      </w:tblGrid>
      <w:tr w:rsidR="003311F4" w:rsidRPr="00890250" w14:paraId="3D5ED802" w14:textId="77777777" w:rsidTr="00BA04B8">
        <w:tc>
          <w:tcPr>
            <w:tcW w:w="1838" w:type="dxa"/>
            <w:shd w:val="clear" w:color="auto" w:fill="auto"/>
          </w:tcPr>
          <w:p w14:paraId="20A9BD38"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2ACCCBFC"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DBA56B2"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409C9D77"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5351BDEA"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01EF9221"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5EC5A07A"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EAA53C5"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475C892D"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hint="eastAsia"/>
                <w:b/>
                <w:sz w:val="18"/>
              </w:rPr>
              <w:t>Type</w:t>
            </w:r>
          </w:p>
          <w:p w14:paraId="440770AB"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C7A2A7B"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25BCB323"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53310255"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A334EB3"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0E6CFE04" w14:textId="77777777" w:rsidTr="00BA04B8">
        <w:tc>
          <w:tcPr>
            <w:tcW w:w="1838" w:type="dxa"/>
            <w:shd w:val="clear" w:color="auto" w:fill="auto"/>
          </w:tcPr>
          <w:p w14:paraId="7A919A4B"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1. LTE_eMTC5</w:t>
            </w:r>
          </w:p>
        </w:tc>
        <w:tc>
          <w:tcPr>
            <w:tcW w:w="731" w:type="dxa"/>
            <w:shd w:val="clear" w:color="auto" w:fill="auto"/>
          </w:tcPr>
          <w:p w14:paraId="3ED919B8"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1-10</w:t>
            </w:r>
          </w:p>
        </w:tc>
        <w:tc>
          <w:tcPr>
            <w:tcW w:w="1539" w:type="dxa"/>
            <w:shd w:val="clear" w:color="auto" w:fill="auto"/>
          </w:tcPr>
          <w:p w14:paraId="29BC8608"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Multi-TB unicast for DL in CEmodeA</w:t>
            </w:r>
          </w:p>
        </w:tc>
        <w:tc>
          <w:tcPr>
            <w:tcW w:w="2497" w:type="dxa"/>
            <w:shd w:val="clear" w:color="auto" w:fill="auto"/>
          </w:tcPr>
          <w:p w14:paraId="406EA0BF"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1. Multi-TB unicast scheduling for DL in CEmodeA</w:t>
            </w:r>
          </w:p>
        </w:tc>
        <w:tc>
          <w:tcPr>
            <w:tcW w:w="1977" w:type="dxa"/>
            <w:shd w:val="clear" w:color="auto" w:fill="auto"/>
          </w:tcPr>
          <w:p w14:paraId="6F198FEF"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CEmodeA</w:t>
            </w:r>
          </w:p>
        </w:tc>
        <w:tc>
          <w:tcPr>
            <w:tcW w:w="1262" w:type="dxa"/>
            <w:shd w:val="clear" w:color="auto" w:fill="auto"/>
          </w:tcPr>
          <w:p w14:paraId="42B3A7C7"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01386320"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N/A</w:t>
            </w:r>
          </w:p>
        </w:tc>
        <w:tc>
          <w:tcPr>
            <w:tcW w:w="1777" w:type="dxa"/>
          </w:tcPr>
          <w:p w14:paraId="6B3F7054" w14:textId="77777777" w:rsidR="003311F4" w:rsidRPr="0013014A" w:rsidRDefault="003311F4" w:rsidP="00BA04B8">
            <w:pPr>
              <w:keepNext/>
              <w:keepLines/>
              <w:rPr>
                <w:sz w:val="18"/>
                <w:szCs w:val="18"/>
              </w:rPr>
            </w:pPr>
            <w:r w:rsidRPr="0013014A">
              <w:rPr>
                <w:sz w:val="18"/>
                <w:szCs w:val="18"/>
              </w:rPr>
              <w:t>Each DCI will schedule a single TB instead of multiple TBs in DL in CEmodeA.</w:t>
            </w:r>
          </w:p>
        </w:tc>
        <w:tc>
          <w:tcPr>
            <w:tcW w:w="2064" w:type="dxa"/>
            <w:shd w:val="clear" w:color="auto" w:fill="auto"/>
          </w:tcPr>
          <w:p w14:paraId="7BC53F13" w14:textId="77777777" w:rsidR="003311F4" w:rsidRPr="0013014A" w:rsidRDefault="003311F4" w:rsidP="00BA04B8">
            <w:pPr>
              <w:keepNext/>
              <w:keepLines/>
              <w:rPr>
                <w:sz w:val="18"/>
                <w:szCs w:val="18"/>
              </w:rPr>
            </w:pPr>
            <w:r w:rsidRPr="0013014A">
              <w:rPr>
                <w:sz w:val="18"/>
                <w:szCs w:val="18"/>
              </w:rPr>
              <w:t>Per UE</w:t>
            </w:r>
          </w:p>
        </w:tc>
        <w:tc>
          <w:tcPr>
            <w:tcW w:w="1416" w:type="dxa"/>
            <w:shd w:val="clear" w:color="auto" w:fill="auto"/>
          </w:tcPr>
          <w:p w14:paraId="5911AB52"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15E64687"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3E2C6570" w14:textId="77777777" w:rsidR="003311F4" w:rsidRPr="0013014A" w:rsidRDefault="003311F4" w:rsidP="00BA04B8">
            <w:pPr>
              <w:pStyle w:val="TAL"/>
              <w:rPr>
                <w:rFonts w:ascii="Times New Roman" w:eastAsia="MS Gothic" w:hAnsi="Times New Roman"/>
                <w:szCs w:val="18"/>
                <w:lang w:eastAsia="ja-JP"/>
              </w:rPr>
            </w:pPr>
            <w:r w:rsidRPr="0013014A">
              <w:rPr>
                <w:rFonts w:ascii="Times New Roman" w:eastAsia="MS Gothic" w:hAnsi="Times New Roman"/>
                <w:szCs w:val="18"/>
                <w:lang w:eastAsia="ja-JP"/>
              </w:rPr>
              <w:t>FFS: How to capture combinations of the unicast multi-TB FGs with the following legacy features:</w:t>
            </w:r>
          </w:p>
          <w:p w14:paraId="483C3C99" w14:textId="77777777" w:rsidR="003311F4" w:rsidRPr="0013014A" w:rsidRDefault="003311F4" w:rsidP="00BA04B8">
            <w:pPr>
              <w:pStyle w:val="TAL"/>
              <w:rPr>
                <w:rFonts w:ascii="Times New Roman" w:eastAsia="MS Gothic" w:hAnsi="Times New Roman"/>
                <w:szCs w:val="18"/>
                <w:lang w:eastAsia="ja-JP"/>
              </w:rPr>
            </w:pPr>
            <w:r w:rsidRPr="0013014A">
              <w:rPr>
                <w:rFonts w:ascii="Times New Roman" w:eastAsia="MS Gothic" w:hAnsi="Times New Roman"/>
                <w:szCs w:val="18"/>
                <w:lang w:eastAsia="ja-JP"/>
              </w:rPr>
              <w:t>1. Rel-14 feature for 2984 bits max UL TBS in 1.4 MHz in CE mode A</w:t>
            </w:r>
          </w:p>
          <w:p w14:paraId="49ED9B4A" w14:textId="77777777" w:rsidR="003311F4" w:rsidRPr="0013014A" w:rsidRDefault="003311F4" w:rsidP="00BA04B8">
            <w:pPr>
              <w:pStyle w:val="TAL"/>
              <w:rPr>
                <w:rFonts w:ascii="Times New Roman" w:eastAsia="MS Gothic" w:hAnsi="Times New Roman"/>
                <w:szCs w:val="18"/>
                <w:lang w:eastAsia="ja-JP"/>
              </w:rPr>
            </w:pPr>
            <w:r w:rsidRPr="0013014A">
              <w:rPr>
                <w:rFonts w:ascii="Times New Roman" w:eastAsia="MS Gothic" w:hAnsi="Times New Roman"/>
                <w:szCs w:val="18"/>
                <w:lang w:eastAsia="ja-JP"/>
              </w:rPr>
              <w:t>2. Rel-14 feature for new numbers of repetitions for PUSCH in CE mode A</w:t>
            </w:r>
          </w:p>
          <w:p w14:paraId="3B6B3A54" w14:textId="77777777" w:rsidR="003311F4" w:rsidRPr="0013014A" w:rsidRDefault="003311F4" w:rsidP="00BA04B8">
            <w:pPr>
              <w:pStyle w:val="TAL"/>
              <w:rPr>
                <w:rFonts w:ascii="Times New Roman" w:eastAsia="MS Gothic" w:hAnsi="Times New Roman"/>
                <w:szCs w:val="18"/>
                <w:lang w:eastAsia="ja-JP"/>
              </w:rPr>
            </w:pPr>
            <w:r w:rsidRPr="0013014A">
              <w:rPr>
                <w:rFonts w:ascii="Times New Roman" w:eastAsia="MS Gothic" w:hAnsi="Times New Roman"/>
                <w:szCs w:val="18"/>
                <w:lang w:eastAsia="ja-JP"/>
              </w:rPr>
              <w:t>3. Rel-14 feature for modulation restrictions for PDSCH/PUSCH in CE mode A</w:t>
            </w:r>
          </w:p>
          <w:p w14:paraId="1BA97731" w14:textId="77777777" w:rsidR="003311F4" w:rsidRPr="0013014A" w:rsidRDefault="003311F4" w:rsidP="00BA04B8">
            <w:pPr>
              <w:pStyle w:val="TAL"/>
              <w:rPr>
                <w:rFonts w:ascii="Times New Roman" w:eastAsia="MS Gothic" w:hAnsi="Times New Roman"/>
                <w:szCs w:val="18"/>
                <w:lang w:eastAsia="ja-JP"/>
              </w:rPr>
            </w:pPr>
            <w:r w:rsidRPr="0013014A">
              <w:rPr>
                <w:rFonts w:ascii="Times New Roman" w:eastAsia="MS Gothic" w:hAnsi="Times New Roman"/>
                <w:szCs w:val="18"/>
                <w:lang w:eastAsia="ja-JP"/>
              </w:rPr>
              <w:t>4. Rel-14 features for 5 or 20 MHz max PDSCH/PUSCH channel bandwidths in CE mode A/B</w:t>
            </w:r>
          </w:p>
          <w:p w14:paraId="4F4E6200" w14:textId="77777777" w:rsidR="003311F4" w:rsidRPr="0013014A" w:rsidRDefault="003311F4" w:rsidP="00BA04B8">
            <w:pPr>
              <w:pStyle w:val="TAL"/>
              <w:rPr>
                <w:rFonts w:ascii="Times New Roman" w:eastAsia="MS Gothic" w:hAnsi="Times New Roman"/>
                <w:szCs w:val="18"/>
                <w:lang w:eastAsia="ja-JP"/>
              </w:rPr>
            </w:pPr>
            <w:r w:rsidRPr="0013014A">
              <w:rPr>
                <w:rFonts w:ascii="Times New Roman" w:eastAsia="MS Gothic" w:hAnsi="Times New Roman"/>
                <w:szCs w:val="18"/>
                <w:lang w:eastAsia="ja-JP"/>
              </w:rPr>
              <w:t>5. Rel-14 feature for dynamic HARQ-ACK delay for HD-FDD in CE mode A</w:t>
            </w:r>
          </w:p>
          <w:p w14:paraId="0D12739E"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6. Rel-15 features for flexible starting PRB for PDSCH/PUSCH in CE mode A/B</w:t>
            </w:r>
          </w:p>
        </w:tc>
        <w:tc>
          <w:tcPr>
            <w:tcW w:w="1907" w:type="dxa"/>
            <w:shd w:val="clear" w:color="auto" w:fill="auto"/>
          </w:tcPr>
          <w:p w14:paraId="17EA312B" w14:textId="77777777" w:rsidR="003311F4" w:rsidRPr="0013014A" w:rsidRDefault="003311F4" w:rsidP="00BA04B8">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r w:rsidR="00D04016" w:rsidRPr="00890250" w14:paraId="17ABC49E" w14:textId="77777777" w:rsidTr="00BA04B8">
        <w:tc>
          <w:tcPr>
            <w:tcW w:w="1838" w:type="dxa"/>
            <w:shd w:val="clear" w:color="auto" w:fill="auto"/>
          </w:tcPr>
          <w:p w14:paraId="5033EBD0" w14:textId="066A85C0"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1-11</w:t>
            </w:r>
          </w:p>
        </w:tc>
        <w:tc>
          <w:tcPr>
            <w:tcW w:w="731" w:type="dxa"/>
            <w:shd w:val="clear" w:color="auto" w:fill="auto"/>
          </w:tcPr>
          <w:p w14:paraId="72EA7CE7" w14:textId="3F99BCF7"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Multi-TB unicast for DL in CEmodeB</w:t>
            </w:r>
          </w:p>
        </w:tc>
        <w:tc>
          <w:tcPr>
            <w:tcW w:w="1539" w:type="dxa"/>
            <w:shd w:val="clear" w:color="auto" w:fill="auto"/>
          </w:tcPr>
          <w:p w14:paraId="28C6A1CE" w14:textId="07F31BA3"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 Multi-TB unicast scheduling for DL in CEmodeB</w:t>
            </w:r>
          </w:p>
        </w:tc>
        <w:tc>
          <w:tcPr>
            <w:tcW w:w="2497" w:type="dxa"/>
            <w:shd w:val="clear" w:color="auto" w:fill="auto"/>
          </w:tcPr>
          <w:p w14:paraId="673A2749" w14:textId="1477EFC5"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CEmodeB</w:t>
            </w:r>
          </w:p>
        </w:tc>
        <w:tc>
          <w:tcPr>
            <w:tcW w:w="1977" w:type="dxa"/>
            <w:shd w:val="clear" w:color="auto" w:fill="auto"/>
          </w:tcPr>
          <w:p w14:paraId="3D02185A" w14:textId="58360AD8"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Yes</w:t>
            </w:r>
          </w:p>
        </w:tc>
        <w:tc>
          <w:tcPr>
            <w:tcW w:w="1262" w:type="dxa"/>
            <w:shd w:val="clear" w:color="auto" w:fill="auto"/>
          </w:tcPr>
          <w:p w14:paraId="146CFFB4" w14:textId="2C4AD5B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338" w:type="dxa"/>
            <w:shd w:val="clear" w:color="auto" w:fill="auto"/>
          </w:tcPr>
          <w:p w14:paraId="349A490D" w14:textId="4DF68242"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Each DCI will schedule a single TB instead of multiple TBs in DL in CEmodeB.</w:t>
            </w:r>
          </w:p>
        </w:tc>
        <w:tc>
          <w:tcPr>
            <w:tcW w:w="1777" w:type="dxa"/>
          </w:tcPr>
          <w:p w14:paraId="1DF13517" w14:textId="04F00C93" w:rsidR="00D04016" w:rsidRPr="0013014A" w:rsidRDefault="00D04016" w:rsidP="00D04016">
            <w:pPr>
              <w:keepNext/>
              <w:keepLines/>
              <w:rPr>
                <w:sz w:val="18"/>
                <w:szCs w:val="18"/>
              </w:rPr>
            </w:pPr>
            <w:r w:rsidRPr="00D04016">
              <w:rPr>
                <w:sz w:val="18"/>
                <w:szCs w:val="18"/>
              </w:rPr>
              <w:t>Per UE</w:t>
            </w:r>
          </w:p>
        </w:tc>
        <w:tc>
          <w:tcPr>
            <w:tcW w:w="2064" w:type="dxa"/>
            <w:shd w:val="clear" w:color="auto" w:fill="auto"/>
          </w:tcPr>
          <w:p w14:paraId="498E8421" w14:textId="081F1AC7" w:rsidR="00D04016" w:rsidRPr="0013014A" w:rsidRDefault="00D04016" w:rsidP="00D04016">
            <w:pPr>
              <w:keepNext/>
              <w:keepLines/>
              <w:rPr>
                <w:sz w:val="18"/>
                <w:szCs w:val="18"/>
              </w:rPr>
            </w:pPr>
            <w:r w:rsidRPr="00D04016">
              <w:rPr>
                <w:sz w:val="18"/>
                <w:szCs w:val="18"/>
              </w:rPr>
              <w:t>Yes</w:t>
            </w:r>
          </w:p>
        </w:tc>
        <w:tc>
          <w:tcPr>
            <w:tcW w:w="1416" w:type="dxa"/>
            <w:shd w:val="clear" w:color="auto" w:fill="auto"/>
          </w:tcPr>
          <w:p w14:paraId="7B6FB87B" w14:textId="2C5300B0"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414" w:type="dxa"/>
            <w:shd w:val="clear" w:color="auto" w:fill="auto"/>
          </w:tcPr>
          <w:p w14:paraId="0805465D" w14:textId="77777777" w:rsidR="00D04016" w:rsidRPr="0013014A" w:rsidRDefault="00D04016" w:rsidP="00D04016">
            <w:pPr>
              <w:keepNext/>
              <w:keepLines/>
              <w:overflowPunct w:val="0"/>
              <w:autoSpaceDE w:val="0"/>
              <w:autoSpaceDN w:val="0"/>
              <w:adjustRightInd w:val="0"/>
              <w:textAlignment w:val="baseline"/>
              <w:rPr>
                <w:sz w:val="18"/>
                <w:szCs w:val="18"/>
              </w:rPr>
            </w:pPr>
          </w:p>
        </w:tc>
        <w:tc>
          <w:tcPr>
            <w:tcW w:w="2620" w:type="dxa"/>
            <w:shd w:val="clear" w:color="auto" w:fill="auto"/>
          </w:tcPr>
          <w:p w14:paraId="4D69250B" w14:textId="074E22DA" w:rsidR="00D04016" w:rsidRPr="0013014A" w:rsidRDefault="00D04016" w:rsidP="00D04016">
            <w:pPr>
              <w:pStyle w:val="TAL"/>
              <w:rPr>
                <w:rFonts w:ascii="Times New Roman" w:eastAsia="MS Gothic" w:hAnsi="Times New Roman"/>
                <w:szCs w:val="18"/>
                <w:lang w:eastAsia="ja-JP"/>
              </w:rPr>
            </w:pPr>
            <w:r w:rsidRPr="00D04016">
              <w:rPr>
                <w:rFonts w:ascii="Times New Roman" w:eastAsia="MS Gothic" w:hAnsi="Times New Roman"/>
                <w:szCs w:val="18"/>
                <w:lang w:eastAsia="ja-JP"/>
              </w:rPr>
              <w:t>Optional with capability signalling</w:t>
            </w:r>
          </w:p>
        </w:tc>
        <w:tc>
          <w:tcPr>
            <w:tcW w:w="1907" w:type="dxa"/>
            <w:shd w:val="clear" w:color="auto" w:fill="auto"/>
          </w:tcPr>
          <w:p w14:paraId="55BEE6DE" w14:textId="77777777" w:rsidR="00D04016" w:rsidRPr="0013014A" w:rsidRDefault="00D04016" w:rsidP="00D04016">
            <w:pPr>
              <w:keepNext/>
              <w:keepLines/>
              <w:overflowPunct w:val="0"/>
              <w:autoSpaceDE w:val="0"/>
              <w:autoSpaceDN w:val="0"/>
              <w:adjustRightInd w:val="0"/>
              <w:textAlignment w:val="baseline"/>
              <w:rPr>
                <w:sz w:val="18"/>
                <w:szCs w:val="18"/>
              </w:rPr>
            </w:pPr>
          </w:p>
        </w:tc>
      </w:tr>
      <w:tr w:rsidR="00D04016" w:rsidRPr="00890250" w14:paraId="4B724ABA" w14:textId="77777777" w:rsidTr="00BA04B8">
        <w:tc>
          <w:tcPr>
            <w:tcW w:w="1838" w:type="dxa"/>
            <w:shd w:val="clear" w:color="auto" w:fill="auto"/>
          </w:tcPr>
          <w:p w14:paraId="3A5762F2" w14:textId="5B9BC08A"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1-12</w:t>
            </w:r>
          </w:p>
        </w:tc>
        <w:tc>
          <w:tcPr>
            <w:tcW w:w="731" w:type="dxa"/>
            <w:shd w:val="clear" w:color="auto" w:fill="auto"/>
          </w:tcPr>
          <w:p w14:paraId="457BB07C" w14:textId="01364295"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Multi-TB unicast for UL in CEmodeA</w:t>
            </w:r>
          </w:p>
        </w:tc>
        <w:tc>
          <w:tcPr>
            <w:tcW w:w="1539" w:type="dxa"/>
            <w:shd w:val="clear" w:color="auto" w:fill="auto"/>
          </w:tcPr>
          <w:p w14:paraId="352E6555" w14:textId="19A4F671"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 Multi-TB unicast scheduling for UL in CEmodeA</w:t>
            </w:r>
          </w:p>
        </w:tc>
        <w:tc>
          <w:tcPr>
            <w:tcW w:w="2497" w:type="dxa"/>
            <w:shd w:val="clear" w:color="auto" w:fill="auto"/>
          </w:tcPr>
          <w:p w14:paraId="4FF23104" w14:textId="688F1C40"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CEmodeA</w:t>
            </w:r>
          </w:p>
        </w:tc>
        <w:tc>
          <w:tcPr>
            <w:tcW w:w="1977" w:type="dxa"/>
            <w:shd w:val="clear" w:color="auto" w:fill="auto"/>
          </w:tcPr>
          <w:p w14:paraId="194F36B4" w14:textId="553BA85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Yes</w:t>
            </w:r>
          </w:p>
        </w:tc>
        <w:tc>
          <w:tcPr>
            <w:tcW w:w="1262" w:type="dxa"/>
            <w:shd w:val="clear" w:color="auto" w:fill="auto"/>
          </w:tcPr>
          <w:p w14:paraId="0EF25F7A" w14:textId="6CB6E986"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338" w:type="dxa"/>
            <w:shd w:val="clear" w:color="auto" w:fill="auto"/>
          </w:tcPr>
          <w:p w14:paraId="034574C2" w14:textId="4029AF8B"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Each DCI will schedule a single TB instead of multiple TBs in UL in CEmodeA.</w:t>
            </w:r>
          </w:p>
        </w:tc>
        <w:tc>
          <w:tcPr>
            <w:tcW w:w="1777" w:type="dxa"/>
          </w:tcPr>
          <w:p w14:paraId="1A9CFB1D" w14:textId="1A4036B3" w:rsidR="00D04016" w:rsidRPr="0013014A" w:rsidRDefault="00D04016" w:rsidP="00D04016">
            <w:pPr>
              <w:keepNext/>
              <w:keepLines/>
              <w:rPr>
                <w:sz w:val="18"/>
                <w:szCs w:val="18"/>
              </w:rPr>
            </w:pPr>
            <w:r w:rsidRPr="00D04016">
              <w:rPr>
                <w:sz w:val="18"/>
                <w:szCs w:val="18"/>
              </w:rPr>
              <w:t>Per UE</w:t>
            </w:r>
          </w:p>
        </w:tc>
        <w:tc>
          <w:tcPr>
            <w:tcW w:w="2064" w:type="dxa"/>
            <w:shd w:val="clear" w:color="auto" w:fill="auto"/>
          </w:tcPr>
          <w:p w14:paraId="135A49B4" w14:textId="2C7F2448" w:rsidR="00D04016" w:rsidRPr="0013014A" w:rsidRDefault="00D04016" w:rsidP="00D04016">
            <w:pPr>
              <w:keepNext/>
              <w:keepLines/>
              <w:rPr>
                <w:sz w:val="18"/>
                <w:szCs w:val="18"/>
              </w:rPr>
            </w:pPr>
            <w:r w:rsidRPr="00D04016">
              <w:rPr>
                <w:sz w:val="18"/>
                <w:szCs w:val="18"/>
              </w:rPr>
              <w:t>Yes</w:t>
            </w:r>
          </w:p>
        </w:tc>
        <w:tc>
          <w:tcPr>
            <w:tcW w:w="1416" w:type="dxa"/>
            <w:shd w:val="clear" w:color="auto" w:fill="auto"/>
          </w:tcPr>
          <w:p w14:paraId="09CA316C" w14:textId="249F9AE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414" w:type="dxa"/>
            <w:shd w:val="clear" w:color="auto" w:fill="auto"/>
          </w:tcPr>
          <w:p w14:paraId="2CD6A419" w14:textId="77777777" w:rsidR="00D04016" w:rsidRPr="0013014A" w:rsidRDefault="00D04016" w:rsidP="00D04016">
            <w:pPr>
              <w:keepNext/>
              <w:keepLines/>
              <w:overflowPunct w:val="0"/>
              <w:autoSpaceDE w:val="0"/>
              <w:autoSpaceDN w:val="0"/>
              <w:adjustRightInd w:val="0"/>
              <w:textAlignment w:val="baseline"/>
              <w:rPr>
                <w:sz w:val="18"/>
                <w:szCs w:val="18"/>
              </w:rPr>
            </w:pPr>
          </w:p>
        </w:tc>
        <w:tc>
          <w:tcPr>
            <w:tcW w:w="2620" w:type="dxa"/>
            <w:shd w:val="clear" w:color="auto" w:fill="auto"/>
          </w:tcPr>
          <w:p w14:paraId="41621ED6" w14:textId="1A07357D" w:rsidR="00D04016" w:rsidRPr="0013014A" w:rsidRDefault="00D04016" w:rsidP="00D04016">
            <w:pPr>
              <w:pStyle w:val="TAL"/>
              <w:rPr>
                <w:rFonts w:ascii="Times New Roman" w:eastAsia="MS Gothic" w:hAnsi="Times New Roman"/>
                <w:szCs w:val="18"/>
                <w:lang w:eastAsia="ja-JP"/>
              </w:rPr>
            </w:pPr>
            <w:r w:rsidRPr="00D04016">
              <w:rPr>
                <w:rFonts w:ascii="Times New Roman" w:eastAsia="MS Gothic" w:hAnsi="Times New Roman"/>
                <w:szCs w:val="18"/>
                <w:lang w:eastAsia="ja-JP"/>
              </w:rPr>
              <w:t>Optional with capability signalling</w:t>
            </w:r>
          </w:p>
        </w:tc>
        <w:tc>
          <w:tcPr>
            <w:tcW w:w="1907" w:type="dxa"/>
            <w:shd w:val="clear" w:color="auto" w:fill="auto"/>
          </w:tcPr>
          <w:p w14:paraId="6C45C3B8" w14:textId="77777777" w:rsidR="00D04016" w:rsidRPr="0013014A" w:rsidRDefault="00D04016" w:rsidP="00D04016">
            <w:pPr>
              <w:keepNext/>
              <w:keepLines/>
              <w:overflowPunct w:val="0"/>
              <w:autoSpaceDE w:val="0"/>
              <w:autoSpaceDN w:val="0"/>
              <w:adjustRightInd w:val="0"/>
              <w:textAlignment w:val="baseline"/>
              <w:rPr>
                <w:sz w:val="18"/>
                <w:szCs w:val="18"/>
              </w:rPr>
            </w:pPr>
          </w:p>
        </w:tc>
      </w:tr>
      <w:tr w:rsidR="00D04016" w:rsidRPr="00890250" w14:paraId="69333900" w14:textId="77777777" w:rsidTr="00BA04B8">
        <w:tc>
          <w:tcPr>
            <w:tcW w:w="1838" w:type="dxa"/>
            <w:shd w:val="clear" w:color="auto" w:fill="auto"/>
          </w:tcPr>
          <w:p w14:paraId="3FF1F720" w14:textId="219BC983"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1-13</w:t>
            </w:r>
          </w:p>
        </w:tc>
        <w:tc>
          <w:tcPr>
            <w:tcW w:w="731" w:type="dxa"/>
            <w:shd w:val="clear" w:color="auto" w:fill="auto"/>
          </w:tcPr>
          <w:p w14:paraId="40A24C4F" w14:textId="708E7CE8"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Multi-TB unicast for UL in CEmodeB</w:t>
            </w:r>
          </w:p>
        </w:tc>
        <w:tc>
          <w:tcPr>
            <w:tcW w:w="1539" w:type="dxa"/>
            <w:shd w:val="clear" w:color="auto" w:fill="auto"/>
          </w:tcPr>
          <w:p w14:paraId="2D5649B1" w14:textId="255AB3B7"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 Multi-TB unicast scheduling for UL in CEmodeB</w:t>
            </w:r>
          </w:p>
        </w:tc>
        <w:tc>
          <w:tcPr>
            <w:tcW w:w="2497" w:type="dxa"/>
            <w:shd w:val="clear" w:color="auto" w:fill="auto"/>
          </w:tcPr>
          <w:p w14:paraId="6255E0B8" w14:textId="23AD2875"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CEmodeB</w:t>
            </w:r>
          </w:p>
        </w:tc>
        <w:tc>
          <w:tcPr>
            <w:tcW w:w="1977" w:type="dxa"/>
            <w:shd w:val="clear" w:color="auto" w:fill="auto"/>
          </w:tcPr>
          <w:p w14:paraId="139ACF62" w14:textId="44F5D417"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Yes</w:t>
            </w:r>
          </w:p>
        </w:tc>
        <w:tc>
          <w:tcPr>
            <w:tcW w:w="1262" w:type="dxa"/>
            <w:shd w:val="clear" w:color="auto" w:fill="auto"/>
          </w:tcPr>
          <w:p w14:paraId="3512A297" w14:textId="25D64A0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338" w:type="dxa"/>
            <w:shd w:val="clear" w:color="auto" w:fill="auto"/>
          </w:tcPr>
          <w:p w14:paraId="26F45958" w14:textId="28E3AA71"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Each DCI will schedule a single TB instead of multiple TBs in UL in CEmodeB.</w:t>
            </w:r>
          </w:p>
        </w:tc>
        <w:tc>
          <w:tcPr>
            <w:tcW w:w="1777" w:type="dxa"/>
          </w:tcPr>
          <w:p w14:paraId="07143A52" w14:textId="410E8319" w:rsidR="00D04016" w:rsidRPr="0013014A" w:rsidRDefault="00D04016" w:rsidP="00D04016">
            <w:pPr>
              <w:keepNext/>
              <w:keepLines/>
              <w:rPr>
                <w:sz w:val="18"/>
                <w:szCs w:val="18"/>
              </w:rPr>
            </w:pPr>
            <w:r w:rsidRPr="00D04016">
              <w:rPr>
                <w:sz w:val="18"/>
                <w:szCs w:val="18"/>
              </w:rPr>
              <w:t>Per UE</w:t>
            </w:r>
          </w:p>
        </w:tc>
        <w:tc>
          <w:tcPr>
            <w:tcW w:w="2064" w:type="dxa"/>
            <w:shd w:val="clear" w:color="auto" w:fill="auto"/>
          </w:tcPr>
          <w:p w14:paraId="2E0E1BDB" w14:textId="64C82BF3" w:rsidR="00D04016" w:rsidRPr="0013014A" w:rsidRDefault="00D04016" w:rsidP="00D04016">
            <w:pPr>
              <w:keepNext/>
              <w:keepLines/>
              <w:rPr>
                <w:sz w:val="18"/>
                <w:szCs w:val="18"/>
              </w:rPr>
            </w:pPr>
            <w:r w:rsidRPr="00D04016">
              <w:rPr>
                <w:sz w:val="18"/>
                <w:szCs w:val="18"/>
              </w:rPr>
              <w:t>Yes</w:t>
            </w:r>
          </w:p>
        </w:tc>
        <w:tc>
          <w:tcPr>
            <w:tcW w:w="1416" w:type="dxa"/>
            <w:shd w:val="clear" w:color="auto" w:fill="auto"/>
          </w:tcPr>
          <w:p w14:paraId="6E4F5FA5" w14:textId="6E4AE942"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414" w:type="dxa"/>
            <w:shd w:val="clear" w:color="auto" w:fill="auto"/>
          </w:tcPr>
          <w:p w14:paraId="76153AE5" w14:textId="77777777" w:rsidR="00D04016" w:rsidRPr="0013014A" w:rsidRDefault="00D04016" w:rsidP="00D04016">
            <w:pPr>
              <w:keepNext/>
              <w:keepLines/>
              <w:overflowPunct w:val="0"/>
              <w:autoSpaceDE w:val="0"/>
              <w:autoSpaceDN w:val="0"/>
              <w:adjustRightInd w:val="0"/>
              <w:textAlignment w:val="baseline"/>
              <w:rPr>
                <w:sz w:val="18"/>
                <w:szCs w:val="18"/>
              </w:rPr>
            </w:pPr>
          </w:p>
        </w:tc>
        <w:tc>
          <w:tcPr>
            <w:tcW w:w="2620" w:type="dxa"/>
            <w:shd w:val="clear" w:color="auto" w:fill="auto"/>
          </w:tcPr>
          <w:p w14:paraId="27814A12" w14:textId="4AE37CF7" w:rsidR="00D04016" w:rsidRPr="0013014A" w:rsidRDefault="00D04016" w:rsidP="00D04016">
            <w:pPr>
              <w:pStyle w:val="TAL"/>
              <w:rPr>
                <w:rFonts w:ascii="Times New Roman" w:eastAsia="MS Gothic" w:hAnsi="Times New Roman"/>
                <w:szCs w:val="18"/>
                <w:lang w:eastAsia="ja-JP"/>
              </w:rPr>
            </w:pPr>
            <w:r w:rsidRPr="00D04016">
              <w:rPr>
                <w:rFonts w:ascii="Times New Roman" w:eastAsia="MS Gothic" w:hAnsi="Times New Roman"/>
                <w:szCs w:val="18"/>
                <w:lang w:eastAsia="ja-JP"/>
              </w:rPr>
              <w:t>Optional with capability signalling</w:t>
            </w:r>
          </w:p>
        </w:tc>
        <w:tc>
          <w:tcPr>
            <w:tcW w:w="1907" w:type="dxa"/>
            <w:shd w:val="clear" w:color="auto" w:fill="auto"/>
          </w:tcPr>
          <w:p w14:paraId="26035727" w14:textId="77777777" w:rsidR="00D04016" w:rsidRPr="0013014A" w:rsidRDefault="00D04016" w:rsidP="00D04016">
            <w:pPr>
              <w:keepNext/>
              <w:keepLines/>
              <w:overflowPunct w:val="0"/>
              <w:autoSpaceDE w:val="0"/>
              <w:autoSpaceDN w:val="0"/>
              <w:adjustRightInd w:val="0"/>
              <w:textAlignment w:val="baseline"/>
              <w:rPr>
                <w:sz w:val="18"/>
                <w:szCs w:val="18"/>
              </w:rPr>
            </w:pPr>
          </w:p>
        </w:tc>
      </w:tr>
    </w:tbl>
    <w:p w14:paraId="06598632" w14:textId="77777777" w:rsidR="003311F4" w:rsidRDefault="003311F4" w:rsidP="003311F4">
      <w:pPr>
        <w:rPr>
          <w:lang w:val="en-US"/>
        </w:rPr>
      </w:pPr>
    </w:p>
    <w:p w14:paraId="337DDC1F" w14:textId="77777777" w:rsidR="003311F4" w:rsidRDefault="003311F4" w:rsidP="003311F4">
      <w:pPr>
        <w:rPr>
          <w:lang w:val="en-US"/>
        </w:rPr>
      </w:pPr>
      <w:r>
        <w:rPr>
          <w:lang w:val="en-US"/>
        </w:rPr>
        <w:t>Regarding to FG1-10, f</w:t>
      </w:r>
      <w:r w:rsidRPr="00890250">
        <w:rPr>
          <w:lang w:val="en-US"/>
        </w:rPr>
        <w:t>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3311F4" w14:paraId="3E1114FD" w14:textId="77777777" w:rsidTr="00BA04B8">
        <w:tc>
          <w:tcPr>
            <w:tcW w:w="846" w:type="dxa"/>
          </w:tcPr>
          <w:p w14:paraId="7E724E53" w14:textId="625C8D39" w:rsidR="003311F4" w:rsidRDefault="003311F4" w:rsidP="00BA04B8">
            <w:pPr>
              <w:spacing w:afterLines="50" w:after="120"/>
              <w:jc w:val="both"/>
              <w:rPr>
                <w:rFonts w:eastAsia="MS Mincho"/>
                <w:sz w:val="22"/>
              </w:rPr>
            </w:pPr>
            <w:r>
              <w:rPr>
                <w:rFonts w:eastAsia="MS Mincho"/>
                <w:sz w:val="22"/>
              </w:rPr>
              <w:t>[</w:t>
            </w:r>
            <w:r w:rsidR="00D04016">
              <w:rPr>
                <w:rFonts w:eastAsia="MS Mincho"/>
                <w:sz w:val="22"/>
              </w:rPr>
              <w:t>3</w:t>
            </w:r>
            <w:r>
              <w:rPr>
                <w:rFonts w:eastAsia="MS Mincho"/>
                <w:sz w:val="22"/>
              </w:rPr>
              <w:t>]</w:t>
            </w:r>
          </w:p>
        </w:tc>
        <w:tc>
          <w:tcPr>
            <w:tcW w:w="2977" w:type="dxa"/>
          </w:tcPr>
          <w:p w14:paraId="0233C7C8" w14:textId="77777777" w:rsidR="003311F4" w:rsidRPr="009C206E" w:rsidRDefault="003311F4" w:rsidP="00BA04B8">
            <w:pPr>
              <w:spacing w:afterLines="50" w:after="120"/>
              <w:jc w:val="both"/>
              <w:rPr>
                <w:rFonts w:eastAsia="MS Mincho"/>
                <w:sz w:val="22"/>
              </w:rPr>
            </w:pPr>
            <w:r w:rsidRPr="009C206E">
              <w:rPr>
                <w:rFonts w:eastAsia="MS Mincho"/>
                <w:sz w:val="22"/>
              </w:rPr>
              <w:t>Qualcomm</w:t>
            </w:r>
          </w:p>
        </w:tc>
        <w:tc>
          <w:tcPr>
            <w:tcW w:w="18560" w:type="dxa"/>
          </w:tcPr>
          <w:p w14:paraId="1784006D" w14:textId="77777777" w:rsidR="003311F4" w:rsidRPr="009C206E" w:rsidRDefault="003311F4" w:rsidP="00BA04B8">
            <w:pPr>
              <w:spacing w:afterLines="50" w:after="120"/>
              <w:jc w:val="both"/>
              <w:rPr>
                <w:rFonts w:eastAsia="MS Mincho"/>
                <w:sz w:val="22"/>
              </w:rPr>
            </w:pPr>
            <w:r w:rsidRPr="009C206E">
              <w:rPr>
                <w:rFonts w:eastAsia="MS Mincho"/>
                <w:sz w:val="22"/>
              </w:rPr>
              <w:t>In our view, there is no need to support 2/4/5 together with multi-TB. 1, 3 and 6 seems easier to support.</w:t>
            </w:r>
          </w:p>
        </w:tc>
      </w:tr>
      <w:tr w:rsidR="003311F4" w14:paraId="2D2D4E21" w14:textId="77777777" w:rsidTr="00BA04B8">
        <w:tc>
          <w:tcPr>
            <w:tcW w:w="846" w:type="dxa"/>
          </w:tcPr>
          <w:p w14:paraId="305F1204" w14:textId="77777777" w:rsidR="003311F4" w:rsidRDefault="003311F4" w:rsidP="00BA04B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4A42F0B4" w14:textId="77777777" w:rsidR="003311F4" w:rsidRPr="009C206E" w:rsidRDefault="003311F4" w:rsidP="00BA04B8">
            <w:pPr>
              <w:spacing w:afterLines="50" w:after="120"/>
              <w:jc w:val="both"/>
              <w:rPr>
                <w:rFonts w:eastAsia="MS Mincho"/>
                <w:sz w:val="22"/>
              </w:rPr>
            </w:pPr>
            <w:r w:rsidRPr="00DD3ED7">
              <w:rPr>
                <w:sz w:val="22"/>
                <w:lang w:val="en-US"/>
              </w:rPr>
              <w:t>Ericsson</w:t>
            </w:r>
          </w:p>
        </w:tc>
        <w:tc>
          <w:tcPr>
            <w:tcW w:w="18560" w:type="dxa"/>
          </w:tcPr>
          <w:p w14:paraId="05190DA6" w14:textId="77777777" w:rsidR="003311F4" w:rsidRPr="009C206E" w:rsidRDefault="003311F4" w:rsidP="00BA04B8">
            <w:pPr>
              <w:spacing w:afterLines="50" w:after="120"/>
              <w:jc w:val="both"/>
              <w:rPr>
                <w:rFonts w:eastAsia="MS Mincho"/>
                <w:sz w:val="22"/>
              </w:rPr>
            </w:pPr>
            <w:r>
              <w:rPr>
                <w:rFonts w:ascii="Arial" w:eastAsiaTheme="minorEastAsia" w:hAnsi="Arial" w:cstheme="minorBidi"/>
                <w:b/>
                <w:bCs/>
                <w:kern w:val="2"/>
                <w:sz w:val="21"/>
                <w:szCs w:val="22"/>
                <w:lang w:val="en-US" w:eastAsia="zh-CN"/>
              </w:rPr>
              <w:t>Proposal 5</w:t>
            </w:r>
            <w:r w:rsidRPr="00623C0F">
              <w:rPr>
                <w:rFonts w:ascii="Arial" w:eastAsiaTheme="minorEastAsia" w:hAnsi="Arial" w:cstheme="minorBidi"/>
                <w:b/>
                <w:bCs/>
                <w:kern w:val="2"/>
                <w:sz w:val="21"/>
                <w:szCs w:val="22"/>
                <w:lang w:val="en-US" w:eastAsia="zh-CN"/>
              </w:rPr>
              <w:tab/>
            </w:r>
            <w:r w:rsidRPr="00321AD9">
              <w:rPr>
                <w:rFonts w:ascii="Arial" w:eastAsiaTheme="minorEastAsia" w:hAnsi="Arial" w:cstheme="minorBidi"/>
                <w:b/>
                <w:bCs/>
                <w:kern w:val="2"/>
                <w:sz w:val="21"/>
                <w:szCs w:val="22"/>
                <w:lang w:val="en-US" w:eastAsia="zh-CN"/>
              </w:rPr>
              <w:t>Discuss which combinations of the multi-TB unicast features and the above listed legacy features that can be supported and which combinations (if any) that need to have separate capability indications.</w:t>
            </w:r>
          </w:p>
        </w:tc>
      </w:tr>
    </w:tbl>
    <w:p w14:paraId="3E1B2400" w14:textId="77777777" w:rsidR="003311F4" w:rsidRDefault="003311F4" w:rsidP="003311F4">
      <w:pPr>
        <w:rPr>
          <w:lang w:val="en-US"/>
        </w:rPr>
      </w:pPr>
    </w:p>
    <w:p w14:paraId="3240EFF0" w14:textId="77777777" w:rsidR="003311F4" w:rsidRDefault="003311F4" w:rsidP="003311F4">
      <w:pPr>
        <w:rPr>
          <w:lang w:val="en-US"/>
        </w:rPr>
      </w:pPr>
      <w:r>
        <w:rPr>
          <w:rFonts w:hint="eastAsia"/>
          <w:lang w:val="en-US"/>
        </w:rPr>
        <w:t xml:space="preserve">In addition, ZTE also provides </w:t>
      </w:r>
      <w:r>
        <w:rPr>
          <w:lang w:val="en-US"/>
        </w:rPr>
        <w:t>the</w:t>
      </w:r>
      <w:r>
        <w:rPr>
          <w:rFonts w:hint="eastAsia"/>
          <w:lang w:val="en-US"/>
        </w:rPr>
        <w:t xml:space="preserve"> views on </w:t>
      </w:r>
      <w:r>
        <w:rPr>
          <w:lang w:val="en-US"/>
        </w:rPr>
        <w:t xml:space="preserve">the signaling to indicate </w:t>
      </w:r>
      <w:r w:rsidRPr="00367C0E">
        <w:rPr>
          <w:bCs/>
          <w:sz w:val="22"/>
          <w:lang w:val="en-US"/>
        </w:rPr>
        <w:t>what combination of Rel-16 features are supported with legacy features</w:t>
      </w:r>
    </w:p>
    <w:tbl>
      <w:tblPr>
        <w:tblStyle w:val="af9"/>
        <w:tblW w:w="0" w:type="auto"/>
        <w:tblLook w:val="04A0" w:firstRow="1" w:lastRow="0" w:firstColumn="1" w:lastColumn="0" w:noHBand="0" w:noVBand="1"/>
      </w:tblPr>
      <w:tblGrid>
        <w:gridCol w:w="846"/>
        <w:gridCol w:w="2977"/>
        <w:gridCol w:w="18560"/>
      </w:tblGrid>
      <w:tr w:rsidR="003311F4" w14:paraId="4EFF98F1" w14:textId="77777777" w:rsidTr="00BA04B8">
        <w:tc>
          <w:tcPr>
            <w:tcW w:w="846" w:type="dxa"/>
          </w:tcPr>
          <w:p w14:paraId="00419F29" w14:textId="77777777" w:rsidR="003311F4" w:rsidRDefault="003311F4" w:rsidP="00BA04B8">
            <w:pPr>
              <w:spacing w:afterLines="50" w:after="120"/>
              <w:jc w:val="both"/>
              <w:rPr>
                <w:rFonts w:eastAsia="MS Mincho"/>
                <w:sz w:val="22"/>
              </w:rPr>
            </w:pPr>
            <w:r>
              <w:rPr>
                <w:rFonts w:eastAsia="MS Mincho"/>
                <w:sz w:val="22"/>
              </w:rPr>
              <w:lastRenderedPageBreak/>
              <w:t>[</w:t>
            </w:r>
            <w:r>
              <w:rPr>
                <w:rFonts w:eastAsia="MS Mincho" w:hint="eastAsia"/>
                <w:sz w:val="22"/>
              </w:rPr>
              <w:t>2</w:t>
            </w:r>
            <w:r>
              <w:rPr>
                <w:rFonts w:eastAsia="MS Mincho"/>
                <w:sz w:val="22"/>
              </w:rPr>
              <w:t>]</w:t>
            </w:r>
          </w:p>
        </w:tc>
        <w:tc>
          <w:tcPr>
            <w:tcW w:w="2977" w:type="dxa"/>
          </w:tcPr>
          <w:p w14:paraId="70839A9E" w14:textId="77777777" w:rsidR="003311F4" w:rsidRPr="00BC6D2B" w:rsidRDefault="003311F4" w:rsidP="00BA04B8">
            <w:pPr>
              <w:spacing w:afterLines="50" w:after="120"/>
              <w:jc w:val="both"/>
              <w:rPr>
                <w:sz w:val="22"/>
                <w:lang w:val="en-US"/>
              </w:rPr>
            </w:pPr>
            <w:r>
              <w:rPr>
                <w:rFonts w:hint="eastAsia"/>
                <w:sz w:val="22"/>
                <w:lang w:val="en-US"/>
              </w:rPr>
              <w:t>ZTE</w:t>
            </w:r>
          </w:p>
        </w:tc>
        <w:tc>
          <w:tcPr>
            <w:tcW w:w="18560" w:type="dxa"/>
          </w:tcPr>
          <w:p w14:paraId="03CF9E7B" w14:textId="77777777" w:rsidR="003311F4" w:rsidRPr="00E6321D" w:rsidRDefault="003311F4" w:rsidP="00BA04B8">
            <w:pPr>
              <w:spacing w:afterLines="50" w:after="120"/>
              <w:jc w:val="both"/>
              <w:rPr>
                <w:sz w:val="22"/>
              </w:rPr>
            </w:pPr>
            <w:r>
              <w:rPr>
                <w:b/>
                <w:i/>
                <w:lang w:eastAsia="zh-CN"/>
              </w:rPr>
              <w:t>Proposal 5:</w:t>
            </w:r>
            <w:r w:rsidRPr="000B66F7">
              <w:t xml:space="preserve"> </w:t>
            </w:r>
            <w:r>
              <w:rPr>
                <w:b/>
                <w:i/>
                <w:lang w:eastAsia="zh-CN"/>
              </w:rPr>
              <w:t>R</w:t>
            </w:r>
            <w:r w:rsidRPr="00175519">
              <w:rPr>
                <w:b/>
                <w:i/>
                <w:lang w:eastAsia="zh-CN"/>
              </w:rPr>
              <w:t>e-use the legacy capability signalling to indicate these combination of feature support</w:t>
            </w:r>
            <w:r>
              <w:rPr>
                <w:b/>
                <w:i/>
                <w:lang w:eastAsia="zh-CN"/>
              </w:rPr>
              <w:t xml:space="preserve"> and clearly specify what combination of feature are supported.</w:t>
            </w:r>
          </w:p>
        </w:tc>
      </w:tr>
    </w:tbl>
    <w:p w14:paraId="34356DEC" w14:textId="22C67A7D" w:rsidR="003311F4" w:rsidRDefault="003311F4" w:rsidP="00890250"/>
    <w:p w14:paraId="3355E3A7" w14:textId="010B5A22" w:rsidR="003311F4" w:rsidRDefault="003311F4" w:rsidP="00890250"/>
    <w:p w14:paraId="449FBAF1" w14:textId="2DD3C0DB" w:rsidR="003311F4" w:rsidRPr="003311F4" w:rsidRDefault="003311F4" w:rsidP="003311F4">
      <w:pPr>
        <w:pStyle w:val="2"/>
        <w:rPr>
          <w:sz w:val="22"/>
          <w:lang w:val="en-US"/>
        </w:rPr>
      </w:pPr>
      <w:r>
        <w:rPr>
          <w:sz w:val="22"/>
          <w:lang w:val="en-US"/>
        </w:rPr>
        <w:t>3.1</w:t>
      </w:r>
      <w:r>
        <w:rPr>
          <w:sz w:val="22"/>
          <w:lang w:val="en-US"/>
        </w:rPr>
        <w:tab/>
        <w:t>Discussion 2</w:t>
      </w:r>
    </w:p>
    <w:p w14:paraId="3ED376BC" w14:textId="0B30FC9E"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whether to introduce separate FGs for the combinations of FG1-10/11/12/13 with each legacy feature or to reuse the legacy capability signaling to support the combinations</w:t>
      </w:r>
      <w:r w:rsidRPr="00832B47">
        <w:rPr>
          <w:b/>
          <w:bCs/>
          <w:sz w:val="22"/>
          <w:lang w:val="en-US"/>
        </w:rPr>
        <w:t>.</w:t>
      </w:r>
    </w:p>
    <w:p w14:paraId="517ED334" w14:textId="5A7D9A6A" w:rsidR="003311F4" w:rsidRPr="00832B47" w:rsidRDefault="003311F4" w:rsidP="003311F4">
      <w:pPr>
        <w:spacing w:afterLines="50" w:after="120"/>
        <w:jc w:val="both"/>
        <w:rPr>
          <w:b/>
          <w:bCs/>
          <w:sz w:val="22"/>
          <w:lang w:val="en-US"/>
        </w:rPr>
      </w:pPr>
      <w:r w:rsidRPr="00832B47">
        <w:rPr>
          <w:b/>
          <w:bCs/>
          <w:sz w:val="22"/>
          <w:lang w:val="en-US"/>
        </w:rPr>
        <w:tab/>
      </w:r>
      <w:r w:rsidRPr="00AE66D5">
        <w:rPr>
          <w:b/>
          <w:bCs/>
          <w:sz w:val="22"/>
          <w:highlight w:val="yellow"/>
          <w:lang w:val="en-US"/>
        </w:rPr>
        <w:t>Introducing the separate FGs supported by:</w:t>
      </w:r>
      <w:r w:rsidR="00393003" w:rsidRPr="00AE66D5">
        <w:rPr>
          <w:b/>
          <w:bCs/>
          <w:sz w:val="22"/>
          <w:highlight w:val="yellow"/>
          <w:lang w:val="en-US"/>
        </w:rPr>
        <w:t xml:space="preserve"> Ericsson</w:t>
      </w:r>
    </w:p>
    <w:p w14:paraId="0979419E" w14:textId="6F1518F7" w:rsidR="003311F4" w:rsidRPr="00832B47" w:rsidRDefault="003311F4" w:rsidP="003311F4">
      <w:pPr>
        <w:spacing w:afterLines="50" w:after="120"/>
        <w:jc w:val="both"/>
        <w:rPr>
          <w:b/>
          <w:bCs/>
          <w:sz w:val="22"/>
          <w:lang w:val="en-US"/>
        </w:rPr>
      </w:pPr>
      <w:r w:rsidRPr="00832B47">
        <w:rPr>
          <w:b/>
          <w:bCs/>
          <w:sz w:val="22"/>
          <w:lang w:val="en-US"/>
        </w:rPr>
        <w:tab/>
      </w:r>
      <w:r w:rsidRPr="00AE66D5">
        <w:rPr>
          <w:b/>
          <w:bCs/>
          <w:sz w:val="22"/>
          <w:highlight w:val="yellow"/>
          <w:lang w:val="en-US"/>
        </w:rPr>
        <w:t xml:space="preserve">Objected (i.e., reusing the legacy capability to support the </w:t>
      </w:r>
      <w:r w:rsidRPr="00131245">
        <w:rPr>
          <w:b/>
          <w:bCs/>
          <w:sz w:val="22"/>
          <w:highlight w:val="yellow"/>
          <w:lang w:val="en-US"/>
        </w:rPr>
        <w:t>combinations) by:</w:t>
      </w:r>
      <w:r w:rsidR="00AE66D5" w:rsidRPr="00131245">
        <w:rPr>
          <w:b/>
          <w:bCs/>
          <w:sz w:val="22"/>
          <w:highlight w:val="yellow"/>
          <w:lang w:val="en-US"/>
        </w:rPr>
        <w:t xml:space="preserve"> </w:t>
      </w:r>
      <w:r w:rsidR="00685D79" w:rsidRPr="00131245">
        <w:rPr>
          <w:b/>
          <w:bCs/>
          <w:sz w:val="22"/>
          <w:highlight w:val="yellow"/>
          <w:lang w:val="en-US"/>
        </w:rPr>
        <w:t>Huawei, HiSilicon</w:t>
      </w:r>
      <w:r w:rsidR="000B4589" w:rsidRPr="00131245">
        <w:rPr>
          <w:b/>
          <w:bCs/>
          <w:sz w:val="22"/>
          <w:highlight w:val="yellow"/>
          <w:lang w:val="en-US"/>
        </w:rPr>
        <w:t>,</w:t>
      </w:r>
      <w:r w:rsidR="00131245">
        <w:rPr>
          <w:b/>
          <w:bCs/>
          <w:sz w:val="22"/>
          <w:highlight w:val="yellow"/>
          <w:lang w:val="en-US"/>
        </w:rPr>
        <w:t xml:space="preserve"> </w:t>
      </w:r>
      <w:r w:rsidR="000B4589" w:rsidRPr="00131245">
        <w:rPr>
          <w:b/>
          <w:bCs/>
          <w:sz w:val="22"/>
          <w:highlight w:val="yellow"/>
          <w:lang w:val="en-US"/>
        </w:rPr>
        <w:t>ZTE,</w:t>
      </w:r>
      <w:r w:rsidR="00131245">
        <w:rPr>
          <w:b/>
          <w:bCs/>
          <w:sz w:val="22"/>
          <w:highlight w:val="yellow"/>
          <w:lang w:val="en-US"/>
        </w:rPr>
        <w:t xml:space="preserve"> </w:t>
      </w:r>
      <w:r w:rsidR="000B4589" w:rsidRPr="00131245">
        <w:rPr>
          <w:b/>
          <w:bCs/>
          <w:sz w:val="22"/>
          <w:highlight w:val="yellow"/>
          <w:lang w:val="en-US"/>
        </w:rPr>
        <w:t>Sanechips</w:t>
      </w:r>
    </w:p>
    <w:p w14:paraId="0BD70811" w14:textId="77777777" w:rsidR="003311F4" w:rsidRPr="004F76D2" w:rsidRDefault="003311F4" w:rsidP="003311F4">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3311F4" w14:paraId="07E1CC8E" w14:textId="77777777" w:rsidTr="00BA04B8">
        <w:tc>
          <w:tcPr>
            <w:tcW w:w="1980" w:type="dxa"/>
            <w:shd w:val="clear" w:color="auto" w:fill="F2F2F2" w:themeFill="background1" w:themeFillShade="F2"/>
          </w:tcPr>
          <w:p w14:paraId="535D3A75" w14:textId="77777777" w:rsidR="003311F4" w:rsidRDefault="003311F4" w:rsidP="00BA04B8">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A9882E1" w14:textId="77777777" w:rsidR="003311F4" w:rsidRDefault="003311F4" w:rsidP="00BA04B8">
            <w:pPr>
              <w:spacing w:afterLines="50" w:after="120"/>
              <w:jc w:val="both"/>
              <w:rPr>
                <w:sz w:val="22"/>
                <w:lang w:val="en-US"/>
              </w:rPr>
            </w:pPr>
            <w:r>
              <w:rPr>
                <w:rFonts w:hint="eastAsia"/>
                <w:sz w:val="22"/>
                <w:lang w:val="en-US"/>
              </w:rPr>
              <w:t>C</w:t>
            </w:r>
            <w:r>
              <w:rPr>
                <w:sz w:val="22"/>
                <w:lang w:val="en-US"/>
              </w:rPr>
              <w:t>omment</w:t>
            </w:r>
          </w:p>
        </w:tc>
      </w:tr>
      <w:tr w:rsidR="00393003" w14:paraId="4A7DE847" w14:textId="77777777" w:rsidTr="00BA04B8">
        <w:tc>
          <w:tcPr>
            <w:tcW w:w="1980" w:type="dxa"/>
          </w:tcPr>
          <w:p w14:paraId="7C711CC1" w14:textId="17D0C2B2" w:rsidR="00393003" w:rsidRPr="009F1822" w:rsidRDefault="00393003" w:rsidP="00393003">
            <w:pPr>
              <w:spacing w:after="0"/>
              <w:jc w:val="both"/>
              <w:rPr>
                <w:sz w:val="22"/>
                <w:szCs w:val="22"/>
                <w:lang w:val="en-US"/>
              </w:rPr>
            </w:pPr>
            <w:r w:rsidRPr="009F1822">
              <w:rPr>
                <w:sz w:val="22"/>
                <w:szCs w:val="22"/>
                <w:lang w:val="en-US"/>
              </w:rPr>
              <w:t>Ericsson</w:t>
            </w:r>
          </w:p>
        </w:tc>
        <w:tc>
          <w:tcPr>
            <w:tcW w:w="7982" w:type="dxa"/>
          </w:tcPr>
          <w:p w14:paraId="1A6908A9" w14:textId="3EC9D45F" w:rsidR="00393003" w:rsidRPr="009F1822" w:rsidRDefault="00393003" w:rsidP="00393003">
            <w:pPr>
              <w:spacing w:after="0"/>
              <w:rPr>
                <w:rFonts w:eastAsia="MS PGothic"/>
                <w:color w:val="000000"/>
                <w:sz w:val="22"/>
                <w:szCs w:val="22"/>
                <w:lang w:val="en-US"/>
              </w:rPr>
            </w:pPr>
            <w:r w:rsidRPr="009F1822">
              <w:rPr>
                <w:sz w:val="22"/>
                <w:szCs w:val="22"/>
                <w:lang w:val="en-US"/>
              </w:rPr>
              <w:t>Introduce separate FGs for the combinations with 1, 2, 3 and 6 (but not 4 and 5) for IODT reasons.</w:t>
            </w:r>
          </w:p>
        </w:tc>
      </w:tr>
      <w:tr w:rsidR="00393003" w14:paraId="60D28C1C" w14:textId="77777777" w:rsidTr="00BA04B8">
        <w:tc>
          <w:tcPr>
            <w:tcW w:w="1980" w:type="dxa"/>
          </w:tcPr>
          <w:p w14:paraId="5B44BE10" w14:textId="1866F5DD" w:rsidR="00393003" w:rsidRPr="009F1822" w:rsidRDefault="007B7CB7" w:rsidP="00393003">
            <w:pPr>
              <w:spacing w:after="0"/>
              <w:jc w:val="both"/>
              <w:rPr>
                <w:sz w:val="22"/>
                <w:szCs w:val="22"/>
                <w:lang w:val="en-US"/>
              </w:rPr>
            </w:pPr>
            <w:r w:rsidRPr="009F1822">
              <w:rPr>
                <w:sz w:val="22"/>
                <w:szCs w:val="22"/>
                <w:lang w:val="en-US"/>
              </w:rPr>
              <w:t>Qualcomm</w:t>
            </w:r>
          </w:p>
        </w:tc>
        <w:tc>
          <w:tcPr>
            <w:tcW w:w="7982" w:type="dxa"/>
          </w:tcPr>
          <w:p w14:paraId="773C5695" w14:textId="508283F4" w:rsidR="00393003" w:rsidRPr="009F1822" w:rsidRDefault="006D2605" w:rsidP="00393003">
            <w:pPr>
              <w:tabs>
                <w:tab w:val="num" w:pos="1800"/>
              </w:tabs>
              <w:spacing w:after="0"/>
              <w:rPr>
                <w:rFonts w:eastAsia="Batang"/>
                <w:iCs/>
                <w:sz w:val="22"/>
                <w:szCs w:val="22"/>
                <w:lang w:eastAsia="x-none"/>
              </w:rPr>
            </w:pPr>
            <w:r w:rsidRPr="009F1822">
              <w:rPr>
                <w:rFonts w:eastAsia="Batang"/>
                <w:iCs/>
                <w:sz w:val="22"/>
                <w:szCs w:val="22"/>
                <w:lang w:eastAsia="x-none"/>
              </w:rPr>
              <w:t>We have no strong view on what subset of the features may be needed, but the list from Ericsson seems reasonable.</w:t>
            </w:r>
          </w:p>
        </w:tc>
      </w:tr>
      <w:tr w:rsidR="00393003" w14:paraId="42ED7E6E" w14:textId="77777777" w:rsidTr="00BA04B8">
        <w:tc>
          <w:tcPr>
            <w:tcW w:w="1980" w:type="dxa"/>
          </w:tcPr>
          <w:p w14:paraId="0856034A" w14:textId="13A7B4D6" w:rsidR="00393003" w:rsidRPr="009F1822" w:rsidRDefault="00973968" w:rsidP="00393003">
            <w:pPr>
              <w:spacing w:after="0"/>
              <w:jc w:val="both"/>
              <w:rPr>
                <w:rFonts w:eastAsia="宋体"/>
                <w:sz w:val="22"/>
                <w:szCs w:val="22"/>
                <w:lang w:val="en-US" w:eastAsia="zh-CN"/>
              </w:rPr>
            </w:pPr>
            <w:r w:rsidRPr="009F1822">
              <w:rPr>
                <w:rFonts w:eastAsia="宋体"/>
                <w:sz w:val="22"/>
                <w:szCs w:val="22"/>
                <w:lang w:val="en-US" w:eastAsia="zh-CN"/>
              </w:rPr>
              <w:t>ZTE,Sanechips</w:t>
            </w:r>
          </w:p>
        </w:tc>
        <w:tc>
          <w:tcPr>
            <w:tcW w:w="7982" w:type="dxa"/>
          </w:tcPr>
          <w:p w14:paraId="66C8DDAF" w14:textId="38DB3346" w:rsidR="00393003" w:rsidRPr="009F1822" w:rsidRDefault="00973968" w:rsidP="00973968">
            <w:pPr>
              <w:spacing w:after="0"/>
              <w:jc w:val="both"/>
              <w:rPr>
                <w:sz w:val="22"/>
                <w:szCs w:val="22"/>
                <w:lang w:val="en-US"/>
              </w:rPr>
            </w:pPr>
            <w:r w:rsidRPr="009F1822">
              <w:rPr>
                <w:sz w:val="22"/>
                <w:szCs w:val="22"/>
                <w:lang w:val="en-US"/>
              </w:rPr>
              <w:t>The legacy capability signaling can be used together to indicate combination of feature support. RAN1 recommend</w:t>
            </w:r>
            <w:r w:rsidR="00967C40" w:rsidRPr="009F1822">
              <w:rPr>
                <w:sz w:val="22"/>
                <w:szCs w:val="22"/>
                <w:lang w:val="en-US"/>
              </w:rPr>
              <w:t>s</w:t>
            </w:r>
            <w:r w:rsidRPr="009F1822">
              <w:rPr>
                <w:sz w:val="22"/>
                <w:szCs w:val="22"/>
                <w:lang w:val="en-US"/>
              </w:rPr>
              <w:t xml:space="preserve"> combinations with 1,2,3,6 are feasible.</w:t>
            </w:r>
          </w:p>
        </w:tc>
      </w:tr>
      <w:tr w:rsidR="00822D20" w14:paraId="11B715BB" w14:textId="77777777" w:rsidTr="00BA04B8">
        <w:trPr>
          <w:trHeight w:val="70"/>
        </w:trPr>
        <w:tc>
          <w:tcPr>
            <w:tcW w:w="1980" w:type="dxa"/>
          </w:tcPr>
          <w:p w14:paraId="2C182578" w14:textId="178AAD44" w:rsidR="00822D20" w:rsidRPr="009F1822" w:rsidRDefault="00822D20" w:rsidP="00822D20">
            <w:pPr>
              <w:spacing w:after="0"/>
              <w:jc w:val="both"/>
              <w:rPr>
                <w:sz w:val="22"/>
                <w:szCs w:val="22"/>
              </w:rPr>
            </w:pPr>
            <w:r w:rsidRPr="009F1822">
              <w:rPr>
                <w:rFonts w:eastAsiaTheme="minorEastAsia"/>
                <w:sz w:val="22"/>
                <w:szCs w:val="22"/>
              </w:rPr>
              <w:t>Ericsson 2</w:t>
            </w:r>
          </w:p>
        </w:tc>
        <w:tc>
          <w:tcPr>
            <w:tcW w:w="7982" w:type="dxa"/>
          </w:tcPr>
          <w:p w14:paraId="35622876" w14:textId="3C2308BF" w:rsidR="00822D20" w:rsidRPr="009F1822" w:rsidRDefault="00822D20" w:rsidP="00822D20">
            <w:pPr>
              <w:spacing w:after="0"/>
              <w:rPr>
                <w:sz w:val="22"/>
                <w:szCs w:val="22"/>
              </w:rPr>
            </w:pPr>
            <w:r w:rsidRPr="009F1822">
              <w:rPr>
                <w:rFonts w:eastAsia="MS PGothic"/>
                <w:sz w:val="22"/>
                <w:szCs w:val="22"/>
                <w:lang w:val="en-US"/>
              </w:rPr>
              <w:t>Regarding the ZTE/Sanechips comment above, it should be noted that a UE may very well have support implemented and (IODT) tested for the mentioned legacy Rel-14/15 features and the Rel-16 feature for multi-TB scheduling without necessarily have support implemented and (IODT) tested for the simultaneous combination of the features. Therefore, separate capability indications for these combinations are desired.</w:t>
            </w:r>
          </w:p>
        </w:tc>
      </w:tr>
      <w:tr w:rsidR="00685D79" w14:paraId="6FF47B47" w14:textId="77777777" w:rsidTr="00BA04B8">
        <w:trPr>
          <w:trHeight w:val="70"/>
        </w:trPr>
        <w:tc>
          <w:tcPr>
            <w:tcW w:w="1980" w:type="dxa"/>
          </w:tcPr>
          <w:p w14:paraId="1B0BCAF3" w14:textId="492C4F17" w:rsidR="00685D79" w:rsidRPr="009F1822" w:rsidRDefault="00685D79" w:rsidP="009F1822">
            <w:pPr>
              <w:spacing w:after="0"/>
              <w:rPr>
                <w:rFonts w:eastAsia="MS PGothic"/>
                <w:sz w:val="22"/>
                <w:szCs w:val="22"/>
                <w:lang w:val="en-US"/>
              </w:rPr>
            </w:pPr>
            <w:r w:rsidRPr="009F1822">
              <w:rPr>
                <w:rFonts w:eastAsia="MS PGothic" w:hint="eastAsia"/>
                <w:sz w:val="22"/>
                <w:szCs w:val="22"/>
                <w:lang w:val="en-US"/>
              </w:rPr>
              <w:t>Huawei, HiSilicon</w:t>
            </w:r>
          </w:p>
        </w:tc>
        <w:tc>
          <w:tcPr>
            <w:tcW w:w="7982" w:type="dxa"/>
          </w:tcPr>
          <w:p w14:paraId="43E2F24F" w14:textId="77777777" w:rsidR="00685D79" w:rsidRPr="009F1822" w:rsidRDefault="00685D79" w:rsidP="009F1822">
            <w:pPr>
              <w:spacing w:after="0"/>
              <w:rPr>
                <w:rFonts w:eastAsia="MS PGothic"/>
                <w:sz w:val="22"/>
                <w:szCs w:val="22"/>
                <w:lang w:val="en-US"/>
              </w:rPr>
            </w:pPr>
            <w:r w:rsidRPr="009F1822">
              <w:rPr>
                <w:rFonts w:eastAsia="MS PGothic"/>
                <w:sz w:val="22"/>
                <w:szCs w:val="22"/>
                <w:lang w:val="en-US"/>
              </w:rPr>
              <w:t>W</w:t>
            </w:r>
            <w:r w:rsidRPr="009F1822">
              <w:rPr>
                <w:rFonts w:eastAsia="MS PGothic" w:hint="eastAsia"/>
                <w:sz w:val="22"/>
                <w:szCs w:val="22"/>
                <w:lang w:val="en-US"/>
              </w:rPr>
              <w:t xml:space="preserve">e </w:t>
            </w:r>
            <w:r w:rsidRPr="009F1822">
              <w:rPr>
                <w:rFonts w:eastAsia="MS PGothic"/>
                <w:sz w:val="22"/>
                <w:szCs w:val="22"/>
                <w:lang w:val="en-US"/>
              </w:rPr>
              <w:t>support to reuse legacy capability signaling.</w:t>
            </w:r>
          </w:p>
          <w:p w14:paraId="2E75957C" w14:textId="74768914" w:rsidR="00685D79" w:rsidRPr="009F1822" w:rsidRDefault="00685D79" w:rsidP="009F1822">
            <w:pPr>
              <w:spacing w:after="0"/>
              <w:rPr>
                <w:rFonts w:eastAsia="MS PGothic"/>
                <w:sz w:val="22"/>
                <w:szCs w:val="22"/>
                <w:lang w:val="en-US"/>
              </w:rPr>
            </w:pPr>
            <w:r w:rsidRPr="009F1822">
              <w:rPr>
                <w:rFonts w:eastAsia="MS PGothic"/>
                <w:sz w:val="22"/>
                <w:szCs w:val="22"/>
                <w:lang w:val="en-US"/>
              </w:rPr>
              <w:t>We have many different features in different releases, if we consider all combinations and have separate FGs, there will be too many FGs. We don’t think this is the usual way to treat legacy features.</w:t>
            </w:r>
          </w:p>
        </w:tc>
      </w:tr>
      <w:tr w:rsidR="000B4589" w14:paraId="3B03371E" w14:textId="77777777" w:rsidTr="00BA04B8">
        <w:trPr>
          <w:trHeight w:val="70"/>
        </w:trPr>
        <w:tc>
          <w:tcPr>
            <w:tcW w:w="1980" w:type="dxa"/>
          </w:tcPr>
          <w:p w14:paraId="79A6075C" w14:textId="0566408F" w:rsidR="000B4589" w:rsidRPr="009F1822" w:rsidRDefault="000B4589" w:rsidP="009F1822">
            <w:pPr>
              <w:spacing w:after="0"/>
              <w:rPr>
                <w:rFonts w:eastAsia="MS PGothic"/>
                <w:sz w:val="22"/>
                <w:szCs w:val="22"/>
                <w:lang w:val="en-US"/>
              </w:rPr>
            </w:pPr>
            <w:r w:rsidRPr="009F1822">
              <w:rPr>
                <w:rFonts w:eastAsia="MS PGothic"/>
                <w:sz w:val="22"/>
                <w:szCs w:val="22"/>
                <w:lang w:val="en-US"/>
              </w:rPr>
              <w:t>ZTE,Sanechips (2)</w:t>
            </w:r>
          </w:p>
        </w:tc>
        <w:tc>
          <w:tcPr>
            <w:tcW w:w="7982" w:type="dxa"/>
          </w:tcPr>
          <w:p w14:paraId="717545C9" w14:textId="21D8588A" w:rsidR="000B4589" w:rsidRPr="009F1822" w:rsidRDefault="000B4589" w:rsidP="009F1822">
            <w:pPr>
              <w:spacing w:after="0"/>
              <w:rPr>
                <w:rFonts w:eastAsia="MS PGothic"/>
                <w:sz w:val="22"/>
                <w:szCs w:val="22"/>
                <w:lang w:val="en-US"/>
              </w:rPr>
            </w:pPr>
            <w:r w:rsidRPr="009F1822">
              <w:rPr>
                <w:rFonts w:eastAsia="MS PGothic"/>
                <w:sz w:val="22"/>
                <w:szCs w:val="22"/>
                <w:lang w:val="en-US"/>
              </w:rPr>
              <w:t>Please see our views in section 2.1</w:t>
            </w:r>
          </w:p>
        </w:tc>
      </w:tr>
      <w:tr w:rsidR="009F1822" w14:paraId="6D99DDD7" w14:textId="77777777" w:rsidTr="00BA04B8">
        <w:trPr>
          <w:trHeight w:val="70"/>
        </w:trPr>
        <w:tc>
          <w:tcPr>
            <w:tcW w:w="1980" w:type="dxa"/>
          </w:tcPr>
          <w:p w14:paraId="4A175C5A" w14:textId="642A14F7" w:rsidR="009F1822" w:rsidRPr="009F1822" w:rsidRDefault="009F1822" w:rsidP="009F1822">
            <w:pPr>
              <w:spacing w:after="0"/>
              <w:rPr>
                <w:rFonts w:eastAsia="MS PGothic"/>
                <w:sz w:val="22"/>
                <w:szCs w:val="22"/>
                <w:lang w:val="en-US"/>
              </w:rPr>
            </w:pPr>
            <w:r>
              <w:rPr>
                <w:rFonts w:eastAsia="MS PGothic"/>
                <w:sz w:val="22"/>
                <w:szCs w:val="22"/>
                <w:lang w:val="en-US"/>
              </w:rPr>
              <w:t>Ericsson 3</w:t>
            </w:r>
          </w:p>
        </w:tc>
        <w:tc>
          <w:tcPr>
            <w:tcW w:w="7982" w:type="dxa"/>
          </w:tcPr>
          <w:p w14:paraId="7D3ECF0B" w14:textId="50001CE5" w:rsidR="009F1822" w:rsidRPr="009F1822" w:rsidRDefault="009F1822" w:rsidP="009F1822">
            <w:pPr>
              <w:spacing w:after="0"/>
              <w:rPr>
                <w:rFonts w:eastAsia="MS PGothic"/>
                <w:sz w:val="22"/>
                <w:szCs w:val="22"/>
                <w:lang w:val="en-US"/>
              </w:rPr>
            </w:pPr>
            <w:r w:rsidRPr="009F1822">
              <w:rPr>
                <w:rFonts w:eastAsia="MS PGothic"/>
                <w:sz w:val="22"/>
                <w:szCs w:val="22"/>
                <w:lang w:val="en-US"/>
              </w:rPr>
              <w:t>Please see our views in section 2.1</w:t>
            </w:r>
          </w:p>
        </w:tc>
      </w:tr>
      <w:tr w:rsidR="000566D3" w14:paraId="336E679D" w14:textId="77777777" w:rsidTr="00BA04B8">
        <w:trPr>
          <w:trHeight w:val="70"/>
        </w:trPr>
        <w:tc>
          <w:tcPr>
            <w:tcW w:w="1980" w:type="dxa"/>
          </w:tcPr>
          <w:p w14:paraId="18C8E02C" w14:textId="0C5ED82C" w:rsidR="000566D3" w:rsidRDefault="000566D3" w:rsidP="000566D3">
            <w:pPr>
              <w:rPr>
                <w:rFonts w:eastAsia="MS PGothic"/>
                <w:sz w:val="22"/>
                <w:szCs w:val="22"/>
                <w:lang w:val="en-US"/>
              </w:rPr>
            </w:pPr>
            <w:r>
              <w:rPr>
                <w:rFonts w:eastAsia="MS PGothic"/>
                <w:sz w:val="22"/>
                <w:szCs w:val="22"/>
                <w:lang w:val="en-US"/>
              </w:rPr>
              <w:t>Nokia, NSB</w:t>
            </w:r>
          </w:p>
        </w:tc>
        <w:tc>
          <w:tcPr>
            <w:tcW w:w="7982" w:type="dxa"/>
          </w:tcPr>
          <w:p w14:paraId="6D4CB952" w14:textId="4B5EEAFE" w:rsidR="000566D3" w:rsidRPr="009F1822" w:rsidRDefault="000566D3" w:rsidP="000566D3">
            <w:pPr>
              <w:rPr>
                <w:rFonts w:eastAsia="MS PGothic"/>
                <w:sz w:val="22"/>
                <w:szCs w:val="22"/>
                <w:lang w:val="en-US"/>
              </w:rPr>
            </w:pPr>
            <w:r>
              <w:rPr>
                <w:rFonts w:eastAsia="MS PGothic"/>
                <w:sz w:val="22"/>
                <w:szCs w:val="22"/>
                <w:lang w:val="en-US"/>
              </w:rPr>
              <w:t xml:space="preserve">We have no strong view here but we think it make sense to reuse legacy capability signaling. We agree </w:t>
            </w:r>
            <w:r w:rsidR="0001073B">
              <w:rPr>
                <w:rFonts w:eastAsia="MS PGothic"/>
                <w:sz w:val="22"/>
                <w:szCs w:val="22"/>
                <w:lang w:val="en-US"/>
              </w:rPr>
              <w:t xml:space="preserve">that </w:t>
            </w:r>
            <w:r>
              <w:rPr>
                <w:rFonts w:eastAsia="MS PGothic"/>
                <w:sz w:val="22"/>
                <w:szCs w:val="22"/>
                <w:lang w:val="en-US"/>
              </w:rPr>
              <w:t>combination with 1,2,3,6 are reasonable.</w:t>
            </w:r>
          </w:p>
        </w:tc>
      </w:tr>
      <w:tr w:rsidR="00C120EF" w14:paraId="116C1AA8" w14:textId="77777777" w:rsidTr="00BA04B8">
        <w:trPr>
          <w:trHeight w:val="70"/>
        </w:trPr>
        <w:tc>
          <w:tcPr>
            <w:tcW w:w="1980" w:type="dxa"/>
          </w:tcPr>
          <w:p w14:paraId="0826A120" w14:textId="3AF8DE53" w:rsidR="00C120EF" w:rsidRDefault="00C120EF" w:rsidP="00C120EF">
            <w:pPr>
              <w:rPr>
                <w:rFonts w:eastAsia="MS PGothic"/>
                <w:sz w:val="22"/>
                <w:szCs w:val="22"/>
                <w:lang w:val="en-US"/>
              </w:rPr>
            </w:pPr>
            <w:r>
              <w:rPr>
                <w:rFonts w:eastAsia="MS PGothic"/>
                <w:sz w:val="22"/>
                <w:szCs w:val="22"/>
                <w:lang w:val="en-US"/>
              </w:rPr>
              <w:t>Qualcomm 2</w:t>
            </w:r>
          </w:p>
        </w:tc>
        <w:tc>
          <w:tcPr>
            <w:tcW w:w="7982" w:type="dxa"/>
          </w:tcPr>
          <w:p w14:paraId="4CFFEE77" w14:textId="7875FBD4" w:rsidR="00C120EF" w:rsidRDefault="00C120EF" w:rsidP="00C120EF">
            <w:pPr>
              <w:rPr>
                <w:rFonts w:eastAsia="MS PGothic"/>
                <w:sz w:val="22"/>
                <w:szCs w:val="22"/>
                <w:lang w:val="en-US"/>
              </w:rPr>
            </w:pPr>
            <w:r w:rsidRPr="009F1822">
              <w:rPr>
                <w:rFonts w:eastAsia="MS PGothic"/>
                <w:sz w:val="22"/>
                <w:szCs w:val="22"/>
                <w:lang w:val="en-US"/>
              </w:rPr>
              <w:t>Please see our views in section 2.1</w:t>
            </w:r>
          </w:p>
        </w:tc>
      </w:tr>
      <w:tr w:rsidR="003948D8" w14:paraId="5790E24D" w14:textId="77777777" w:rsidTr="00BA04B8">
        <w:trPr>
          <w:trHeight w:val="70"/>
        </w:trPr>
        <w:tc>
          <w:tcPr>
            <w:tcW w:w="1980" w:type="dxa"/>
          </w:tcPr>
          <w:p w14:paraId="13557F84" w14:textId="67F58DE7" w:rsidR="003948D8" w:rsidRDefault="003948D8" w:rsidP="003948D8">
            <w:pPr>
              <w:rPr>
                <w:rFonts w:eastAsia="MS PGothic"/>
                <w:sz w:val="22"/>
                <w:szCs w:val="22"/>
                <w:lang w:val="en-US"/>
              </w:rPr>
            </w:pPr>
            <w:r w:rsidRPr="009F1822">
              <w:rPr>
                <w:rFonts w:eastAsia="MS PGothic"/>
                <w:sz w:val="22"/>
                <w:szCs w:val="22"/>
                <w:lang w:val="en-US"/>
              </w:rPr>
              <w:t>ZTE,Sanechips (</w:t>
            </w:r>
            <w:r>
              <w:rPr>
                <w:rFonts w:eastAsia="MS PGothic"/>
                <w:sz w:val="22"/>
                <w:szCs w:val="22"/>
                <w:lang w:val="en-US"/>
              </w:rPr>
              <w:t>3</w:t>
            </w:r>
            <w:r w:rsidRPr="009F1822">
              <w:rPr>
                <w:rFonts w:eastAsia="MS PGothic"/>
                <w:sz w:val="22"/>
                <w:szCs w:val="22"/>
                <w:lang w:val="en-US"/>
              </w:rPr>
              <w:t>)</w:t>
            </w:r>
          </w:p>
        </w:tc>
        <w:tc>
          <w:tcPr>
            <w:tcW w:w="7982" w:type="dxa"/>
          </w:tcPr>
          <w:p w14:paraId="5209A878" w14:textId="326B4288" w:rsidR="003948D8" w:rsidRPr="009F1822" w:rsidRDefault="003948D8" w:rsidP="003948D8">
            <w:pPr>
              <w:rPr>
                <w:rFonts w:eastAsia="MS PGothic"/>
                <w:sz w:val="22"/>
                <w:szCs w:val="22"/>
                <w:lang w:val="en-US"/>
              </w:rPr>
            </w:pPr>
            <w:r w:rsidRPr="009F1822">
              <w:rPr>
                <w:rFonts w:eastAsia="MS PGothic"/>
                <w:sz w:val="22"/>
                <w:szCs w:val="22"/>
                <w:lang w:val="en-US"/>
              </w:rPr>
              <w:t>Please see our views in section 2.1</w:t>
            </w:r>
          </w:p>
        </w:tc>
      </w:tr>
    </w:tbl>
    <w:p w14:paraId="2B8D8360" w14:textId="77777777" w:rsidR="003311F4" w:rsidRPr="003311F4" w:rsidRDefault="003311F4" w:rsidP="00890250"/>
    <w:p w14:paraId="2A1197FF" w14:textId="582DD659" w:rsidR="00D90B9A" w:rsidRDefault="00D90B9A" w:rsidP="00890250">
      <w:pPr>
        <w:rPr>
          <w:lang w:val="en-US"/>
        </w:rPr>
      </w:pPr>
    </w:p>
    <w:p w14:paraId="4AABE259" w14:textId="77777777" w:rsidR="003311F4" w:rsidRPr="00E61754" w:rsidRDefault="003311F4" w:rsidP="003311F4">
      <w:pPr>
        <w:pStyle w:val="1"/>
        <w:numPr>
          <w:ilvl w:val="0"/>
          <w:numId w:val="4"/>
        </w:numPr>
        <w:spacing w:before="180" w:after="120"/>
        <w:rPr>
          <w:rFonts w:eastAsia="MS Mincho"/>
          <w:b/>
          <w:bCs/>
          <w:szCs w:val="24"/>
          <w:lang w:val="en-US"/>
        </w:rPr>
      </w:pPr>
      <w:r>
        <w:rPr>
          <w:rFonts w:eastAsia="MS Mincho"/>
          <w:b/>
          <w:bCs/>
          <w:szCs w:val="24"/>
          <w:lang w:val="en-US"/>
        </w:rPr>
        <w:t xml:space="preserve">1-15: </w:t>
      </w:r>
      <w:r w:rsidRPr="00F77042">
        <w:rPr>
          <w:rFonts w:eastAsia="MS Mincho"/>
          <w:b/>
          <w:bCs/>
          <w:szCs w:val="24"/>
          <w:lang w:val="en-US"/>
        </w:rPr>
        <w:t xml:space="preserve">Multi-TB unicast HARQ </w:t>
      </w:r>
      <w:r>
        <w:rPr>
          <w:rFonts w:eastAsia="MS Mincho"/>
          <w:b/>
          <w:bCs/>
          <w:szCs w:val="24"/>
          <w:lang w:val="en-US"/>
        </w:rPr>
        <w:t>bundl</w:t>
      </w:r>
      <w:r w:rsidRPr="00F77042">
        <w:rPr>
          <w:rFonts w:eastAsia="MS Mincho"/>
          <w:b/>
          <w:bCs/>
          <w:szCs w:val="24"/>
          <w:lang w:val="en-US"/>
        </w:rPr>
        <w:t>ing</w:t>
      </w:r>
    </w:p>
    <w:p w14:paraId="3F1754A9" w14:textId="77777777" w:rsidR="003311F4" w:rsidRDefault="003311F4" w:rsidP="003311F4">
      <w:pPr>
        <w:rPr>
          <w:lang w:val="en-US"/>
        </w:rPr>
      </w:pPr>
      <w:r w:rsidRPr="00890250">
        <w:rPr>
          <w:lang w:val="en-US"/>
        </w:rPr>
        <w:t>In [1], FG</w:t>
      </w:r>
      <w:r>
        <w:rPr>
          <w:lang w:val="en-US"/>
        </w:rPr>
        <w:t>1-15</w:t>
      </w:r>
      <w:r w:rsidRPr="00890250">
        <w:rPr>
          <w:lang w:val="en-US"/>
        </w:rPr>
        <w:t xml:space="preserve"> is captured as below.</w:t>
      </w:r>
    </w:p>
    <w:p w14:paraId="7D17B98C"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3311F4" w:rsidRPr="00890250" w14:paraId="3EFFFEB8" w14:textId="77777777" w:rsidTr="00BA04B8">
        <w:tc>
          <w:tcPr>
            <w:tcW w:w="1838" w:type="dxa"/>
            <w:shd w:val="clear" w:color="auto" w:fill="auto"/>
          </w:tcPr>
          <w:p w14:paraId="12362E1E"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4393EAEC"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1CA83827"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7C7EF087"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2CDE6C5F"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6BF03FC4"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7ACB3870"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14112CD"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187B34E4"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hint="eastAsia"/>
                <w:b/>
                <w:sz w:val="18"/>
              </w:rPr>
              <w:t>Type</w:t>
            </w:r>
          </w:p>
          <w:p w14:paraId="49A8D051"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C4C83D2"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4E6A0BAB"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554E8D0A"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185A461"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3071A953" w14:textId="77777777" w:rsidTr="00BA04B8">
        <w:tc>
          <w:tcPr>
            <w:tcW w:w="1838" w:type="dxa"/>
            <w:shd w:val="clear" w:color="auto" w:fill="auto"/>
          </w:tcPr>
          <w:p w14:paraId="7DDBBEBE" w14:textId="77777777" w:rsidR="003311F4" w:rsidRPr="00B052A5" w:rsidRDefault="003311F4" w:rsidP="00BA04B8">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7231806C"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1-15</w:t>
            </w:r>
          </w:p>
        </w:tc>
        <w:tc>
          <w:tcPr>
            <w:tcW w:w="1539" w:type="dxa"/>
            <w:shd w:val="clear" w:color="auto" w:fill="auto"/>
          </w:tcPr>
          <w:p w14:paraId="7018A3BF"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Multi-TB unicast HARQ bundling</w:t>
            </w:r>
          </w:p>
        </w:tc>
        <w:tc>
          <w:tcPr>
            <w:tcW w:w="2497" w:type="dxa"/>
            <w:shd w:val="clear" w:color="auto" w:fill="auto"/>
          </w:tcPr>
          <w:p w14:paraId="7C4EC19B"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1. DL HARQ bundling for multi-TB unicast scheduling</w:t>
            </w:r>
          </w:p>
        </w:tc>
        <w:tc>
          <w:tcPr>
            <w:tcW w:w="1977" w:type="dxa"/>
            <w:shd w:val="clear" w:color="auto" w:fill="auto"/>
          </w:tcPr>
          <w:p w14:paraId="746654D0"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1-10</w:t>
            </w:r>
          </w:p>
        </w:tc>
        <w:tc>
          <w:tcPr>
            <w:tcW w:w="1262" w:type="dxa"/>
            <w:shd w:val="clear" w:color="auto" w:fill="auto"/>
          </w:tcPr>
          <w:p w14:paraId="14D092FF"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20A3F59D"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4D124B9F" w14:textId="77777777" w:rsidR="003311F4" w:rsidRPr="00B052A5" w:rsidRDefault="003311F4" w:rsidP="00BA04B8">
            <w:pPr>
              <w:keepNext/>
              <w:keepLines/>
              <w:rPr>
                <w:sz w:val="18"/>
                <w:szCs w:val="18"/>
              </w:rPr>
            </w:pPr>
            <w:r w:rsidRPr="00B052A5">
              <w:rPr>
                <w:sz w:val="18"/>
                <w:szCs w:val="18"/>
              </w:rPr>
              <w:t>Multi-TB unicast will not use HARQ bundling.</w:t>
            </w:r>
          </w:p>
        </w:tc>
        <w:tc>
          <w:tcPr>
            <w:tcW w:w="2064" w:type="dxa"/>
            <w:shd w:val="clear" w:color="auto" w:fill="auto"/>
          </w:tcPr>
          <w:p w14:paraId="51EBE675" w14:textId="77777777" w:rsidR="003311F4" w:rsidRPr="00B052A5" w:rsidRDefault="003311F4" w:rsidP="00BA04B8">
            <w:pPr>
              <w:keepNext/>
              <w:keepLines/>
              <w:rPr>
                <w:sz w:val="18"/>
                <w:szCs w:val="18"/>
              </w:rPr>
            </w:pPr>
            <w:r w:rsidRPr="00B052A5">
              <w:rPr>
                <w:sz w:val="18"/>
                <w:szCs w:val="18"/>
              </w:rPr>
              <w:t>Per UE</w:t>
            </w:r>
          </w:p>
        </w:tc>
        <w:tc>
          <w:tcPr>
            <w:tcW w:w="1416" w:type="dxa"/>
            <w:shd w:val="clear" w:color="auto" w:fill="auto"/>
          </w:tcPr>
          <w:p w14:paraId="61F4EC38"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0C1718C2"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6D1D79FB" w14:textId="77777777" w:rsidR="003311F4" w:rsidRPr="00B052A5" w:rsidRDefault="003311F4" w:rsidP="00BA04B8">
            <w:pPr>
              <w:keepNext/>
              <w:keepLines/>
              <w:overflowPunct w:val="0"/>
              <w:autoSpaceDE w:val="0"/>
              <w:autoSpaceDN w:val="0"/>
              <w:adjustRightInd w:val="0"/>
              <w:textAlignment w:val="baseline"/>
              <w:rPr>
                <w:sz w:val="18"/>
                <w:szCs w:val="18"/>
              </w:rPr>
            </w:pPr>
          </w:p>
        </w:tc>
        <w:tc>
          <w:tcPr>
            <w:tcW w:w="1907" w:type="dxa"/>
            <w:shd w:val="clear" w:color="auto" w:fill="auto"/>
          </w:tcPr>
          <w:p w14:paraId="1EDD722B"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1379967E" w14:textId="77777777" w:rsidR="003311F4" w:rsidRDefault="003311F4" w:rsidP="003311F4">
      <w:pPr>
        <w:rPr>
          <w:lang w:val="en-US"/>
        </w:rPr>
      </w:pPr>
    </w:p>
    <w:p w14:paraId="3A8F223C" w14:textId="77777777" w:rsidR="003311F4" w:rsidRDefault="003311F4" w:rsidP="003311F4">
      <w:pPr>
        <w:rPr>
          <w:lang w:val="en-US"/>
        </w:rPr>
      </w:pPr>
      <w:r w:rsidRPr="00890250">
        <w:rPr>
          <w:lang w:val="en-US"/>
        </w:rPr>
        <w:lastRenderedPageBreak/>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3311F4" w14:paraId="0B580C8C" w14:textId="77777777" w:rsidTr="00BA04B8">
        <w:tc>
          <w:tcPr>
            <w:tcW w:w="846" w:type="dxa"/>
          </w:tcPr>
          <w:p w14:paraId="2021360F" w14:textId="77777777" w:rsidR="003311F4" w:rsidRDefault="003311F4" w:rsidP="00BA04B8">
            <w:pPr>
              <w:spacing w:afterLines="50" w:after="120"/>
              <w:jc w:val="both"/>
              <w:rPr>
                <w:rFonts w:eastAsia="MS Mincho"/>
                <w:sz w:val="22"/>
              </w:rPr>
            </w:pPr>
            <w:r>
              <w:rPr>
                <w:rFonts w:eastAsia="MS Mincho"/>
                <w:sz w:val="22"/>
              </w:rPr>
              <w:t>[2]</w:t>
            </w:r>
          </w:p>
        </w:tc>
        <w:tc>
          <w:tcPr>
            <w:tcW w:w="2977" w:type="dxa"/>
          </w:tcPr>
          <w:p w14:paraId="3523A442" w14:textId="77777777" w:rsidR="003311F4" w:rsidRPr="00BC6D2B" w:rsidRDefault="003311F4" w:rsidP="00BA04B8">
            <w:pPr>
              <w:spacing w:afterLines="50" w:after="120"/>
              <w:jc w:val="both"/>
              <w:rPr>
                <w:sz w:val="22"/>
                <w:lang w:val="en-US"/>
              </w:rPr>
            </w:pPr>
            <w:r>
              <w:rPr>
                <w:rFonts w:hint="eastAsia"/>
                <w:sz w:val="22"/>
                <w:lang w:val="en-US"/>
              </w:rPr>
              <w:t>ZTE</w:t>
            </w:r>
          </w:p>
        </w:tc>
        <w:tc>
          <w:tcPr>
            <w:tcW w:w="18560" w:type="dxa"/>
          </w:tcPr>
          <w:p w14:paraId="33614468" w14:textId="32844DAB" w:rsidR="003311F4" w:rsidRPr="00F77042" w:rsidRDefault="003311F4" w:rsidP="00BA04B8">
            <w:pPr>
              <w:spacing w:afterLines="50" w:after="120"/>
              <w:jc w:val="both"/>
              <w:rPr>
                <w:sz w:val="22"/>
              </w:rPr>
            </w:pPr>
            <w:r>
              <w:rPr>
                <w:b/>
                <w:i/>
                <w:lang w:eastAsia="zh-CN"/>
              </w:rPr>
              <w:t xml:space="preserve">Proposal 3:  Add </w:t>
            </w:r>
            <w:r w:rsidRPr="000B66F7">
              <w:rPr>
                <w:b/>
                <w:i/>
                <w:lang w:eastAsia="zh-CN"/>
              </w:rPr>
              <w:t>separate feature group for ' Multi-TB unicast HARQ multiplexing, or at least to clarify that if this is included as a component in feature group 1-11 ' Multi-TB unicast for DL in C</w:t>
            </w:r>
            <w:r w:rsidR="000B4589" w:rsidRPr="000B66F7">
              <w:rPr>
                <w:b/>
                <w:i/>
                <w:lang w:eastAsia="zh-CN"/>
              </w:rPr>
              <w:t>e</w:t>
            </w:r>
            <w:r w:rsidRPr="000B66F7">
              <w:rPr>
                <w:b/>
                <w:i/>
                <w:lang w:eastAsia="zh-CN"/>
              </w:rPr>
              <w:t>modeB'.</w:t>
            </w:r>
          </w:p>
          <w:p w14:paraId="358A07BF" w14:textId="77777777" w:rsidR="003311F4" w:rsidRPr="00BF7F75" w:rsidRDefault="003311F4" w:rsidP="00BA04B8">
            <w:pPr>
              <w:rPr>
                <w:rFonts w:eastAsia="宋体"/>
                <w:b/>
                <w:i/>
                <w:lang w:eastAsia="zh-CN"/>
              </w:rPr>
            </w:pPr>
            <w:r>
              <w:rPr>
                <w:b/>
                <w:i/>
                <w:lang w:eastAsia="zh-CN"/>
              </w:rPr>
              <w:t>Proposal 4:</w:t>
            </w:r>
            <w:r w:rsidRPr="000B66F7">
              <w:t xml:space="preserve"> </w:t>
            </w:r>
            <w:r>
              <w:rPr>
                <w:b/>
                <w:i/>
                <w:lang w:eastAsia="zh-CN"/>
              </w:rPr>
              <w:t xml:space="preserve">Add the following note for 1-15 </w:t>
            </w:r>
            <w:r w:rsidRPr="000B66F7">
              <w:rPr>
                <w:b/>
                <w:i/>
                <w:lang w:eastAsia="zh-CN"/>
              </w:rPr>
              <w:t>"FFS bundling support for TDD".</w:t>
            </w:r>
          </w:p>
        </w:tc>
      </w:tr>
    </w:tbl>
    <w:p w14:paraId="4BE60863" w14:textId="77777777" w:rsidR="003311F4" w:rsidRDefault="003311F4" w:rsidP="003311F4">
      <w:pPr>
        <w:rPr>
          <w:lang w:val="en-US"/>
        </w:rPr>
      </w:pPr>
    </w:p>
    <w:p w14:paraId="7184F416" w14:textId="3E32F9F2" w:rsidR="003311F4" w:rsidRDefault="003311F4" w:rsidP="00890250">
      <w:pPr>
        <w:rPr>
          <w:lang w:val="en-US"/>
        </w:rPr>
      </w:pPr>
    </w:p>
    <w:p w14:paraId="01D12E54" w14:textId="7168D628" w:rsidR="003311F4" w:rsidRPr="003311F4" w:rsidRDefault="003311F4" w:rsidP="003311F4">
      <w:pPr>
        <w:pStyle w:val="2"/>
        <w:rPr>
          <w:sz w:val="22"/>
          <w:lang w:val="en-US"/>
        </w:rPr>
      </w:pPr>
      <w:r>
        <w:rPr>
          <w:sz w:val="22"/>
          <w:lang w:val="en-US"/>
        </w:rPr>
        <w:t>4.1</w:t>
      </w:r>
      <w:r>
        <w:rPr>
          <w:sz w:val="22"/>
          <w:lang w:val="en-US"/>
        </w:rPr>
        <w:tab/>
        <w:t>Discussion 3</w:t>
      </w:r>
    </w:p>
    <w:p w14:paraId="50EAFFFE" w14:textId="404DB354"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whether to introduce a separate FG for multi-TB unicast HARQ multiplexing or to add multi-TB unicast HARQ multiplexing as component in FG1-11</w:t>
      </w:r>
      <w:r w:rsidRPr="00832B47">
        <w:rPr>
          <w:b/>
          <w:bCs/>
          <w:sz w:val="22"/>
          <w:lang w:val="en-US"/>
        </w:rPr>
        <w:t>.</w:t>
      </w:r>
    </w:p>
    <w:p w14:paraId="626B84F2" w14:textId="176BA455" w:rsidR="003311F4" w:rsidRPr="00832B47" w:rsidRDefault="003311F4" w:rsidP="003311F4">
      <w:pPr>
        <w:spacing w:afterLines="50" w:after="120"/>
        <w:jc w:val="both"/>
        <w:rPr>
          <w:b/>
          <w:bCs/>
          <w:sz w:val="22"/>
          <w:lang w:val="en-US"/>
        </w:rPr>
      </w:pPr>
      <w:r w:rsidRPr="00832B47">
        <w:rPr>
          <w:b/>
          <w:bCs/>
          <w:sz w:val="22"/>
          <w:lang w:val="en-US"/>
        </w:rPr>
        <w:tab/>
      </w:r>
      <w:r w:rsidRPr="00AE66D5">
        <w:rPr>
          <w:b/>
          <w:bCs/>
          <w:sz w:val="22"/>
          <w:highlight w:val="yellow"/>
          <w:lang w:val="en-US"/>
        </w:rPr>
        <w:t xml:space="preserve">Introducing the separate FG supported </w:t>
      </w:r>
      <w:r w:rsidRPr="00131245">
        <w:rPr>
          <w:b/>
          <w:bCs/>
          <w:sz w:val="22"/>
          <w:highlight w:val="yellow"/>
          <w:lang w:val="en-US"/>
        </w:rPr>
        <w:t>by:</w:t>
      </w:r>
      <w:r w:rsidR="00AE66D5" w:rsidRPr="00131245">
        <w:rPr>
          <w:b/>
          <w:bCs/>
          <w:sz w:val="22"/>
          <w:highlight w:val="yellow"/>
          <w:lang w:val="en-US"/>
        </w:rPr>
        <w:t xml:space="preserve"> </w:t>
      </w:r>
      <w:r w:rsidR="000B4589" w:rsidRPr="00131245">
        <w:rPr>
          <w:b/>
          <w:bCs/>
          <w:sz w:val="22"/>
          <w:highlight w:val="yellow"/>
          <w:lang w:val="en-US"/>
        </w:rPr>
        <w:t>ZTE,</w:t>
      </w:r>
      <w:r w:rsidR="00131245" w:rsidRPr="00131245">
        <w:rPr>
          <w:b/>
          <w:bCs/>
          <w:sz w:val="22"/>
          <w:highlight w:val="yellow"/>
          <w:lang w:val="en-US"/>
        </w:rPr>
        <w:t xml:space="preserve"> </w:t>
      </w:r>
      <w:r w:rsidR="000B4589" w:rsidRPr="00131245">
        <w:rPr>
          <w:b/>
          <w:bCs/>
          <w:sz w:val="22"/>
          <w:highlight w:val="yellow"/>
          <w:lang w:val="en-US"/>
        </w:rPr>
        <w:t>Sanechips</w:t>
      </w:r>
    </w:p>
    <w:p w14:paraId="51D8284E" w14:textId="526F1C67" w:rsidR="003311F4" w:rsidRPr="00832B47" w:rsidRDefault="003311F4" w:rsidP="003311F4">
      <w:pPr>
        <w:spacing w:afterLines="50" w:after="120"/>
        <w:jc w:val="both"/>
        <w:rPr>
          <w:b/>
          <w:bCs/>
          <w:sz w:val="22"/>
          <w:lang w:val="en-US"/>
        </w:rPr>
      </w:pPr>
      <w:r w:rsidRPr="00832B47">
        <w:rPr>
          <w:b/>
          <w:bCs/>
          <w:sz w:val="22"/>
          <w:lang w:val="en-US"/>
        </w:rPr>
        <w:tab/>
      </w:r>
      <w:r w:rsidRPr="00AE66D5">
        <w:rPr>
          <w:b/>
          <w:bCs/>
          <w:sz w:val="22"/>
          <w:highlight w:val="yellow"/>
          <w:lang w:val="en-US"/>
        </w:rPr>
        <w:t>Objected (i.e., adding multi-TB unicast HARQ multiplexing as component in FG1-11 or not supporting the feature</w:t>
      </w:r>
      <w:r w:rsidRPr="00131245">
        <w:rPr>
          <w:b/>
          <w:bCs/>
          <w:sz w:val="22"/>
          <w:highlight w:val="yellow"/>
          <w:lang w:val="en-US"/>
        </w:rPr>
        <w:t>) by:</w:t>
      </w:r>
      <w:r w:rsidR="00AE66D5" w:rsidRPr="00131245">
        <w:rPr>
          <w:b/>
          <w:bCs/>
          <w:sz w:val="22"/>
          <w:highlight w:val="yellow"/>
          <w:lang w:val="en-US"/>
        </w:rPr>
        <w:t xml:space="preserve"> </w:t>
      </w:r>
      <w:r w:rsidR="00131245" w:rsidRPr="00131245">
        <w:rPr>
          <w:b/>
          <w:bCs/>
          <w:sz w:val="22"/>
          <w:highlight w:val="yellow"/>
          <w:lang w:val="en-US"/>
        </w:rPr>
        <w:t>Ericsson</w:t>
      </w:r>
    </w:p>
    <w:p w14:paraId="6C8F23DB" w14:textId="77777777" w:rsidR="003311F4" w:rsidRPr="003311F4" w:rsidRDefault="003311F4" w:rsidP="003311F4">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3311F4" w14:paraId="5CA26E12" w14:textId="77777777" w:rsidTr="00BA04B8">
        <w:tc>
          <w:tcPr>
            <w:tcW w:w="1980" w:type="dxa"/>
            <w:shd w:val="clear" w:color="auto" w:fill="F2F2F2" w:themeFill="background1" w:themeFillShade="F2"/>
          </w:tcPr>
          <w:p w14:paraId="4A5F7B80" w14:textId="77777777" w:rsidR="003311F4" w:rsidRDefault="003311F4" w:rsidP="00BA04B8">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C11A98D" w14:textId="77777777" w:rsidR="003311F4" w:rsidRDefault="003311F4" w:rsidP="00BA04B8">
            <w:pPr>
              <w:spacing w:afterLines="50" w:after="120"/>
              <w:jc w:val="both"/>
              <w:rPr>
                <w:sz w:val="22"/>
                <w:lang w:val="en-US"/>
              </w:rPr>
            </w:pPr>
            <w:r>
              <w:rPr>
                <w:rFonts w:hint="eastAsia"/>
                <w:sz w:val="22"/>
                <w:lang w:val="en-US"/>
              </w:rPr>
              <w:t>C</w:t>
            </w:r>
            <w:r>
              <w:rPr>
                <w:sz w:val="22"/>
                <w:lang w:val="en-US"/>
              </w:rPr>
              <w:t>omment</w:t>
            </w:r>
          </w:p>
        </w:tc>
      </w:tr>
      <w:tr w:rsidR="0027384D" w14:paraId="565431D4" w14:textId="77777777" w:rsidTr="00BA04B8">
        <w:tc>
          <w:tcPr>
            <w:tcW w:w="1980" w:type="dxa"/>
          </w:tcPr>
          <w:p w14:paraId="5E659F4D" w14:textId="57E6BBBF" w:rsidR="0027384D" w:rsidRDefault="0027384D" w:rsidP="0027384D">
            <w:pPr>
              <w:spacing w:after="0"/>
              <w:jc w:val="both"/>
              <w:rPr>
                <w:sz w:val="22"/>
                <w:lang w:val="en-US"/>
              </w:rPr>
            </w:pPr>
            <w:r>
              <w:rPr>
                <w:sz w:val="22"/>
                <w:lang w:val="en-US"/>
              </w:rPr>
              <w:t>Ericsson</w:t>
            </w:r>
          </w:p>
        </w:tc>
        <w:tc>
          <w:tcPr>
            <w:tcW w:w="7982" w:type="dxa"/>
          </w:tcPr>
          <w:p w14:paraId="7B9D22FD" w14:textId="42C990B0" w:rsidR="0027384D" w:rsidRPr="00900640" w:rsidRDefault="0027384D" w:rsidP="0027384D">
            <w:pPr>
              <w:spacing w:after="0"/>
              <w:rPr>
                <w:rFonts w:ascii="MS PGothic" w:eastAsia="MS PGothic" w:hAnsi="MS PGothic" w:cs="MS PGothic"/>
                <w:color w:val="000000"/>
                <w:szCs w:val="24"/>
                <w:lang w:val="en-US"/>
              </w:rPr>
            </w:pPr>
            <w:r>
              <w:rPr>
                <w:sz w:val="22"/>
                <w:lang w:val="en-US"/>
              </w:rPr>
              <w:t>We have no strong preference at this point</w:t>
            </w:r>
            <w:r w:rsidR="00A07F70">
              <w:rPr>
                <w:sz w:val="22"/>
                <w:lang w:val="en-US"/>
              </w:rPr>
              <w:t xml:space="preserve"> regarding this issue.</w:t>
            </w:r>
          </w:p>
        </w:tc>
      </w:tr>
      <w:tr w:rsidR="0027384D" w14:paraId="247A30BC" w14:textId="77777777" w:rsidTr="00BA04B8">
        <w:tc>
          <w:tcPr>
            <w:tcW w:w="1980" w:type="dxa"/>
          </w:tcPr>
          <w:p w14:paraId="77087DD6" w14:textId="00F8537C" w:rsidR="0027384D" w:rsidRDefault="007B7CB7" w:rsidP="0027384D">
            <w:pPr>
              <w:spacing w:after="0"/>
              <w:jc w:val="both"/>
              <w:rPr>
                <w:sz w:val="22"/>
                <w:lang w:val="en-US"/>
              </w:rPr>
            </w:pPr>
            <w:r>
              <w:rPr>
                <w:sz w:val="22"/>
                <w:lang w:val="en-US"/>
              </w:rPr>
              <w:t>Qualcomm</w:t>
            </w:r>
          </w:p>
        </w:tc>
        <w:tc>
          <w:tcPr>
            <w:tcW w:w="7982" w:type="dxa"/>
          </w:tcPr>
          <w:p w14:paraId="1BD06332" w14:textId="56E7FFE7" w:rsidR="0027384D" w:rsidRPr="00A46BCD" w:rsidRDefault="007B7CB7" w:rsidP="0027384D">
            <w:pPr>
              <w:tabs>
                <w:tab w:val="num" w:pos="1800"/>
              </w:tabs>
              <w:spacing w:after="0"/>
              <w:rPr>
                <w:rFonts w:eastAsia="Batang"/>
                <w:iCs/>
                <w:sz w:val="22"/>
                <w:szCs w:val="22"/>
                <w:lang w:eastAsia="x-none"/>
              </w:rPr>
            </w:pPr>
            <w:r w:rsidRPr="00A46BCD">
              <w:rPr>
                <w:rFonts w:eastAsia="Batang"/>
                <w:iCs/>
                <w:sz w:val="22"/>
                <w:szCs w:val="22"/>
                <w:lang w:eastAsia="x-none"/>
              </w:rPr>
              <w:t>We are a bit confused by this proposal. What is the meaning of HARQ multiplexing?</w:t>
            </w:r>
          </w:p>
        </w:tc>
      </w:tr>
      <w:tr w:rsidR="0027384D" w14:paraId="0FADFCC8" w14:textId="77777777" w:rsidTr="00BA04B8">
        <w:tc>
          <w:tcPr>
            <w:tcW w:w="1980" w:type="dxa"/>
          </w:tcPr>
          <w:p w14:paraId="7EAC5F47" w14:textId="23D13E0D" w:rsidR="0027384D" w:rsidRPr="009F1822" w:rsidRDefault="00973968" w:rsidP="009F1822">
            <w:pPr>
              <w:tabs>
                <w:tab w:val="num" w:pos="1800"/>
              </w:tabs>
              <w:spacing w:after="0"/>
              <w:rPr>
                <w:rFonts w:eastAsia="Batang"/>
                <w:iCs/>
                <w:sz w:val="22"/>
                <w:szCs w:val="22"/>
                <w:lang w:eastAsia="x-none"/>
              </w:rPr>
            </w:pPr>
            <w:r w:rsidRPr="009F1822">
              <w:rPr>
                <w:rFonts w:eastAsia="Batang"/>
                <w:iCs/>
                <w:sz w:val="22"/>
                <w:szCs w:val="22"/>
                <w:lang w:eastAsia="x-none"/>
              </w:rPr>
              <w:t>ZTE,Sanechips</w:t>
            </w:r>
          </w:p>
        </w:tc>
        <w:tc>
          <w:tcPr>
            <w:tcW w:w="7982" w:type="dxa"/>
          </w:tcPr>
          <w:p w14:paraId="1CF201F2" w14:textId="4C4AD9B3" w:rsidR="0027384D" w:rsidRPr="009F1822" w:rsidRDefault="00766B46" w:rsidP="009F1822">
            <w:pPr>
              <w:tabs>
                <w:tab w:val="num" w:pos="1800"/>
              </w:tabs>
              <w:spacing w:after="0"/>
              <w:rPr>
                <w:rFonts w:eastAsia="Batang"/>
                <w:iCs/>
                <w:sz w:val="22"/>
                <w:szCs w:val="22"/>
                <w:lang w:eastAsia="x-none"/>
              </w:rPr>
            </w:pPr>
            <w:r w:rsidRPr="009F1822">
              <w:rPr>
                <w:rFonts w:eastAsia="Batang"/>
                <w:iCs/>
                <w:sz w:val="22"/>
                <w:szCs w:val="22"/>
                <w:lang w:eastAsia="x-none"/>
              </w:rPr>
              <w:t xml:space="preserve">Multi-TB unicast HARQ multiplexing is agreed in </w:t>
            </w:r>
            <w:r w:rsidR="00967C40" w:rsidRPr="009F1822">
              <w:rPr>
                <w:rFonts w:eastAsia="Batang"/>
                <w:iCs/>
                <w:sz w:val="22"/>
                <w:szCs w:val="22"/>
                <w:lang w:eastAsia="x-none"/>
              </w:rPr>
              <w:t xml:space="preserve">previous </w:t>
            </w:r>
            <w:r w:rsidRPr="009F1822">
              <w:rPr>
                <w:rFonts w:eastAsia="Batang"/>
                <w:iCs/>
                <w:sz w:val="22"/>
                <w:szCs w:val="22"/>
                <w:lang w:eastAsia="x-none"/>
              </w:rPr>
              <w:t>RAN1 meeting</w:t>
            </w:r>
          </w:p>
          <w:p w14:paraId="43FEC9ED" w14:textId="77777777" w:rsidR="00766B46" w:rsidRPr="009F1822" w:rsidRDefault="00766B46" w:rsidP="009F1822">
            <w:pPr>
              <w:tabs>
                <w:tab w:val="num" w:pos="1800"/>
              </w:tabs>
              <w:spacing w:after="0"/>
              <w:rPr>
                <w:rFonts w:eastAsia="Batang"/>
                <w:iCs/>
                <w:sz w:val="22"/>
                <w:szCs w:val="22"/>
                <w:lang w:eastAsia="x-none"/>
              </w:rPr>
            </w:pPr>
          </w:p>
          <w:p w14:paraId="35D035D5" w14:textId="4D1EBF2E" w:rsidR="00766B46" w:rsidRPr="009F1822" w:rsidRDefault="00766B46" w:rsidP="009F1822">
            <w:pPr>
              <w:tabs>
                <w:tab w:val="num" w:pos="1800"/>
              </w:tabs>
              <w:rPr>
                <w:rFonts w:eastAsia="Batang"/>
                <w:iCs/>
                <w:sz w:val="22"/>
                <w:szCs w:val="22"/>
                <w:lang w:eastAsia="x-none"/>
              </w:rPr>
            </w:pPr>
            <w:r w:rsidRPr="009F1822">
              <w:rPr>
                <w:rFonts w:eastAsia="Batang"/>
                <w:iCs/>
                <w:sz w:val="22"/>
                <w:szCs w:val="22"/>
                <w:lang w:eastAsia="x-none"/>
              </w:rPr>
              <w:t>Agreement</w:t>
            </w:r>
            <w:r w:rsidR="00A46BCD" w:rsidRPr="009F1822">
              <w:rPr>
                <w:rFonts w:eastAsia="Batang"/>
                <w:iCs/>
                <w:sz w:val="22"/>
                <w:szCs w:val="22"/>
                <w:lang w:eastAsia="x-none"/>
              </w:rPr>
              <w:br/>
            </w:r>
            <w:r w:rsidRPr="009F1822">
              <w:rPr>
                <w:rFonts w:eastAsia="Batang"/>
                <w:iCs/>
                <w:sz w:val="22"/>
                <w:szCs w:val="22"/>
                <w:lang w:eastAsia="x-none"/>
              </w:rPr>
              <w:t xml:space="preserve">For CE mode A, HARQ ACK/NACK feedback bundling or multiplexing on PUCCH can be enabled or disabled by [RRC and/or DCI], when multiple DL transport blocks are assigned by a single DCI. If the network does not enable it, each TB has its own separately encoded HARQ ACK/NACK feedback, i.e., no HARQ ACK/NACK feedback bundling or multiplexing. </w:t>
            </w:r>
          </w:p>
        </w:tc>
      </w:tr>
      <w:tr w:rsidR="0027384D" w14:paraId="3A07A125" w14:textId="77777777" w:rsidTr="00BA04B8">
        <w:trPr>
          <w:trHeight w:val="70"/>
        </w:trPr>
        <w:tc>
          <w:tcPr>
            <w:tcW w:w="1980" w:type="dxa"/>
          </w:tcPr>
          <w:p w14:paraId="20C73450" w14:textId="452C8AA1" w:rsidR="0027384D" w:rsidRPr="009F1822" w:rsidRDefault="00C86FE9" w:rsidP="009F1822">
            <w:pPr>
              <w:tabs>
                <w:tab w:val="num" w:pos="1800"/>
              </w:tabs>
              <w:spacing w:after="0"/>
              <w:rPr>
                <w:rFonts w:eastAsia="Batang"/>
                <w:iCs/>
                <w:sz w:val="22"/>
                <w:szCs w:val="22"/>
                <w:lang w:eastAsia="x-none"/>
              </w:rPr>
            </w:pPr>
            <w:r w:rsidRPr="009F1822">
              <w:rPr>
                <w:rFonts w:eastAsia="Batang" w:hint="eastAsia"/>
                <w:iCs/>
                <w:sz w:val="22"/>
                <w:szCs w:val="22"/>
                <w:lang w:eastAsia="x-none"/>
              </w:rPr>
              <w:t>M</w:t>
            </w:r>
            <w:r w:rsidRPr="009F1822">
              <w:rPr>
                <w:rFonts w:eastAsia="Batang"/>
                <w:iCs/>
                <w:sz w:val="22"/>
                <w:szCs w:val="22"/>
                <w:lang w:eastAsia="x-none"/>
              </w:rPr>
              <w:t>oderator</w:t>
            </w:r>
          </w:p>
        </w:tc>
        <w:tc>
          <w:tcPr>
            <w:tcW w:w="7982" w:type="dxa"/>
          </w:tcPr>
          <w:p w14:paraId="1549385A" w14:textId="77777777" w:rsidR="0027384D" w:rsidRPr="009F1822" w:rsidRDefault="00C86FE9" w:rsidP="009F1822">
            <w:pPr>
              <w:pBdr>
                <w:bottom w:val="single" w:sz="6" w:space="1" w:color="auto"/>
              </w:pBdr>
              <w:tabs>
                <w:tab w:val="num" w:pos="1800"/>
              </w:tabs>
              <w:spacing w:after="0"/>
              <w:rPr>
                <w:rFonts w:eastAsia="Batang"/>
                <w:iCs/>
                <w:sz w:val="22"/>
                <w:szCs w:val="22"/>
                <w:lang w:eastAsia="x-none"/>
              </w:rPr>
            </w:pPr>
            <w:r w:rsidRPr="009F1822">
              <w:rPr>
                <w:rFonts w:eastAsia="Batang"/>
                <w:iCs/>
                <w:sz w:val="22"/>
                <w:szCs w:val="22"/>
                <w:lang w:eastAsia="x-none"/>
              </w:rPr>
              <w:t>There is following suggestion from Qualcomm.</w:t>
            </w:r>
          </w:p>
          <w:p w14:paraId="152EA89F" w14:textId="3D01A1F9" w:rsidR="00C86FE9" w:rsidRPr="009F1822" w:rsidRDefault="00C86FE9" w:rsidP="009F1822">
            <w:pPr>
              <w:tabs>
                <w:tab w:val="num" w:pos="1800"/>
              </w:tabs>
              <w:spacing w:after="0"/>
              <w:rPr>
                <w:rFonts w:eastAsia="Batang"/>
                <w:iCs/>
                <w:sz w:val="22"/>
                <w:szCs w:val="22"/>
                <w:lang w:eastAsia="x-none"/>
              </w:rPr>
            </w:pPr>
            <w:r w:rsidRPr="009F1822">
              <w:rPr>
                <w:rFonts w:eastAsia="Batang"/>
                <w:iCs/>
                <w:sz w:val="22"/>
                <w:szCs w:val="22"/>
                <w:lang w:eastAsia="x-none"/>
              </w:rPr>
              <w:t>At least for FDD, I think it is not supported – for TDD, we are still finalizing the mechanism. My suggestion would be to not add this FG for now (since, as per today, there is no multiplexing defined), but we can revisit in May meeting after finalizing the TDD case.</w:t>
            </w:r>
          </w:p>
        </w:tc>
      </w:tr>
      <w:tr w:rsidR="00685D79" w14:paraId="6E893548" w14:textId="77777777" w:rsidTr="00BA04B8">
        <w:trPr>
          <w:trHeight w:val="70"/>
        </w:trPr>
        <w:tc>
          <w:tcPr>
            <w:tcW w:w="1980" w:type="dxa"/>
          </w:tcPr>
          <w:p w14:paraId="4F4DCF13" w14:textId="2F8EED52" w:rsidR="00685D79" w:rsidRPr="009F1822" w:rsidRDefault="00685D79" w:rsidP="009F1822">
            <w:pPr>
              <w:tabs>
                <w:tab w:val="num" w:pos="1800"/>
              </w:tabs>
              <w:spacing w:after="0"/>
              <w:rPr>
                <w:rFonts w:eastAsia="Batang"/>
                <w:iCs/>
                <w:sz w:val="22"/>
                <w:szCs w:val="22"/>
                <w:lang w:eastAsia="x-none"/>
              </w:rPr>
            </w:pPr>
            <w:r w:rsidRPr="009F1822">
              <w:rPr>
                <w:rFonts w:eastAsia="Batang" w:hint="eastAsia"/>
                <w:iCs/>
                <w:sz w:val="22"/>
                <w:szCs w:val="22"/>
                <w:lang w:eastAsia="x-none"/>
              </w:rPr>
              <w:t>Huawei,</w:t>
            </w:r>
            <w:r w:rsidRPr="009F1822">
              <w:rPr>
                <w:rFonts w:eastAsia="Batang"/>
                <w:iCs/>
                <w:sz w:val="22"/>
                <w:szCs w:val="22"/>
                <w:lang w:eastAsia="x-none"/>
              </w:rPr>
              <w:t xml:space="preserve"> HiSilicon</w:t>
            </w:r>
          </w:p>
        </w:tc>
        <w:tc>
          <w:tcPr>
            <w:tcW w:w="7982" w:type="dxa"/>
          </w:tcPr>
          <w:p w14:paraId="770DFBFE" w14:textId="7A2AA7C1" w:rsidR="00685D79" w:rsidRPr="009F1822" w:rsidRDefault="00685D79" w:rsidP="009F1822">
            <w:pPr>
              <w:tabs>
                <w:tab w:val="num" w:pos="1800"/>
              </w:tabs>
              <w:spacing w:after="0"/>
              <w:rPr>
                <w:rFonts w:eastAsia="Batang"/>
                <w:iCs/>
                <w:sz w:val="22"/>
                <w:szCs w:val="22"/>
                <w:lang w:eastAsia="x-none"/>
              </w:rPr>
            </w:pPr>
            <w:r w:rsidRPr="009F1822">
              <w:rPr>
                <w:rFonts w:eastAsia="Batang"/>
                <w:iCs/>
                <w:sz w:val="22"/>
                <w:szCs w:val="22"/>
                <w:lang w:eastAsia="x-none"/>
              </w:rPr>
              <w:t>We don’t think there is significant difference between the process by UE for bundling/multiplexing. Therefore</w:t>
            </w:r>
            <w:r w:rsidR="00131245" w:rsidRPr="009F1822">
              <w:rPr>
                <w:rFonts w:eastAsia="Batang"/>
                <w:iCs/>
                <w:sz w:val="22"/>
                <w:szCs w:val="22"/>
                <w:lang w:eastAsia="x-none"/>
              </w:rPr>
              <w:t>,</w:t>
            </w:r>
            <w:r w:rsidRPr="009F1822">
              <w:rPr>
                <w:rFonts w:eastAsia="Batang"/>
                <w:iCs/>
                <w:sz w:val="22"/>
                <w:szCs w:val="22"/>
                <w:lang w:eastAsia="x-none"/>
              </w:rPr>
              <w:t xml:space="preserve"> we don’t think we need a separate FG. It can be a component.</w:t>
            </w:r>
          </w:p>
        </w:tc>
      </w:tr>
      <w:tr w:rsidR="000B4589" w14:paraId="3980CDA0" w14:textId="77777777" w:rsidTr="00BA04B8">
        <w:trPr>
          <w:trHeight w:val="70"/>
        </w:trPr>
        <w:tc>
          <w:tcPr>
            <w:tcW w:w="1980" w:type="dxa"/>
          </w:tcPr>
          <w:p w14:paraId="6145DC7C" w14:textId="1BD01AD9" w:rsidR="000B4589" w:rsidRPr="009F1822" w:rsidRDefault="000B4589" w:rsidP="009F1822">
            <w:pPr>
              <w:tabs>
                <w:tab w:val="num" w:pos="1800"/>
              </w:tabs>
              <w:spacing w:after="0"/>
              <w:rPr>
                <w:rFonts w:eastAsia="Batang"/>
                <w:iCs/>
                <w:sz w:val="22"/>
                <w:szCs w:val="22"/>
                <w:lang w:eastAsia="x-none"/>
              </w:rPr>
            </w:pPr>
            <w:r w:rsidRPr="009F1822">
              <w:rPr>
                <w:rFonts w:eastAsia="Batang"/>
                <w:iCs/>
                <w:sz w:val="22"/>
                <w:szCs w:val="22"/>
                <w:lang w:eastAsia="x-none"/>
              </w:rPr>
              <w:t>ZTE,Sanechips (2)</w:t>
            </w:r>
          </w:p>
        </w:tc>
        <w:tc>
          <w:tcPr>
            <w:tcW w:w="7982" w:type="dxa"/>
          </w:tcPr>
          <w:p w14:paraId="50286A3F" w14:textId="7C6A79D0" w:rsidR="000B4589" w:rsidRPr="009F1822" w:rsidRDefault="000B4589" w:rsidP="009F1822">
            <w:pPr>
              <w:tabs>
                <w:tab w:val="num" w:pos="1800"/>
              </w:tabs>
              <w:spacing w:after="0"/>
              <w:rPr>
                <w:rFonts w:eastAsia="Batang"/>
                <w:iCs/>
                <w:sz w:val="22"/>
                <w:szCs w:val="22"/>
                <w:lang w:eastAsia="x-none"/>
              </w:rPr>
            </w:pPr>
            <w:r w:rsidRPr="009F1822">
              <w:rPr>
                <w:rFonts w:eastAsia="Batang"/>
                <w:iCs/>
                <w:sz w:val="22"/>
                <w:szCs w:val="22"/>
                <w:lang w:eastAsia="x-none"/>
              </w:rPr>
              <w:t>Separate FG or combine with bundling both are fine.</w:t>
            </w:r>
          </w:p>
        </w:tc>
      </w:tr>
      <w:tr w:rsidR="00131245" w14:paraId="0F8472FD" w14:textId="77777777" w:rsidTr="00131245">
        <w:trPr>
          <w:trHeight w:val="70"/>
        </w:trPr>
        <w:tc>
          <w:tcPr>
            <w:tcW w:w="1980" w:type="dxa"/>
          </w:tcPr>
          <w:p w14:paraId="430E2971" w14:textId="2B7524AA" w:rsidR="00131245" w:rsidRPr="009F1822" w:rsidRDefault="00131245" w:rsidP="009F1822">
            <w:pPr>
              <w:tabs>
                <w:tab w:val="num" w:pos="1800"/>
              </w:tabs>
              <w:spacing w:after="0"/>
              <w:rPr>
                <w:rFonts w:eastAsia="Batang"/>
                <w:iCs/>
                <w:sz w:val="22"/>
                <w:szCs w:val="22"/>
                <w:lang w:eastAsia="x-none"/>
              </w:rPr>
            </w:pPr>
            <w:r w:rsidRPr="009F1822">
              <w:rPr>
                <w:rFonts w:eastAsia="Batang"/>
                <w:iCs/>
                <w:sz w:val="22"/>
                <w:szCs w:val="22"/>
                <w:lang w:eastAsia="x-none"/>
              </w:rPr>
              <w:t>Ericsson 3</w:t>
            </w:r>
          </w:p>
        </w:tc>
        <w:tc>
          <w:tcPr>
            <w:tcW w:w="7982" w:type="dxa"/>
          </w:tcPr>
          <w:p w14:paraId="11589CCF" w14:textId="288FAF34" w:rsidR="00131245" w:rsidRPr="009F1822" w:rsidRDefault="00131245" w:rsidP="009F1822">
            <w:pPr>
              <w:tabs>
                <w:tab w:val="num" w:pos="1800"/>
              </w:tabs>
              <w:spacing w:after="0"/>
              <w:rPr>
                <w:rFonts w:eastAsia="Batang"/>
                <w:iCs/>
                <w:sz w:val="22"/>
                <w:szCs w:val="22"/>
                <w:lang w:eastAsia="x-none"/>
              </w:rPr>
            </w:pPr>
            <w:r w:rsidRPr="009F1822">
              <w:rPr>
                <w:rFonts w:eastAsia="Batang"/>
                <w:iCs/>
                <w:sz w:val="22"/>
                <w:szCs w:val="22"/>
                <w:lang w:eastAsia="x-none"/>
              </w:rPr>
              <w:t xml:space="preserve">We currently choose to indicate that we object to the introduction of this new FG, since according to the logic expressed by its only proponent (ZTE/Sanechips) in the replies in the other sections in this document, there should not be separate FGs for combinations with legacy features. We do not agree with this logic but think that we </w:t>
            </w:r>
            <w:r w:rsidR="009F1822" w:rsidRPr="009F1822">
              <w:rPr>
                <w:rFonts w:eastAsia="Batang"/>
                <w:iCs/>
                <w:sz w:val="22"/>
                <w:szCs w:val="22"/>
                <w:lang w:eastAsia="x-none"/>
              </w:rPr>
              <w:t>should be able to</w:t>
            </w:r>
            <w:r w:rsidRPr="009F1822">
              <w:rPr>
                <w:rFonts w:eastAsia="Batang"/>
                <w:iCs/>
                <w:sz w:val="22"/>
                <w:szCs w:val="22"/>
                <w:lang w:eastAsia="x-none"/>
              </w:rPr>
              <w:t xml:space="preserve"> expect some consistency in this work.</w:t>
            </w:r>
          </w:p>
        </w:tc>
      </w:tr>
      <w:tr w:rsidR="008E4F50" w14:paraId="6119EA10" w14:textId="77777777" w:rsidTr="00131245">
        <w:trPr>
          <w:trHeight w:val="70"/>
        </w:trPr>
        <w:tc>
          <w:tcPr>
            <w:tcW w:w="1980" w:type="dxa"/>
          </w:tcPr>
          <w:p w14:paraId="39F3D51B" w14:textId="7131E1FB" w:rsidR="008E4F50" w:rsidRPr="009F1822" w:rsidRDefault="008E4F50" w:rsidP="008E4F50">
            <w:pPr>
              <w:tabs>
                <w:tab w:val="num" w:pos="1800"/>
              </w:tabs>
              <w:rPr>
                <w:rFonts w:eastAsia="Batang"/>
                <w:iCs/>
                <w:sz w:val="22"/>
                <w:szCs w:val="22"/>
                <w:lang w:eastAsia="x-none"/>
              </w:rPr>
            </w:pPr>
            <w:r w:rsidRPr="009F1822">
              <w:rPr>
                <w:rFonts w:eastAsia="Batang"/>
                <w:iCs/>
                <w:sz w:val="22"/>
                <w:szCs w:val="22"/>
                <w:lang w:eastAsia="x-none"/>
              </w:rPr>
              <w:t>ZTE,Sanechips (</w:t>
            </w:r>
            <w:r>
              <w:rPr>
                <w:rFonts w:eastAsia="Batang"/>
                <w:iCs/>
                <w:sz w:val="22"/>
                <w:szCs w:val="22"/>
                <w:lang w:eastAsia="x-none"/>
              </w:rPr>
              <w:t>3</w:t>
            </w:r>
            <w:r w:rsidRPr="009F1822">
              <w:rPr>
                <w:rFonts w:eastAsia="Batang"/>
                <w:iCs/>
                <w:sz w:val="22"/>
                <w:szCs w:val="22"/>
                <w:lang w:eastAsia="x-none"/>
              </w:rPr>
              <w:t>)</w:t>
            </w:r>
          </w:p>
        </w:tc>
        <w:tc>
          <w:tcPr>
            <w:tcW w:w="7982" w:type="dxa"/>
          </w:tcPr>
          <w:p w14:paraId="5A4340CD" w14:textId="51889B6B" w:rsidR="008E4F50" w:rsidRPr="009F1822" w:rsidRDefault="008E4F50" w:rsidP="008E4F50">
            <w:pPr>
              <w:tabs>
                <w:tab w:val="num" w:pos="1800"/>
              </w:tabs>
              <w:rPr>
                <w:rFonts w:eastAsia="Batang"/>
                <w:iCs/>
                <w:sz w:val="22"/>
                <w:szCs w:val="22"/>
                <w:lang w:eastAsia="x-none"/>
              </w:rPr>
            </w:pPr>
            <w:r>
              <w:rPr>
                <w:rFonts w:eastAsia="Batang"/>
                <w:iCs/>
                <w:sz w:val="22"/>
                <w:szCs w:val="22"/>
                <w:lang w:eastAsia="x-none"/>
              </w:rPr>
              <w:t>HARQ Bundling or  multiplexing for multiple TB are not legacy feature, it is different from rel-14 large TBS support</w:t>
            </w:r>
            <w:r w:rsidR="009F0615">
              <w:rPr>
                <w:rFonts w:eastAsia="Batang"/>
                <w:iCs/>
                <w:sz w:val="22"/>
                <w:szCs w:val="22"/>
                <w:lang w:eastAsia="x-none"/>
              </w:rPr>
              <w:t>. We don't understand what is the in-consistency issue here.</w:t>
            </w:r>
          </w:p>
        </w:tc>
      </w:tr>
      <w:tr w:rsidR="00562C08" w14:paraId="01FDE79A" w14:textId="77777777" w:rsidTr="00131245">
        <w:trPr>
          <w:trHeight w:val="70"/>
        </w:trPr>
        <w:tc>
          <w:tcPr>
            <w:tcW w:w="1980" w:type="dxa"/>
          </w:tcPr>
          <w:p w14:paraId="37BEC8C1" w14:textId="5FC3300C" w:rsidR="00562C08" w:rsidRPr="009F1822" w:rsidRDefault="00562C08" w:rsidP="008E4F50">
            <w:pPr>
              <w:tabs>
                <w:tab w:val="num" w:pos="1800"/>
              </w:tabs>
              <w:rPr>
                <w:rFonts w:eastAsia="Batang"/>
                <w:iCs/>
                <w:sz w:val="22"/>
                <w:szCs w:val="22"/>
                <w:lang w:eastAsia="x-none"/>
              </w:rPr>
            </w:pPr>
            <w:r>
              <w:rPr>
                <w:rFonts w:eastAsia="Batang"/>
                <w:iCs/>
                <w:sz w:val="22"/>
                <w:szCs w:val="22"/>
                <w:lang w:eastAsia="x-none"/>
              </w:rPr>
              <w:t>Nokia, NSB</w:t>
            </w:r>
          </w:p>
        </w:tc>
        <w:tc>
          <w:tcPr>
            <w:tcW w:w="7982" w:type="dxa"/>
          </w:tcPr>
          <w:p w14:paraId="2D2866D6" w14:textId="39A2DCB4" w:rsidR="00562C08" w:rsidRDefault="00562C08" w:rsidP="008E4F50">
            <w:pPr>
              <w:tabs>
                <w:tab w:val="num" w:pos="1800"/>
              </w:tabs>
              <w:rPr>
                <w:rFonts w:eastAsia="Batang"/>
                <w:iCs/>
                <w:sz w:val="22"/>
                <w:szCs w:val="22"/>
                <w:lang w:eastAsia="x-none"/>
              </w:rPr>
            </w:pPr>
            <w:r>
              <w:rPr>
                <w:rFonts w:eastAsia="Batang"/>
                <w:iCs/>
                <w:sz w:val="22"/>
                <w:szCs w:val="22"/>
                <w:lang w:eastAsia="x-none"/>
              </w:rPr>
              <w:t>We have no strong view here but we feel we don’t need a separate FG for the multiplexing.</w:t>
            </w:r>
          </w:p>
        </w:tc>
      </w:tr>
      <w:tr w:rsidR="00C120EF" w14:paraId="044586D1" w14:textId="77777777" w:rsidTr="00914972">
        <w:trPr>
          <w:trHeight w:val="4328"/>
        </w:trPr>
        <w:tc>
          <w:tcPr>
            <w:tcW w:w="1980" w:type="dxa"/>
          </w:tcPr>
          <w:p w14:paraId="2158F918" w14:textId="2C62D558" w:rsidR="00C120EF" w:rsidRDefault="00C120EF" w:rsidP="00C120EF">
            <w:pPr>
              <w:tabs>
                <w:tab w:val="num" w:pos="1800"/>
              </w:tabs>
              <w:rPr>
                <w:rFonts w:eastAsia="Batang"/>
                <w:iCs/>
                <w:sz w:val="22"/>
                <w:szCs w:val="22"/>
                <w:lang w:eastAsia="x-none"/>
              </w:rPr>
            </w:pPr>
            <w:r>
              <w:rPr>
                <w:rFonts w:eastAsia="Batang"/>
                <w:iCs/>
                <w:sz w:val="22"/>
                <w:szCs w:val="22"/>
                <w:lang w:eastAsia="x-none"/>
              </w:rPr>
              <w:lastRenderedPageBreak/>
              <w:t>Qualcomm 2</w:t>
            </w:r>
          </w:p>
        </w:tc>
        <w:tc>
          <w:tcPr>
            <w:tcW w:w="7982" w:type="dxa"/>
          </w:tcPr>
          <w:p w14:paraId="29195D60" w14:textId="40A4CA2F" w:rsidR="00C120EF" w:rsidRDefault="00C120EF" w:rsidP="00C120EF">
            <w:pPr>
              <w:tabs>
                <w:tab w:val="num" w:pos="1800"/>
              </w:tabs>
              <w:rPr>
                <w:rFonts w:eastAsia="Batang"/>
                <w:iCs/>
                <w:sz w:val="22"/>
                <w:szCs w:val="22"/>
                <w:lang w:eastAsia="x-none"/>
              </w:rPr>
            </w:pPr>
            <w:r>
              <w:rPr>
                <w:rFonts w:eastAsia="Batang"/>
                <w:iCs/>
                <w:sz w:val="22"/>
                <w:szCs w:val="22"/>
                <w:lang w:eastAsia="x-none"/>
              </w:rPr>
              <w:t>Could anybody clarify what is this feature about? Nobody answered my question or the comment from the moderator. Just to be clear, the agreement that ZTE pasted has the following part:</w:t>
            </w:r>
          </w:p>
          <w:p w14:paraId="1A659680" w14:textId="77777777" w:rsidR="00C120EF" w:rsidRPr="00814E3A" w:rsidRDefault="00C120EF" w:rsidP="00C120EF">
            <w:pPr>
              <w:tabs>
                <w:tab w:val="left" w:pos="0"/>
              </w:tabs>
              <w:jc w:val="both"/>
              <w:rPr>
                <w:rFonts w:eastAsia="Times New Roman"/>
                <w:bCs/>
                <w:lang w:val="en-US"/>
              </w:rPr>
            </w:pPr>
            <w:r w:rsidRPr="00814E3A">
              <w:rPr>
                <w:rFonts w:eastAsia="Times New Roman"/>
                <w:bCs/>
                <w:lang w:val="en-US"/>
              </w:rPr>
              <w:t xml:space="preserve">For CE mode A, HARQ ACK/NACK feedback bundling or multiplexing on PUCCH can be enabled or disabled by [RRC and/or DCI], when multiple DL transport blocks are assigned by a single DCI. If the network does not enable it, each TB has its own separately encoded HARQ ACK/NACK feedback, i.e., no HARQ ACK/NACK feedback bundling or multiplexing. </w:t>
            </w:r>
          </w:p>
          <w:p w14:paraId="464B62E6" w14:textId="77777777" w:rsidR="00C120EF" w:rsidRPr="00C120EF" w:rsidRDefault="00C120EF" w:rsidP="00C120EF">
            <w:pPr>
              <w:pStyle w:val="afc"/>
              <w:numPr>
                <w:ilvl w:val="0"/>
                <w:numId w:val="35"/>
              </w:numPr>
              <w:tabs>
                <w:tab w:val="left" w:pos="0"/>
              </w:tabs>
              <w:spacing w:after="0"/>
              <w:ind w:leftChars="0"/>
              <w:jc w:val="both"/>
              <w:rPr>
                <w:rFonts w:eastAsia="Times New Roman"/>
                <w:b/>
                <w:color w:val="FF0000"/>
                <w:u w:val="single"/>
                <w:lang w:val="en-US"/>
              </w:rPr>
            </w:pPr>
            <w:r w:rsidRPr="00C120EF">
              <w:rPr>
                <w:rFonts w:eastAsia="Times New Roman"/>
                <w:b/>
                <w:color w:val="FF0000"/>
                <w:u w:val="single"/>
                <w:lang w:val="en-US"/>
              </w:rPr>
              <w:t xml:space="preserve">RAN1 further compare the performance between HARQ ACK/NACK feedback bundling and multiplexing and down-select between the two options. </w:t>
            </w:r>
          </w:p>
          <w:p w14:paraId="5E3DA989" w14:textId="02CA6B78" w:rsidR="00C120EF" w:rsidRDefault="00C120EF" w:rsidP="00C120EF">
            <w:pPr>
              <w:tabs>
                <w:tab w:val="num" w:pos="1800"/>
              </w:tabs>
              <w:rPr>
                <w:rFonts w:eastAsia="Batang"/>
                <w:iCs/>
                <w:sz w:val="22"/>
                <w:szCs w:val="22"/>
                <w:lang w:val="en-US" w:eastAsia="x-none"/>
              </w:rPr>
            </w:pPr>
          </w:p>
          <w:p w14:paraId="3649F397" w14:textId="470E6BF6" w:rsidR="00C120EF" w:rsidRDefault="00C120EF" w:rsidP="00C120EF">
            <w:pPr>
              <w:tabs>
                <w:tab w:val="num" w:pos="1800"/>
              </w:tabs>
              <w:rPr>
                <w:rFonts w:eastAsia="Batang"/>
                <w:iCs/>
                <w:sz w:val="22"/>
                <w:szCs w:val="22"/>
                <w:lang w:val="en-US" w:eastAsia="x-none"/>
              </w:rPr>
            </w:pPr>
            <w:r>
              <w:rPr>
                <w:rFonts w:eastAsia="Batang"/>
                <w:iCs/>
                <w:sz w:val="22"/>
                <w:szCs w:val="22"/>
                <w:lang w:val="en-US" w:eastAsia="x-none"/>
              </w:rPr>
              <w:t>Just for my clarification: could anybody point me to the spec/agreements where the details for multiplexing are described? What is the RRC parameter that enables it? What is the DCI field that does this? Where is the support of multi-bit PUCCH formats for FDD?</w:t>
            </w:r>
          </w:p>
          <w:p w14:paraId="6D58D739" w14:textId="4969F698" w:rsidR="00C120EF" w:rsidRPr="00C120EF" w:rsidRDefault="00C120EF" w:rsidP="00C120EF">
            <w:pPr>
              <w:tabs>
                <w:tab w:val="num" w:pos="1800"/>
              </w:tabs>
              <w:rPr>
                <w:rFonts w:eastAsia="Batang"/>
                <w:iCs/>
                <w:sz w:val="22"/>
                <w:szCs w:val="22"/>
                <w:lang w:val="en-US" w:eastAsia="x-none"/>
              </w:rPr>
            </w:pPr>
            <w:r>
              <w:rPr>
                <w:rFonts w:eastAsia="Batang"/>
                <w:iCs/>
                <w:sz w:val="22"/>
                <w:szCs w:val="22"/>
                <w:lang w:val="en-US" w:eastAsia="x-none"/>
              </w:rPr>
              <w:t>The only agreement we have on multiplexing is saying “support multiplexing or bundling, downselect between the two options”, and then we have a lot of agreements describing the bundling but 0 for multiplexing.</w:t>
            </w:r>
          </w:p>
        </w:tc>
      </w:tr>
      <w:tr w:rsidR="00D65E4E" w14:paraId="6D3C1720" w14:textId="77777777" w:rsidTr="00131245">
        <w:trPr>
          <w:trHeight w:val="70"/>
        </w:trPr>
        <w:tc>
          <w:tcPr>
            <w:tcW w:w="1980" w:type="dxa"/>
          </w:tcPr>
          <w:p w14:paraId="28FDA07C" w14:textId="38FEBA1C" w:rsidR="00D65E4E" w:rsidRDefault="00D65E4E" w:rsidP="00D65E4E">
            <w:pPr>
              <w:tabs>
                <w:tab w:val="num" w:pos="1800"/>
              </w:tabs>
              <w:rPr>
                <w:rFonts w:eastAsia="Batang"/>
                <w:iCs/>
                <w:sz w:val="22"/>
                <w:szCs w:val="22"/>
                <w:lang w:eastAsia="x-none"/>
              </w:rPr>
            </w:pPr>
            <w:r w:rsidRPr="009F1822">
              <w:rPr>
                <w:rFonts w:eastAsia="Batang"/>
                <w:iCs/>
                <w:sz w:val="22"/>
                <w:szCs w:val="22"/>
                <w:lang w:eastAsia="x-none"/>
              </w:rPr>
              <w:t>ZTE,Sanechips (</w:t>
            </w:r>
            <w:r>
              <w:rPr>
                <w:rFonts w:eastAsia="Batang"/>
                <w:iCs/>
                <w:sz w:val="22"/>
                <w:szCs w:val="22"/>
                <w:lang w:eastAsia="x-none"/>
              </w:rPr>
              <w:t>3</w:t>
            </w:r>
            <w:r w:rsidRPr="009F1822">
              <w:rPr>
                <w:rFonts w:eastAsia="Batang"/>
                <w:iCs/>
                <w:sz w:val="22"/>
                <w:szCs w:val="22"/>
                <w:lang w:eastAsia="x-none"/>
              </w:rPr>
              <w:t>)</w:t>
            </w:r>
          </w:p>
        </w:tc>
        <w:tc>
          <w:tcPr>
            <w:tcW w:w="7982" w:type="dxa"/>
          </w:tcPr>
          <w:p w14:paraId="158DC63F" w14:textId="77777777" w:rsidR="00D65E4E" w:rsidRDefault="00D65E4E" w:rsidP="00D65E4E">
            <w:pPr>
              <w:tabs>
                <w:tab w:val="num" w:pos="1800"/>
              </w:tabs>
              <w:rPr>
                <w:rFonts w:eastAsia="Batang"/>
                <w:iCs/>
                <w:sz w:val="22"/>
                <w:szCs w:val="22"/>
                <w:lang w:eastAsia="x-none"/>
              </w:rPr>
            </w:pPr>
            <w:r>
              <w:rPr>
                <w:rFonts w:eastAsia="Batang"/>
                <w:iCs/>
                <w:sz w:val="22"/>
                <w:szCs w:val="22"/>
                <w:lang w:eastAsia="x-none"/>
              </w:rPr>
              <w:t>It was missing because of the lack of time, just as for bundling there's lots of left over. We don't see "lot of agreement describing the bundling"  until after the Feb meeting.</w:t>
            </w:r>
          </w:p>
          <w:p w14:paraId="25028885" w14:textId="415F9186" w:rsidR="00D65E4E" w:rsidRDefault="00D65E4E" w:rsidP="00D65E4E">
            <w:pPr>
              <w:tabs>
                <w:tab w:val="num" w:pos="1800"/>
              </w:tabs>
              <w:rPr>
                <w:rFonts w:eastAsia="Batang"/>
                <w:iCs/>
                <w:sz w:val="22"/>
                <w:szCs w:val="22"/>
                <w:lang w:eastAsia="x-none"/>
              </w:rPr>
            </w:pPr>
            <w:r>
              <w:rPr>
                <w:rFonts w:eastAsia="Batang"/>
                <w:iCs/>
                <w:sz w:val="22"/>
                <w:szCs w:val="22"/>
                <w:lang w:eastAsia="x-none"/>
              </w:rPr>
              <w:t xml:space="preserve"> </w:t>
            </w:r>
          </w:p>
        </w:tc>
      </w:tr>
      <w:tr w:rsidR="00AC30FA" w14:paraId="36A34CB7" w14:textId="77777777" w:rsidTr="00131245">
        <w:trPr>
          <w:trHeight w:val="70"/>
        </w:trPr>
        <w:tc>
          <w:tcPr>
            <w:tcW w:w="1980" w:type="dxa"/>
          </w:tcPr>
          <w:p w14:paraId="295A3670" w14:textId="14AEA309" w:rsidR="00AC30FA" w:rsidRPr="009F1822" w:rsidRDefault="00AC30FA" w:rsidP="00D65E4E">
            <w:pPr>
              <w:tabs>
                <w:tab w:val="num" w:pos="1800"/>
              </w:tabs>
              <w:rPr>
                <w:rFonts w:eastAsia="Batang"/>
                <w:iCs/>
                <w:sz w:val="22"/>
                <w:szCs w:val="22"/>
                <w:lang w:eastAsia="x-none"/>
              </w:rPr>
            </w:pPr>
            <w:r>
              <w:rPr>
                <w:rFonts w:eastAsia="Batang"/>
                <w:iCs/>
                <w:sz w:val="22"/>
                <w:szCs w:val="22"/>
                <w:lang w:eastAsia="x-none"/>
              </w:rPr>
              <w:t>Qualcomm 3</w:t>
            </w:r>
          </w:p>
        </w:tc>
        <w:tc>
          <w:tcPr>
            <w:tcW w:w="7982" w:type="dxa"/>
          </w:tcPr>
          <w:p w14:paraId="5E99DA73" w14:textId="666B91DC" w:rsidR="00AC30FA" w:rsidRDefault="00AC30FA" w:rsidP="00D65E4E">
            <w:pPr>
              <w:tabs>
                <w:tab w:val="num" w:pos="1800"/>
              </w:tabs>
              <w:rPr>
                <w:rFonts w:eastAsia="Batang"/>
                <w:iCs/>
                <w:sz w:val="22"/>
                <w:szCs w:val="22"/>
                <w:lang w:eastAsia="x-none"/>
              </w:rPr>
            </w:pPr>
            <w:r>
              <w:rPr>
                <w:rFonts w:eastAsia="Batang"/>
                <w:iCs/>
                <w:sz w:val="22"/>
                <w:szCs w:val="22"/>
                <w:lang w:eastAsia="x-none"/>
              </w:rPr>
              <w:t xml:space="preserve">So, just to be clear: ZTE is proposing to add a capability for a feature that, as per today’s spec, does not exist at all, with the hope that somehow RAN1 will decide on all the details </w:t>
            </w:r>
            <w:r w:rsidR="00E2317A">
              <w:rPr>
                <w:rFonts w:eastAsia="Batang"/>
                <w:iCs/>
                <w:sz w:val="22"/>
                <w:szCs w:val="22"/>
                <w:lang w:eastAsia="x-none"/>
              </w:rPr>
              <w:t>during the maintenance phase</w:t>
            </w:r>
            <w:r>
              <w:rPr>
                <w:rFonts w:eastAsia="Batang"/>
                <w:iCs/>
                <w:sz w:val="22"/>
                <w:szCs w:val="22"/>
                <w:lang w:eastAsia="x-none"/>
              </w:rPr>
              <w:t>.</w:t>
            </w:r>
          </w:p>
          <w:p w14:paraId="05E03414" w14:textId="35F1096C" w:rsidR="00AC30FA" w:rsidRDefault="00AC30FA" w:rsidP="00D65E4E">
            <w:pPr>
              <w:tabs>
                <w:tab w:val="num" w:pos="1800"/>
              </w:tabs>
              <w:rPr>
                <w:rFonts w:eastAsia="Batang"/>
                <w:iCs/>
                <w:sz w:val="22"/>
                <w:szCs w:val="22"/>
                <w:lang w:eastAsia="x-none"/>
              </w:rPr>
            </w:pPr>
            <w:r>
              <w:rPr>
                <w:rFonts w:eastAsia="Batang"/>
                <w:iCs/>
                <w:sz w:val="22"/>
                <w:szCs w:val="22"/>
                <w:lang w:eastAsia="x-none"/>
              </w:rPr>
              <w:t>Note that the following agreements were made:</w:t>
            </w:r>
          </w:p>
          <w:p w14:paraId="7B033498" w14:textId="770756F0" w:rsidR="00AC30FA" w:rsidRDefault="00AC30FA" w:rsidP="00D65E4E">
            <w:pPr>
              <w:tabs>
                <w:tab w:val="num" w:pos="1800"/>
              </w:tabs>
              <w:rPr>
                <w:rFonts w:eastAsia="Batang"/>
                <w:iCs/>
                <w:sz w:val="22"/>
                <w:szCs w:val="22"/>
                <w:lang w:eastAsia="x-none"/>
              </w:rPr>
            </w:pPr>
            <w:r>
              <w:rPr>
                <w:rFonts w:eastAsia="Batang"/>
                <w:iCs/>
                <w:sz w:val="22"/>
                <w:szCs w:val="22"/>
                <w:lang w:eastAsia="x-none"/>
              </w:rPr>
              <w:t>1.- The agreement you cite (emphasis mine):</w:t>
            </w:r>
          </w:p>
          <w:p w14:paraId="47A5481C" w14:textId="102B67E4" w:rsidR="00AC30FA" w:rsidRPr="00AC30FA" w:rsidRDefault="00AC30FA" w:rsidP="00AC30FA">
            <w:pPr>
              <w:rPr>
                <w:rFonts w:eastAsia="Times New Roman"/>
                <w:b/>
                <w:u w:val="single"/>
                <w:lang w:val="en-US"/>
              </w:rPr>
            </w:pPr>
            <w:r w:rsidRPr="00AC30FA">
              <w:rPr>
                <w:rFonts w:eastAsia="Times New Roman"/>
                <w:b/>
                <w:u w:val="single"/>
                <w:lang w:val="en-US"/>
              </w:rPr>
              <w:t>R1</w:t>
            </w:r>
            <w:r>
              <w:rPr>
                <w:rFonts w:eastAsia="Times New Roman"/>
                <w:b/>
                <w:u w:val="single"/>
                <w:lang w:val="en-US"/>
              </w:rPr>
              <w:t>#</w:t>
            </w:r>
            <w:r w:rsidRPr="00AC30FA">
              <w:rPr>
                <w:rFonts w:eastAsia="Times New Roman"/>
                <w:b/>
                <w:u w:val="single"/>
                <w:lang w:val="en-US"/>
              </w:rPr>
              <w:t>94b:</w:t>
            </w:r>
          </w:p>
          <w:p w14:paraId="2ACC374F" w14:textId="77777777" w:rsidR="00AC30FA" w:rsidRPr="00814E3A" w:rsidRDefault="00AC30FA" w:rsidP="00AC30FA">
            <w:pPr>
              <w:tabs>
                <w:tab w:val="left" w:pos="0"/>
              </w:tabs>
              <w:jc w:val="both"/>
              <w:rPr>
                <w:rFonts w:eastAsia="Times New Roman"/>
                <w:bCs/>
                <w:lang w:val="en-US"/>
              </w:rPr>
            </w:pPr>
            <w:r w:rsidRPr="00814E3A">
              <w:rPr>
                <w:rFonts w:eastAsia="Times New Roman"/>
                <w:bCs/>
                <w:lang w:val="en-US"/>
              </w:rPr>
              <w:t xml:space="preserve">For CE mode A, HARQ ACK/NACK feedback bundling </w:t>
            </w:r>
            <w:r w:rsidRPr="00AC30FA">
              <w:rPr>
                <w:rFonts w:eastAsia="Times New Roman"/>
                <w:b/>
                <w:lang w:val="en-US"/>
              </w:rPr>
              <w:t>or multiplexing</w:t>
            </w:r>
            <w:r w:rsidRPr="00814E3A">
              <w:rPr>
                <w:rFonts w:eastAsia="Times New Roman"/>
                <w:bCs/>
                <w:lang w:val="en-US"/>
              </w:rPr>
              <w:t xml:space="preserve"> on PUCCH can be enabled or disabled by [RRC and/or DCI], when multiple DL transport blocks are assigned by a single DCI. If the network does not enable it, each TB has its own separately encoded HARQ ACK/NACK feedback, i.e., no HARQ ACK/NACK feedback bundling </w:t>
            </w:r>
            <w:r w:rsidRPr="00AC30FA">
              <w:rPr>
                <w:rFonts w:eastAsia="Times New Roman"/>
                <w:b/>
                <w:lang w:val="en-US"/>
              </w:rPr>
              <w:t>or multiplexing</w:t>
            </w:r>
            <w:r w:rsidRPr="00814E3A">
              <w:rPr>
                <w:rFonts w:eastAsia="Times New Roman"/>
                <w:bCs/>
                <w:lang w:val="en-US"/>
              </w:rPr>
              <w:t xml:space="preserve">. </w:t>
            </w:r>
          </w:p>
          <w:p w14:paraId="7772A311" w14:textId="2F37B5B7" w:rsidR="00AC30FA" w:rsidRDefault="00AC30FA" w:rsidP="00AC30FA">
            <w:pPr>
              <w:pStyle w:val="afc"/>
              <w:numPr>
                <w:ilvl w:val="0"/>
                <w:numId w:val="35"/>
              </w:numPr>
              <w:tabs>
                <w:tab w:val="left" w:pos="0"/>
              </w:tabs>
              <w:spacing w:after="0"/>
              <w:ind w:leftChars="0"/>
              <w:jc w:val="both"/>
              <w:rPr>
                <w:rFonts w:eastAsia="Times New Roman"/>
                <w:bCs/>
                <w:lang w:val="en-US"/>
              </w:rPr>
            </w:pPr>
            <w:r w:rsidRPr="00814E3A">
              <w:rPr>
                <w:rFonts w:eastAsia="Times New Roman"/>
                <w:bCs/>
                <w:lang w:val="en-US"/>
              </w:rPr>
              <w:t xml:space="preserve">RAN1 further compare the performance between HARQ ACK/NACK feedback bundling </w:t>
            </w:r>
            <w:r w:rsidRPr="00AC30FA">
              <w:rPr>
                <w:rFonts w:eastAsia="Times New Roman"/>
                <w:b/>
                <w:lang w:val="en-US"/>
              </w:rPr>
              <w:t>and multiplexing</w:t>
            </w:r>
            <w:r w:rsidRPr="00814E3A">
              <w:rPr>
                <w:rFonts w:eastAsia="Times New Roman"/>
                <w:bCs/>
                <w:lang w:val="en-US"/>
              </w:rPr>
              <w:t xml:space="preserve"> and down-select between the two options. </w:t>
            </w:r>
          </w:p>
          <w:p w14:paraId="0743000E" w14:textId="47C7843B" w:rsidR="00AC30FA" w:rsidRDefault="00AC30FA" w:rsidP="00AC30FA">
            <w:pPr>
              <w:pStyle w:val="afc"/>
              <w:tabs>
                <w:tab w:val="left" w:pos="0"/>
              </w:tabs>
              <w:spacing w:after="0"/>
              <w:ind w:leftChars="0" w:left="720"/>
              <w:jc w:val="both"/>
              <w:rPr>
                <w:rFonts w:eastAsia="Times New Roman"/>
                <w:bCs/>
                <w:lang w:val="en-US"/>
              </w:rPr>
            </w:pPr>
          </w:p>
          <w:p w14:paraId="4C28A712" w14:textId="7A8F0B8D" w:rsidR="00E2317A" w:rsidRPr="00E2317A" w:rsidRDefault="00E2317A" w:rsidP="00E2317A">
            <w:pPr>
              <w:tabs>
                <w:tab w:val="left" w:pos="0"/>
              </w:tabs>
              <w:jc w:val="both"/>
              <w:rPr>
                <w:rFonts w:eastAsia="Times New Roman"/>
                <w:bCs/>
                <w:lang w:val="en-US"/>
              </w:rPr>
            </w:pPr>
            <w:r>
              <w:rPr>
                <w:rFonts w:eastAsia="Times New Roman"/>
                <w:bCs/>
                <w:lang w:val="en-US"/>
              </w:rPr>
              <w:t>2</w:t>
            </w:r>
            <w:r w:rsidRPr="00E2317A">
              <w:rPr>
                <w:rFonts w:eastAsia="Batang"/>
                <w:iCs/>
                <w:sz w:val="22"/>
                <w:szCs w:val="22"/>
                <w:lang w:eastAsia="x-none"/>
              </w:rPr>
              <w:t>.- The following agreement (</w:t>
            </w:r>
            <w:r>
              <w:rPr>
                <w:rFonts w:eastAsia="Batang"/>
                <w:iCs/>
                <w:sz w:val="22"/>
                <w:szCs w:val="22"/>
                <w:lang w:eastAsia="x-none"/>
              </w:rPr>
              <w:t xml:space="preserve">emphasis mine), </w:t>
            </w:r>
            <w:r w:rsidRPr="00E2317A">
              <w:rPr>
                <w:rFonts w:eastAsia="Batang"/>
                <w:iCs/>
                <w:sz w:val="22"/>
                <w:szCs w:val="22"/>
                <w:lang w:eastAsia="x-none"/>
              </w:rPr>
              <w:t>almost the same, just removing “multiplexing”</w:t>
            </w:r>
          </w:p>
          <w:p w14:paraId="7304DC8B" w14:textId="6C3D416F" w:rsidR="00AC30FA" w:rsidRPr="00AC30FA" w:rsidRDefault="00AC30FA" w:rsidP="00AC30FA">
            <w:pPr>
              <w:tabs>
                <w:tab w:val="left" w:pos="0"/>
              </w:tabs>
              <w:jc w:val="both"/>
              <w:rPr>
                <w:rFonts w:eastAsia="Times New Roman"/>
                <w:b/>
                <w:u w:val="single"/>
                <w:lang w:val="en-US"/>
              </w:rPr>
            </w:pPr>
            <w:r w:rsidRPr="00AC30FA">
              <w:rPr>
                <w:rFonts w:eastAsia="Times New Roman"/>
                <w:b/>
                <w:u w:val="single"/>
                <w:lang w:val="en-US"/>
              </w:rPr>
              <w:t>R1</w:t>
            </w:r>
            <w:r>
              <w:rPr>
                <w:rFonts w:eastAsia="Times New Roman"/>
                <w:b/>
                <w:u w:val="single"/>
                <w:lang w:val="en-US"/>
              </w:rPr>
              <w:t>#</w:t>
            </w:r>
            <w:r w:rsidRPr="00AC30FA">
              <w:rPr>
                <w:rFonts w:eastAsia="Times New Roman"/>
                <w:b/>
                <w:u w:val="single"/>
                <w:lang w:val="en-US"/>
              </w:rPr>
              <w:t>96b:</w:t>
            </w:r>
          </w:p>
          <w:p w14:paraId="6F61BB81" w14:textId="77777777" w:rsidR="00AC30FA" w:rsidRPr="00731218" w:rsidRDefault="00AC30FA" w:rsidP="00AC30FA">
            <w:pPr>
              <w:pStyle w:val="Proposal"/>
              <w:numPr>
                <w:ilvl w:val="0"/>
                <w:numId w:val="0"/>
              </w:numPr>
              <w:overflowPunct/>
              <w:autoSpaceDE/>
              <w:adjustRightInd/>
              <w:spacing w:after="0"/>
              <w:jc w:val="left"/>
              <w:rPr>
                <w:rFonts w:cs="Arial"/>
                <w:b w:val="0"/>
                <w:lang w:eastAsia="en-US"/>
              </w:rPr>
            </w:pPr>
            <w:r w:rsidRPr="00731218">
              <w:rPr>
                <w:rFonts w:cs="Arial"/>
                <w:b w:val="0"/>
              </w:rPr>
              <w:t xml:space="preserve">For CE mode A, HARQ ACK/NACK feedback </w:t>
            </w:r>
            <w:r w:rsidRPr="00AC30FA">
              <w:rPr>
                <w:rFonts w:cs="Arial"/>
                <w:bCs w:val="0"/>
              </w:rPr>
              <w:t>bundling</w:t>
            </w:r>
            <w:r w:rsidRPr="00731218">
              <w:rPr>
                <w:rFonts w:cs="Arial"/>
                <w:b w:val="0"/>
              </w:rPr>
              <w:t xml:space="preserve"> on PUCCH can be enabled or disabled by [RRC and/or DCI], when multiple DL transport blocks are assigned by a single DCI (details FFS). If the network does not enable it, each TB has its own separately encoded HARQ ACK/NACK feedback</w:t>
            </w:r>
          </w:p>
          <w:p w14:paraId="136325B9" w14:textId="77777777" w:rsidR="00AC30FA" w:rsidRDefault="00AC30FA" w:rsidP="00AC30FA">
            <w:pPr>
              <w:numPr>
                <w:ilvl w:val="0"/>
                <w:numId w:val="36"/>
              </w:numPr>
              <w:spacing w:after="0"/>
              <w:rPr>
                <w:lang w:eastAsia="x-none"/>
              </w:rPr>
            </w:pPr>
            <w:r>
              <w:rPr>
                <w:rFonts w:cs="Arial"/>
              </w:rPr>
              <w:t>FFS: Maximum bundle size</w:t>
            </w:r>
          </w:p>
          <w:p w14:paraId="70CA4C2B" w14:textId="77777777" w:rsidR="00AC30FA" w:rsidRPr="00AC30FA" w:rsidRDefault="00AC30FA" w:rsidP="00AC30FA">
            <w:pPr>
              <w:tabs>
                <w:tab w:val="left" w:pos="0"/>
              </w:tabs>
              <w:jc w:val="both"/>
              <w:rPr>
                <w:rFonts w:eastAsia="Times New Roman"/>
                <w:bCs/>
                <w:lang w:val="en-US"/>
              </w:rPr>
            </w:pPr>
          </w:p>
          <w:p w14:paraId="6F9F26ED" w14:textId="500956F3" w:rsidR="00AC30FA" w:rsidRDefault="00AC30FA" w:rsidP="00D65E4E">
            <w:pPr>
              <w:tabs>
                <w:tab w:val="num" w:pos="1800"/>
              </w:tabs>
              <w:rPr>
                <w:rFonts w:eastAsia="Batang"/>
                <w:iCs/>
                <w:sz w:val="22"/>
                <w:szCs w:val="22"/>
                <w:lang w:val="en-US" w:eastAsia="x-none"/>
              </w:rPr>
            </w:pPr>
            <w:r>
              <w:rPr>
                <w:rFonts w:eastAsia="Batang"/>
                <w:iCs/>
                <w:sz w:val="22"/>
                <w:szCs w:val="22"/>
                <w:lang w:val="en-US" w:eastAsia="x-none"/>
              </w:rPr>
              <w:t>So, to me the 2</w:t>
            </w:r>
            <w:r w:rsidRPr="00AC30FA">
              <w:rPr>
                <w:rFonts w:eastAsia="Batang"/>
                <w:iCs/>
                <w:sz w:val="22"/>
                <w:szCs w:val="22"/>
                <w:vertAlign w:val="superscript"/>
                <w:lang w:val="en-US" w:eastAsia="x-none"/>
              </w:rPr>
              <w:t>nd</w:t>
            </w:r>
            <w:r>
              <w:rPr>
                <w:rFonts w:eastAsia="Batang"/>
                <w:iCs/>
                <w:sz w:val="22"/>
                <w:szCs w:val="22"/>
                <w:lang w:val="en-US" w:eastAsia="x-none"/>
              </w:rPr>
              <w:t xml:space="preserve"> agreement vaguely means that we are focusing on bundling, but it is true that we forgot to explicitly agree on “no multiplexing”.</w:t>
            </w:r>
            <w:r w:rsidR="00E2317A">
              <w:rPr>
                <w:rFonts w:eastAsia="Batang"/>
                <w:iCs/>
                <w:sz w:val="22"/>
                <w:szCs w:val="22"/>
                <w:lang w:val="en-US" w:eastAsia="x-none"/>
              </w:rPr>
              <w:t xml:space="preserve"> I don’t think we need to explicitly say “do not support X”, especially in the case where we have an agreement to “donwselect between X and Y” and we ended up defining Y.</w:t>
            </w:r>
          </w:p>
          <w:p w14:paraId="74C58C99" w14:textId="59AFC836" w:rsidR="00AC30FA" w:rsidRDefault="00AC30FA" w:rsidP="00D65E4E">
            <w:pPr>
              <w:tabs>
                <w:tab w:val="num" w:pos="1800"/>
              </w:tabs>
              <w:rPr>
                <w:rFonts w:eastAsia="Batang"/>
                <w:iCs/>
                <w:sz w:val="22"/>
                <w:szCs w:val="22"/>
                <w:lang w:val="en-US" w:eastAsia="x-none"/>
              </w:rPr>
            </w:pPr>
          </w:p>
          <w:p w14:paraId="47A0988F" w14:textId="5375D345" w:rsidR="00AC30FA" w:rsidRDefault="00AC30FA" w:rsidP="00D65E4E">
            <w:pPr>
              <w:tabs>
                <w:tab w:val="num" w:pos="1800"/>
              </w:tabs>
              <w:rPr>
                <w:rFonts w:eastAsia="Batang"/>
                <w:iCs/>
                <w:sz w:val="22"/>
                <w:szCs w:val="22"/>
                <w:lang w:val="en-US" w:eastAsia="x-none"/>
              </w:rPr>
            </w:pPr>
            <w:r>
              <w:rPr>
                <w:rFonts w:eastAsia="Batang"/>
                <w:iCs/>
                <w:sz w:val="22"/>
                <w:szCs w:val="22"/>
                <w:lang w:val="en-US" w:eastAsia="x-none"/>
              </w:rPr>
              <w:t>Now, about this statement:</w:t>
            </w:r>
          </w:p>
          <w:p w14:paraId="6A36D129" w14:textId="0D66E1D9" w:rsidR="00AC30FA" w:rsidRPr="00AC30FA" w:rsidRDefault="00AC30FA" w:rsidP="00D65E4E">
            <w:pPr>
              <w:tabs>
                <w:tab w:val="num" w:pos="1800"/>
              </w:tabs>
              <w:rPr>
                <w:rFonts w:eastAsia="Batang"/>
                <w:i/>
                <w:sz w:val="22"/>
                <w:szCs w:val="22"/>
                <w:lang w:val="en-US" w:eastAsia="x-none"/>
              </w:rPr>
            </w:pPr>
            <w:r w:rsidRPr="00AC30FA">
              <w:rPr>
                <w:rFonts w:eastAsia="Batang"/>
                <w:i/>
                <w:sz w:val="22"/>
                <w:szCs w:val="22"/>
                <w:lang w:eastAsia="x-none"/>
              </w:rPr>
              <w:t>We don't see "lot of agreement describing the bundling"  until after the Feb meeting</w:t>
            </w:r>
            <w:r>
              <w:rPr>
                <w:rFonts w:eastAsia="Batang"/>
                <w:i/>
                <w:sz w:val="22"/>
                <w:szCs w:val="22"/>
                <w:lang w:eastAsia="x-none"/>
              </w:rPr>
              <w:t>:</w:t>
            </w:r>
          </w:p>
          <w:p w14:paraId="4DFF779C" w14:textId="77777777" w:rsidR="00AC30FA" w:rsidRDefault="00AC30FA" w:rsidP="00D65E4E">
            <w:pPr>
              <w:tabs>
                <w:tab w:val="num" w:pos="1800"/>
              </w:tabs>
              <w:rPr>
                <w:rFonts w:eastAsia="Batang"/>
                <w:iCs/>
                <w:sz w:val="22"/>
                <w:szCs w:val="22"/>
                <w:lang w:eastAsia="x-none"/>
              </w:rPr>
            </w:pPr>
            <w:r>
              <w:rPr>
                <w:rFonts w:eastAsia="Batang"/>
                <w:iCs/>
                <w:sz w:val="22"/>
                <w:szCs w:val="22"/>
                <w:lang w:eastAsia="x-none"/>
              </w:rPr>
              <w:t xml:space="preserve">Here is the list of agreements including “bundling” (from </w:t>
            </w:r>
            <w:r w:rsidRPr="00AC30FA">
              <w:rPr>
                <w:rFonts w:eastAsia="Batang"/>
                <w:iCs/>
                <w:sz w:val="22"/>
                <w:szCs w:val="22"/>
                <w:lang w:eastAsia="x-none"/>
              </w:rPr>
              <w:t>R1-1913594</w:t>
            </w:r>
            <w:r>
              <w:rPr>
                <w:rFonts w:eastAsia="Batang"/>
                <w:iCs/>
                <w:sz w:val="22"/>
                <w:szCs w:val="22"/>
                <w:lang w:eastAsia="x-none"/>
              </w:rPr>
              <w:t>) apart from the ones cited above:</w:t>
            </w:r>
          </w:p>
          <w:p w14:paraId="753D75EF" w14:textId="77777777" w:rsidR="00AC30FA" w:rsidRDefault="00AC30FA" w:rsidP="00D65E4E">
            <w:pPr>
              <w:tabs>
                <w:tab w:val="num" w:pos="1800"/>
              </w:tabs>
              <w:rPr>
                <w:rFonts w:eastAsia="Batang"/>
                <w:b/>
                <w:bCs/>
                <w:iCs/>
                <w:sz w:val="22"/>
                <w:szCs w:val="22"/>
                <w:u w:val="single"/>
                <w:lang w:eastAsia="x-none"/>
              </w:rPr>
            </w:pPr>
            <w:r w:rsidRPr="00AC30FA">
              <w:rPr>
                <w:rFonts w:eastAsia="Batang"/>
                <w:b/>
                <w:bCs/>
                <w:iCs/>
                <w:sz w:val="22"/>
                <w:szCs w:val="22"/>
                <w:u w:val="single"/>
                <w:lang w:eastAsia="x-none"/>
              </w:rPr>
              <w:t>RAN1#98bis:</w:t>
            </w:r>
          </w:p>
          <w:p w14:paraId="34CC3D6A" w14:textId="77777777" w:rsidR="00AC30FA" w:rsidRPr="007E6D8E" w:rsidRDefault="00AC30FA" w:rsidP="00AC30FA">
            <w:pPr>
              <w:tabs>
                <w:tab w:val="left" w:pos="0"/>
              </w:tabs>
              <w:jc w:val="both"/>
              <w:rPr>
                <w:rFonts w:eastAsia="Times New Roman" w:cs="Arial"/>
                <w:b/>
                <w:bCs/>
                <w:lang w:val="en-US" w:eastAsia="zh-CN"/>
              </w:rPr>
            </w:pPr>
            <w:r w:rsidRPr="007E6D8E">
              <w:rPr>
                <w:rFonts w:eastAsia="Times New Roman" w:cs="Arial"/>
                <w:b/>
                <w:bCs/>
                <w:highlight w:val="green"/>
                <w:lang w:val="en-US" w:eastAsia="zh-CN"/>
              </w:rPr>
              <w:t>Agreement</w:t>
            </w:r>
            <w:r w:rsidRPr="00A75E36">
              <w:t xml:space="preserve"> </w:t>
            </w:r>
            <w:r w:rsidRPr="00A75E36">
              <w:rPr>
                <w:rFonts w:cs="Times"/>
                <w:bCs/>
                <w:color w:val="FF0000"/>
                <w:lang w:val="en-US"/>
              </w:rPr>
              <w:t>[</w:t>
            </w:r>
            <w:r>
              <w:rPr>
                <w:rFonts w:cs="Times"/>
                <w:bCs/>
                <w:color w:val="FF0000"/>
                <w:lang w:val="en-US"/>
              </w:rPr>
              <w:t xml:space="preserve">36.212, </w:t>
            </w:r>
            <w:r w:rsidRPr="00A75E36">
              <w:rPr>
                <w:rFonts w:cs="Times"/>
                <w:bCs/>
                <w:color w:val="FF0000"/>
                <w:lang w:val="en-US"/>
              </w:rPr>
              <w:t>36.213]</w:t>
            </w:r>
          </w:p>
          <w:p w14:paraId="1A5CDCA8" w14:textId="77777777" w:rsidR="00AC30FA" w:rsidRPr="007E6D8E" w:rsidRDefault="00AC30FA" w:rsidP="00AC30FA">
            <w:pPr>
              <w:tabs>
                <w:tab w:val="left" w:pos="0"/>
              </w:tabs>
              <w:jc w:val="both"/>
              <w:rPr>
                <w:rFonts w:eastAsia="Times New Roman" w:cs="Arial"/>
                <w:lang w:val="en-US" w:eastAsia="zh-CN"/>
              </w:rPr>
            </w:pPr>
            <w:r w:rsidRPr="007E6D8E">
              <w:rPr>
                <w:rFonts w:eastAsia="Times New Roman" w:cs="Arial"/>
                <w:lang w:val="en-US" w:eastAsia="zh-CN"/>
              </w:rPr>
              <w:t>For UEs that support multi-TB scheduling with HARQ-ACK bundling, the bundling is enabled/disabled/configured by RRC and the actual bundle size is indicated by DCI</w:t>
            </w:r>
          </w:p>
          <w:p w14:paraId="7789E801" w14:textId="77777777" w:rsidR="00AC30FA" w:rsidRPr="007E6D8E" w:rsidRDefault="00AC30FA" w:rsidP="00AC30FA">
            <w:pPr>
              <w:rPr>
                <w:lang w:val="en-US" w:eastAsia="x-none"/>
              </w:rPr>
            </w:pPr>
          </w:p>
          <w:p w14:paraId="00965971" w14:textId="77777777" w:rsidR="00AC30FA" w:rsidRPr="007E6D8E" w:rsidRDefault="00AC30FA" w:rsidP="00AC30FA">
            <w:pPr>
              <w:rPr>
                <w:b/>
                <w:bCs/>
                <w:lang w:val="en-US" w:eastAsia="x-none"/>
              </w:rPr>
            </w:pPr>
            <w:r w:rsidRPr="007E6D8E">
              <w:rPr>
                <w:b/>
                <w:bCs/>
                <w:highlight w:val="green"/>
                <w:lang w:val="en-US" w:eastAsia="x-none"/>
              </w:rPr>
              <w:t>Agreement</w:t>
            </w:r>
            <w:r w:rsidRPr="00A75E36">
              <w:t xml:space="preserve"> </w:t>
            </w:r>
            <w:r w:rsidRPr="00A75E36">
              <w:rPr>
                <w:rFonts w:cs="Times"/>
                <w:bCs/>
                <w:color w:val="FF0000"/>
                <w:lang w:val="en-US"/>
              </w:rPr>
              <w:t>[36.21</w:t>
            </w:r>
            <w:r>
              <w:rPr>
                <w:rFonts w:cs="Times"/>
                <w:bCs/>
                <w:color w:val="FF0000"/>
                <w:lang w:val="en-US"/>
              </w:rPr>
              <w:t>2,</w:t>
            </w:r>
            <w:r w:rsidRPr="00A75E36">
              <w:rPr>
                <w:rFonts w:cs="Times"/>
                <w:bCs/>
                <w:color w:val="FF0000"/>
                <w:lang w:val="en-US"/>
              </w:rPr>
              <w:t xml:space="preserve"> 36.213]</w:t>
            </w:r>
          </w:p>
          <w:p w14:paraId="22F1E6E5" w14:textId="77777777" w:rsidR="00AC30FA" w:rsidRPr="007E6D8E" w:rsidRDefault="00AC30FA" w:rsidP="00AC30FA">
            <w:pPr>
              <w:pStyle w:val="afc"/>
              <w:numPr>
                <w:ilvl w:val="0"/>
                <w:numId w:val="37"/>
              </w:numPr>
              <w:spacing w:after="0"/>
              <w:ind w:leftChars="0"/>
              <w:rPr>
                <w:lang w:eastAsia="zh-CN"/>
              </w:rPr>
            </w:pPr>
            <w:r w:rsidRPr="007E6D8E">
              <w:rPr>
                <w:lang w:eastAsia="zh-CN"/>
              </w:rPr>
              <w:t>For UEs that support multi-TB scheduling with HARQ-ACK bundling, the maximum bundle size is 4.</w:t>
            </w:r>
          </w:p>
          <w:p w14:paraId="3533A46D" w14:textId="77777777" w:rsidR="00AC30FA" w:rsidRDefault="00AC30FA" w:rsidP="00AC30FA">
            <w:pPr>
              <w:pStyle w:val="afc"/>
              <w:numPr>
                <w:ilvl w:val="0"/>
                <w:numId w:val="37"/>
              </w:numPr>
              <w:spacing w:after="0"/>
              <w:ind w:leftChars="0"/>
              <w:rPr>
                <w:lang w:eastAsia="zh-CN"/>
              </w:rPr>
            </w:pPr>
            <w:r w:rsidRPr="007E6D8E">
              <w:rPr>
                <w:lang w:eastAsia="zh-CN"/>
              </w:rPr>
              <w:t>Strive to reuse Rel-14 HARQ-ACK bundling feature as baseline at least for the non-interleaving case</w:t>
            </w:r>
          </w:p>
          <w:p w14:paraId="5E277CE5" w14:textId="77777777" w:rsidR="00AC30FA" w:rsidRDefault="00AC30FA" w:rsidP="00D65E4E">
            <w:pPr>
              <w:tabs>
                <w:tab w:val="num" w:pos="1800"/>
              </w:tabs>
              <w:rPr>
                <w:rFonts w:eastAsia="Batang"/>
                <w:b/>
                <w:bCs/>
                <w:iCs/>
                <w:sz w:val="22"/>
                <w:szCs w:val="22"/>
                <w:u w:val="single"/>
                <w:lang w:eastAsia="x-none"/>
              </w:rPr>
            </w:pPr>
            <w:r>
              <w:rPr>
                <w:rFonts w:eastAsia="Batang"/>
                <w:b/>
                <w:bCs/>
                <w:iCs/>
                <w:sz w:val="22"/>
                <w:szCs w:val="22"/>
                <w:u w:val="single"/>
                <w:lang w:eastAsia="x-none"/>
              </w:rPr>
              <w:t>RAN1#99:</w:t>
            </w:r>
          </w:p>
          <w:p w14:paraId="71F23D39" w14:textId="77777777" w:rsidR="00AC30FA" w:rsidRPr="009E2D29" w:rsidRDefault="00AC30FA" w:rsidP="00AC30FA">
            <w:pPr>
              <w:rPr>
                <w:b/>
                <w:bCs/>
                <w:highlight w:val="green"/>
                <w:lang w:val="en-US" w:eastAsia="x-none"/>
              </w:rPr>
            </w:pPr>
            <w:r w:rsidRPr="009E2D29">
              <w:rPr>
                <w:b/>
                <w:bCs/>
                <w:highlight w:val="green"/>
                <w:lang w:val="en-US" w:eastAsia="x-none"/>
              </w:rPr>
              <w:t>Agreement</w:t>
            </w:r>
            <w:r>
              <w:rPr>
                <w:b/>
                <w:bCs/>
              </w:rPr>
              <w:t xml:space="preserve"> </w:t>
            </w:r>
            <w:r>
              <w:rPr>
                <w:color w:val="FF0000"/>
                <w:lang w:val="en-US"/>
              </w:rPr>
              <w:t>[36.213]</w:t>
            </w:r>
          </w:p>
          <w:p w14:paraId="75239629" w14:textId="77777777" w:rsidR="00AC30FA" w:rsidRPr="009E2D29" w:rsidRDefault="00AC30FA" w:rsidP="00AC30FA">
            <w:pPr>
              <w:tabs>
                <w:tab w:val="left" w:pos="0"/>
                <w:tab w:val="left" w:pos="1701"/>
              </w:tabs>
              <w:jc w:val="both"/>
              <w:rPr>
                <w:rFonts w:eastAsia="Times New Roman" w:cs="Arial"/>
                <w:lang w:val="en-US" w:eastAsia="zh-CN"/>
              </w:rPr>
            </w:pPr>
            <w:r w:rsidRPr="009E2D29">
              <w:rPr>
                <w:rFonts w:eastAsia="Times New Roman" w:cs="Arial"/>
                <w:lang w:val="en-US" w:eastAsia="zh-CN"/>
              </w:rPr>
              <w:t>For multi-TB scheduling with single DCI:</w:t>
            </w:r>
          </w:p>
          <w:p w14:paraId="714496CE" w14:textId="77777777" w:rsidR="00AC30FA" w:rsidRPr="009E2D29" w:rsidRDefault="00AC30FA" w:rsidP="00AC30FA">
            <w:pPr>
              <w:tabs>
                <w:tab w:val="left" w:pos="0"/>
                <w:tab w:val="left" w:pos="1701"/>
              </w:tabs>
              <w:jc w:val="both"/>
              <w:rPr>
                <w:rFonts w:eastAsia="Times New Roman" w:cs="Arial"/>
                <w:lang w:val="en-US" w:eastAsia="zh-CN"/>
              </w:rPr>
            </w:pPr>
            <w:r w:rsidRPr="009E2D29">
              <w:rPr>
                <w:rFonts w:eastAsia="Times New Roman" w:cs="Arial"/>
                <w:lang w:val="en-US" w:eastAsia="zh-CN"/>
              </w:rPr>
              <w:t xml:space="preserve">For DL unicast with bundled HARQ feedback in HD-FDD, the starting (absolute) subframe </w:t>
            </w:r>
            <w:r w:rsidRPr="009E2D29">
              <w:rPr>
                <w:rFonts w:eastAsia="Times New Roman" w:cs="Arial"/>
                <w:lang w:val="en-US" w:eastAsia="zh-CN"/>
              </w:rPr>
              <w:fldChar w:fldCharType="begin"/>
            </w:r>
            <w:r w:rsidRPr="009E2D29">
              <w:rPr>
                <w:rFonts w:eastAsia="Times New Roman" w:cs="Arial"/>
                <w:lang w:val="en-US" w:eastAsia="zh-CN"/>
              </w:rPr>
              <w:instrText xml:space="preserve"> QUOTE </w:instrText>
            </w:r>
            <w:r w:rsidR="00C15213">
              <w:rPr>
                <w:rFonts w:eastAsia="Times New Roman"/>
                <w:position w:val="-8"/>
                <w:lang w:eastAsia="zh-CN"/>
              </w:rPr>
              <w:pict w14:anchorId="2BEF56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pt;height:13.2pt" equationxml="&lt;">
                  <v:imagedata r:id="rId12" o:title="" chromakey="white"/>
                </v:shape>
              </w:pict>
            </w:r>
            <w:r w:rsidRPr="009E2D29">
              <w:rPr>
                <w:rFonts w:eastAsia="Times New Roman" w:cs="Arial"/>
                <w:lang w:val="en-US" w:eastAsia="zh-CN"/>
              </w:rPr>
              <w:instrText xml:space="preserve"> </w:instrText>
            </w:r>
            <w:r w:rsidRPr="009E2D29">
              <w:rPr>
                <w:rFonts w:eastAsia="Times New Roman" w:cs="Arial"/>
                <w:lang w:val="en-US" w:eastAsia="zh-CN"/>
              </w:rPr>
              <w:fldChar w:fldCharType="separate"/>
            </w:r>
            <w:r w:rsidR="00C15213">
              <w:rPr>
                <w:rFonts w:eastAsia="Times New Roman"/>
                <w:position w:val="-8"/>
                <w:lang w:eastAsia="zh-CN"/>
              </w:rPr>
              <w:pict w14:anchorId="17DC1478">
                <v:shape id="_x0000_i1026" type="#_x0000_t75" style="width:29.2pt;height:13.2pt" equationxml="&lt;">
                  <v:imagedata r:id="rId12" o:title="" chromakey="white"/>
                </v:shape>
              </w:pict>
            </w:r>
            <w:r w:rsidRPr="009E2D29">
              <w:rPr>
                <w:rFonts w:eastAsia="Times New Roman" w:cs="Arial"/>
                <w:lang w:val="en-US" w:eastAsia="zh-CN"/>
              </w:rPr>
              <w:fldChar w:fldCharType="end"/>
            </w:r>
            <w:r w:rsidRPr="009E2D29">
              <w:rPr>
                <w:rFonts w:eastAsia="Times New Roman" w:cs="Arial"/>
                <w:lang w:val="en-US" w:eastAsia="zh-CN"/>
              </w:rPr>
              <w:t xml:space="preserve"> for the ACK transmission corresponding to TB bundle </w:t>
            </w:r>
            <w:r w:rsidRPr="009E2D29">
              <w:rPr>
                <w:rFonts w:eastAsia="Times New Roman" w:cs="Arial"/>
                <w:lang w:val="en-US" w:eastAsia="zh-CN"/>
              </w:rPr>
              <w:fldChar w:fldCharType="begin"/>
            </w:r>
            <w:r w:rsidRPr="009E2D29">
              <w:rPr>
                <w:rFonts w:eastAsia="Times New Roman" w:cs="Arial"/>
                <w:lang w:val="en-US" w:eastAsia="zh-CN"/>
              </w:rPr>
              <w:instrText xml:space="preserve"> QUOTE </w:instrText>
            </w:r>
            <w:r w:rsidR="00C15213">
              <w:rPr>
                <w:rFonts w:eastAsia="Times New Roman"/>
                <w:position w:val="-5"/>
                <w:lang w:eastAsia="zh-CN"/>
              </w:rPr>
              <w:pict w14:anchorId="710A043A">
                <v:shape id="_x0000_i1027" type="#_x0000_t75" style="width:10.8pt;height:11.6pt" equationxml="&lt;">
                  <v:imagedata r:id="rId13" o:title="" chromakey="white"/>
                </v:shape>
              </w:pict>
            </w:r>
            <w:r w:rsidRPr="009E2D29">
              <w:rPr>
                <w:rFonts w:eastAsia="Times New Roman" w:cs="Arial"/>
                <w:lang w:val="en-US" w:eastAsia="zh-CN"/>
              </w:rPr>
              <w:instrText xml:space="preserve"> </w:instrText>
            </w:r>
            <w:r w:rsidRPr="009E2D29">
              <w:rPr>
                <w:rFonts w:eastAsia="Times New Roman" w:cs="Arial"/>
                <w:lang w:val="en-US" w:eastAsia="zh-CN"/>
              </w:rPr>
              <w:fldChar w:fldCharType="separate"/>
            </w:r>
            <w:r w:rsidR="00C15213">
              <w:rPr>
                <w:rFonts w:eastAsia="Times New Roman"/>
                <w:position w:val="-5"/>
                <w:lang w:eastAsia="zh-CN"/>
              </w:rPr>
              <w:pict w14:anchorId="28510D99">
                <v:shape id="_x0000_i1028" type="#_x0000_t75" style="width:10.8pt;height:11.6pt" equationxml="&lt;">
                  <v:imagedata r:id="rId13" o:title="" chromakey="white"/>
                </v:shape>
              </w:pict>
            </w:r>
            <w:r w:rsidRPr="009E2D29">
              <w:rPr>
                <w:rFonts w:eastAsia="Times New Roman" w:cs="Arial"/>
                <w:lang w:val="en-US" w:eastAsia="zh-CN"/>
              </w:rPr>
              <w:fldChar w:fldCharType="end"/>
            </w:r>
            <w:r w:rsidRPr="009E2D29">
              <w:rPr>
                <w:rFonts w:eastAsia="Times New Roman" w:cs="Arial"/>
                <w:lang w:val="en-US" w:eastAsia="zh-CN"/>
              </w:rPr>
              <w:t xml:space="preserve"> is determined as:</w:t>
            </w:r>
          </w:p>
          <w:p w14:paraId="6F5A5D09" w14:textId="77777777" w:rsidR="00AC30FA" w:rsidRPr="009E2D29" w:rsidRDefault="00AC30FA" w:rsidP="00AC30FA">
            <w:pPr>
              <w:numPr>
                <w:ilvl w:val="0"/>
                <w:numId w:val="38"/>
              </w:numPr>
              <w:tabs>
                <w:tab w:val="left" w:pos="0"/>
              </w:tabs>
              <w:spacing w:after="0"/>
              <w:ind w:left="0" w:firstLine="0"/>
              <w:rPr>
                <w:rFonts w:ascii="Arial" w:eastAsiaTheme="minorHAnsi" w:hAnsi="Arial" w:cs="Arial"/>
                <w:lang w:val="en-US" w:eastAsia="x-none"/>
              </w:rPr>
            </w:pPr>
            <w:r w:rsidRPr="009E2D29">
              <w:rPr>
                <w:rFonts w:ascii="Arial" w:eastAsiaTheme="minorHAnsi" w:hAnsi="Arial" w:cs="Arial"/>
                <w:lang w:val="en-US" w:eastAsia="x-none"/>
              </w:rPr>
              <w:fldChar w:fldCharType="begin"/>
            </w:r>
            <w:r w:rsidRPr="009E2D29">
              <w:rPr>
                <w:rFonts w:ascii="Arial" w:eastAsiaTheme="minorHAnsi" w:hAnsi="Arial" w:cs="Arial"/>
                <w:lang w:val="en-US" w:eastAsia="x-none"/>
              </w:rPr>
              <w:instrText xml:space="preserve"> QUOTE </w:instrText>
            </w:r>
            <w:r w:rsidR="00C15213">
              <w:rPr>
                <w:rFonts w:eastAsiaTheme="minorHAnsi" w:cs="Times"/>
                <w:position w:val="-8"/>
                <w:lang w:eastAsia="x-none"/>
              </w:rPr>
              <w:pict w14:anchorId="4883690B">
                <v:shape id="_x0000_i1029" type="#_x0000_t75" style="width:181.6pt;height:13.2pt" equationxml="&lt;">
                  <v:imagedata r:id="rId14" o:title="" chromakey="white"/>
                </v:shape>
              </w:pict>
            </w:r>
            <w:r w:rsidRPr="009E2D29">
              <w:rPr>
                <w:rFonts w:ascii="Arial" w:eastAsiaTheme="minorHAnsi" w:hAnsi="Arial" w:cs="Arial"/>
                <w:lang w:val="en-US" w:eastAsia="x-none"/>
              </w:rPr>
              <w:instrText xml:space="preserve"> </w:instrText>
            </w:r>
            <w:r w:rsidRPr="009E2D29">
              <w:rPr>
                <w:rFonts w:ascii="Arial" w:eastAsiaTheme="minorHAnsi" w:hAnsi="Arial" w:cs="Arial"/>
                <w:lang w:val="en-US" w:eastAsia="x-none"/>
              </w:rPr>
              <w:fldChar w:fldCharType="separate"/>
            </w:r>
            <w:r w:rsidR="00C15213">
              <w:rPr>
                <w:rFonts w:eastAsiaTheme="minorHAnsi" w:cs="Times"/>
                <w:position w:val="-8"/>
                <w:lang w:eastAsia="x-none"/>
              </w:rPr>
              <w:pict w14:anchorId="7461A941">
                <v:shape id="_x0000_i1030" type="#_x0000_t75" style="width:181.6pt;height:13.2pt" equationxml="&lt;">
                  <v:imagedata r:id="rId14" o:title="" chromakey="white"/>
                </v:shape>
              </w:pict>
            </w:r>
            <w:r w:rsidRPr="009E2D29">
              <w:rPr>
                <w:rFonts w:ascii="Arial" w:eastAsiaTheme="minorHAnsi" w:hAnsi="Arial" w:cs="Arial"/>
                <w:lang w:val="en-US" w:eastAsia="x-none"/>
              </w:rPr>
              <w:fldChar w:fldCharType="end"/>
            </w:r>
          </w:p>
          <w:p w14:paraId="78B01A60" w14:textId="77777777" w:rsidR="00AC30FA" w:rsidRPr="009E2D29" w:rsidRDefault="00AC30FA" w:rsidP="00AC30FA">
            <w:pPr>
              <w:numPr>
                <w:ilvl w:val="0"/>
                <w:numId w:val="38"/>
              </w:numPr>
              <w:tabs>
                <w:tab w:val="left" w:pos="0"/>
              </w:tabs>
              <w:spacing w:after="0"/>
              <w:ind w:left="0" w:firstLine="0"/>
              <w:rPr>
                <w:rFonts w:ascii="Arial" w:eastAsiaTheme="minorHAnsi" w:hAnsi="Arial" w:cs="Arial"/>
                <w:lang w:val="en-US" w:eastAsia="x-none"/>
              </w:rPr>
            </w:pPr>
            <w:r w:rsidRPr="009E2D29">
              <w:rPr>
                <w:rFonts w:ascii="Arial" w:eastAsiaTheme="minorHAnsi" w:hAnsi="Arial" w:cs="Arial"/>
                <w:lang w:val="en-US" w:eastAsia="x-none"/>
              </w:rPr>
              <w:fldChar w:fldCharType="begin"/>
            </w:r>
            <w:r w:rsidRPr="009E2D29">
              <w:rPr>
                <w:rFonts w:ascii="Arial" w:eastAsiaTheme="minorHAnsi" w:hAnsi="Arial" w:cs="Arial"/>
                <w:lang w:val="en-US" w:eastAsia="x-none"/>
              </w:rPr>
              <w:instrText xml:space="preserve"> QUOTE </w:instrText>
            </w:r>
            <w:r w:rsidR="00C15213">
              <w:rPr>
                <w:rFonts w:eastAsiaTheme="minorHAnsi" w:cs="Times"/>
                <w:position w:val="-9"/>
                <w:lang w:eastAsia="x-none"/>
              </w:rPr>
              <w:pict w14:anchorId="61A70FC8">
                <v:shape id="_x0000_i1031" type="#_x0000_t75" style="width:235.2pt;height:13.2pt" equationxml="&lt;">
                  <v:imagedata r:id="rId15" o:title="" chromakey="white"/>
                </v:shape>
              </w:pict>
            </w:r>
            <w:r w:rsidRPr="009E2D29">
              <w:rPr>
                <w:rFonts w:ascii="Arial" w:eastAsiaTheme="minorHAnsi" w:hAnsi="Arial" w:cs="Arial"/>
                <w:lang w:val="en-US" w:eastAsia="x-none"/>
              </w:rPr>
              <w:instrText xml:space="preserve"> </w:instrText>
            </w:r>
            <w:r w:rsidRPr="009E2D29">
              <w:rPr>
                <w:rFonts w:ascii="Arial" w:eastAsiaTheme="minorHAnsi" w:hAnsi="Arial" w:cs="Arial"/>
                <w:lang w:val="en-US" w:eastAsia="x-none"/>
              </w:rPr>
              <w:fldChar w:fldCharType="separate"/>
            </w:r>
            <w:r w:rsidR="00C15213">
              <w:rPr>
                <w:rFonts w:eastAsiaTheme="minorHAnsi" w:cs="Times"/>
                <w:position w:val="-9"/>
                <w:lang w:eastAsia="x-none"/>
              </w:rPr>
              <w:pict w14:anchorId="61155E85">
                <v:shape id="_x0000_i1032" type="#_x0000_t75" style="width:235.2pt;height:13.2pt" equationxml="&lt;">
                  <v:imagedata r:id="rId15" o:title="" chromakey="white"/>
                </v:shape>
              </w:pict>
            </w:r>
            <w:r w:rsidRPr="009E2D29">
              <w:rPr>
                <w:rFonts w:ascii="Arial" w:eastAsiaTheme="minorHAnsi" w:hAnsi="Arial" w:cs="Arial"/>
                <w:lang w:val="en-US" w:eastAsia="x-none"/>
              </w:rPr>
              <w:fldChar w:fldCharType="end"/>
            </w:r>
          </w:p>
          <w:p w14:paraId="16F0DBAD" w14:textId="77777777" w:rsidR="00AC30FA" w:rsidRPr="009E2D29" w:rsidRDefault="00AC30FA" w:rsidP="00AC30FA">
            <w:pPr>
              <w:tabs>
                <w:tab w:val="left" w:pos="0"/>
                <w:tab w:val="left" w:pos="1701"/>
              </w:tabs>
              <w:jc w:val="both"/>
              <w:rPr>
                <w:rFonts w:eastAsia="Times New Roman" w:cs="Arial"/>
                <w:lang w:val="en-US" w:eastAsia="zh-CN"/>
              </w:rPr>
            </w:pPr>
            <w:r w:rsidRPr="009E2D29">
              <w:rPr>
                <w:rFonts w:eastAsia="Times New Roman" w:cs="Arial"/>
                <w:lang w:val="en-US" w:eastAsia="zh-CN"/>
              </w:rPr>
              <w:t xml:space="preserve">where </w:t>
            </w:r>
            <w:r w:rsidRPr="009E2D29">
              <w:rPr>
                <w:rFonts w:eastAsia="Times New Roman" w:cs="Arial"/>
                <w:lang w:val="en-US" w:eastAsia="zh-CN"/>
              </w:rPr>
              <w:fldChar w:fldCharType="begin"/>
            </w:r>
            <w:r w:rsidRPr="009E2D29">
              <w:rPr>
                <w:rFonts w:eastAsia="Times New Roman" w:cs="Arial"/>
                <w:lang w:val="en-US" w:eastAsia="zh-CN"/>
              </w:rPr>
              <w:instrText xml:space="preserve"> QUOTE </w:instrText>
            </w:r>
            <w:r w:rsidR="00C15213">
              <w:rPr>
                <w:rFonts w:eastAsia="Times New Roman"/>
                <w:position w:val="-8"/>
                <w:lang w:eastAsia="zh-CN"/>
              </w:rPr>
              <w:pict w14:anchorId="0BD7FF9E">
                <v:shape id="_x0000_i1033" type="#_x0000_t75" style="width:33.6pt;height:13.2pt" equationxml="&lt;">
                  <v:imagedata r:id="rId16" o:title="" chromakey="white"/>
                </v:shape>
              </w:pict>
            </w:r>
            <w:r w:rsidRPr="009E2D29">
              <w:rPr>
                <w:rFonts w:eastAsia="Times New Roman" w:cs="Arial"/>
                <w:lang w:val="en-US" w:eastAsia="zh-CN"/>
              </w:rPr>
              <w:instrText xml:space="preserve"> </w:instrText>
            </w:r>
            <w:r w:rsidRPr="009E2D29">
              <w:rPr>
                <w:rFonts w:eastAsia="Times New Roman" w:cs="Arial"/>
                <w:lang w:val="en-US" w:eastAsia="zh-CN"/>
              </w:rPr>
              <w:fldChar w:fldCharType="separate"/>
            </w:r>
            <w:r w:rsidR="00C15213">
              <w:rPr>
                <w:rFonts w:eastAsia="Times New Roman"/>
                <w:position w:val="-8"/>
                <w:lang w:eastAsia="zh-CN"/>
              </w:rPr>
              <w:pict w14:anchorId="78760811">
                <v:shape id="_x0000_i1034" type="#_x0000_t75" style="width:33.6pt;height:13.2pt" equationxml="&lt;">
                  <v:imagedata r:id="rId16" o:title="" chromakey="white"/>
                </v:shape>
              </w:pict>
            </w:r>
            <w:r w:rsidRPr="009E2D29">
              <w:rPr>
                <w:rFonts w:eastAsia="Times New Roman" w:cs="Arial"/>
                <w:lang w:val="en-US" w:eastAsia="zh-CN"/>
              </w:rPr>
              <w:fldChar w:fldCharType="end"/>
            </w:r>
            <w:r w:rsidRPr="009E2D29">
              <w:rPr>
                <w:rFonts w:eastAsia="Times New Roman" w:cs="Arial"/>
                <w:lang w:val="en-US" w:eastAsia="zh-CN"/>
              </w:rPr>
              <w:t xml:space="preserve">denotes the last (absolute) subframe index for bundle </w:t>
            </w:r>
            <w:r w:rsidRPr="009E2D29">
              <w:rPr>
                <w:rFonts w:eastAsia="Times New Roman" w:cs="Arial"/>
                <w:lang w:val="en-US" w:eastAsia="zh-CN"/>
              </w:rPr>
              <w:fldChar w:fldCharType="begin"/>
            </w:r>
            <w:r w:rsidRPr="009E2D29">
              <w:rPr>
                <w:rFonts w:eastAsia="Times New Roman" w:cs="Arial"/>
                <w:lang w:val="en-US" w:eastAsia="zh-CN"/>
              </w:rPr>
              <w:instrText xml:space="preserve"> QUOTE </w:instrText>
            </w:r>
            <w:r w:rsidR="00C15213">
              <w:rPr>
                <w:rFonts w:eastAsia="Times New Roman"/>
                <w:position w:val="-5"/>
                <w:lang w:eastAsia="zh-CN"/>
              </w:rPr>
              <w:pict w14:anchorId="632072CE">
                <v:shape id="_x0000_i1035" type="#_x0000_t75" style="width:10.8pt;height:11.6pt" equationxml="&lt;">
                  <v:imagedata r:id="rId13" o:title="" chromakey="white"/>
                </v:shape>
              </w:pict>
            </w:r>
            <w:r w:rsidRPr="009E2D29">
              <w:rPr>
                <w:rFonts w:eastAsia="Times New Roman" w:cs="Arial"/>
                <w:lang w:val="en-US" w:eastAsia="zh-CN"/>
              </w:rPr>
              <w:instrText xml:space="preserve"> </w:instrText>
            </w:r>
            <w:r w:rsidRPr="009E2D29">
              <w:rPr>
                <w:rFonts w:eastAsia="Times New Roman" w:cs="Arial"/>
                <w:lang w:val="en-US" w:eastAsia="zh-CN"/>
              </w:rPr>
              <w:fldChar w:fldCharType="separate"/>
            </w:r>
            <w:r w:rsidR="00C15213">
              <w:rPr>
                <w:rFonts w:eastAsia="Times New Roman"/>
                <w:position w:val="-5"/>
                <w:lang w:eastAsia="zh-CN"/>
              </w:rPr>
              <w:pict w14:anchorId="6EE121C6">
                <v:shape id="_x0000_i1036" type="#_x0000_t75" style="width:10.8pt;height:11.6pt" equationxml="&lt;">
                  <v:imagedata r:id="rId13" o:title="" chromakey="white"/>
                </v:shape>
              </w:pict>
            </w:r>
            <w:r w:rsidRPr="009E2D29">
              <w:rPr>
                <w:rFonts w:eastAsia="Times New Roman" w:cs="Arial"/>
                <w:lang w:val="en-US" w:eastAsia="zh-CN"/>
              </w:rPr>
              <w:fldChar w:fldCharType="end"/>
            </w:r>
            <w:r w:rsidRPr="009E2D29">
              <w:rPr>
                <w:rFonts w:eastAsia="Times New Roman" w:cs="Arial"/>
                <w:lang w:val="en-US" w:eastAsia="zh-CN"/>
              </w:rPr>
              <w:t xml:space="preserve">; </w:t>
            </w:r>
            <w:r w:rsidRPr="009E2D29">
              <w:rPr>
                <w:rFonts w:eastAsia="Times New Roman" w:cs="Arial"/>
                <w:lang w:val="en-US" w:eastAsia="zh-CN"/>
              </w:rPr>
              <w:fldChar w:fldCharType="begin"/>
            </w:r>
            <w:r w:rsidRPr="009E2D29">
              <w:rPr>
                <w:rFonts w:eastAsia="Times New Roman" w:cs="Arial"/>
                <w:lang w:val="en-US" w:eastAsia="zh-CN"/>
              </w:rPr>
              <w:instrText xml:space="preserve"> QUOTE </w:instrText>
            </w:r>
            <w:r w:rsidR="00C15213">
              <w:rPr>
                <w:rFonts w:eastAsia="Times New Roman"/>
                <w:position w:val="-5"/>
                <w:lang w:eastAsia="zh-CN"/>
              </w:rPr>
              <w:pict w14:anchorId="4DD99A12">
                <v:shape id="_x0000_i1037" type="#_x0000_t75" style="width:30pt;height:11.6pt" equationxml="&lt;">
                  <v:imagedata r:id="rId17" o:title="" chromakey="white"/>
                </v:shape>
              </w:pict>
            </w:r>
            <w:r w:rsidRPr="009E2D29">
              <w:rPr>
                <w:rFonts w:eastAsia="Times New Roman" w:cs="Arial"/>
                <w:lang w:val="en-US" w:eastAsia="zh-CN"/>
              </w:rPr>
              <w:instrText xml:space="preserve"> </w:instrText>
            </w:r>
            <w:r w:rsidRPr="009E2D29">
              <w:rPr>
                <w:rFonts w:eastAsia="Times New Roman" w:cs="Arial"/>
                <w:lang w:val="en-US" w:eastAsia="zh-CN"/>
              </w:rPr>
              <w:fldChar w:fldCharType="separate"/>
            </w:r>
            <w:r w:rsidR="00C15213">
              <w:rPr>
                <w:rFonts w:eastAsia="Times New Roman"/>
                <w:position w:val="-5"/>
                <w:lang w:eastAsia="zh-CN"/>
              </w:rPr>
              <w:pict w14:anchorId="2FF8892B">
                <v:shape id="_x0000_i1038" type="#_x0000_t75" style="width:30pt;height:11.6pt" equationxml="&lt;">
                  <v:imagedata r:id="rId17" o:title="" chromakey="white"/>
                </v:shape>
              </w:pict>
            </w:r>
            <w:r w:rsidRPr="009E2D29">
              <w:rPr>
                <w:rFonts w:eastAsia="Times New Roman" w:cs="Arial"/>
                <w:lang w:val="en-US" w:eastAsia="zh-CN"/>
              </w:rPr>
              <w:fldChar w:fldCharType="end"/>
            </w:r>
            <w:r w:rsidRPr="009E2D29">
              <w:rPr>
                <w:rFonts w:eastAsia="Times New Roman" w:cs="Arial"/>
                <w:lang w:val="en-US" w:eastAsia="zh-CN"/>
              </w:rPr>
              <w:t xml:space="preserve"> denotes the last (absolute) subframe index of the multi-TB transmission; </w:t>
            </w:r>
            <w:r w:rsidRPr="009E2D29">
              <w:rPr>
                <w:rFonts w:eastAsia="Times New Roman" w:cs="Arial"/>
                <w:lang w:val="en-US" w:eastAsia="zh-CN"/>
              </w:rPr>
              <w:fldChar w:fldCharType="begin"/>
            </w:r>
            <w:r w:rsidRPr="009E2D29">
              <w:rPr>
                <w:rFonts w:eastAsia="Times New Roman" w:cs="Arial"/>
                <w:lang w:val="en-US" w:eastAsia="zh-CN"/>
              </w:rPr>
              <w:instrText xml:space="preserve"> QUOTE </w:instrText>
            </w:r>
            <w:r w:rsidR="00C15213">
              <w:rPr>
                <w:rFonts w:eastAsia="Times New Roman"/>
                <w:position w:val="-9"/>
                <w:lang w:eastAsia="zh-CN"/>
              </w:rPr>
              <w:pict w14:anchorId="6CB30E49">
                <v:shape id="_x0000_i1039" type="#_x0000_t75" style="width:32.8pt;height:14.4pt" equationxml="&lt;">
                  <v:imagedata r:id="rId18" o:title="" chromakey="white"/>
                </v:shape>
              </w:pict>
            </w:r>
            <w:r w:rsidRPr="009E2D29">
              <w:rPr>
                <w:rFonts w:eastAsia="Times New Roman" w:cs="Arial"/>
                <w:lang w:val="en-US" w:eastAsia="zh-CN"/>
              </w:rPr>
              <w:instrText xml:space="preserve"> </w:instrText>
            </w:r>
            <w:r w:rsidRPr="009E2D29">
              <w:rPr>
                <w:rFonts w:eastAsia="Times New Roman" w:cs="Arial"/>
                <w:lang w:val="en-US" w:eastAsia="zh-CN"/>
              </w:rPr>
              <w:fldChar w:fldCharType="separate"/>
            </w:r>
            <w:r w:rsidR="00C15213">
              <w:rPr>
                <w:rFonts w:eastAsia="Times New Roman"/>
                <w:position w:val="-9"/>
                <w:lang w:eastAsia="zh-CN"/>
              </w:rPr>
              <w:pict w14:anchorId="2C37F44B">
                <v:shape id="_x0000_i1040" type="#_x0000_t75" style="width:32.8pt;height:14.4pt" equationxml="&lt;">
                  <v:imagedata r:id="rId18" o:title="" chromakey="white"/>
                </v:shape>
              </w:pict>
            </w:r>
            <w:r w:rsidRPr="009E2D29">
              <w:rPr>
                <w:rFonts w:eastAsia="Times New Roman" w:cs="Arial"/>
                <w:lang w:val="en-US" w:eastAsia="zh-CN"/>
              </w:rPr>
              <w:fldChar w:fldCharType="end"/>
            </w:r>
            <w:r w:rsidRPr="009E2D29">
              <w:rPr>
                <w:rFonts w:eastAsia="Times New Roman" w:cs="Arial"/>
                <w:lang w:val="en-US" w:eastAsia="zh-CN"/>
              </w:rPr>
              <w:t xml:space="preserve"> denotes the number of absolute subframes required to transmit the HARQ ACK for bundle </w:t>
            </w:r>
            <w:r w:rsidRPr="009E2D29">
              <w:rPr>
                <w:rFonts w:eastAsia="Times New Roman" w:cs="Arial"/>
                <w:lang w:val="en-US" w:eastAsia="zh-CN"/>
              </w:rPr>
              <w:fldChar w:fldCharType="begin"/>
            </w:r>
            <w:r w:rsidRPr="009E2D29">
              <w:rPr>
                <w:rFonts w:eastAsia="Times New Roman" w:cs="Arial"/>
                <w:lang w:val="en-US" w:eastAsia="zh-CN"/>
              </w:rPr>
              <w:instrText xml:space="preserve"> QUOTE </w:instrText>
            </w:r>
            <w:r w:rsidR="00C15213">
              <w:rPr>
                <w:rFonts w:eastAsia="Times New Roman"/>
                <w:position w:val="-5"/>
                <w:lang w:eastAsia="zh-CN"/>
              </w:rPr>
              <w:pict w14:anchorId="79A398C4">
                <v:shape id="_x0000_i1041" type="#_x0000_t75" style="width:10.8pt;height:11.6pt" equationxml="&lt;">
                  <v:imagedata r:id="rId13" o:title="" chromakey="white"/>
                </v:shape>
              </w:pict>
            </w:r>
            <w:r w:rsidRPr="009E2D29">
              <w:rPr>
                <w:rFonts w:eastAsia="Times New Roman" w:cs="Arial"/>
                <w:lang w:val="en-US" w:eastAsia="zh-CN"/>
              </w:rPr>
              <w:instrText xml:space="preserve"> </w:instrText>
            </w:r>
            <w:r w:rsidRPr="009E2D29">
              <w:rPr>
                <w:rFonts w:eastAsia="Times New Roman" w:cs="Arial"/>
                <w:lang w:val="en-US" w:eastAsia="zh-CN"/>
              </w:rPr>
              <w:fldChar w:fldCharType="separate"/>
            </w:r>
            <w:r w:rsidR="00C15213">
              <w:rPr>
                <w:rFonts w:eastAsia="Times New Roman"/>
                <w:position w:val="-5"/>
                <w:lang w:eastAsia="zh-CN"/>
              </w:rPr>
              <w:pict w14:anchorId="142887E6">
                <v:shape id="_x0000_i1042" type="#_x0000_t75" style="width:10.8pt;height:11.6pt" equationxml="&lt;">
                  <v:imagedata r:id="rId13" o:title="" chromakey="white"/>
                </v:shape>
              </w:pict>
            </w:r>
            <w:r w:rsidRPr="009E2D29">
              <w:rPr>
                <w:rFonts w:eastAsia="Times New Roman" w:cs="Arial"/>
                <w:lang w:val="en-US" w:eastAsia="zh-CN"/>
              </w:rPr>
              <w:fldChar w:fldCharType="end"/>
            </w:r>
            <w:r w:rsidRPr="009E2D29">
              <w:rPr>
                <w:rFonts w:eastAsia="Times New Roman" w:cs="Arial"/>
                <w:lang w:val="en-US" w:eastAsia="zh-CN"/>
              </w:rPr>
              <w:t>.</w:t>
            </w:r>
          </w:p>
          <w:p w14:paraId="312826A2" w14:textId="77777777" w:rsidR="00AC30FA" w:rsidRPr="009E2D29" w:rsidRDefault="00AC30FA" w:rsidP="00AC30FA">
            <w:pPr>
              <w:rPr>
                <w:lang w:val="en-US" w:eastAsia="x-none"/>
              </w:rPr>
            </w:pPr>
          </w:p>
          <w:p w14:paraId="6C5EE3D3" w14:textId="77777777" w:rsidR="00AC30FA" w:rsidRPr="009E2D29" w:rsidRDefault="00AC30FA" w:rsidP="00AC30FA">
            <w:pPr>
              <w:rPr>
                <w:b/>
                <w:bCs/>
                <w:highlight w:val="green"/>
                <w:lang w:val="en-US" w:eastAsia="x-none"/>
              </w:rPr>
            </w:pPr>
            <w:r w:rsidRPr="009E2D29">
              <w:rPr>
                <w:b/>
                <w:bCs/>
                <w:highlight w:val="green"/>
                <w:lang w:val="en-US" w:eastAsia="x-none"/>
              </w:rPr>
              <w:t>Agreement</w:t>
            </w:r>
            <w:r>
              <w:rPr>
                <w:b/>
                <w:bCs/>
              </w:rPr>
              <w:t xml:space="preserve"> </w:t>
            </w:r>
            <w:r>
              <w:rPr>
                <w:color w:val="FF0000"/>
                <w:lang w:val="en-US"/>
              </w:rPr>
              <w:t>[No specification impact]</w:t>
            </w:r>
          </w:p>
          <w:p w14:paraId="0F5700BA" w14:textId="77777777" w:rsidR="00AC30FA" w:rsidRPr="009E2D29" w:rsidRDefault="00AC30FA" w:rsidP="00AC30FA">
            <w:pPr>
              <w:rPr>
                <w:lang w:val="en-US" w:eastAsia="x-none"/>
              </w:rPr>
            </w:pPr>
            <w:r w:rsidRPr="009E2D29">
              <w:rPr>
                <w:rFonts w:cs="Arial"/>
                <w:lang w:val="en-US"/>
              </w:rPr>
              <w:t>For DL unicast with bundled HARQ feedback at least in the interleaving case, the timing relationship between PDSCH transmission and HARQ feedback is the same in the FD-FDD case as in the HD-FDD case.</w:t>
            </w:r>
          </w:p>
          <w:p w14:paraId="54A3446D" w14:textId="5DF17749" w:rsidR="00E2317A" w:rsidRPr="00E2317A" w:rsidRDefault="00E2317A" w:rsidP="00D65E4E">
            <w:pPr>
              <w:tabs>
                <w:tab w:val="num" w:pos="1800"/>
              </w:tabs>
              <w:rPr>
                <w:rFonts w:eastAsia="Batang"/>
                <w:iCs/>
                <w:sz w:val="22"/>
                <w:szCs w:val="22"/>
                <w:lang w:eastAsia="x-none"/>
              </w:rPr>
            </w:pPr>
            <w:r>
              <w:rPr>
                <w:rFonts w:eastAsia="Batang"/>
                <w:iCs/>
                <w:sz w:val="22"/>
                <w:szCs w:val="22"/>
                <w:lang w:eastAsia="x-none"/>
              </w:rPr>
              <w:t>So, I think we have plenty of details here (although, I agree, some things are still missing even now). For multiplexing, we don’t have a single agreement so far.</w:t>
            </w:r>
          </w:p>
          <w:p w14:paraId="04E74088" w14:textId="54B8E7D9" w:rsidR="00E2317A" w:rsidRPr="00AC30FA" w:rsidRDefault="00E2317A" w:rsidP="00D65E4E">
            <w:pPr>
              <w:tabs>
                <w:tab w:val="num" w:pos="1800"/>
              </w:tabs>
              <w:rPr>
                <w:rFonts w:eastAsia="Batang"/>
                <w:b/>
                <w:bCs/>
                <w:iCs/>
                <w:sz w:val="22"/>
                <w:szCs w:val="22"/>
                <w:u w:val="single"/>
                <w:lang w:eastAsia="x-none"/>
              </w:rPr>
            </w:pPr>
          </w:p>
        </w:tc>
      </w:tr>
      <w:tr w:rsidR="00914972" w14:paraId="555DF1A0" w14:textId="77777777" w:rsidTr="00131245">
        <w:trPr>
          <w:trHeight w:val="70"/>
        </w:trPr>
        <w:tc>
          <w:tcPr>
            <w:tcW w:w="1980" w:type="dxa"/>
          </w:tcPr>
          <w:p w14:paraId="1DEDBF2C" w14:textId="51D977A3" w:rsidR="00914972" w:rsidRDefault="00914972" w:rsidP="00914972">
            <w:pPr>
              <w:tabs>
                <w:tab w:val="num" w:pos="1800"/>
              </w:tabs>
              <w:rPr>
                <w:rFonts w:eastAsia="Batang"/>
                <w:iCs/>
                <w:sz w:val="22"/>
                <w:szCs w:val="22"/>
                <w:lang w:eastAsia="x-none"/>
              </w:rPr>
            </w:pPr>
            <w:r w:rsidRPr="009F1822">
              <w:rPr>
                <w:rFonts w:eastAsia="Batang"/>
                <w:iCs/>
                <w:sz w:val="22"/>
                <w:szCs w:val="22"/>
                <w:lang w:eastAsia="x-none"/>
              </w:rPr>
              <w:lastRenderedPageBreak/>
              <w:t>ZTE,Sanechips (</w:t>
            </w:r>
            <w:r>
              <w:rPr>
                <w:rFonts w:eastAsia="Batang"/>
                <w:iCs/>
                <w:sz w:val="22"/>
                <w:szCs w:val="22"/>
                <w:lang w:eastAsia="x-none"/>
              </w:rPr>
              <w:t>4</w:t>
            </w:r>
            <w:r w:rsidRPr="009F1822">
              <w:rPr>
                <w:rFonts w:eastAsia="Batang"/>
                <w:iCs/>
                <w:sz w:val="22"/>
                <w:szCs w:val="22"/>
                <w:lang w:eastAsia="x-none"/>
              </w:rPr>
              <w:t>)</w:t>
            </w:r>
          </w:p>
        </w:tc>
        <w:tc>
          <w:tcPr>
            <w:tcW w:w="7982" w:type="dxa"/>
          </w:tcPr>
          <w:p w14:paraId="4E184B4A" w14:textId="1848F789" w:rsidR="00914972" w:rsidRDefault="007638BE" w:rsidP="00D65E4E">
            <w:pPr>
              <w:tabs>
                <w:tab w:val="num" w:pos="1800"/>
              </w:tabs>
              <w:rPr>
                <w:rFonts w:eastAsia="Batang"/>
                <w:iCs/>
                <w:sz w:val="22"/>
                <w:szCs w:val="22"/>
                <w:lang w:eastAsia="x-none"/>
              </w:rPr>
            </w:pPr>
            <w:r>
              <w:rPr>
                <w:rFonts w:eastAsia="Batang"/>
                <w:iCs/>
                <w:sz w:val="22"/>
                <w:szCs w:val="22"/>
                <w:lang w:eastAsia="x-none"/>
              </w:rPr>
              <w:t>Specification for multiplexing</w:t>
            </w:r>
            <w:r w:rsidR="00914972">
              <w:rPr>
                <w:rFonts w:eastAsia="Batang"/>
                <w:iCs/>
                <w:sz w:val="22"/>
                <w:szCs w:val="22"/>
                <w:lang w:eastAsia="x-none"/>
              </w:rPr>
              <w:t xml:space="preserve"> was miss</w:t>
            </w:r>
            <w:r>
              <w:rPr>
                <w:rFonts w:eastAsia="Batang"/>
                <w:iCs/>
                <w:sz w:val="22"/>
                <w:szCs w:val="22"/>
                <w:lang w:eastAsia="x-none"/>
              </w:rPr>
              <w:t xml:space="preserve">ing because of the lack of meeting time </w:t>
            </w:r>
            <w:r w:rsidR="00D9088A">
              <w:rPr>
                <w:rFonts w:eastAsia="Batang"/>
                <w:iCs/>
                <w:sz w:val="22"/>
                <w:szCs w:val="22"/>
                <w:lang w:eastAsia="x-none"/>
              </w:rPr>
              <w:t xml:space="preserve">and there are lot of precedence where </w:t>
            </w:r>
            <w:r w:rsidR="00D9088A">
              <w:rPr>
                <w:rFonts w:eastAsia="宋体"/>
                <w:iCs/>
                <w:sz w:val="22"/>
                <w:szCs w:val="22"/>
                <w:lang w:val="en-US" w:eastAsia="zh-CN"/>
              </w:rPr>
              <w:t>RAN1 use maintenance time to finish left over features</w:t>
            </w:r>
            <w:r w:rsidR="00914972">
              <w:rPr>
                <w:rFonts w:eastAsia="Batang"/>
                <w:iCs/>
                <w:sz w:val="22"/>
                <w:szCs w:val="22"/>
                <w:lang w:eastAsia="x-none"/>
              </w:rPr>
              <w:t xml:space="preserve">. </w:t>
            </w:r>
          </w:p>
          <w:p w14:paraId="0B31BB58" w14:textId="6E926748" w:rsidR="007638BE" w:rsidRDefault="007638BE" w:rsidP="00D65E4E">
            <w:pPr>
              <w:tabs>
                <w:tab w:val="num" w:pos="1800"/>
              </w:tabs>
              <w:rPr>
                <w:rFonts w:eastAsia="Batang"/>
                <w:iCs/>
                <w:sz w:val="22"/>
                <w:szCs w:val="22"/>
                <w:lang w:eastAsia="x-none"/>
              </w:rPr>
            </w:pPr>
            <w:r>
              <w:rPr>
                <w:rFonts w:eastAsia="Batang"/>
                <w:iCs/>
                <w:sz w:val="22"/>
                <w:szCs w:val="22"/>
                <w:lang w:eastAsia="x-none"/>
              </w:rPr>
              <w:t xml:space="preserve">" </w:t>
            </w:r>
            <w:r w:rsidR="00D9088A">
              <w:rPr>
                <w:rFonts w:eastAsia="Batang"/>
                <w:iCs/>
                <w:sz w:val="22"/>
                <w:szCs w:val="22"/>
                <w:lang w:eastAsia="x-none"/>
              </w:rPr>
              <w:t>A</w:t>
            </w:r>
            <w:r>
              <w:rPr>
                <w:rFonts w:eastAsia="Batang"/>
                <w:iCs/>
                <w:sz w:val="22"/>
                <w:szCs w:val="22"/>
                <w:lang w:eastAsia="x-none"/>
              </w:rPr>
              <w:t>dd a capability for a feature that, as per today’s spec, does not exist at all, with the hope that somehow RAN1 will decide on all the details during the maintenance phase</w:t>
            </w:r>
            <w:r>
              <w:rPr>
                <w:rFonts w:eastAsia="宋体"/>
                <w:iCs/>
                <w:sz w:val="22"/>
                <w:szCs w:val="22"/>
                <w:lang w:eastAsia="zh-CN"/>
              </w:rPr>
              <w:t xml:space="preserve">"  Isn't  true we are doing this for the TDD bundling right now ? </w:t>
            </w:r>
            <w:r w:rsidR="00D9088A">
              <w:rPr>
                <w:rFonts w:eastAsia="宋体"/>
                <w:iCs/>
                <w:sz w:val="22"/>
                <w:szCs w:val="22"/>
                <w:lang w:eastAsia="zh-CN"/>
              </w:rPr>
              <w:t xml:space="preserve"> </w:t>
            </w:r>
            <w:r>
              <w:rPr>
                <w:rFonts w:eastAsia="Batang"/>
                <w:iCs/>
                <w:sz w:val="22"/>
                <w:szCs w:val="22"/>
                <w:lang w:eastAsia="x-none"/>
              </w:rPr>
              <w:t xml:space="preserve">Note  </w:t>
            </w:r>
            <w:r>
              <w:rPr>
                <w:rFonts w:eastAsia="Batang"/>
                <w:iCs/>
                <w:sz w:val="22"/>
                <w:szCs w:val="22"/>
                <w:lang w:eastAsia="x-none"/>
              </w:rPr>
              <w:t xml:space="preserve">TDD </w:t>
            </w:r>
            <w:r>
              <w:rPr>
                <w:rFonts w:eastAsia="Batang"/>
                <w:iCs/>
                <w:sz w:val="22"/>
                <w:szCs w:val="22"/>
                <w:lang w:eastAsia="x-none"/>
              </w:rPr>
              <w:t xml:space="preserve">bundling </w:t>
            </w:r>
            <w:r>
              <w:rPr>
                <w:rFonts w:eastAsia="Batang"/>
                <w:iCs/>
                <w:sz w:val="22"/>
                <w:szCs w:val="22"/>
                <w:lang w:eastAsia="x-none"/>
              </w:rPr>
              <w:t xml:space="preserve"> </w:t>
            </w:r>
            <w:r>
              <w:rPr>
                <w:rFonts w:eastAsia="Batang"/>
                <w:iCs/>
                <w:sz w:val="22"/>
                <w:szCs w:val="22"/>
                <w:lang w:eastAsia="x-none"/>
              </w:rPr>
              <w:t xml:space="preserve"> is not supported yet but the table seems to suggest this feature exists.</w:t>
            </w:r>
          </w:p>
          <w:p w14:paraId="44CBB14F" w14:textId="37887862" w:rsidR="007638BE" w:rsidRPr="007638BE" w:rsidRDefault="00D9088A" w:rsidP="00D9088A">
            <w:pPr>
              <w:tabs>
                <w:tab w:val="num" w:pos="1800"/>
              </w:tabs>
              <w:rPr>
                <w:rFonts w:eastAsia="宋体"/>
                <w:iCs/>
                <w:sz w:val="22"/>
                <w:szCs w:val="22"/>
                <w:lang w:eastAsia="zh-CN"/>
              </w:rPr>
            </w:pPr>
            <w:r>
              <w:rPr>
                <w:rFonts w:eastAsia="宋体"/>
                <w:iCs/>
                <w:sz w:val="22"/>
                <w:szCs w:val="22"/>
                <w:lang w:eastAsia="zh-CN"/>
              </w:rPr>
              <w:t xml:space="preserve">Multiplexing for mode a is an important </w:t>
            </w:r>
            <w:r w:rsidR="002429D0">
              <w:rPr>
                <w:rFonts w:eastAsia="宋体"/>
                <w:iCs/>
                <w:sz w:val="22"/>
                <w:szCs w:val="22"/>
                <w:lang w:eastAsia="zh-CN"/>
              </w:rPr>
              <w:t>functionality,</w:t>
            </w:r>
            <w:r>
              <w:rPr>
                <w:rFonts w:eastAsia="宋体"/>
                <w:iCs/>
                <w:sz w:val="22"/>
                <w:szCs w:val="22"/>
                <w:lang w:eastAsia="zh-CN"/>
              </w:rPr>
              <w:t xml:space="preserve"> especially for TDD. </w:t>
            </w:r>
          </w:p>
        </w:tc>
      </w:tr>
    </w:tbl>
    <w:p w14:paraId="51BDE9EC" w14:textId="150D2370" w:rsidR="003311F4" w:rsidRDefault="003311F4" w:rsidP="003311F4">
      <w:pPr>
        <w:rPr>
          <w:lang w:val="en-US"/>
        </w:rPr>
      </w:pPr>
    </w:p>
    <w:p w14:paraId="44AB7C6D" w14:textId="77777777" w:rsidR="003311F4" w:rsidRPr="003311F4" w:rsidRDefault="003311F4" w:rsidP="00890250">
      <w:pPr>
        <w:rPr>
          <w:lang w:val="en-US"/>
        </w:rPr>
      </w:pPr>
    </w:p>
    <w:p w14:paraId="78102EE9" w14:textId="77777777" w:rsidR="003311F4" w:rsidRPr="00E61754" w:rsidRDefault="003311F4" w:rsidP="003311F4">
      <w:pPr>
        <w:pStyle w:val="1"/>
        <w:numPr>
          <w:ilvl w:val="0"/>
          <w:numId w:val="4"/>
        </w:numPr>
        <w:spacing w:before="180" w:after="120"/>
        <w:rPr>
          <w:rFonts w:eastAsia="MS Mincho"/>
          <w:b/>
          <w:bCs/>
          <w:szCs w:val="24"/>
          <w:lang w:val="en-US"/>
        </w:rPr>
      </w:pPr>
      <w:r>
        <w:rPr>
          <w:rFonts w:eastAsia="MS Mincho"/>
          <w:b/>
          <w:bCs/>
          <w:szCs w:val="24"/>
          <w:lang w:val="en-US"/>
        </w:rPr>
        <w:t xml:space="preserve">1-35: </w:t>
      </w:r>
      <w:r w:rsidRPr="00A9170B">
        <w:rPr>
          <w:rFonts w:eastAsia="MS Mincho"/>
          <w:b/>
          <w:bCs/>
          <w:szCs w:val="24"/>
          <w:lang w:val="en-US"/>
        </w:rPr>
        <w:t>CSI-RS-based feedback with codebook subset restriction</w:t>
      </w:r>
      <w:r>
        <w:rPr>
          <w:rFonts w:eastAsia="MS Mincho"/>
          <w:b/>
          <w:bCs/>
          <w:szCs w:val="24"/>
          <w:lang w:val="en-US"/>
        </w:rPr>
        <w:t xml:space="preserve"> </w:t>
      </w:r>
    </w:p>
    <w:p w14:paraId="1FE49ED3" w14:textId="77777777" w:rsidR="003311F4" w:rsidRDefault="003311F4" w:rsidP="003311F4">
      <w:pPr>
        <w:rPr>
          <w:lang w:val="en-US"/>
        </w:rPr>
      </w:pPr>
      <w:r w:rsidRPr="00890250">
        <w:rPr>
          <w:lang w:val="en-US"/>
        </w:rPr>
        <w:t>In [1], FG</w:t>
      </w:r>
      <w:r>
        <w:rPr>
          <w:lang w:val="en-US"/>
        </w:rPr>
        <w:t>1-35</w:t>
      </w:r>
      <w:r w:rsidRPr="00890250">
        <w:rPr>
          <w:lang w:val="en-US"/>
        </w:rPr>
        <w:t xml:space="preserve"> is captured as below.</w:t>
      </w:r>
    </w:p>
    <w:p w14:paraId="20ADD9FF"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3311F4" w:rsidRPr="00890250" w14:paraId="2FD120B8" w14:textId="77777777" w:rsidTr="00BA04B8">
        <w:tc>
          <w:tcPr>
            <w:tcW w:w="1838" w:type="dxa"/>
            <w:shd w:val="clear" w:color="auto" w:fill="auto"/>
          </w:tcPr>
          <w:p w14:paraId="4890E134"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791C725C"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535C37E5"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3D92B6E"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D63C945"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482D1948"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52FC85C"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152625CD"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384DBAC"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hint="eastAsia"/>
                <w:b/>
                <w:sz w:val="18"/>
              </w:rPr>
              <w:t>Type</w:t>
            </w:r>
          </w:p>
          <w:p w14:paraId="4AEC4A26" w14:textId="77777777" w:rsidR="003311F4" w:rsidRPr="00890250" w:rsidRDefault="003311F4" w:rsidP="00BA04B8">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5E56699"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2C9DF0C5"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422A92B4"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764AD4C2" w14:textId="77777777" w:rsidR="003311F4" w:rsidRPr="00890250" w:rsidRDefault="003311F4" w:rsidP="00BA04B8">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6FD7D479" w14:textId="77777777" w:rsidTr="00BA04B8">
        <w:tc>
          <w:tcPr>
            <w:tcW w:w="1838" w:type="dxa"/>
            <w:shd w:val="clear" w:color="auto" w:fill="auto"/>
          </w:tcPr>
          <w:p w14:paraId="04E111A2" w14:textId="77777777" w:rsidR="003311F4" w:rsidRPr="00B052A5" w:rsidRDefault="003311F4" w:rsidP="00BA04B8">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496E1EB6"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1-35</w:t>
            </w:r>
          </w:p>
        </w:tc>
        <w:tc>
          <w:tcPr>
            <w:tcW w:w="1539" w:type="dxa"/>
            <w:shd w:val="clear" w:color="auto" w:fill="auto"/>
          </w:tcPr>
          <w:p w14:paraId="209D0210"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CSI-RS-based feedback for non-BL UE</w:t>
            </w:r>
          </w:p>
        </w:tc>
        <w:tc>
          <w:tcPr>
            <w:tcW w:w="2497" w:type="dxa"/>
            <w:shd w:val="clear" w:color="auto" w:fill="auto"/>
          </w:tcPr>
          <w:p w14:paraId="4264E067" w14:textId="77777777" w:rsidR="003311F4" w:rsidRPr="00B052A5" w:rsidRDefault="003311F4" w:rsidP="00BA04B8">
            <w:pPr>
              <w:pStyle w:val="TAL"/>
              <w:rPr>
                <w:rFonts w:ascii="Times New Roman" w:eastAsia="MS Gothic" w:hAnsi="Times New Roman"/>
                <w:szCs w:val="18"/>
                <w:lang w:eastAsia="ja-JP"/>
              </w:rPr>
            </w:pPr>
            <w:r w:rsidRPr="00B052A5">
              <w:rPr>
                <w:rFonts w:ascii="Times New Roman" w:eastAsia="MS Gothic" w:hAnsi="Times New Roman"/>
                <w:szCs w:val="18"/>
                <w:lang w:eastAsia="ja-JP"/>
              </w:rPr>
              <w:t>1. CSI-RS-based feedback for non-BL UE in CEmodeA</w:t>
            </w:r>
          </w:p>
          <w:p w14:paraId="330198EC"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2. Codebook subset restriction for CSI-RS-based feedback for non-BL UE in CEmodeA</w:t>
            </w:r>
          </w:p>
        </w:tc>
        <w:tc>
          <w:tcPr>
            <w:tcW w:w="1977" w:type="dxa"/>
            <w:shd w:val="clear" w:color="auto" w:fill="auto"/>
          </w:tcPr>
          <w:p w14:paraId="5F5476D7"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CEmodeA</w:t>
            </w:r>
          </w:p>
        </w:tc>
        <w:tc>
          <w:tcPr>
            <w:tcW w:w="1262" w:type="dxa"/>
            <w:shd w:val="clear" w:color="auto" w:fill="auto"/>
          </w:tcPr>
          <w:p w14:paraId="465FFF88"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6BDACDAF"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rFonts w:hint="eastAsia"/>
                <w:sz w:val="18"/>
                <w:szCs w:val="18"/>
              </w:rPr>
              <w:t>N/A</w:t>
            </w:r>
          </w:p>
        </w:tc>
        <w:tc>
          <w:tcPr>
            <w:tcW w:w="1777" w:type="dxa"/>
          </w:tcPr>
          <w:p w14:paraId="4411A524" w14:textId="77777777" w:rsidR="003311F4" w:rsidRPr="00B052A5" w:rsidRDefault="003311F4" w:rsidP="00BA04B8">
            <w:pPr>
              <w:keepNext/>
              <w:keepLines/>
              <w:rPr>
                <w:sz w:val="18"/>
                <w:szCs w:val="18"/>
              </w:rPr>
            </w:pPr>
            <w:r w:rsidRPr="00B052A5">
              <w:rPr>
                <w:sz w:val="18"/>
                <w:szCs w:val="18"/>
              </w:rPr>
              <w:t>CSI feedback will be based on CRS.</w:t>
            </w:r>
          </w:p>
        </w:tc>
        <w:tc>
          <w:tcPr>
            <w:tcW w:w="2064" w:type="dxa"/>
            <w:shd w:val="clear" w:color="auto" w:fill="auto"/>
          </w:tcPr>
          <w:p w14:paraId="73F92593" w14:textId="77777777" w:rsidR="003311F4" w:rsidRPr="00B052A5" w:rsidRDefault="003311F4" w:rsidP="00BA04B8">
            <w:pPr>
              <w:keepNext/>
              <w:keepLines/>
              <w:rPr>
                <w:sz w:val="18"/>
                <w:szCs w:val="18"/>
              </w:rPr>
            </w:pPr>
            <w:r w:rsidRPr="00B052A5">
              <w:rPr>
                <w:sz w:val="18"/>
                <w:szCs w:val="18"/>
              </w:rPr>
              <w:t>Per UE</w:t>
            </w:r>
          </w:p>
        </w:tc>
        <w:tc>
          <w:tcPr>
            <w:tcW w:w="1416" w:type="dxa"/>
            <w:shd w:val="clear" w:color="auto" w:fill="auto"/>
          </w:tcPr>
          <w:p w14:paraId="38236DE4"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423B9679"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03088736"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FFS: Whether to have a separate FG for CSI-RS-based feedback with codebook subset restriction</w:t>
            </w:r>
          </w:p>
        </w:tc>
        <w:tc>
          <w:tcPr>
            <w:tcW w:w="1907" w:type="dxa"/>
            <w:shd w:val="clear" w:color="auto" w:fill="auto"/>
          </w:tcPr>
          <w:p w14:paraId="7937E1A1" w14:textId="77777777" w:rsidR="003311F4" w:rsidRPr="00B052A5" w:rsidRDefault="003311F4" w:rsidP="00BA04B8">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45FF27F5" w14:textId="77777777" w:rsidR="003311F4" w:rsidRDefault="003311F4" w:rsidP="003311F4">
      <w:pPr>
        <w:rPr>
          <w:lang w:val="en-US"/>
        </w:rPr>
      </w:pPr>
    </w:p>
    <w:p w14:paraId="68ACC189" w14:textId="77777777" w:rsidR="003311F4" w:rsidRDefault="003311F4" w:rsidP="003311F4">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3311F4" w14:paraId="33AD8216" w14:textId="77777777" w:rsidTr="00BA04B8">
        <w:tc>
          <w:tcPr>
            <w:tcW w:w="846" w:type="dxa"/>
          </w:tcPr>
          <w:p w14:paraId="46899550" w14:textId="77777777" w:rsidR="003311F4" w:rsidRDefault="003311F4" w:rsidP="00BA04B8">
            <w:pPr>
              <w:spacing w:afterLines="50" w:after="120"/>
              <w:jc w:val="both"/>
              <w:rPr>
                <w:rFonts w:eastAsia="MS Mincho"/>
                <w:sz w:val="22"/>
              </w:rPr>
            </w:pPr>
            <w:r>
              <w:rPr>
                <w:rFonts w:eastAsia="MS Mincho"/>
                <w:sz w:val="22"/>
              </w:rPr>
              <w:t>[</w:t>
            </w:r>
            <w:r>
              <w:rPr>
                <w:rFonts w:eastAsia="MS Mincho" w:hint="eastAsia"/>
                <w:sz w:val="22"/>
              </w:rPr>
              <w:t>2</w:t>
            </w:r>
            <w:r>
              <w:rPr>
                <w:rFonts w:eastAsia="MS Mincho"/>
                <w:sz w:val="22"/>
              </w:rPr>
              <w:t>]</w:t>
            </w:r>
          </w:p>
        </w:tc>
        <w:tc>
          <w:tcPr>
            <w:tcW w:w="2977" w:type="dxa"/>
          </w:tcPr>
          <w:p w14:paraId="2731F129" w14:textId="77777777" w:rsidR="003311F4" w:rsidRPr="00BC6D2B" w:rsidRDefault="003311F4" w:rsidP="00BA04B8">
            <w:pPr>
              <w:spacing w:afterLines="50" w:after="120"/>
              <w:jc w:val="both"/>
              <w:rPr>
                <w:sz w:val="22"/>
                <w:lang w:val="en-US"/>
              </w:rPr>
            </w:pPr>
            <w:r>
              <w:rPr>
                <w:rFonts w:hint="eastAsia"/>
                <w:sz w:val="22"/>
                <w:lang w:val="en-US"/>
              </w:rPr>
              <w:t>ZTE</w:t>
            </w:r>
          </w:p>
        </w:tc>
        <w:tc>
          <w:tcPr>
            <w:tcW w:w="18560" w:type="dxa"/>
          </w:tcPr>
          <w:p w14:paraId="41FD763B" w14:textId="77777777" w:rsidR="003311F4" w:rsidRPr="00F77042" w:rsidRDefault="003311F4" w:rsidP="00BA04B8">
            <w:pPr>
              <w:spacing w:afterLines="50" w:after="120"/>
              <w:jc w:val="both"/>
              <w:rPr>
                <w:sz w:val="22"/>
              </w:rPr>
            </w:pPr>
            <w:r>
              <w:rPr>
                <w:b/>
                <w:i/>
                <w:lang w:eastAsia="zh-CN"/>
              </w:rPr>
              <w:t>Proposal 6:</w:t>
            </w:r>
            <w:r w:rsidRPr="000B66F7">
              <w:t xml:space="preserve"> </w:t>
            </w:r>
            <w:r>
              <w:rPr>
                <w:b/>
                <w:i/>
                <w:lang w:eastAsia="zh-CN"/>
              </w:rPr>
              <w:t xml:space="preserve"> No </w:t>
            </w:r>
            <w:r w:rsidRPr="007B73C6">
              <w:rPr>
                <w:b/>
                <w:i/>
                <w:lang w:eastAsia="zh-CN"/>
              </w:rPr>
              <w:t>separate FG for CSI-RS-based feedback with codebook subset restriction</w:t>
            </w:r>
            <w:r w:rsidRPr="000B66F7">
              <w:rPr>
                <w:b/>
                <w:i/>
                <w:lang w:eastAsia="zh-CN"/>
              </w:rPr>
              <w:t>.</w:t>
            </w:r>
          </w:p>
        </w:tc>
      </w:tr>
      <w:tr w:rsidR="003311F4" w14:paraId="32D75FE7" w14:textId="77777777" w:rsidTr="00BA04B8">
        <w:tc>
          <w:tcPr>
            <w:tcW w:w="846" w:type="dxa"/>
          </w:tcPr>
          <w:p w14:paraId="226458DD" w14:textId="77777777" w:rsidR="003311F4" w:rsidRDefault="003311F4" w:rsidP="00BA04B8">
            <w:pPr>
              <w:spacing w:afterLines="50" w:after="120"/>
              <w:jc w:val="both"/>
              <w:rPr>
                <w:rFonts w:eastAsia="MS Mincho"/>
                <w:sz w:val="22"/>
              </w:rPr>
            </w:pPr>
            <w:r>
              <w:rPr>
                <w:rFonts w:eastAsia="MS Mincho"/>
                <w:sz w:val="22"/>
              </w:rPr>
              <w:t>[3]</w:t>
            </w:r>
          </w:p>
        </w:tc>
        <w:tc>
          <w:tcPr>
            <w:tcW w:w="2977" w:type="dxa"/>
          </w:tcPr>
          <w:p w14:paraId="7EB1EC13" w14:textId="77777777" w:rsidR="003311F4" w:rsidRDefault="003311F4" w:rsidP="00BA04B8">
            <w:pPr>
              <w:spacing w:afterLines="50" w:after="120"/>
              <w:jc w:val="both"/>
              <w:rPr>
                <w:sz w:val="22"/>
                <w:lang w:val="en-US"/>
              </w:rPr>
            </w:pPr>
            <w:r w:rsidRPr="009C206E">
              <w:rPr>
                <w:rFonts w:eastAsia="MS Mincho"/>
                <w:sz w:val="22"/>
              </w:rPr>
              <w:t>Qualcomm</w:t>
            </w:r>
          </w:p>
        </w:tc>
        <w:tc>
          <w:tcPr>
            <w:tcW w:w="18560" w:type="dxa"/>
          </w:tcPr>
          <w:p w14:paraId="0ABA9449" w14:textId="77777777" w:rsidR="003311F4" w:rsidRPr="00331E16" w:rsidRDefault="003311F4" w:rsidP="00BA04B8">
            <w:pPr>
              <w:spacing w:afterLines="50" w:after="120"/>
              <w:jc w:val="both"/>
              <w:rPr>
                <w:color w:val="FF0000"/>
                <w:sz w:val="22"/>
              </w:rPr>
            </w:pPr>
            <w:r w:rsidRPr="00105252">
              <w:rPr>
                <w:rFonts w:eastAsia="MS Mincho"/>
                <w:sz w:val="22"/>
              </w:rPr>
              <w:t>We propose to separate this.</w:t>
            </w:r>
          </w:p>
        </w:tc>
      </w:tr>
      <w:tr w:rsidR="003311F4" w14:paraId="688CF307" w14:textId="77777777" w:rsidTr="00BA04B8">
        <w:tc>
          <w:tcPr>
            <w:tcW w:w="846" w:type="dxa"/>
          </w:tcPr>
          <w:p w14:paraId="0B870147" w14:textId="77777777" w:rsidR="003311F4" w:rsidRDefault="003311F4" w:rsidP="00BA04B8">
            <w:pPr>
              <w:spacing w:afterLines="50" w:after="120"/>
              <w:jc w:val="both"/>
              <w:rPr>
                <w:rFonts w:eastAsia="MS Mincho"/>
                <w:sz w:val="22"/>
              </w:rPr>
            </w:pPr>
            <w:r>
              <w:rPr>
                <w:rFonts w:eastAsia="MS Mincho" w:hint="eastAsia"/>
                <w:sz w:val="22"/>
              </w:rPr>
              <w:t>[</w:t>
            </w:r>
            <w:r>
              <w:rPr>
                <w:rFonts w:eastAsia="MS Mincho"/>
                <w:sz w:val="22"/>
              </w:rPr>
              <w:t>4]</w:t>
            </w:r>
          </w:p>
        </w:tc>
        <w:tc>
          <w:tcPr>
            <w:tcW w:w="2977" w:type="dxa"/>
          </w:tcPr>
          <w:p w14:paraId="5548CAE5" w14:textId="77777777" w:rsidR="003311F4" w:rsidRPr="009C206E" w:rsidRDefault="003311F4" w:rsidP="00BA04B8">
            <w:pPr>
              <w:spacing w:afterLines="50" w:after="120"/>
              <w:jc w:val="both"/>
              <w:rPr>
                <w:rFonts w:eastAsia="MS Mincho"/>
                <w:sz w:val="22"/>
              </w:rPr>
            </w:pPr>
            <w:r w:rsidRPr="00181516">
              <w:rPr>
                <w:rFonts w:eastAsia="MS Mincho"/>
                <w:sz w:val="22"/>
              </w:rPr>
              <w:t>Ericsson</w:t>
            </w:r>
          </w:p>
        </w:tc>
        <w:tc>
          <w:tcPr>
            <w:tcW w:w="18560" w:type="dxa"/>
          </w:tcPr>
          <w:p w14:paraId="649CA5AE" w14:textId="77777777" w:rsidR="003311F4" w:rsidRPr="00181516" w:rsidRDefault="003311F4" w:rsidP="00BA04B8">
            <w:pPr>
              <w:spacing w:afterLines="50" w:after="120"/>
              <w:jc w:val="both"/>
              <w:rPr>
                <w:rFonts w:ascii="Arial" w:eastAsia="宋体" w:hAnsi="Arial" w:cstheme="minorBidi"/>
                <w:b/>
                <w:bCs/>
                <w:kern w:val="2"/>
                <w:sz w:val="21"/>
                <w:szCs w:val="22"/>
                <w:lang w:val="en-US" w:eastAsia="zh-CN"/>
              </w:rPr>
            </w:pPr>
            <w:r w:rsidRPr="00181516">
              <w:rPr>
                <w:rFonts w:ascii="Arial" w:eastAsiaTheme="minorEastAsia" w:hAnsi="Arial" w:cstheme="minorBidi"/>
                <w:b/>
                <w:bCs/>
                <w:kern w:val="2"/>
                <w:sz w:val="21"/>
                <w:szCs w:val="22"/>
                <w:lang w:val="en-US" w:eastAsia="zh-CN"/>
              </w:rPr>
              <w:t>Proposal 11</w:t>
            </w:r>
            <w:r w:rsidRPr="00181516">
              <w:rPr>
                <w:rFonts w:ascii="Arial" w:eastAsiaTheme="minorEastAsia" w:hAnsi="Arial" w:cstheme="minorBidi"/>
                <w:b/>
                <w:bCs/>
                <w:kern w:val="2"/>
                <w:sz w:val="21"/>
                <w:szCs w:val="22"/>
                <w:lang w:val="en-US" w:eastAsia="zh-CN"/>
              </w:rPr>
              <w:tab/>
              <w:t>Introduce a separate indication for codebook subset restriction for CRS-RS-based feedback.</w:t>
            </w:r>
          </w:p>
        </w:tc>
      </w:tr>
    </w:tbl>
    <w:p w14:paraId="3198B6DC" w14:textId="5934B54B" w:rsidR="003311F4" w:rsidRDefault="003311F4" w:rsidP="00890250"/>
    <w:p w14:paraId="561BD589" w14:textId="04DBDA11" w:rsidR="003311F4" w:rsidRDefault="003311F4" w:rsidP="00890250"/>
    <w:p w14:paraId="239A319B" w14:textId="77777777" w:rsidR="003311F4" w:rsidRDefault="003311F4" w:rsidP="003311F4"/>
    <w:p w14:paraId="6D6DCCFD" w14:textId="56A2D985" w:rsidR="003311F4" w:rsidRPr="003311F4" w:rsidRDefault="00F1439A" w:rsidP="003311F4">
      <w:pPr>
        <w:pStyle w:val="2"/>
        <w:rPr>
          <w:sz w:val="22"/>
          <w:lang w:val="en-US"/>
        </w:rPr>
      </w:pPr>
      <w:r>
        <w:rPr>
          <w:sz w:val="22"/>
          <w:lang w:val="en-US"/>
        </w:rPr>
        <w:t>5</w:t>
      </w:r>
      <w:r w:rsidR="003311F4">
        <w:rPr>
          <w:sz w:val="22"/>
          <w:lang w:val="en-US"/>
        </w:rPr>
        <w:t>.1</w:t>
      </w:r>
      <w:r w:rsidR="003311F4">
        <w:rPr>
          <w:sz w:val="22"/>
          <w:lang w:val="en-US"/>
        </w:rPr>
        <w:tab/>
        <w:t xml:space="preserve">Discussion </w:t>
      </w:r>
      <w:r>
        <w:rPr>
          <w:sz w:val="22"/>
          <w:lang w:val="en-US"/>
        </w:rPr>
        <w:t>4</w:t>
      </w:r>
    </w:p>
    <w:p w14:paraId="285E0344" w14:textId="21FCE61C"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 xml:space="preserve">whether to </w:t>
      </w:r>
      <w:r w:rsidR="00F1439A" w:rsidRPr="00F1439A">
        <w:rPr>
          <w:b/>
          <w:bCs/>
          <w:sz w:val="22"/>
          <w:lang w:val="en-US"/>
        </w:rPr>
        <w:t>introduce a separate FG for CSI-RS-based feedback with codebook subset restriction</w:t>
      </w:r>
      <w:r w:rsidRPr="00832B47">
        <w:rPr>
          <w:b/>
          <w:bCs/>
          <w:sz w:val="22"/>
          <w:lang w:val="en-US"/>
        </w:rPr>
        <w:t>.</w:t>
      </w:r>
    </w:p>
    <w:p w14:paraId="39B01D32" w14:textId="5333BD3D" w:rsidR="003311F4" w:rsidRPr="00832B47" w:rsidRDefault="003311F4" w:rsidP="003311F4">
      <w:pPr>
        <w:spacing w:afterLines="50" w:after="120"/>
        <w:jc w:val="both"/>
        <w:rPr>
          <w:b/>
          <w:bCs/>
          <w:sz w:val="22"/>
          <w:lang w:val="en-US"/>
        </w:rPr>
      </w:pPr>
      <w:r w:rsidRPr="00832B47">
        <w:rPr>
          <w:b/>
          <w:bCs/>
          <w:sz w:val="22"/>
          <w:lang w:val="en-US"/>
        </w:rPr>
        <w:tab/>
      </w:r>
      <w:r w:rsidRPr="00AE66D5">
        <w:rPr>
          <w:b/>
          <w:bCs/>
          <w:sz w:val="22"/>
          <w:highlight w:val="yellow"/>
          <w:lang w:val="en-US"/>
        </w:rPr>
        <w:t>Introducing the separate FG supported by:</w:t>
      </w:r>
      <w:r w:rsidR="002E159B" w:rsidRPr="00AE66D5">
        <w:rPr>
          <w:b/>
          <w:bCs/>
          <w:sz w:val="22"/>
          <w:highlight w:val="yellow"/>
          <w:lang w:val="en-US"/>
        </w:rPr>
        <w:t xml:space="preserve"> Ericsson</w:t>
      </w:r>
      <w:r w:rsidR="007B7CB7" w:rsidRPr="00AE66D5">
        <w:rPr>
          <w:b/>
          <w:bCs/>
          <w:sz w:val="22"/>
          <w:highlight w:val="yellow"/>
          <w:lang w:val="en-US"/>
        </w:rPr>
        <w:t>, Qualcomm</w:t>
      </w:r>
    </w:p>
    <w:p w14:paraId="345CEAAB" w14:textId="4D5CE4A9" w:rsidR="003311F4" w:rsidRPr="00832B47" w:rsidRDefault="003311F4" w:rsidP="003311F4">
      <w:pPr>
        <w:spacing w:afterLines="50" w:after="120"/>
        <w:jc w:val="both"/>
        <w:rPr>
          <w:b/>
          <w:bCs/>
          <w:sz w:val="22"/>
          <w:lang w:val="en-US"/>
        </w:rPr>
      </w:pPr>
      <w:r w:rsidRPr="00832B47">
        <w:rPr>
          <w:b/>
          <w:bCs/>
          <w:sz w:val="22"/>
          <w:lang w:val="en-US"/>
        </w:rPr>
        <w:tab/>
      </w:r>
      <w:r w:rsidRPr="00AE66D5">
        <w:rPr>
          <w:b/>
          <w:bCs/>
          <w:sz w:val="22"/>
          <w:highlight w:val="yellow"/>
          <w:lang w:val="en-US"/>
        </w:rPr>
        <w:t xml:space="preserve">Objected (i.e., </w:t>
      </w:r>
      <w:r w:rsidR="00F1439A" w:rsidRPr="00AE66D5">
        <w:rPr>
          <w:b/>
          <w:bCs/>
          <w:sz w:val="22"/>
          <w:highlight w:val="yellow"/>
          <w:lang w:val="en-US"/>
        </w:rPr>
        <w:t xml:space="preserve">not introducing the separate </w:t>
      </w:r>
      <w:r w:rsidR="00F1439A" w:rsidRPr="00131245">
        <w:rPr>
          <w:b/>
          <w:bCs/>
          <w:sz w:val="22"/>
          <w:highlight w:val="yellow"/>
          <w:lang w:val="en-US"/>
        </w:rPr>
        <w:t>capability</w:t>
      </w:r>
      <w:r w:rsidRPr="00131245">
        <w:rPr>
          <w:b/>
          <w:bCs/>
          <w:sz w:val="22"/>
          <w:highlight w:val="yellow"/>
          <w:lang w:val="en-US"/>
        </w:rPr>
        <w:t>) by:</w:t>
      </w:r>
      <w:r w:rsidR="00AE66D5" w:rsidRPr="00131245">
        <w:rPr>
          <w:b/>
          <w:bCs/>
          <w:sz w:val="22"/>
          <w:highlight w:val="yellow"/>
          <w:lang w:val="en-US"/>
        </w:rPr>
        <w:t xml:space="preserve"> </w:t>
      </w:r>
      <w:r w:rsidR="00685D79" w:rsidRPr="00131245">
        <w:rPr>
          <w:b/>
          <w:bCs/>
          <w:sz w:val="22"/>
          <w:highlight w:val="yellow"/>
          <w:lang w:val="en-US"/>
        </w:rPr>
        <w:t>Huawei, HiSilicon</w:t>
      </w:r>
      <w:r w:rsidR="000B4589" w:rsidRPr="00131245">
        <w:rPr>
          <w:b/>
          <w:bCs/>
          <w:sz w:val="22"/>
          <w:highlight w:val="yellow"/>
          <w:lang w:val="en-US"/>
        </w:rPr>
        <w:t>,</w:t>
      </w:r>
      <w:r w:rsidR="00131245" w:rsidRPr="00131245">
        <w:rPr>
          <w:b/>
          <w:bCs/>
          <w:sz w:val="22"/>
          <w:highlight w:val="yellow"/>
          <w:lang w:val="en-US"/>
        </w:rPr>
        <w:t xml:space="preserve"> </w:t>
      </w:r>
      <w:r w:rsidR="000B4589" w:rsidRPr="00131245">
        <w:rPr>
          <w:b/>
          <w:bCs/>
          <w:sz w:val="22"/>
          <w:highlight w:val="yellow"/>
          <w:lang w:val="en-US"/>
        </w:rPr>
        <w:t>ZTE,</w:t>
      </w:r>
      <w:r w:rsidR="00131245" w:rsidRPr="00131245">
        <w:rPr>
          <w:b/>
          <w:bCs/>
          <w:sz w:val="22"/>
          <w:highlight w:val="yellow"/>
          <w:lang w:val="en-US"/>
        </w:rPr>
        <w:t xml:space="preserve"> </w:t>
      </w:r>
      <w:r w:rsidR="000B4589" w:rsidRPr="00131245">
        <w:rPr>
          <w:b/>
          <w:bCs/>
          <w:sz w:val="22"/>
          <w:highlight w:val="yellow"/>
          <w:lang w:val="en-US"/>
        </w:rPr>
        <w:t>Sanechips</w:t>
      </w:r>
    </w:p>
    <w:p w14:paraId="6BA3845A" w14:textId="77777777" w:rsidR="003311F4" w:rsidRPr="004F76D2" w:rsidRDefault="003311F4" w:rsidP="003311F4">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3311F4" w14:paraId="4E61ADEE" w14:textId="77777777" w:rsidTr="00BA04B8">
        <w:tc>
          <w:tcPr>
            <w:tcW w:w="1980" w:type="dxa"/>
            <w:shd w:val="clear" w:color="auto" w:fill="F2F2F2" w:themeFill="background1" w:themeFillShade="F2"/>
          </w:tcPr>
          <w:p w14:paraId="7B194F8D" w14:textId="77777777" w:rsidR="003311F4" w:rsidRDefault="003311F4" w:rsidP="00BA04B8">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50DD2EE" w14:textId="77777777" w:rsidR="003311F4" w:rsidRDefault="003311F4" w:rsidP="00BA04B8">
            <w:pPr>
              <w:spacing w:afterLines="50" w:after="120"/>
              <w:jc w:val="both"/>
              <w:rPr>
                <w:sz w:val="22"/>
                <w:lang w:val="en-US"/>
              </w:rPr>
            </w:pPr>
            <w:r>
              <w:rPr>
                <w:rFonts w:hint="eastAsia"/>
                <w:sz w:val="22"/>
                <w:lang w:val="en-US"/>
              </w:rPr>
              <w:t>C</w:t>
            </w:r>
            <w:r>
              <w:rPr>
                <w:sz w:val="22"/>
                <w:lang w:val="en-US"/>
              </w:rPr>
              <w:t>omment</w:t>
            </w:r>
          </w:p>
        </w:tc>
      </w:tr>
      <w:tr w:rsidR="002E159B" w14:paraId="5BF21382" w14:textId="77777777" w:rsidTr="00BA04B8">
        <w:tc>
          <w:tcPr>
            <w:tcW w:w="1980" w:type="dxa"/>
          </w:tcPr>
          <w:p w14:paraId="145A6984" w14:textId="329BBB97" w:rsidR="002E159B" w:rsidRPr="009F1822" w:rsidRDefault="002E159B" w:rsidP="002E159B">
            <w:pPr>
              <w:spacing w:after="0"/>
              <w:jc w:val="both"/>
              <w:rPr>
                <w:sz w:val="22"/>
                <w:szCs w:val="22"/>
                <w:lang w:val="en-US"/>
              </w:rPr>
            </w:pPr>
            <w:r w:rsidRPr="009F1822">
              <w:rPr>
                <w:sz w:val="22"/>
                <w:szCs w:val="22"/>
                <w:lang w:val="en-US"/>
              </w:rPr>
              <w:t>Ericsson</w:t>
            </w:r>
          </w:p>
        </w:tc>
        <w:tc>
          <w:tcPr>
            <w:tcW w:w="7982" w:type="dxa"/>
          </w:tcPr>
          <w:p w14:paraId="6B8EAF90" w14:textId="1B784DC0" w:rsidR="002E159B" w:rsidRPr="009F1822" w:rsidRDefault="002E159B" w:rsidP="002E159B">
            <w:pPr>
              <w:spacing w:after="0"/>
              <w:rPr>
                <w:rFonts w:eastAsia="MS PGothic"/>
                <w:color w:val="000000"/>
                <w:sz w:val="22"/>
                <w:szCs w:val="22"/>
                <w:lang w:val="en-US"/>
              </w:rPr>
            </w:pPr>
            <w:r w:rsidRPr="009F1822">
              <w:rPr>
                <w:sz w:val="22"/>
                <w:szCs w:val="22"/>
                <w:lang w:val="en-US"/>
              </w:rPr>
              <w:t>Introduce a separate FG for IODT reasons.</w:t>
            </w:r>
          </w:p>
        </w:tc>
      </w:tr>
      <w:tr w:rsidR="002E159B" w14:paraId="21FB7B31" w14:textId="77777777" w:rsidTr="00BA04B8">
        <w:tc>
          <w:tcPr>
            <w:tcW w:w="1980" w:type="dxa"/>
          </w:tcPr>
          <w:p w14:paraId="70E34727" w14:textId="6C0D7551" w:rsidR="002E159B" w:rsidRPr="009F1822" w:rsidRDefault="007B7CB7" w:rsidP="002E159B">
            <w:pPr>
              <w:spacing w:after="0"/>
              <w:jc w:val="both"/>
              <w:rPr>
                <w:sz w:val="22"/>
                <w:szCs w:val="22"/>
                <w:lang w:val="en-US"/>
              </w:rPr>
            </w:pPr>
            <w:r w:rsidRPr="009F1822">
              <w:rPr>
                <w:sz w:val="22"/>
                <w:szCs w:val="22"/>
                <w:lang w:val="en-US"/>
              </w:rPr>
              <w:t>Qualcomm</w:t>
            </w:r>
          </w:p>
        </w:tc>
        <w:tc>
          <w:tcPr>
            <w:tcW w:w="7982" w:type="dxa"/>
          </w:tcPr>
          <w:p w14:paraId="5A2D96B5" w14:textId="09F844EF" w:rsidR="002E159B" w:rsidRPr="009F1822" w:rsidRDefault="004559A7" w:rsidP="002E159B">
            <w:pPr>
              <w:tabs>
                <w:tab w:val="num" w:pos="1800"/>
              </w:tabs>
              <w:spacing w:after="0"/>
              <w:rPr>
                <w:rFonts w:eastAsia="Batang"/>
                <w:iCs/>
                <w:sz w:val="22"/>
                <w:szCs w:val="22"/>
                <w:lang w:eastAsia="x-none"/>
              </w:rPr>
            </w:pPr>
            <w:r w:rsidRPr="009F1822">
              <w:rPr>
                <w:rFonts w:eastAsia="Batang"/>
                <w:iCs/>
                <w:sz w:val="22"/>
                <w:szCs w:val="22"/>
                <w:lang w:eastAsia="x-none"/>
              </w:rPr>
              <w:t>Introduce a separate FG</w:t>
            </w:r>
          </w:p>
        </w:tc>
      </w:tr>
      <w:tr w:rsidR="002E159B" w14:paraId="461C5B4D" w14:textId="77777777" w:rsidTr="00BA04B8">
        <w:tc>
          <w:tcPr>
            <w:tcW w:w="1980" w:type="dxa"/>
          </w:tcPr>
          <w:p w14:paraId="47B1CDAF" w14:textId="2D463711" w:rsidR="002E159B" w:rsidRPr="009F1822" w:rsidRDefault="00973968" w:rsidP="002E159B">
            <w:pPr>
              <w:spacing w:after="0"/>
              <w:jc w:val="both"/>
              <w:rPr>
                <w:rFonts w:eastAsia="宋体"/>
                <w:sz w:val="22"/>
                <w:szCs w:val="22"/>
                <w:lang w:val="en-US" w:eastAsia="zh-CN"/>
              </w:rPr>
            </w:pPr>
            <w:r w:rsidRPr="009F1822">
              <w:rPr>
                <w:rFonts w:eastAsia="宋体"/>
                <w:sz w:val="22"/>
                <w:szCs w:val="22"/>
                <w:lang w:val="en-US" w:eastAsia="zh-CN"/>
              </w:rPr>
              <w:t>ZTE,Sanechips</w:t>
            </w:r>
          </w:p>
        </w:tc>
        <w:tc>
          <w:tcPr>
            <w:tcW w:w="7982" w:type="dxa"/>
          </w:tcPr>
          <w:p w14:paraId="0B2C85F9" w14:textId="739C11A5" w:rsidR="002E159B" w:rsidRPr="009F1822" w:rsidRDefault="00973968" w:rsidP="002E159B">
            <w:pPr>
              <w:spacing w:after="0"/>
              <w:jc w:val="both"/>
              <w:rPr>
                <w:sz w:val="22"/>
                <w:szCs w:val="22"/>
                <w:lang w:val="en-US"/>
              </w:rPr>
            </w:pPr>
            <w:r w:rsidRPr="009F1822">
              <w:rPr>
                <w:sz w:val="22"/>
                <w:szCs w:val="22"/>
                <w:lang w:val="en-US"/>
              </w:rPr>
              <w:t xml:space="preserve">No </w:t>
            </w:r>
            <w:r w:rsidR="00D14807" w:rsidRPr="009F1822">
              <w:rPr>
                <w:sz w:val="22"/>
                <w:szCs w:val="22"/>
                <w:lang w:val="en-US"/>
              </w:rPr>
              <w:t>need to introduce separate FG</w:t>
            </w:r>
          </w:p>
        </w:tc>
      </w:tr>
      <w:tr w:rsidR="00685D79" w14:paraId="24693D81" w14:textId="77777777" w:rsidTr="00BA04B8">
        <w:trPr>
          <w:trHeight w:val="70"/>
        </w:trPr>
        <w:tc>
          <w:tcPr>
            <w:tcW w:w="1980" w:type="dxa"/>
          </w:tcPr>
          <w:p w14:paraId="48E77B81" w14:textId="6ECA1BBD" w:rsidR="00685D79" w:rsidRPr="009F1822" w:rsidRDefault="00685D79" w:rsidP="00685D79">
            <w:pPr>
              <w:spacing w:after="0"/>
              <w:jc w:val="both"/>
              <w:rPr>
                <w:rFonts w:eastAsiaTheme="minorEastAsia"/>
                <w:sz w:val="22"/>
                <w:szCs w:val="22"/>
              </w:rPr>
            </w:pPr>
            <w:r w:rsidRPr="009F1822">
              <w:rPr>
                <w:rFonts w:eastAsiaTheme="minorEastAsia" w:hint="eastAsia"/>
                <w:sz w:val="22"/>
                <w:szCs w:val="22"/>
              </w:rPr>
              <w:t>Huawei, HiSilicon</w:t>
            </w:r>
          </w:p>
        </w:tc>
        <w:tc>
          <w:tcPr>
            <w:tcW w:w="7982" w:type="dxa"/>
          </w:tcPr>
          <w:p w14:paraId="7379D83B" w14:textId="5A970B9C" w:rsidR="00685D79" w:rsidRPr="009F1822" w:rsidRDefault="00685D79" w:rsidP="00685D79">
            <w:pPr>
              <w:spacing w:after="0"/>
              <w:rPr>
                <w:rFonts w:eastAsia="MS PGothic"/>
                <w:sz w:val="22"/>
                <w:szCs w:val="22"/>
                <w:lang w:val="en-US"/>
              </w:rPr>
            </w:pPr>
            <w:r w:rsidRPr="009F1822">
              <w:rPr>
                <w:rFonts w:eastAsia="MS PGothic"/>
                <w:sz w:val="22"/>
                <w:szCs w:val="22"/>
                <w:lang w:val="en-US"/>
              </w:rPr>
              <w:t>W</w:t>
            </w:r>
            <w:r w:rsidRPr="009F1822">
              <w:rPr>
                <w:rFonts w:eastAsia="MS PGothic" w:hint="eastAsia"/>
                <w:sz w:val="22"/>
                <w:szCs w:val="22"/>
                <w:lang w:val="en-US"/>
              </w:rPr>
              <w:t xml:space="preserve">e </w:t>
            </w:r>
            <w:r w:rsidRPr="009F1822">
              <w:rPr>
                <w:rFonts w:eastAsia="MS PGothic"/>
                <w:sz w:val="22"/>
                <w:szCs w:val="22"/>
                <w:lang w:val="en-US"/>
              </w:rPr>
              <w:t>support to not introduce a separate capability.</w:t>
            </w:r>
          </w:p>
        </w:tc>
      </w:tr>
      <w:tr w:rsidR="00F51F6A" w14:paraId="658375BD" w14:textId="77777777" w:rsidTr="00BA04B8">
        <w:trPr>
          <w:trHeight w:val="70"/>
        </w:trPr>
        <w:tc>
          <w:tcPr>
            <w:tcW w:w="1980" w:type="dxa"/>
          </w:tcPr>
          <w:p w14:paraId="1764DB26" w14:textId="46057328" w:rsidR="00F51F6A" w:rsidRPr="009F1822" w:rsidRDefault="00F51F6A" w:rsidP="00F51F6A">
            <w:pPr>
              <w:jc w:val="both"/>
              <w:rPr>
                <w:rFonts w:eastAsiaTheme="minorEastAsia"/>
                <w:sz w:val="22"/>
                <w:szCs w:val="22"/>
              </w:rPr>
            </w:pPr>
            <w:r>
              <w:rPr>
                <w:rFonts w:eastAsia="MS PGothic"/>
                <w:sz w:val="22"/>
                <w:szCs w:val="22"/>
                <w:lang w:val="en-US"/>
              </w:rPr>
              <w:lastRenderedPageBreak/>
              <w:t>Nokia, NSB</w:t>
            </w:r>
          </w:p>
        </w:tc>
        <w:tc>
          <w:tcPr>
            <w:tcW w:w="7982" w:type="dxa"/>
          </w:tcPr>
          <w:p w14:paraId="1337FA21" w14:textId="5A1F9A59" w:rsidR="00F51F6A" w:rsidRPr="009F1822" w:rsidRDefault="00F51F6A" w:rsidP="00F51F6A">
            <w:pPr>
              <w:rPr>
                <w:rFonts w:eastAsia="MS PGothic"/>
                <w:sz w:val="22"/>
                <w:szCs w:val="22"/>
                <w:lang w:val="en-US"/>
              </w:rPr>
            </w:pPr>
            <w:r>
              <w:rPr>
                <w:rFonts w:eastAsia="MS PGothic"/>
                <w:sz w:val="22"/>
                <w:szCs w:val="22"/>
                <w:lang w:val="en-US"/>
              </w:rPr>
              <w:t>We have no strong view here but slight preference to have separate FG.</w:t>
            </w:r>
          </w:p>
        </w:tc>
      </w:tr>
    </w:tbl>
    <w:p w14:paraId="014963DE" w14:textId="77777777" w:rsidR="003311F4" w:rsidRPr="003311F4" w:rsidRDefault="003311F4" w:rsidP="00890250"/>
    <w:p w14:paraId="1F18C573" w14:textId="145B89D9" w:rsidR="003311F4" w:rsidRDefault="003311F4" w:rsidP="00890250">
      <w:pPr>
        <w:rPr>
          <w:lang w:val="en-US"/>
        </w:rPr>
      </w:pPr>
    </w:p>
    <w:p w14:paraId="16C3FEBC" w14:textId="5199EB18" w:rsidR="003311F4" w:rsidRDefault="003311F4" w:rsidP="00890250">
      <w:pPr>
        <w:rPr>
          <w:lang w:val="en-US"/>
        </w:rPr>
      </w:pPr>
    </w:p>
    <w:p w14:paraId="1CB0FA06" w14:textId="04151F58" w:rsidR="00F1439A" w:rsidRPr="00E61754" w:rsidRDefault="00F1439A" w:rsidP="00F1439A">
      <w:pPr>
        <w:pStyle w:val="1"/>
        <w:numPr>
          <w:ilvl w:val="0"/>
          <w:numId w:val="4"/>
        </w:numPr>
        <w:spacing w:before="180" w:after="120"/>
        <w:rPr>
          <w:rFonts w:eastAsia="MS Mincho"/>
          <w:b/>
          <w:bCs/>
          <w:szCs w:val="24"/>
          <w:lang w:val="en-US"/>
        </w:rPr>
      </w:pPr>
      <w:r w:rsidRPr="00F1439A">
        <w:rPr>
          <w:rFonts w:eastAsia="MS Mincho"/>
          <w:b/>
          <w:bCs/>
          <w:szCs w:val="24"/>
          <w:lang w:val="en-US"/>
        </w:rPr>
        <w:t>Confirm</w:t>
      </w:r>
      <w:r w:rsidR="00BE5DCB">
        <w:rPr>
          <w:rFonts w:eastAsia="MS Mincho"/>
          <w:b/>
          <w:bCs/>
          <w:szCs w:val="24"/>
          <w:lang w:val="en-US"/>
        </w:rPr>
        <w:t>ation on other FGs</w:t>
      </w:r>
      <w:r>
        <w:rPr>
          <w:rFonts w:eastAsia="MS Mincho"/>
          <w:b/>
          <w:bCs/>
          <w:szCs w:val="24"/>
          <w:lang w:val="en-US"/>
        </w:rPr>
        <w:t xml:space="preserve"> </w:t>
      </w:r>
    </w:p>
    <w:p w14:paraId="44A325B3" w14:textId="18310D97" w:rsidR="00F1439A" w:rsidRPr="00F1439A" w:rsidRDefault="00F1439A" w:rsidP="00F1439A">
      <w:pPr>
        <w:rPr>
          <w:lang w:val="en-US"/>
        </w:rPr>
      </w:pPr>
      <w:r w:rsidRPr="00890250">
        <w:rPr>
          <w:lang w:val="en-US"/>
        </w:rPr>
        <w:t xml:space="preserve">In [1], </w:t>
      </w:r>
      <w:r>
        <w:rPr>
          <w:rFonts w:eastAsia="MS Mincho"/>
          <w:sz w:val="22"/>
          <w:szCs w:val="22"/>
          <w:lang w:val="en-US"/>
        </w:rPr>
        <w:t xml:space="preserve">there are following feature groups for </w:t>
      </w:r>
      <w:r w:rsidRPr="00B3575C">
        <w:rPr>
          <w:rFonts w:eastAsia="MS Mincho"/>
          <w:sz w:val="22"/>
          <w:szCs w:val="22"/>
          <w:lang w:val="en-US"/>
        </w:rPr>
        <w:t xml:space="preserve">additional </w:t>
      </w:r>
      <w:r>
        <w:rPr>
          <w:rFonts w:eastAsia="MS Mincho"/>
          <w:sz w:val="22"/>
          <w:szCs w:val="22"/>
          <w:lang w:val="en-US"/>
        </w:rPr>
        <w:t>e</w:t>
      </w:r>
      <w:r w:rsidRPr="00B3575C">
        <w:rPr>
          <w:rFonts w:eastAsia="MS Mincho"/>
          <w:sz w:val="22"/>
          <w:szCs w:val="22"/>
          <w:lang w:val="en-US"/>
        </w:rPr>
        <w:t>MTC enhancements</w:t>
      </w:r>
      <w:r>
        <w:rPr>
          <w:rFonts w:eastAsia="MS Mincho"/>
          <w:sz w:val="22"/>
          <w:szCs w:val="22"/>
          <w:lang w:val="en-US"/>
        </w:rPr>
        <w:t>.</w:t>
      </w:r>
    </w:p>
    <w:p w14:paraId="41EA2822"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w:t>
      </w:r>
      <w:r w:rsidRPr="00B3575C">
        <w:rPr>
          <w:rFonts w:eastAsia="MS Mincho"/>
          <w:sz w:val="22"/>
          <w:szCs w:val="22"/>
          <w:lang w:val="en-US"/>
        </w:rPr>
        <w:tab/>
        <w:t>Group WUS without group resource alternation</w:t>
      </w:r>
    </w:p>
    <w:p w14:paraId="4F126D9A"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w:t>
      </w:r>
      <w:r w:rsidRPr="00B3575C">
        <w:rPr>
          <w:rFonts w:eastAsia="MS Mincho"/>
          <w:sz w:val="22"/>
          <w:szCs w:val="22"/>
          <w:lang w:val="en-US"/>
        </w:rPr>
        <w:tab/>
        <w:t>Group WUS with group resource alternation</w:t>
      </w:r>
    </w:p>
    <w:p w14:paraId="11039134"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w:t>
      </w:r>
      <w:r w:rsidRPr="00B3575C">
        <w:rPr>
          <w:rFonts w:eastAsia="MS Mincho"/>
          <w:sz w:val="22"/>
          <w:szCs w:val="22"/>
          <w:lang w:val="en-US"/>
        </w:rPr>
        <w:tab/>
        <w:t>PUR for full-PRB in CEmodeA</w:t>
      </w:r>
    </w:p>
    <w:p w14:paraId="50E62CB7"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1-4</w:t>
      </w:r>
      <w:r w:rsidRPr="00B3575C">
        <w:rPr>
          <w:rFonts w:eastAsia="MS Mincho"/>
          <w:sz w:val="22"/>
          <w:szCs w:val="22"/>
          <w:lang w:val="en-US"/>
        </w:rPr>
        <w:tab/>
        <w:t>PUR for full-PRB in CEmodeB</w:t>
      </w:r>
    </w:p>
    <w:p w14:paraId="294E447E"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1-5</w:t>
      </w:r>
      <w:r w:rsidRPr="00B3575C">
        <w:rPr>
          <w:rFonts w:eastAsia="MS Mincho"/>
          <w:sz w:val="22"/>
          <w:szCs w:val="22"/>
          <w:lang w:val="en-US"/>
        </w:rPr>
        <w:tab/>
        <w:t>PUR for sub-PRB in CEmodeA</w:t>
      </w:r>
    </w:p>
    <w:p w14:paraId="3AA671B6"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1-6</w:t>
      </w:r>
      <w:r w:rsidRPr="00B3575C">
        <w:rPr>
          <w:rFonts w:eastAsia="MS Mincho"/>
          <w:sz w:val="22"/>
          <w:szCs w:val="22"/>
          <w:lang w:val="en-US"/>
        </w:rPr>
        <w:tab/>
        <w:t>PUR for sub-PRB in CEmodeB</w:t>
      </w:r>
    </w:p>
    <w:p w14:paraId="1E652817"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[1-7]</w:t>
      </w:r>
      <w:r w:rsidRPr="00B3575C">
        <w:rPr>
          <w:rFonts w:eastAsia="MS Mincho"/>
          <w:sz w:val="22"/>
          <w:szCs w:val="22"/>
          <w:lang w:val="en-US"/>
        </w:rPr>
        <w:tab/>
        <w:t>PUR serving cell RSRP TA validation</w:t>
      </w:r>
    </w:p>
    <w:p w14:paraId="29BFAD15"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1-8</w:t>
      </w:r>
      <w:r w:rsidRPr="00B3575C">
        <w:rPr>
          <w:rFonts w:eastAsia="MS Mincho"/>
          <w:sz w:val="22"/>
          <w:szCs w:val="22"/>
          <w:lang w:val="en-US"/>
        </w:rPr>
        <w:tab/>
        <w:t>PUR frequency hopping</w:t>
      </w:r>
    </w:p>
    <w:p w14:paraId="395FD758"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1-9</w:t>
      </w:r>
      <w:r w:rsidRPr="00B3575C">
        <w:rPr>
          <w:rFonts w:eastAsia="MS Mincho"/>
          <w:sz w:val="22"/>
          <w:szCs w:val="22"/>
          <w:lang w:val="en-US"/>
        </w:rPr>
        <w:tab/>
        <w:t>PUR L1 ACK</w:t>
      </w:r>
    </w:p>
    <w:p w14:paraId="2CD52735"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1-10</w:t>
      </w:r>
      <w:r w:rsidRPr="00B3575C">
        <w:rPr>
          <w:rFonts w:eastAsia="MS Mincho"/>
          <w:sz w:val="22"/>
          <w:szCs w:val="22"/>
          <w:lang w:val="en-US"/>
        </w:rPr>
        <w:tab/>
        <w:t>Multi-TB unicast for DL in CEmodeA</w:t>
      </w:r>
    </w:p>
    <w:p w14:paraId="084DE6BD"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1-11</w:t>
      </w:r>
      <w:r w:rsidRPr="00B3575C">
        <w:rPr>
          <w:rFonts w:eastAsia="MS Mincho"/>
          <w:sz w:val="22"/>
          <w:szCs w:val="22"/>
          <w:lang w:val="en-US"/>
        </w:rPr>
        <w:tab/>
        <w:t>Multi-TB unicast for DL in CEmodeB</w:t>
      </w:r>
    </w:p>
    <w:p w14:paraId="2F9982E7"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1-12</w:t>
      </w:r>
      <w:r w:rsidRPr="00B3575C">
        <w:rPr>
          <w:rFonts w:eastAsia="MS Mincho"/>
          <w:sz w:val="22"/>
          <w:szCs w:val="22"/>
          <w:lang w:val="en-US"/>
        </w:rPr>
        <w:tab/>
        <w:t>Multi-TB unicast for UL in CEmodeA</w:t>
      </w:r>
    </w:p>
    <w:p w14:paraId="2F3FB222"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1-13</w:t>
      </w:r>
      <w:r w:rsidRPr="00B3575C">
        <w:rPr>
          <w:rFonts w:eastAsia="MS Mincho"/>
          <w:sz w:val="22"/>
          <w:szCs w:val="22"/>
          <w:lang w:val="en-US"/>
        </w:rPr>
        <w:tab/>
        <w:t>Multi-TB unicast for UL in CEmodeB</w:t>
      </w:r>
    </w:p>
    <w:p w14:paraId="39A19081"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1-14</w:t>
      </w:r>
      <w:r w:rsidRPr="00B3575C">
        <w:rPr>
          <w:rFonts w:eastAsia="MS Mincho"/>
          <w:sz w:val="22"/>
          <w:szCs w:val="22"/>
          <w:lang w:val="en-US"/>
        </w:rPr>
        <w:tab/>
        <w:t>Multi-TB unicast TB interleaving</w:t>
      </w:r>
    </w:p>
    <w:p w14:paraId="063169A7"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1-15</w:t>
      </w:r>
      <w:r w:rsidRPr="00B3575C">
        <w:rPr>
          <w:rFonts w:eastAsia="MS Mincho"/>
          <w:sz w:val="22"/>
          <w:szCs w:val="22"/>
          <w:lang w:val="en-US"/>
        </w:rPr>
        <w:tab/>
        <w:t>Multi-TB unicast HARQ bundling</w:t>
      </w:r>
    </w:p>
    <w:p w14:paraId="30AED567"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1-16</w:t>
      </w:r>
      <w:r w:rsidRPr="00B3575C">
        <w:rPr>
          <w:rFonts w:eastAsia="MS Mincho"/>
          <w:sz w:val="22"/>
          <w:szCs w:val="22"/>
          <w:lang w:val="en-US"/>
        </w:rPr>
        <w:tab/>
        <w:t>Multi-TB unicast UL sub-PRB</w:t>
      </w:r>
    </w:p>
    <w:p w14:paraId="3E3DB0ED"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1-17</w:t>
      </w:r>
      <w:r w:rsidRPr="00B3575C">
        <w:rPr>
          <w:rFonts w:eastAsia="MS Mincho"/>
          <w:sz w:val="22"/>
          <w:szCs w:val="22"/>
          <w:lang w:val="en-US"/>
        </w:rPr>
        <w:tab/>
        <w:t>Multi-TB unicast UL early termination</w:t>
      </w:r>
    </w:p>
    <w:p w14:paraId="5FB94C23"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1-18</w:t>
      </w:r>
      <w:r w:rsidRPr="00B3575C">
        <w:rPr>
          <w:rFonts w:eastAsia="MS Mincho"/>
          <w:sz w:val="22"/>
          <w:szCs w:val="22"/>
          <w:lang w:val="en-US"/>
        </w:rPr>
        <w:tab/>
        <w:t>Multi-TB unicast DL 64QAM</w:t>
      </w:r>
    </w:p>
    <w:p w14:paraId="62AAC4F6"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1-19</w:t>
      </w:r>
      <w:r w:rsidRPr="00B3575C">
        <w:rPr>
          <w:rFonts w:eastAsia="MS Mincho"/>
          <w:sz w:val="22"/>
          <w:szCs w:val="22"/>
          <w:lang w:val="en-US"/>
        </w:rPr>
        <w:tab/>
        <w:t>Multi-TB unicast frequency hopping</w:t>
      </w:r>
    </w:p>
    <w:p w14:paraId="4C5300EF"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1-20</w:t>
      </w:r>
      <w:r w:rsidRPr="00B3575C">
        <w:rPr>
          <w:rFonts w:eastAsia="MS Mincho"/>
          <w:sz w:val="22"/>
          <w:szCs w:val="22"/>
          <w:lang w:val="en-US"/>
        </w:rPr>
        <w:tab/>
        <w:t>Multi-TB unicast scheduling gaps</w:t>
      </w:r>
    </w:p>
    <w:p w14:paraId="2757BC6C"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1-21</w:t>
      </w:r>
      <w:r w:rsidRPr="00B3575C">
        <w:rPr>
          <w:rFonts w:eastAsia="MS Mincho"/>
          <w:sz w:val="22"/>
          <w:szCs w:val="22"/>
          <w:lang w:val="en-US"/>
        </w:rPr>
        <w:tab/>
        <w:t>Multi-TB SC-MTCH in CEmodeA</w:t>
      </w:r>
    </w:p>
    <w:p w14:paraId="6BE44EC7"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1-22</w:t>
      </w:r>
      <w:r w:rsidRPr="00B3575C">
        <w:rPr>
          <w:rFonts w:eastAsia="MS Mincho"/>
          <w:sz w:val="22"/>
          <w:szCs w:val="22"/>
          <w:lang w:val="en-US"/>
        </w:rPr>
        <w:tab/>
        <w:t>Multi-TB SC-MTCH in CEmodeB</w:t>
      </w:r>
    </w:p>
    <w:p w14:paraId="30AF1670"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1-23</w:t>
      </w:r>
      <w:r w:rsidRPr="00B3575C">
        <w:rPr>
          <w:rFonts w:eastAsia="MS Mincho"/>
          <w:sz w:val="22"/>
          <w:szCs w:val="22"/>
          <w:lang w:val="en-US"/>
        </w:rPr>
        <w:tab/>
        <w:t>Resource reservation for DL in CEmodeA</w:t>
      </w:r>
    </w:p>
    <w:p w14:paraId="47FCA120"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1-24</w:t>
      </w:r>
      <w:r w:rsidRPr="00B3575C">
        <w:rPr>
          <w:rFonts w:eastAsia="MS Mincho"/>
          <w:sz w:val="22"/>
          <w:szCs w:val="22"/>
          <w:lang w:val="en-US"/>
        </w:rPr>
        <w:tab/>
        <w:t>Resource reservation for DL in CEmodeB</w:t>
      </w:r>
    </w:p>
    <w:p w14:paraId="41BE2BAE"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1-25</w:t>
      </w:r>
      <w:r w:rsidRPr="00B3575C">
        <w:rPr>
          <w:rFonts w:eastAsia="MS Mincho"/>
          <w:sz w:val="22"/>
          <w:szCs w:val="22"/>
          <w:lang w:val="en-US"/>
        </w:rPr>
        <w:tab/>
        <w:t>Resource reservation for UL in CEmodeA</w:t>
      </w:r>
    </w:p>
    <w:p w14:paraId="379E90FF"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1-26</w:t>
      </w:r>
      <w:r w:rsidRPr="00B3575C">
        <w:rPr>
          <w:rFonts w:eastAsia="MS Mincho"/>
          <w:sz w:val="22"/>
          <w:szCs w:val="22"/>
          <w:lang w:val="en-US"/>
        </w:rPr>
        <w:tab/>
        <w:t>Resource reservation for UL in CEmodeB</w:t>
      </w:r>
    </w:p>
    <w:p w14:paraId="592D57DC"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1-27</w:t>
      </w:r>
      <w:r w:rsidRPr="00B3575C">
        <w:rPr>
          <w:rFonts w:eastAsia="MS Mincho"/>
          <w:sz w:val="22"/>
          <w:szCs w:val="22"/>
          <w:lang w:val="en-US"/>
        </w:rPr>
        <w:tab/>
        <w:t>Subcarrier puncturing for DL in CEmodeA</w:t>
      </w:r>
    </w:p>
    <w:p w14:paraId="3B9068DD"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1-28</w:t>
      </w:r>
      <w:r w:rsidRPr="00B3575C">
        <w:rPr>
          <w:rFonts w:eastAsia="MS Mincho"/>
          <w:sz w:val="22"/>
          <w:szCs w:val="22"/>
          <w:lang w:val="en-US"/>
        </w:rPr>
        <w:tab/>
        <w:t>Subcarrier puncturing for DL in CEmodeB</w:t>
      </w:r>
    </w:p>
    <w:p w14:paraId="2E13CD3D"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1-29</w:t>
      </w:r>
      <w:r w:rsidRPr="00B3575C">
        <w:rPr>
          <w:rFonts w:eastAsia="MS Mincho"/>
          <w:sz w:val="22"/>
          <w:szCs w:val="22"/>
          <w:lang w:val="en-US"/>
        </w:rPr>
        <w:tab/>
        <w:t>DL quality report in Msg3 in Idle</w:t>
      </w:r>
    </w:p>
    <w:p w14:paraId="48B566AA"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1-30</w:t>
      </w:r>
      <w:r w:rsidRPr="00B3575C">
        <w:rPr>
          <w:rFonts w:eastAsia="MS Mincho"/>
          <w:sz w:val="22"/>
          <w:szCs w:val="22"/>
          <w:lang w:val="en-US"/>
        </w:rPr>
        <w:tab/>
        <w:t>DL quality report in Connected</w:t>
      </w:r>
    </w:p>
    <w:p w14:paraId="723068DD"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1-31</w:t>
      </w:r>
      <w:r w:rsidRPr="00B3575C">
        <w:rPr>
          <w:rFonts w:eastAsia="MS Mincho"/>
          <w:sz w:val="22"/>
          <w:szCs w:val="22"/>
          <w:lang w:val="en-US"/>
        </w:rPr>
        <w:tab/>
        <w:t>MPDCCH performance improvement with precoder cycling in CEmodeA</w:t>
      </w:r>
    </w:p>
    <w:p w14:paraId="4633CFB6"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1-32</w:t>
      </w:r>
      <w:r w:rsidRPr="00B3575C">
        <w:rPr>
          <w:rFonts w:eastAsia="MS Mincho"/>
          <w:sz w:val="22"/>
          <w:szCs w:val="22"/>
          <w:lang w:val="en-US"/>
        </w:rPr>
        <w:tab/>
        <w:t>MPDCCH performance improvement with precoder cycling in CEmodeB</w:t>
      </w:r>
    </w:p>
    <w:p w14:paraId="4CB44279"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1-33</w:t>
      </w:r>
      <w:r w:rsidRPr="00B3575C">
        <w:rPr>
          <w:rFonts w:eastAsia="MS Mincho"/>
          <w:sz w:val="22"/>
          <w:szCs w:val="22"/>
          <w:lang w:val="en-US"/>
        </w:rPr>
        <w:tab/>
        <w:t>MPDCCH performance improvement with CSI-based mapping</w:t>
      </w:r>
    </w:p>
    <w:p w14:paraId="3A66EF21"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lastRenderedPageBreak/>
        <w:t>1-34</w:t>
      </w:r>
      <w:r w:rsidRPr="00B3575C">
        <w:rPr>
          <w:rFonts w:eastAsia="MS Mincho"/>
          <w:sz w:val="22"/>
          <w:szCs w:val="22"/>
          <w:lang w:val="en-US"/>
        </w:rPr>
        <w:tab/>
        <w:t>MPDCCH performance improvement with reciprocity-based candidates in TDD</w:t>
      </w:r>
    </w:p>
    <w:p w14:paraId="19F0904B"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1-35</w:t>
      </w:r>
      <w:r w:rsidRPr="00B3575C">
        <w:rPr>
          <w:rFonts w:eastAsia="MS Mincho"/>
          <w:sz w:val="22"/>
          <w:szCs w:val="22"/>
          <w:lang w:val="en-US"/>
        </w:rPr>
        <w:tab/>
        <w:t>CSI-RS-based feedback for non-BL UE</w:t>
      </w:r>
    </w:p>
    <w:p w14:paraId="3CDC55C7"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1-36</w:t>
      </w:r>
      <w:r w:rsidRPr="00B3575C">
        <w:rPr>
          <w:rFonts w:eastAsia="MS Mincho"/>
          <w:sz w:val="22"/>
          <w:szCs w:val="22"/>
          <w:lang w:val="en-US"/>
        </w:rPr>
        <w:tab/>
        <w:t>ETWS/CMAS indication in connected mode for non-BL UE in CEmodeA</w:t>
      </w:r>
    </w:p>
    <w:p w14:paraId="6BD38689"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1-37</w:t>
      </w:r>
      <w:r w:rsidRPr="00B3575C">
        <w:rPr>
          <w:rFonts w:eastAsia="MS Mincho"/>
          <w:sz w:val="22"/>
          <w:szCs w:val="22"/>
          <w:lang w:val="en-US"/>
        </w:rPr>
        <w:tab/>
        <w:t>ETWS/CMAS indication in connected mode for non-BL UE in CEmodeB</w:t>
      </w:r>
    </w:p>
    <w:p w14:paraId="2CDD2E68"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1-38</w:t>
      </w:r>
      <w:r w:rsidRPr="00B3575C">
        <w:rPr>
          <w:rFonts w:eastAsia="MS Mincho"/>
          <w:sz w:val="22"/>
          <w:szCs w:val="22"/>
          <w:lang w:val="en-US"/>
        </w:rPr>
        <w:tab/>
        <w:t>LTE control region use for MPDCCH in CEmodeA</w:t>
      </w:r>
    </w:p>
    <w:p w14:paraId="3C4A1057"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1-39</w:t>
      </w:r>
      <w:r w:rsidRPr="00B3575C">
        <w:rPr>
          <w:rFonts w:eastAsia="MS Mincho"/>
          <w:sz w:val="22"/>
          <w:szCs w:val="22"/>
          <w:lang w:val="en-US"/>
        </w:rPr>
        <w:tab/>
        <w:t>LTE control region use for MPDCCH in CEmodeB</w:t>
      </w:r>
    </w:p>
    <w:p w14:paraId="0061BB2B"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1-40</w:t>
      </w:r>
      <w:r w:rsidRPr="00B3575C">
        <w:rPr>
          <w:rFonts w:eastAsia="MS Mincho"/>
          <w:sz w:val="22"/>
          <w:szCs w:val="22"/>
          <w:lang w:val="en-US"/>
        </w:rPr>
        <w:tab/>
        <w:t>LTE control region use for PDSCH in CEmodeA</w:t>
      </w:r>
    </w:p>
    <w:p w14:paraId="405600C4"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1-41</w:t>
      </w:r>
      <w:r w:rsidRPr="00B3575C">
        <w:rPr>
          <w:rFonts w:eastAsia="MS Mincho"/>
          <w:sz w:val="22"/>
          <w:szCs w:val="22"/>
          <w:lang w:val="en-US"/>
        </w:rPr>
        <w:tab/>
        <w:t>LTE control region use for PDSCH in CEmodeB</w:t>
      </w:r>
    </w:p>
    <w:p w14:paraId="3E68361F"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1-42</w:t>
      </w:r>
      <w:r w:rsidRPr="00B3575C">
        <w:rPr>
          <w:rFonts w:eastAsia="MS Mincho"/>
          <w:sz w:val="22"/>
          <w:szCs w:val="22"/>
          <w:lang w:val="en-US"/>
        </w:rPr>
        <w:tab/>
        <w:t>RSS-based measurement improvement</w:t>
      </w:r>
    </w:p>
    <w:p w14:paraId="18DCC68C" w14:textId="0318879F" w:rsidR="00F1439A" w:rsidRDefault="00F1439A" w:rsidP="00890250">
      <w:pPr>
        <w:rPr>
          <w:lang w:val="en-US"/>
        </w:rPr>
      </w:pPr>
    </w:p>
    <w:p w14:paraId="5F178D97" w14:textId="259FC7DB" w:rsidR="00BE5DCB" w:rsidRDefault="00BE5DCB" w:rsidP="00890250">
      <w:pPr>
        <w:rPr>
          <w:lang w:val="en-US"/>
        </w:rPr>
      </w:pPr>
    </w:p>
    <w:p w14:paraId="4A10A134" w14:textId="0A6C0662" w:rsidR="00BE5DCB" w:rsidRPr="001D23FA" w:rsidRDefault="00BE5DCB" w:rsidP="00BE5DCB">
      <w:pPr>
        <w:pStyle w:val="2"/>
        <w:rPr>
          <w:sz w:val="22"/>
          <w:lang w:val="en-US"/>
        </w:rPr>
      </w:pPr>
      <w:r>
        <w:rPr>
          <w:sz w:val="22"/>
          <w:lang w:val="en-US"/>
        </w:rPr>
        <w:t>6.1</w:t>
      </w:r>
      <w:r>
        <w:rPr>
          <w:sz w:val="22"/>
          <w:lang w:val="en-US"/>
        </w:rPr>
        <w:tab/>
        <w:t>Discussion 5</w:t>
      </w:r>
    </w:p>
    <w:p w14:paraId="7B0513B7" w14:textId="5A033235" w:rsidR="00BE5DCB" w:rsidRDefault="00BE5DCB" w:rsidP="00BE5DCB">
      <w:pPr>
        <w:spacing w:afterLines="50" w:after="120"/>
        <w:jc w:val="both"/>
        <w:rPr>
          <w:b/>
          <w:bCs/>
          <w:sz w:val="22"/>
          <w:lang w:val="en-US"/>
        </w:rPr>
      </w:pPr>
      <w:r>
        <w:rPr>
          <w:rFonts w:hint="eastAsia"/>
          <w:b/>
          <w:bCs/>
          <w:sz w:val="22"/>
          <w:lang w:val="en-US"/>
        </w:rPr>
        <w:t>T</w:t>
      </w:r>
      <w:r>
        <w:rPr>
          <w:b/>
          <w:bCs/>
          <w:sz w:val="22"/>
          <w:lang w:val="en-US"/>
        </w:rPr>
        <w:t xml:space="preserve">he proposal is to confirm that </w:t>
      </w:r>
      <w:r w:rsidRPr="00BE5DCB">
        <w:rPr>
          <w:b/>
          <w:bCs/>
          <w:sz w:val="22"/>
          <w:lang w:val="en-US"/>
        </w:rPr>
        <w:t>FG1-1/3/4/5/6/8/10~19/21~41</w:t>
      </w:r>
      <w:r>
        <w:rPr>
          <w:b/>
          <w:bCs/>
          <w:sz w:val="22"/>
          <w:lang w:val="en-US"/>
        </w:rPr>
        <w:t xml:space="preserve"> are kept.</w:t>
      </w:r>
    </w:p>
    <w:p w14:paraId="0CD24CCB" w14:textId="77777777" w:rsidR="00BE5DCB" w:rsidRDefault="00BE5DCB" w:rsidP="00BE5DCB">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7AD8BE37" w14:textId="77777777" w:rsidR="00BE5DCB" w:rsidRDefault="00BE5DCB" w:rsidP="00BE5DCB">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BE5DCB" w14:paraId="0E9AB392" w14:textId="77777777" w:rsidTr="00BA04B8">
        <w:tc>
          <w:tcPr>
            <w:tcW w:w="1980" w:type="dxa"/>
            <w:shd w:val="clear" w:color="auto" w:fill="F2F2F2" w:themeFill="background1" w:themeFillShade="F2"/>
          </w:tcPr>
          <w:p w14:paraId="68064634" w14:textId="77777777" w:rsidR="00BE5DCB" w:rsidRDefault="00BE5DCB" w:rsidP="00BA04B8">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3C02D67" w14:textId="77777777" w:rsidR="00BE5DCB" w:rsidRDefault="00BE5DCB" w:rsidP="00BA04B8">
            <w:pPr>
              <w:spacing w:afterLines="50" w:after="120"/>
              <w:jc w:val="both"/>
              <w:rPr>
                <w:sz w:val="22"/>
                <w:lang w:val="en-US"/>
              </w:rPr>
            </w:pPr>
            <w:r>
              <w:rPr>
                <w:rFonts w:hint="eastAsia"/>
                <w:sz w:val="22"/>
                <w:lang w:val="en-US"/>
              </w:rPr>
              <w:t>C</w:t>
            </w:r>
            <w:r>
              <w:rPr>
                <w:sz w:val="22"/>
                <w:lang w:val="en-US"/>
              </w:rPr>
              <w:t>omment</w:t>
            </w:r>
          </w:p>
        </w:tc>
      </w:tr>
      <w:tr w:rsidR="00670579" w14:paraId="3C3855BB" w14:textId="77777777" w:rsidTr="00BA04B8">
        <w:tc>
          <w:tcPr>
            <w:tcW w:w="1980" w:type="dxa"/>
          </w:tcPr>
          <w:p w14:paraId="5FE791C6" w14:textId="5F41FABB" w:rsidR="00670579" w:rsidRPr="009F1822" w:rsidRDefault="00670579" w:rsidP="00670579">
            <w:pPr>
              <w:spacing w:after="0"/>
              <w:jc w:val="both"/>
              <w:rPr>
                <w:sz w:val="22"/>
                <w:szCs w:val="22"/>
                <w:lang w:val="en-US"/>
              </w:rPr>
            </w:pPr>
            <w:r w:rsidRPr="009F1822">
              <w:rPr>
                <w:sz w:val="22"/>
                <w:szCs w:val="22"/>
                <w:lang w:val="en-US"/>
              </w:rPr>
              <w:t>Ericsson</w:t>
            </w:r>
          </w:p>
        </w:tc>
        <w:tc>
          <w:tcPr>
            <w:tcW w:w="7982" w:type="dxa"/>
          </w:tcPr>
          <w:p w14:paraId="51D03970" w14:textId="013CC735" w:rsidR="00670579" w:rsidRPr="009F1822" w:rsidRDefault="00670579" w:rsidP="00670579">
            <w:pPr>
              <w:spacing w:after="0"/>
              <w:rPr>
                <w:rFonts w:eastAsia="MS PGothic"/>
                <w:color w:val="000000"/>
                <w:sz w:val="22"/>
                <w:szCs w:val="22"/>
                <w:lang w:val="en-US"/>
              </w:rPr>
            </w:pPr>
            <w:r w:rsidRPr="009F1822">
              <w:rPr>
                <w:sz w:val="22"/>
                <w:szCs w:val="22"/>
                <w:lang w:val="en-US"/>
              </w:rPr>
              <w:t>Yes, we are fine with the proposal, with the understanding that 1-2, 1-7, 1-9, 1-20, 1-23, 1-24, 1-25 and 1-26 are discussed separately in another email discussion, and with the understanding that this first review round only concerns which FGs should be present in the feature list, not the contents of the fields (prerequisites, optionality, etc.).</w:t>
            </w:r>
          </w:p>
        </w:tc>
      </w:tr>
      <w:tr w:rsidR="00670579" w14:paraId="30C5E45F" w14:textId="77777777" w:rsidTr="00BA04B8">
        <w:tc>
          <w:tcPr>
            <w:tcW w:w="1980" w:type="dxa"/>
          </w:tcPr>
          <w:p w14:paraId="583DAAD1" w14:textId="6A1FCEB9" w:rsidR="00670579" w:rsidRPr="009F1822" w:rsidRDefault="004559A7" w:rsidP="00670579">
            <w:pPr>
              <w:spacing w:after="0"/>
              <w:jc w:val="both"/>
              <w:rPr>
                <w:sz w:val="22"/>
                <w:szCs w:val="22"/>
                <w:lang w:val="en-US"/>
              </w:rPr>
            </w:pPr>
            <w:r w:rsidRPr="009F1822">
              <w:rPr>
                <w:sz w:val="22"/>
                <w:szCs w:val="22"/>
                <w:lang w:val="en-US"/>
              </w:rPr>
              <w:t>Qualcomm</w:t>
            </w:r>
          </w:p>
        </w:tc>
        <w:tc>
          <w:tcPr>
            <w:tcW w:w="7982" w:type="dxa"/>
          </w:tcPr>
          <w:p w14:paraId="50CF037E" w14:textId="3123DA0C" w:rsidR="00670579" w:rsidRPr="009F1822" w:rsidRDefault="004559A7" w:rsidP="00670579">
            <w:pPr>
              <w:spacing w:after="0"/>
              <w:rPr>
                <w:rFonts w:eastAsia="Batang"/>
                <w:iCs/>
                <w:sz w:val="22"/>
                <w:szCs w:val="22"/>
                <w:lang w:eastAsia="x-none"/>
              </w:rPr>
            </w:pPr>
            <w:r w:rsidRPr="009F1822">
              <w:rPr>
                <w:rFonts w:eastAsia="Batang"/>
                <w:iCs/>
                <w:sz w:val="22"/>
                <w:szCs w:val="22"/>
                <w:lang w:eastAsia="x-none"/>
              </w:rPr>
              <w:t>We agree</w:t>
            </w:r>
          </w:p>
        </w:tc>
      </w:tr>
      <w:tr w:rsidR="00670579" w14:paraId="57A240B9" w14:textId="77777777" w:rsidTr="00BA04B8">
        <w:tc>
          <w:tcPr>
            <w:tcW w:w="1980" w:type="dxa"/>
          </w:tcPr>
          <w:p w14:paraId="32D6E40F" w14:textId="5E5E4ADF" w:rsidR="00670579" w:rsidRPr="009F1822" w:rsidRDefault="00D14807" w:rsidP="00670579">
            <w:pPr>
              <w:spacing w:after="0"/>
              <w:jc w:val="both"/>
              <w:rPr>
                <w:rFonts w:eastAsia="宋体"/>
                <w:sz w:val="22"/>
                <w:szCs w:val="22"/>
                <w:lang w:val="en-US" w:eastAsia="zh-CN"/>
              </w:rPr>
            </w:pPr>
            <w:r w:rsidRPr="009F1822">
              <w:rPr>
                <w:rFonts w:eastAsia="宋体"/>
                <w:sz w:val="22"/>
                <w:szCs w:val="22"/>
                <w:lang w:val="en-US" w:eastAsia="zh-CN"/>
              </w:rPr>
              <w:t xml:space="preserve"> </w:t>
            </w:r>
            <w:r w:rsidR="0058263E" w:rsidRPr="009F1822">
              <w:rPr>
                <w:rFonts w:eastAsia="宋体"/>
                <w:sz w:val="22"/>
                <w:szCs w:val="22"/>
                <w:lang w:val="en-US" w:eastAsia="zh-CN"/>
              </w:rPr>
              <w:t>ZTE,Sanechips</w:t>
            </w:r>
          </w:p>
        </w:tc>
        <w:tc>
          <w:tcPr>
            <w:tcW w:w="7982" w:type="dxa"/>
          </w:tcPr>
          <w:p w14:paraId="78F7DB3A" w14:textId="5A9E2267" w:rsidR="00670579" w:rsidRPr="009F1822" w:rsidRDefault="0058263E" w:rsidP="0058263E">
            <w:pPr>
              <w:spacing w:after="0"/>
              <w:jc w:val="both"/>
              <w:rPr>
                <w:sz w:val="22"/>
                <w:szCs w:val="22"/>
                <w:lang w:val="en-US"/>
              </w:rPr>
            </w:pPr>
            <w:r w:rsidRPr="009F1822">
              <w:rPr>
                <w:sz w:val="22"/>
                <w:szCs w:val="22"/>
                <w:lang w:val="en-US"/>
              </w:rPr>
              <w:t>FG 1-9 L1-ACK depends on the discussion result of another email thread. So</w:t>
            </w:r>
            <w:r w:rsidR="008D28D5" w:rsidRPr="009F1822">
              <w:rPr>
                <w:sz w:val="22"/>
                <w:szCs w:val="22"/>
                <w:lang w:val="en-US"/>
              </w:rPr>
              <w:t>,</w:t>
            </w:r>
            <w:r w:rsidRPr="009F1822">
              <w:rPr>
                <w:sz w:val="22"/>
                <w:szCs w:val="22"/>
                <w:lang w:val="en-US"/>
              </w:rPr>
              <w:t xml:space="preserve"> it is better to review it after all discussion are finished.</w:t>
            </w:r>
          </w:p>
        </w:tc>
      </w:tr>
      <w:tr w:rsidR="00670579" w:rsidRPr="00C86FE9" w14:paraId="12517814" w14:textId="77777777" w:rsidTr="00BA04B8">
        <w:trPr>
          <w:trHeight w:val="70"/>
        </w:trPr>
        <w:tc>
          <w:tcPr>
            <w:tcW w:w="1980" w:type="dxa"/>
          </w:tcPr>
          <w:p w14:paraId="0699CE68" w14:textId="7C6E617E" w:rsidR="00670579" w:rsidRPr="009F1822" w:rsidRDefault="00C86FE9" w:rsidP="009F1822">
            <w:pPr>
              <w:spacing w:after="0"/>
              <w:rPr>
                <w:sz w:val="22"/>
                <w:szCs w:val="22"/>
                <w:lang w:val="en-US"/>
              </w:rPr>
            </w:pPr>
            <w:r w:rsidRPr="009F1822">
              <w:rPr>
                <w:sz w:val="22"/>
                <w:szCs w:val="22"/>
                <w:lang w:val="en-US"/>
              </w:rPr>
              <w:t>Moderator</w:t>
            </w:r>
          </w:p>
        </w:tc>
        <w:tc>
          <w:tcPr>
            <w:tcW w:w="7982" w:type="dxa"/>
          </w:tcPr>
          <w:p w14:paraId="55900D0C" w14:textId="2826E083" w:rsidR="00670579" w:rsidRPr="009F1822" w:rsidRDefault="00C86FE9" w:rsidP="009F1822">
            <w:pPr>
              <w:spacing w:after="0"/>
              <w:rPr>
                <w:sz w:val="22"/>
                <w:szCs w:val="22"/>
                <w:lang w:val="en-US"/>
              </w:rPr>
            </w:pPr>
            <w:r w:rsidRPr="009F1822">
              <w:rPr>
                <w:sz w:val="22"/>
                <w:szCs w:val="22"/>
                <w:lang w:val="en-US"/>
              </w:rPr>
              <w:t>ZTE's comment is about FG1-9, but the proposal does not include FG1-9 since it is under the discussion in other email discussion as mentioned by Ericsson. Also, Ericsson's comment is aligned with my intention that this proposal is just about which FGs should present in the features list and detailed descriptions for the FG can be discussed even after confirming the FG is present. In that sense, I think there should be no problem on this proposal since there is no concern on confirming listed FGs in the proposal so far.</w:t>
            </w:r>
          </w:p>
        </w:tc>
      </w:tr>
      <w:tr w:rsidR="00704B00" w:rsidRPr="00C86FE9" w14:paraId="7FCCB9AC" w14:textId="77777777" w:rsidTr="00BA04B8">
        <w:trPr>
          <w:trHeight w:val="70"/>
        </w:trPr>
        <w:tc>
          <w:tcPr>
            <w:tcW w:w="1980" w:type="dxa"/>
          </w:tcPr>
          <w:p w14:paraId="1EFAB0DD" w14:textId="32DD1EB5" w:rsidR="00704B00" w:rsidRPr="009F1822" w:rsidRDefault="00704B00" w:rsidP="009F1822">
            <w:pPr>
              <w:spacing w:after="0"/>
              <w:rPr>
                <w:sz w:val="22"/>
                <w:szCs w:val="22"/>
                <w:lang w:val="en-US"/>
              </w:rPr>
            </w:pPr>
            <w:r w:rsidRPr="009F1822">
              <w:rPr>
                <w:rFonts w:hint="eastAsia"/>
                <w:sz w:val="22"/>
                <w:szCs w:val="22"/>
                <w:lang w:val="en-US"/>
              </w:rPr>
              <w:t>Huawei,</w:t>
            </w:r>
            <w:r w:rsidRPr="009F1822">
              <w:rPr>
                <w:sz w:val="22"/>
                <w:szCs w:val="22"/>
                <w:lang w:val="en-US"/>
              </w:rPr>
              <w:t xml:space="preserve"> HiSilicon</w:t>
            </w:r>
          </w:p>
        </w:tc>
        <w:tc>
          <w:tcPr>
            <w:tcW w:w="7982" w:type="dxa"/>
          </w:tcPr>
          <w:p w14:paraId="125FC9C8" w14:textId="67EFD660" w:rsidR="00704B00" w:rsidRPr="009F1822" w:rsidRDefault="00704B00" w:rsidP="009F1822">
            <w:pPr>
              <w:spacing w:after="0"/>
              <w:rPr>
                <w:sz w:val="22"/>
                <w:szCs w:val="22"/>
                <w:lang w:val="en-US"/>
              </w:rPr>
            </w:pPr>
            <w:r w:rsidRPr="009F1822">
              <w:rPr>
                <w:sz w:val="22"/>
                <w:szCs w:val="22"/>
                <w:lang w:val="en-US"/>
              </w:rPr>
              <w:t>The table seems Ok except FG 1-9 is also under discussion, so we suggest to put brackets for 1-9 also.</w:t>
            </w:r>
          </w:p>
        </w:tc>
      </w:tr>
    </w:tbl>
    <w:p w14:paraId="7DC2D98C" w14:textId="786C35C2" w:rsidR="00BE5DCB" w:rsidRDefault="00BE5DCB" w:rsidP="00890250">
      <w:pPr>
        <w:rPr>
          <w:lang w:val="en-US"/>
        </w:rPr>
      </w:pPr>
    </w:p>
    <w:p w14:paraId="6A575CE5" w14:textId="34939C20" w:rsidR="00BE5DCB" w:rsidRDefault="00BE5DCB" w:rsidP="00890250">
      <w:pPr>
        <w:rPr>
          <w:lang w:val="en-US"/>
        </w:rPr>
      </w:pPr>
    </w:p>
    <w:p w14:paraId="3852394A" w14:textId="77777777" w:rsidR="00131245" w:rsidRPr="001D23FA" w:rsidRDefault="00131245" w:rsidP="00131245">
      <w:pPr>
        <w:pStyle w:val="2"/>
        <w:rPr>
          <w:sz w:val="22"/>
          <w:lang w:val="en-US"/>
        </w:rPr>
      </w:pPr>
      <w:r>
        <w:rPr>
          <w:sz w:val="22"/>
          <w:lang w:val="en-US"/>
        </w:rPr>
        <w:t>6.2</w:t>
      </w:r>
      <w:r>
        <w:rPr>
          <w:sz w:val="22"/>
          <w:lang w:val="en-US"/>
        </w:rPr>
        <w:tab/>
        <w:t>Discussion 6</w:t>
      </w:r>
    </w:p>
    <w:p w14:paraId="456C9490" w14:textId="77777777" w:rsidR="00131245" w:rsidRDefault="00131245" w:rsidP="00131245">
      <w:pPr>
        <w:spacing w:afterLines="50" w:after="120"/>
        <w:jc w:val="both"/>
        <w:rPr>
          <w:b/>
          <w:bCs/>
          <w:sz w:val="22"/>
          <w:lang w:val="en-US"/>
        </w:rPr>
      </w:pPr>
      <w:r>
        <w:rPr>
          <w:rFonts w:hint="eastAsia"/>
          <w:b/>
          <w:bCs/>
          <w:sz w:val="22"/>
          <w:lang w:val="en-US"/>
        </w:rPr>
        <w:t>T</w:t>
      </w:r>
      <w:r>
        <w:rPr>
          <w:b/>
          <w:bCs/>
          <w:sz w:val="22"/>
          <w:lang w:val="en-US"/>
        </w:rPr>
        <w:t xml:space="preserve">he proposal is to confirm that </w:t>
      </w:r>
      <w:r w:rsidRPr="00BE5DCB">
        <w:rPr>
          <w:b/>
          <w:bCs/>
          <w:sz w:val="22"/>
          <w:lang w:val="en-US"/>
        </w:rPr>
        <w:t>FG1-</w:t>
      </w:r>
      <w:r>
        <w:rPr>
          <w:b/>
          <w:bCs/>
          <w:sz w:val="22"/>
          <w:lang w:val="en-US"/>
        </w:rPr>
        <w:t>20 is removed.</w:t>
      </w:r>
    </w:p>
    <w:p w14:paraId="718C397E" w14:textId="77777777" w:rsidR="00131245" w:rsidRDefault="00131245" w:rsidP="00131245">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2B86872B" w14:textId="77777777" w:rsidR="00131245" w:rsidRDefault="00131245" w:rsidP="00131245">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131245" w14:paraId="45E963B3" w14:textId="77777777" w:rsidTr="00BA04B8">
        <w:tc>
          <w:tcPr>
            <w:tcW w:w="1980" w:type="dxa"/>
            <w:shd w:val="clear" w:color="auto" w:fill="F2F2F2" w:themeFill="background1" w:themeFillShade="F2"/>
          </w:tcPr>
          <w:p w14:paraId="62FC41C7" w14:textId="77777777" w:rsidR="00131245" w:rsidRDefault="00131245" w:rsidP="00BA04B8">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274623D" w14:textId="77777777" w:rsidR="00131245" w:rsidRDefault="00131245" w:rsidP="00BA04B8">
            <w:pPr>
              <w:spacing w:afterLines="50" w:after="120"/>
              <w:jc w:val="both"/>
              <w:rPr>
                <w:sz w:val="22"/>
                <w:lang w:val="en-US"/>
              </w:rPr>
            </w:pPr>
            <w:r>
              <w:rPr>
                <w:rFonts w:hint="eastAsia"/>
                <w:sz w:val="22"/>
                <w:lang w:val="en-US"/>
              </w:rPr>
              <w:t>C</w:t>
            </w:r>
            <w:r>
              <w:rPr>
                <w:sz w:val="22"/>
                <w:lang w:val="en-US"/>
              </w:rPr>
              <w:t>omment</w:t>
            </w:r>
          </w:p>
        </w:tc>
      </w:tr>
      <w:tr w:rsidR="00131245" w14:paraId="7FDCFE5D" w14:textId="77777777" w:rsidTr="00BA04B8">
        <w:tc>
          <w:tcPr>
            <w:tcW w:w="1980" w:type="dxa"/>
          </w:tcPr>
          <w:p w14:paraId="25A2A3F2" w14:textId="77777777" w:rsidR="00131245" w:rsidRPr="009F1822" w:rsidRDefault="00131245" w:rsidP="00BA04B8">
            <w:pPr>
              <w:spacing w:after="0"/>
              <w:jc w:val="both"/>
              <w:rPr>
                <w:sz w:val="22"/>
                <w:szCs w:val="22"/>
                <w:lang w:val="en-US"/>
              </w:rPr>
            </w:pPr>
            <w:r w:rsidRPr="009F1822">
              <w:rPr>
                <w:sz w:val="22"/>
                <w:szCs w:val="22"/>
                <w:lang w:val="en-US"/>
              </w:rPr>
              <w:t>Ericsson</w:t>
            </w:r>
          </w:p>
        </w:tc>
        <w:tc>
          <w:tcPr>
            <w:tcW w:w="7982" w:type="dxa"/>
          </w:tcPr>
          <w:p w14:paraId="6B784431" w14:textId="77777777" w:rsidR="00131245" w:rsidRPr="009F1822" w:rsidRDefault="00131245" w:rsidP="00BA04B8">
            <w:pPr>
              <w:spacing w:after="0"/>
              <w:rPr>
                <w:rFonts w:eastAsia="MS PGothic"/>
                <w:color w:val="000000"/>
                <w:sz w:val="22"/>
                <w:szCs w:val="22"/>
                <w:lang w:val="en-US"/>
              </w:rPr>
            </w:pPr>
            <w:r w:rsidRPr="009F1822">
              <w:rPr>
                <w:sz w:val="22"/>
                <w:szCs w:val="22"/>
                <w:lang w:val="en-US"/>
              </w:rPr>
              <w:t>Yes, remove FG 1-20, since the UL gaps needed for UL early termination can be arranged using the UL resource reservation feature, i.e. FG 1-20 is not needed.</w:t>
            </w:r>
          </w:p>
        </w:tc>
      </w:tr>
      <w:tr w:rsidR="00131245" w14:paraId="0DBA847B" w14:textId="77777777" w:rsidTr="00BA04B8">
        <w:tc>
          <w:tcPr>
            <w:tcW w:w="1980" w:type="dxa"/>
          </w:tcPr>
          <w:p w14:paraId="5C172BA5" w14:textId="77777777" w:rsidR="00131245" w:rsidRPr="009F1822" w:rsidRDefault="00131245" w:rsidP="00BA04B8">
            <w:pPr>
              <w:spacing w:after="0"/>
              <w:jc w:val="both"/>
              <w:rPr>
                <w:sz w:val="22"/>
                <w:szCs w:val="22"/>
                <w:lang w:val="en-US"/>
              </w:rPr>
            </w:pPr>
            <w:r w:rsidRPr="009F1822">
              <w:rPr>
                <w:sz w:val="22"/>
                <w:szCs w:val="22"/>
                <w:lang w:val="en-US"/>
              </w:rPr>
              <w:t>Qualcomm</w:t>
            </w:r>
          </w:p>
        </w:tc>
        <w:tc>
          <w:tcPr>
            <w:tcW w:w="7982" w:type="dxa"/>
          </w:tcPr>
          <w:p w14:paraId="7FF24E80" w14:textId="77777777" w:rsidR="00131245" w:rsidRPr="009F1822" w:rsidRDefault="00131245" w:rsidP="00BA04B8">
            <w:pPr>
              <w:spacing w:after="0"/>
              <w:rPr>
                <w:rFonts w:eastAsia="Batang"/>
                <w:iCs/>
                <w:sz w:val="22"/>
                <w:szCs w:val="22"/>
                <w:lang w:eastAsia="x-none"/>
              </w:rPr>
            </w:pPr>
            <w:r w:rsidRPr="009F1822">
              <w:rPr>
                <w:rFonts w:eastAsia="Batang"/>
                <w:iCs/>
                <w:sz w:val="22"/>
                <w:szCs w:val="22"/>
                <w:lang w:eastAsia="x-none"/>
              </w:rPr>
              <w:t>1-20 does not exist as an explicit feature, and thus should be removed.</w:t>
            </w:r>
          </w:p>
        </w:tc>
      </w:tr>
      <w:tr w:rsidR="00131245" w14:paraId="18F58283" w14:textId="77777777" w:rsidTr="00BA04B8">
        <w:tc>
          <w:tcPr>
            <w:tcW w:w="1980" w:type="dxa"/>
          </w:tcPr>
          <w:p w14:paraId="47791F73" w14:textId="77777777" w:rsidR="00131245" w:rsidRPr="009F1822" w:rsidRDefault="00131245" w:rsidP="00BA04B8">
            <w:pPr>
              <w:spacing w:after="0"/>
              <w:jc w:val="both"/>
              <w:rPr>
                <w:rFonts w:eastAsia="宋体"/>
                <w:sz w:val="22"/>
                <w:szCs w:val="22"/>
                <w:lang w:val="en-US" w:eastAsia="zh-CN"/>
              </w:rPr>
            </w:pPr>
            <w:r w:rsidRPr="009F1822">
              <w:rPr>
                <w:rFonts w:eastAsia="宋体"/>
                <w:sz w:val="22"/>
                <w:szCs w:val="22"/>
                <w:lang w:val="en-US" w:eastAsia="zh-CN"/>
              </w:rPr>
              <w:t>ZTE,Sanechips</w:t>
            </w:r>
          </w:p>
        </w:tc>
        <w:tc>
          <w:tcPr>
            <w:tcW w:w="7982" w:type="dxa"/>
          </w:tcPr>
          <w:p w14:paraId="0CB86489" w14:textId="77777777" w:rsidR="00131245" w:rsidRPr="009F1822" w:rsidRDefault="00131245" w:rsidP="00BA04B8">
            <w:pPr>
              <w:spacing w:after="0"/>
              <w:jc w:val="both"/>
              <w:rPr>
                <w:sz w:val="22"/>
                <w:szCs w:val="22"/>
                <w:lang w:val="en-US"/>
              </w:rPr>
            </w:pPr>
            <w:r w:rsidRPr="009F1822">
              <w:rPr>
                <w:sz w:val="22"/>
                <w:szCs w:val="22"/>
                <w:lang w:val="en-US"/>
              </w:rPr>
              <w:t>Oppose remove FG1-20. Need new agreement to revert previous agreement. We should avoid arbitrarily interpreting previous ran1 meeting conclusion, otherwise we need to rewrite all the specification.</w:t>
            </w:r>
          </w:p>
        </w:tc>
      </w:tr>
      <w:tr w:rsidR="00131245" w14:paraId="7F21FD5B" w14:textId="77777777" w:rsidTr="00BA04B8">
        <w:trPr>
          <w:trHeight w:val="70"/>
        </w:trPr>
        <w:tc>
          <w:tcPr>
            <w:tcW w:w="1980" w:type="dxa"/>
          </w:tcPr>
          <w:p w14:paraId="1D9C8B8C" w14:textId="77777777" w:rsidR="00131245" w:rsidRPr="009F1822" w:rsidRDefault="00131245" w:rsidP="00BA04B8">
            <w:pPr>
              <w:spacing w:after="0"/>
              <w:jc w:val="both"/>
              <w:rPr>
                <w:rFonts w:eastAsiaTheme="minorEastAsia"/>
                <w:sz w:val="22"/>
                <w:szCs w:val="22"/>
              </w:rPr>
            </w:pPr>
            <w:r w:rsidRPr="009F1822">
              <w:rPr>
                <w:rFonts w:eastAsiaTheme="minorEastAsia" w:hint="eastAsia"/>
                <w:sz w:val="22"/>
                <w:szCs w:val="22"/>
              </w:rPr>
              <w:t>Huawei, HiSilicon</w:t>
            </w:r>
          </w:p>
        </w:tc>
        <w:tc>
          <w:tcPr>
            <w:tcW w:w="7982" w:type="dxa"/>
          </w:tcPr>
          <w:p w14:paraId="19A236EE" w14:textId="77777777" w:rsidR="00131245" w:rsidRPr="009F1822" w:rsidRDefault="00131245" w:rsidP="00BA04B8">
            <w:pPr>
              <w:spacing w:after="0"/>
              <w:rPr>
                <w:rFonts w:eastAsia="MS PGothic"/>
                <w:sz w:val="22"/>
                <w:szCs w:val="22"/>
                <w:lang w:val="en-US"/>
              </w:rPr>
            </w:pPr>
            <w:r w:rsidRPr="009F1822">
              <w:rPr>
                <w:rFonts w:eastAsia="MS PGothic"/>
                <w:sz w:val="22"/>
                <w:szCs w:val="22"/>
                <w:lang w:val="en-US"/>
              </w:rPr>
              <w:t>I</w:t>
            </w:r>
            <w:r w:rsidRPr="009F1822">
              <w:rPr>
                <w:rFonts w:eastAsia="MS PGothic" w:hint="eastAsia"/>
                <w:sz w:val="22"/>
                <w:szCs w:val="22"/>
                <w:lang w:val="en-US"/>
              </w:rPr>
              <w:t xml:space="preserve">t </w:t>
            </w:r>
            <w:r w:rsidRPr="009F1822">
              <w:rPr>
                <w:rFonts w:eastAsia="MS PGothic"/>
                <w:sz w:val="22"/>
                <w:szCs w:val="22"/>
                <w:lang w:val="en-US"/>
              </w:rPr>
              <w:t>can be removed according to the conclusion.</w:t>
            </w:r>
          </w:p>
        </w:tc>
      </w:tr>
      <w:tr w:rsidR="00354E53" w14:paraId="2C535D4B" w14:textId="77777777" w:rsidTr="00BA04B8">
        <w:trPr>
          <w:trHeight w:val="70"/>
        </w:trPr>
        <w:tc>
          <w:tcPr>
            <w:tcW w:w="1980" w:type="dxa"/>
          </w:tcPr>
          <w:p w14:paraId="7F71A06F" w14:textId="1D7A869E" w:rsidR="00354E53" w:rsidRPr="009F1822" w:rsidRDefault="00354E53" w:rsidP="00354E53">
            <w:pPr>
              <w:jc w:val="both"/>
              <w:rPr>
                <w:rFonts w:eastAsiaTheme="minorEastAsia"/>
                <w:sz w:val="22"/>
                <w:szCs w:val="22"/>
              </w:rPr>
            </w:pPr>
            <w:r>
              <w:rPr>
                <w:rFonts w:eastAsiaTheme="minorEastAsia"/>
                <w:sz w:val="22"/>
                <w:szCs w:val="22"/>
              </w:rPr>
              <w:lastRenderedPageBreak/>
              <w:t>Nokia, NSB</w:t>
            </w:r>
          </w:p>
        </w:tc>
        <w:tc>
          <w:tcPr>
            <w:tcW w:w="7982" w:type="dxa"/>
          </w:tcPr>
          <w:p w14:paraId="4524B57D" w14:textId="008B19AB" w:rsidR="00354E53" w:rsidRPr="009F1822" w:rsidRDefault="00354E53" w:rsidP="00354E53">
            <w:pPr>
              <w:rPr>
                <w:rFonts w:eastAsia="MS PGothic"/>
                <w:sz w:val="22"/>
                <w:szCs w:val="22"/>
                <w:lang w:val="en-US"/>
              </w:rPr>
            </w:pPr>
            <w:r>
              <w:rPr>
                <w:rFonts w:eastAsia="MS PGothic"/>
                <w:sz w:val="22"/>
                <w:szCs w:val="22"/>
                <w:lang w:val="en-US"/>
              </w:rPr>
              <w:t>It can be removed</w:t>
            </w:r>
          </w:p>
        </w:tc>
      </w:tr>
    </w:tbl>
    <w:p w14:paraId="56019567" w14:textId="77777777" w:rsidR="00131245" w:rsidRPr="00F1439A" w:rsidRDefault="00131245" w:rsidP="00131245">
      <w:pPr>
        <w:rPr>
          <w:lang w:val="en-US"/>
        </w:rPr>
      </w:pPr>
    </w:p>
    <w:p w14:paraId="15CD6850" w14:textId="77777777" w:rsidR="00131245" w:rsidRDefault="00131245" w:rsidP="00131245">
      <w:pPr>
        <w:rPr>
          <w:lang w:val="en-US"/>
        </w:rPr>
      </w:pPr>
    </w:p>
    <w:p w14:paraId="3871E027" w14:textId="2E121BA5" w:rsidR="00BE5DCB" w:rsidRPr="001D23FA" w:rsidRDefault="00BE5DCB" w:rsidP="00BE5DCB">
      <w:pPr>
        <w:pStyle w:val="2"/>
        <w:rPr>
          <w:sz w:val="22"/>
          <w:lang w:val="en-US"/>
        </w:rPr>
      </w:pPr>
      <w:r>
        <w:rPr>
          <w:sz w:val="22"/>
          <w:lang w:val="en-US"/>
        </w:rPr>
        <w:t>6.3</w:t>
      </w:r>
      <w:r>
        <w:rPr>
          <w:sz w:val="22"/>
          <w:lang w:val="en-US"/>
        </w:rPr>
        <w:tab/>
        <w:t>Discussion 7</w:t>
      </w:r>
    </w:p>
    <w:p w14:paraId="03B11276" w14:textId="6E2D6B67" w:rsidR="00BE5DCB" w:rsidRDefault="00BE5DCB" w:rsidP="00BE5DCB">
      <w:pPr>
        <w:spacing w:afterLines="50" w:after="120"/>
        <w:jc w:val="both"/>
        <w:rPr>
          <w:b/>
          <w:bCs/>
          <w:sz w:val="22"/>
          <w:lang w:val="en-US"/>
        </w:rPr>
      </w:pPr>
      <w:r>
        <w:rPr>
          <w:rFonts w:hint="eastAsia"/>
          <w:b/>
          <w:bCs/>
          <w:sz w:val="22"/>
          <w:lang w:val="en-US"/>
        </w:rPr>
        <w:t>T</w:t>
      </w:r>
      <w:r>
        <w:rPr>
          <w:b/>
          <w:bCs/>
          <w:sz w:val="22"/>
          <w:lang w:val="en-US"/>
        </w:rPr>
        <w:t xml:space="preserve">he proposal is to confirm that </w:t>
      </w:r>
      <w:r w:rsidRPr="00BE5DCB">
        <w:rPr>
          <w:b/>
          <w:bCs/>
          <w:sz w:val="22"/>
          <w:lang w:val="en-US"/>
        </w:rPr>
        <w:t>FG1-</w:t>
      </w:r>
      <w:r>
        <w:rPr>
          <w:b/>
          <w:bCs/>
          <w:sz w:val="22"/>
          <w:lang w:val="en-US"/>
        </w:rPr>
        <w:t>42 is removed to leave this FG to RAN4.</w:t>
      </w:r>
    </w:p>
    <w:p w14:paraId="3B1DE7A0" w14:textId="77777777" w:rsidR="00BE5DCB" w:rsidRDefault="00BE5DCB" w:rsidP="00BE5DCB">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054BA5CB" w14:textId="77777777" w:rsidR="00BE5DCB" w:rsidRDefault="00BE5DCB" w:rsidP="00BE5DCB">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BE5DCB" w14:paraId="4344AA4C" w14:textId="77777777" w:rsidTr="00BA04B8">
        <w:tc>
          <w:tcPr>
            <w:tcW w:w="1980" w:type="dxa"/>
            <w:shd w:val="clear" w:color="auto" w:fill="F2F2F2" w:themeFill="background1" w:themeFillShade="F2"/>
          </w:tcPr>
          <w:p w14:paraId="422406DB" w14:textId="77777777" w:rsidR="00BE5DCB" w:rsidRDefault="00BE5DCB" w:rsidP="00BA04B8">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B27DC8B" w14:textId="77777777" w:rsidR="00BE5DCB" w:rsidRDefault="00BE5DCB" w:rsidP="00BA04B8">
            <w:pPr>
              <w:spacing w:afterLines="50" w:after="120"/>
              <w:jc w:val="both"/>
              <w:rPr>
                <w:sz w:val="22"/>
                <w:lang w:val="en-US"/>
              </w:rPr>
            </w:pPr>
            <w:r>
              <w:rPr>
                <w:rFonts w:hint="eastAsia"/>
                <w:sz w:val="22"/>
                <w:lang w:val="en-US"/>
              </w:rPr>
              <w:t>C</w:t>
            </w:r>
            <w:r>
              <w:rPr>
                <w:sz w:val="22"/>
                <w:lang w:val="en-US"/>
              </w:rPr>
              <w:t>omment</w:t>
            </w:r>
          </w:p>
        </w:tc>
      </w:tr>
      <w:tr w:rsidR="00670579" w14:paraId="3A782A78" w14:textId="77777777" w:rsidTr="00BA04B8">
        <w:tc>
          <w:tcPr>
            <w:tcW w:w="1980" w:type="dxa"/>
          </w:tcPr>
          <w:p w14:paraId="3C45EB5E" w14:textId="4B2798DC" w:rsidR="00670579" w:rsidRPr="009118BE" w:rsidRDefault="00670579" w:rsidP="00670579">
            <w:pPr>
              <w:spacing w:after="0"/>
              <w:jc w:val="both"/>
              <w:rPr>
                <w:sz w:val="22"/>
                <w:szCs w:val="22"/>
                <w:lang w:val="en-US"/>
              </w:rPr>
            </w:pPr>
            <w:r w:rsidRPr="009118BE">
              <w:rPr>
                <w:sz w:val="22"/>
                <w:szCs w:val="22"/>
                <w:lang w:val="en-US"/>
              </w:rPr>
              <w:t>Ericsson</w:t>
            </w:r>
          </w:p>
        </w:tc>
        <w:tc>
          <w:tcPr>
            <w:tcW w:w="7982" w:type="dxa"/>
          </w:tcPr>
          <w:p w14:paraId="6163531B" w14:textId="283F77E1" w:rsidR="00670579" w:rsidRPr="009118BE" w:rsidRDefault="00670579" w:rsidP="00670579">
            <w:pPr>
              <w:spacing w:after="0"/>
              <w:rPr>
                <w:rFonts w:eastAsia="MS PGothic"/>
                <w:color w:val="000000"/>
                <w:sz w:val="22"/>
                <w:szCs w:val="22"/>
                <w:lang w:val="en-US"/>
              </w:rPr>
            </w:pPr>
            <w:r w:rsidRPr="009118BE">
              <w:rPr>
                <w:sz w:val="22"/>
                <w:szCs w:val="22"/>
                <w:lang w:val="en-US"/>
              </w:rPr>
              <w:t>Yes, remove FG 1-4</w:t>
            </w:r>
            <w:r w:rsidR="007D6F9B" w:rsidRPr="009118BE">
              <w:rPr>
                <w:sz w:val="22"/>
                <w:szCs w:val="22"/>
                <w:lang w:val="en-US"/>
              </w:rPr>
              <w:t>2</w:t>
            </w:r>
            <w:r w:rsidRPr="009118BE">
              <w:rPr>
                <w:sz w:val="22"/>
                <w:szCs w:val="22"/>
                <w:lang w:val="en-US"/>
              </w:rPr>
              <w:t xml:space="preserve"> to avoid duplicate/contradicting/confusing information to RAN2 since this feature will anyway be adequately covered in the RAN4 UE feature list.</w:t>
            </w:r>
          </w:p>
        </w:tc>
      </w:tr>
      <w:tr w:rsidR="00670579" w14:paraId="19DDDB8C" w14:textId="77777777" w:rsidTr="00BA04B8">
        <w:tc>
          <w:tcPr>
            <w:tcW w:w="1980" w:type="dxa"/>
          </w:tcPr>
          <w:p w14:paraId="2F021A82" w14:textId="322D769A" w:rsidR="00670579" w:rsidRPr="009118BE" w:rsidRDefault="004559A7" w:rsidP="00670579">
            <w:pPr>
              <w:spacing w:after="0"/>
              <w:jc w:val="both"/>
              <w:rPr>
                <w:sz w:val="22"/>
                <w:szCs w:val="22"/>
                <w:lang w:val="en-US"/>
              </w:rPr>
            </w:pPr>
            <w:r w:rsidRPr="009118BE">
              <w:rPr>
                <w:sz w:val="22"/>
                <w:szCs w:val="22"/>
                <w:lang w:val="en-US"/>
              </w:rPr>
              <w:t>Qualcomm</w:t>
            </w:r>
          </w:p>
        </w:tc>
        <w:tc>
          <w:tcPr>
            <w:tcW w:w="7982" w:type="dxa"/>
          </w:tcPr>
          <w:p w14:paraId="7EBFA9B1" w14:textId="77ADDB52" w:rsidR="00670579" w:rsidRPr="009118BE" w:rsidRDefault="004559A7" w:rsidP="00670579">
            <w:pPr>
              <w:spacing w:after="0"/>
              <w:rPr>
                <w:rFonts w:eastAsia="Batang"/>
                <w:iCs/>
                <w:sz w:val="22"/>
                <w:szCs w:val="22"/>
                <w:lang w:eastAsia="x-none"/>
              </w:rPr>
            </w:pPr>
            <w:r w:rsidRPr="009118BE">
              <w:rPr>
                <w:rFonts w:eastAsia="Batang"/>
                <w:iCs/>
                <w:sz w:val="22"/>
                <w:szCs w:val="22"/>
                <w:lang w:eastAsia="x-none"/>
              </w:rPr>
              <w:t>No strong view, either way current FG1-42 has a lot of FFS to be filled by RAN4</w:t>
            </w:r>
          </w:p>
        </w:tc>
      </w:tr>
      <w:tr w:rsidR="00670579" w14:paraId="7CE0B5DC" w14:textId="77777777" w:rsidTr="00BA04B8">
        <w:tc>
          <w:tcPr>
            <w:tcW w:w="1980" w:type="dxa"/>
          </w:tcPr>
          <w:p w14:paraId="6F3C413B" w14:textId="3B565E26" w:rsidR="00670579" w:rsidRPr="009118BE" w:rsidRDefault="00973968" w:rsidP="00670579">
            <w:pPr>
              <w:spacing w:after="0"/>
              <w:jc w:val="both"/>
              <w:rPr>
                <w:rFonts w:eastAsia="宋体"/>
                <w:sz w:val="22"/>
                <w:szCs w:val="22"/>
                <w:lang w:val="en-US" w:eastAsia="zh-CN"/>
              </w:rPr>
            </w:pPr>
            <w:r w:rsidRPr="009118BE">
              <w:rPr>
                <w:rFonts w:eastAsia="宋体"/>
                <w:sz w:val="22"/>
                <w:szCs w:val="22"/>
                <w:lang w:val="en-US" w:eastAsia="zh-CN"/>
              </w:rPr>
              <w:t>ZTE,Sanechips</w:t>
            </w:r>
          </w:p>
        </w:tc>
        <w:tc>
          <w:tcPr>
            <w:tcW w:w="7982" w:type="dxa"/>
          </w:tcPr>
          <w:p w14:paraId="759F5730" w14:textId="179388F0" w:rsidR="00670579" w:rsidRPr="009118BE" w:rsidRDefault="00D14807" w:rsidP="00670579">
            <w:pPr>
              <w:spacing w:after="0"/>
              <w:jc w:val="both"/>
              <w:rPr>
                <w:sz w:val="22"/>
                <w:szCs w:val="22"/>
                <w:lang w:val="en-US"/>
              </w:rPr>
            </w:pPr>
            <w:r w:rsidRPr="009118BE">
              <w:rPr>
                <w:sz w:val="22"/>
                <w:szCs w:val="22"/>
                <w:lang w:val="en-US"/>
              </w:rPr>
              <w:t xml:space="preserve">We suggest follow </w:t>
            </w:r>
            <w:r w:rsidR="0074443C" w:rsidRPr="009118BE">
              <w:rPr>
                <w:sz w:val="22"/>
                <w:szCs w:val="22"/>
                <w:lang w:val="en-US"/>
              </w:rPr>
              <w:t>legacy approach</w:t>
            </w:r>
            <w:r w:rsidR="0058263E" w:rsidRPr="009118BE">
              <w:rPr>
                <w:sz w:val="22"/>
                <w:szCs w:val="22"/>
                <w:lang w:val="en-US"/>
              </w:rPr>
              <w:t>. For R</w:t>
            </w:r>
            <w:r w:rsidRPr="009118BE">
              <w:rPr>
                <w:sz w:val="22"/>
                <w:szCs w:val="22"/>
                <w:lang w:val="en-US"/>
              </w:rPr>
              <w:t>el-15 it is handled by RAN1.</w:t>
            </w:r>
          </w:p>
        </w:tc>
      </w:tr>
      <w:tr w:rsidR="00704B00" w14:paraId="454766EC" w14:textId="77777777" w:rsidTr="00BA04B8">
        <w:trPr>
          <w:trHeight w:val="70"/>
        </w:trPr>
        <w:tc>
          <w:tcPr>
            <w:tcW w:w="1980" w:type="dxa"/>
          </w:tcPr>
          <w:p w14:paraId="53ADA8A4" w14:textId="7AAACE7A" w:rsidR="00704B00" w:rsidRPr="009118BE" w:rsidRDefault="00704B00" w:rsidP="00704B00">
            <w:pPr>
              <w:spacing w:after="0"/>
              <w:jc w:val="both"/>
              <w:rPr>
                <w:rFonts w:eastAsiaTheme="minorEastAsia"/>
                <w:sz w:val="22"/>
                <w:szCs w:val="22"/>
              </w:rPr>
            </w:pPr>
            <w:r>
              <w:rPr>
                <w:rFonts w:eastAsia="宋体" w:hint="eastAsia"/>
                <w:sz w:val="22"/>
                <w:lang w:val="en-US" w:eastAsia="zh-CN"/>
              </w:rPr>
              <w:t>Huawei, HiSilicon</w:t>
            </w:r>
          </w:p>
        </w:tc>
        <w:tc>
          <w:tcPr>
            <w:tcW w:w="7982" w:type="dxa"/>
          </w:tcPr>
          <w:p w14:paraId="482B6ED3" w14:textId="05C01FF3" w:rsidR="00704B00" w:rsidRPr="009118BE" w:rsidRDefault="00704B00" w:rsidP="00704B00">
            <w:pPr>
              <w:spacing w:after="0"/>
              <w:rPr>
                <w:rFonts w:eastAsia="MS PGothic"/>
                <w:sz w:val="22"/>
                <w:szCs w:val="22"/>
                <w:lang w:val="en-US"/>
              </w:rPr>
            </w:pPr>
            <w:r>
              <w:rPr>
                <w:sz w:val="22"/>
                <w:lang w:val="en-US"/>
              </w:rPr>
              <w:t>W</w:t>
            </w:r>
            <w:r>
              <w:rPr>
                <w:rFonts w:hint="eastAsia"/>
                <w:sz w:val="22"/>
                <w:lang w:val="en-US"/>
              </w:rPr>
              <w:t xml:space="preserve">e </w:t>
            </w:r>
            <w:r>
              <w:rPr>
                <w:sz w:val="22"/>
                <w:lang w:val="en-US"/>
              </w:rPr>
              <w:t>are fine to remove it and leave it to be handled by RAN4.</w:t>
            </w:r>
          </w:p>
        </w:tc>
      </w:tr>
      <w:tr w:rsidR="005225A4" w14:paraId="091223E2" w14:textId="77777777" w:rsidTr="00BA04B8">
        <w:trPr>
          <w:trHeight w:val="70"/>
        </w:trPr>
        <w:tc>
          <w:tcPr>
            <w:tcW w:w="1980" w:type="dxa"/>
          </w:tcPr>
          <w:p w14:paraId="5ACE5011" w14:textId="04F2E414" w:rsidR="005225A4" w:rsidRDefault="005225A4" w:rsidP="00704B00">
            <w:pPr>
              <w:jc w:val="both"/>
              <w:rPr>
                <w:rFonts w:eastAsia="宋体"/>
                <w:sz w:val="22"/>
                <w:lang w:val="en-US" w:eastAsia="zh-CN"/>
              </w:rPr>
            </w:pPr>
            <w:r>
              <w:rPr>
                <w:rFonts w:eastAsiaTheme="minorEastAsia"/>
                <w:sz w:val="22"/>
                <w:szCs w:val="22"/>
              </w:rPr>
              <w:t>Nokia, NSB</w:t>
            </w:r>
          </w:p>
        </w:tc>
        <w:tc>
          <w:tcPr>
            <w:tcW w:w="7982" w:type="dxa"/>
          </w:tcPr>
          <w:p w14:paraId="37E28B98" w14:textId="34514965" w:rsidR="005225A4" w:rsidRDefault="005225A4" w:rsidP="00704B00">
            <w:pPr>
              <w:rPr>
                <w:sz w:val="22"/>
                <w:lang w:val="en-US"/>
              </w:rPr>
            </w:pPr>
            <w:r>
              <w:rPr>
                <w:sz w:val="22"/>
                <w:lang w:val="en-US"/>
              </w:rPr>
              <w:t>No strong view here but slight preference to remove it and leave to RAN4 to handle.</w:t>
            </w:r>
          </w:p>
        </w:tc>
      </w:tr>
    </w:tbl>
    <w:p w14:paraId="5F445681" w14:textId="77777777" w:rsidR="00BE5DCB" w:rsidRPr="00F1439A" w:rsidRDefault="00BE5DCB" w:rsidP="00BE5DCB">
      <w:pPr>
        <w:rPr>
          <w:lang w:val="en-US"/>
        </w:rPr>
      </w:pPr>
    </w:p>
    <w:p w14:paraId="204955EB" w14:textId="77777777" w:rsidR="00BE5DCB" w:rsidRPr="00F1439A" w:rsidRDefault="00BE5DCB" w:rsidP="00890250">
      <w:pPr>
        <w:rPr>
          <w:lang w:val="en-US"/>
        </w:rPr>
      </w:pPr>
    </w:p>
    <w:p w14:paraId="37A05385" w14:textId="77777777" w:rsidR="00F1439A" w:rsidRDefault="00F1439A" w:rsidP="00890250">
      <w:pPr>
        <w:rPr>
          <w:lang w:val="en-US"/>
        </w:rPr>
      </w:pPr>
    </w:p>
    <w:p w14:paraId="619BD187" w14:textId="77777777" w:rsidR="00D90B9A" w:rsidRPr="00EE092A" w:rsidRDefault="00D90B9A" w:rsidP="00D90B9A">
      <w:pPr>
        <w:pStyle w:val="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31C21E81" w14:textId="77777777" w:rsidR="00D90B9A" w:rsidRDefault="00D90B9A" w:rsidP="00D90B9A">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3A5CE6C6" w14:textId="190E145F" w:rsidR="00D90B9A" w:rsidRDefault="00D90B9A" w:rsidP="00890250">
      <w:pPr>
        <w:rPr>
          <w:lang w:val="en-US"/>
        </w:rPr>
      </w:pPr>
    </w:p>
    <w:p w14:paraId="4C304AFD" w14:textId="77777777" w:rsidR="00D90B9A" w:rsidRPr="006D315D" w:rsidRDefault="00D90B9A" w:rsidP="00890250">
      <w:pPr>
        <w:rPr>
          <w:lang w:val="en-US"/>
        </w:rPr>
      </w:pPr>
    </w:p>
    <w:p w14:paraId="661D1EF0" w14:textId="77777777" w:rsidR="009E3AC0" w:rsidRPr="00EE092A" w:rsidRDefault="009E3AC0" w:rsidP="00EE092A">
      <w:pPr>
        <w:pStyle w:val="1"/>
        <w:spacing w:before="180" w:after="120"/>
        <w:rPr>
          <w:rFonts w:eastAsia="MS Mincho"/>
          <w:b/>
          <w:bCs/>
          <w:szCs w:val="24"/>
          <w:lang w:val="en-US"/>
        </w:rPr>
      </w:pPr>
      <w:r w:rsidRPr="00EE092A">
        <w:rPr>
          <w:rFonts w:eastAsia="MS Mincho"/>
          <w:b/>
          <w:bCs/>
          <w:szCs w:val="24"/>
          <w:lang w:val="en-US"/>
        </w:rPr>
        <w:t>References</w:t>
      </w:r>
    </w:p>
    <w:p w14:paraId="5413196D" w14:textId="77777777" w:rsidR="0074587E" w:rsidRPr="0074587E" w:rsidRDefault="0074587E" w:rsidP="0074587E">
      <w:pPr>
        <w:spacing w:afterLines="50" w:after="120"/>
        <w:jc w:val="both"/>
        <w:rPr>
          <w:rFonts w:eastAsia="MS Mincho"/>
          <w:sz w:val="22"/>
        </w:rPr>
      </w:pPr>
      <w:r w:rsidRPr="0074587E">
        <w:rPr>
          <w:rFonts w:eastAsia="MS Mincho" w:hint="eastAsia"/>
          <w:sz w:val="22"/>
        </w:rPr>
        <w:t>[1]</w:t>
      </w:r>
      <w:r w:rsidRPr="0074587E">
        <w:rPr>
          <w:rFonts w:eastAsia="MS Mincho"/>
          <w:sz w:val="22"/>
        </w:rPr>
        <w:tab/>
        <w:t>R1-2001485</w:t>
      </w:r>
      <w:r w:rsidRPr="0074587E">
        <w:rPr>
          <w:rFonts w:eastAsia="MS Mincho"/>
          <w:sz w:val="22"/>
        </w:rPr>
        <w:tab/>
        <w:t>RAN1 UE features list for Rel-16 LTE after RAN1#100-E</w:t>
      </w:r>
      <w:r w:rsidRPr="0074587E" w:rsidDel="00856953">
        <w:rPr>
          <w:rFonts w:eastAsia="MS Mincho"/>
          <w:sz w:val="22"/>
        </w:rPr>
        <w:t xml:space="preserve"> </w:t>
      </w:r>
      <w:r w:rsidRPr="0074587E">
        <w:rPr>
          <w:rFonts w:eastAsia="MS Mincho"/>
          <w:sz w:val="22"/>
        </w:rPr>
        <w:tab/>
        <w:t>Moderator (AT&amp;T, NTT DOCOMO, INC.)</w:t>
      </w:r>
    </w:p>
    <w:p w14:paraId="6BC6F091" w14:textId="0E00DFED" w:rsidR="00F8330C" w:rsidRPr="0074587E" w:rsidRDefault="00F8330C" w:rsidP="00F8330C">
      <w:pPr>
        <w:spacing w:afterLines="50" w:after="120"/>
        <w:jc w:val="both"/>
        <w:rPr>
          <w:rFonts w:eastAsia="MS Mincho"/>
          <w:sz w:val="22"/>
        </w:rPr>
      </w:pPr>
      <w:r w:rsidRPr="0074587E">
        <w:rPr>
          <w:rFonts w:eastAsia="MS Mincho"/>
          <w:sz w:val="22"/>
        </w:rPr>
        <w:t>[2]</w:t>
      </w:r>
      <w:r w:rsidRPr="0074587E">
        <w:rPr>
          <w:rFonts w:eastAsia="MS Mincho"/>
          <w:sz w:val="22"/>
        </w:rPr>
        <w:tab/>
      </w:r>
      <w:r w:rsidR="0074587E" w:rsidRPr="0074587E">
        <w:rPr>
          <w:rFonts w:eastAsia="MS Mincho"/>
          <w:sz w:val="22"/>
        </w:rPr>
        <w:t>R1-2001857</w:t>
      </w:r>
      <w:r w:rsidR="0074587E" w:rsidRPr="0074587E">
        <w:rPr>
          <w:rFonts w:eastAsia="MS Mincho"/>
          <w:sz w:val="22"/>
        </w:rPr>
        <w:tab/>
        <w:t>Discussion on UE features for additional MTC enhancements</w:t>
      </w:r>
      <w:r w:rsidR="0074587E" w:rsidRPr="0074587E">
        <w:rPr>
          <w:rFonts w:eastAsia="MS Mincho"/>
          <w:sz w:val="22"/>
        </w:rPr>
        <w:tab/>
        <w:t>ZTE</w:t>
      </w:r>
    </w:p>
    <w:p w14:paraId="77AD6ED5" w14:textId="77777777" w:rsidR="0074587E" w:rsidRPr="0074587E" w:rsidRDefault="00F8330C" w:rsidP="00F8330C">
      <w:pPr>
        <w:spacing w:afterLines="50" w:after="120"/>
        <w:jc w:val="both"/>
        <w:rPr>
          <w:rFonts w:eastAsia="MS Mincho"/>
          <w:sz w:val="22"/>
        </w:rPr>
      </w:pPr>
      <w:r w:rsidRPr="0074587E">
        <w:rPr>
          <w:rFonts w:eastAsia="MS Mincho"/>
          <w:sz w:val="22"/>
        </w:rPr>
        <w:t>[3]</w:t>
      </w:r>
      <w:r w:rsidRPr="0074587E">
        <w:rPr>
          <w:rFonts w:eastAsia="MS Mincho"/>
          <w:sz w:val="22"/>
        </w:rPr>
        <w:tab/>
      </w:r>
      <w:r w:rsidR="0074587E" w:rsidRPr="0074587E">
        <w:rPr>
          <w:rFonts w:eastAsia="MS Mincho"/>
          <w:sz w:val="22"/>
        </w:rPr>
        <w:t>R1-2002181</w:t>
      </w:r>
      <w:r w:rsidR="0074587E" w:rsidRPr="0074587E">
        <w:rPr>
          <w:rFonts w:eastAsia="MS Mincho"/>
          <w:sz w:val="22"/>
        </w:rPr>
        <w:tab/>
        <w:t>UE features for eMTC</w:t>
      </w:r>
      <w:r w:rsidR="0074587E" w:rsidRPr="0074587E">
        <w:rPr>
          <w:rFonts w:eastAsia="MS Mincho"/>
          <w:sz w:val="22"/>
        </w:rPr>
        <w:tab/>
        <w:t>Qualcomm Incorporated</w:t>
      </w:r>
    </w:p>
    <w:p w14:paraId="2BB0D829" w14:textId="2839EA0B" w:rsidR="00F8330C" w:rsidRPr="0074587E" w:rsidRDefault="00F8330C" w:rsidP="00F8330C">
      <w:pPr>
        <w:spacing w:afterLines="50" w:after="120"/>
        <w:jc w:val="both"/>
        <w:rPr>
          <w:rFonts w:eastAsia="MS Mincho"/>
          <w:sz w:val="22"/>
        </w:rPr>
      </w:pPr>
      <w:r w:rsidRPr="0074587E">
        <w:rPr>
          <w:rFonts w:eastAsia="MS Mincho"/>
          <w:sz w:val="22"/>
        </w:rPr>
        <w:t>[4]</w:t>
      </w:r>
      <w:r w:rsidRPr="0074587E">
        <w:rPr>
          <w:rFonts w:eastAsia="MS Mincho"/>
          <w:sz w:val="22"/>
        </w:rPr>
        <w:tab/>
      </w:r>
      <w:r w:rsidR="0074587E" w:rsidRPr="0074587E">
        <w:rPr>
          <w:rFonts w:eastAsia="MS Mincho"/>
          <w:sz w:val="22"/>
        </w:rPr>
        <w:t>R1-2002510</w:t>
      </w:r>
      <w:r w:rsidR="0074587E" w:rsidRPr="0074587E">
        <w:rPr>
          <w:rFonts w:eastAsia="MS Mincho"/>
          <w:sz w:val="22"/>
        </w:rPr>
        <w:tab/>
        <w:t>On the RAN1 UE feature list for Rel-16 LTE-MTC</w:t>
      </w:r>
      <w:r w:rsidR="0074587E" w:rsidRPr="0074587E">
        <w:rPr>
          <w:rFonts w:eastAsia="MS Mincho"/>
          <w:sz w:val="22"/>
        </w:rPr>
        <w:tab/>
        <w:t>Ericsson</w:t>
      </w:r>
    </w:p>
    <w:p w14:paraId="3A616B1F" w14:textId="50D4606B" w:rsidR="00F8330C" w:rsidRPr="0074587E" w:rsidRDefault="00F8330C" w:rsidP="00F8330C">
      <w:pPr>
        <w:spacing w:afterLines="50" w:after="120"/>
        <w:jc w:val="both"/>
        <w:rPr>
          <w:rFonts w:eastAsia="MS Mincho"/>
          <w:sz w:val="22"/>
        </w:rPr>
      </w:pPr>
      <w:r w:rsidRPr="0074587E">
        <w:rPr>
          <w:rFonts w:eastAsia="MS Mincho"/>
          <w:sz w:val="22"/>
        </w:rPr>
        <w:t>[5]</w:t>
      </w:r>
      <w:r w:rsidRPr="0074587E">
        <w:rPr>
          <w:rFonts w:eastAsia="MS Mincho"/>
          <w:sz w:val="22"/>
        </w:rPr>
        <w:tab/>
      </w:r>
      <w:r w:rsidR="0074587E" w:rsidRPr="0074587E">
        <w:rPr>
          <w:rFonts w:eastAsia="MS Mincho"/>
          <w:sz w:val="22"/>
        </w:rPr>
        <w:t>R1-2002604</w:t>
      </w:r>
      <w:r w:rsidR="0074587E" w:rsidRPr="0074587E">
        <w:rPr>
          <w:rFonts w:eastAsia="MS Mincho"/>
          <w:sz w:val="22"/>
        </w:rPr>
        <w:tab/>
        <w:t>Rel-16 UE features for LTE-MTC</w:t>
      </w:r>
      <w:r w:rsidR="0074587E" w:rsidRPr="0074587E">
        <w:rPr>
          <w:rFonts w:eastAsia="MS Mincho"/>
          <w:sz w:val="22"/>
        </w:rPr>
        <w:tab/>
        <w:t>Huawei, HiSilicon</w:t>
      </w:r>
    </w:p>
    <w:p w14:paraId="3FA8CDEA" w14:textId="7E83BA17" w:rsidR="00033D72" w:rsidRPr="006E64EE" w:rsidRDefault="00033D72" w:rsidP="00F8330C">
      <w:pPr>
        <w:spacing w:afterLines="50" w:after="120"/>
        <w:jc w:val="both"/>
        <w:rPr>
          <w:rFonts w:eastAsia="MS Mincho"/>
          <w:color w:val="FF0000"/>
          <w:sz w:val="22"/>
        </w:rPr>
      </w:pPr>
    </w:p>
    <w:sectPr w:rsidR="00033D72" w:rsidRPr="006E64EE"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F749B" w14:textId="77777777" w:rsidR="00F023E8" w:rsidRDefault="00F023E8">
      <w:r>
        <w:separator/>
      </w:r>
    </w:p>
  </w:endnote>
  <w:endnote w:type="continuationSeparator" w:id="0">
    <w:p w14:paraId="63917A2F" w14:textId="77777777" w:rsidR="00F023E8" w:rsidRDefault="00F023E8">
      <w:r>
        <w:continuationSeparator/>
      </w:r>
    </w:p>
  </w:endnote>
  <w:endnote w:type="continuationNotice" w:id="1">
    <w:p w14:paraId="022A428D" w14:textId="77777777" w:rsidR="00F023E8" w:rsidRDefault="00F023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70204857" w:rsidR="00C15213" w:rsidRPr="00000924" w:rsidRDefault="00C15213">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CA6033">
      <w:rPr>
        <w:rStyle w:val="af1"/>
        <w:rFonts w:eastAsia="MS Gothic"/>
        <w:noProof/>
      </w:rPr>
      <w:t>12</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CA6033">
      <w:rPr>
        <w:rStyle w:val="af1"/>
        <w:rFonts w:eastAsia="MS Gothic"/>
        <w:noProof/>
      </w:rPr>
      <w:t>12</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AC37B" w14:textId="77777777" w:rsidR="00F023E8" w:rsidRDefault="00F023E8">
      <w:r>
        <w:separator/>
      </w:r>
    </w:p>
  </w:footnote>
  <w:footnote w:type="continuationSeparator" w:id="0">
    <w:p w14:paraId="28E1ED3C" w14:textId="77777777" w:rsidR="00F023E8" w:rsidRDefault="00F023E8">
      <w:r>
        <w:continuationSeparator/>
      </w:r>
    </w:p>
  </w:footnote>
  <w:footnote w:type="continuationNotice" w:id="1">
    <w:p w14:paraId="63D12322" w14:textId="77777777" w:rsidR="00F023E8" w:rsidRDefault="00F023E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12D7A26"/>
    <w:multiLevelType w:val="hybridMultilevel"/>
    <w:tmpl w:val="877621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8356D3"/>
    <w:multiLevelType w:val="hybridMultilevel"/>
    <w:tmpl w:val="4BE889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5"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F21728"/>
    <w:multiLevelType w:val="hybridMultilevel"/>
    <w:tmpl w:val="25E4FD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58BD0C74"/>
    <w:multiLevelType w:val="hybridMultilevel"/>
    <w:tmpl w:val="CD3293EA"/>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1021AD6"/>
    <w:multiLevelType w:val="hybridMultilevel"/>
    <w:tmpl w:val="9CA28CB4"/>
    <w:lvl w:ilvl="0" w:tplc="041D000F">
      <w:start w:val="1"/>
      <w:numFmt w:val="decimal"/>
      <w:lvlText w:val="%1."/>
      <w:lvlJc w:val="left"/>
      <w:pPr>
        <w:ind w:left="2061" w:hanging="360"/>
      </w:pPr>
    </w:lvl>
    <w:lvl w:ilvl="1" w:tplc="041D0003">
      <w:start w:val="1"/>
      <w:numFmt w:val="bullet"/>
      <w:lvlText w:val="o"/>
      <w:lvlJc w:val="left"/>
      <w:pPr>
        <w:ind w:left="2781" w:hanging="360"/>
      </w:pPr>
      <w:rPr>
        <w:rFonts w:ascii="Courier New" w:hAnsi="Courier New" w:cs="Courier New" w:hint="default"/>
      </w:rPr>
    </w:lvl>
    <w:lvl w:ilvl="2" w:tplc="041D0005">
      <w:start w:val="1"/>
      <w:numFmt w:val="bullet"/>
      <w:lvlText w:val=""/>
      <w:lvlJc w:val="left"/>
      <w:pPr>
        <w:ind w:left="3501" w:hanging="360"/>
      </w:pPr>
      <w:rPr>
        <w:rFonts w:ascii="Wingdings" w:hAnsi="Wingdings" w:hint="default"/>
      </w:rPr>
    </w:lvl>
    <w:lvl w:ilvl="3" w:tplc="041D0001">
      <w:start w:val="1"/>
      <w:numFmt w:val="bullet"/>
      <w:lvlText w:val=""/>
      <w:lvlJc w:val="left"/>
      <w:pPr>
        <w:ind w:left="4221" w:hanging="360"/>
      </w:pPr>
      <w:rPr>
        <w:rFonts w:ascii="Symbol" w:hAnsi="Symbol" w:hint="default"/>
      </w:rPr>
    </w:lvl>
    <w:lvl w:ilvl="4" w:tplc="041D0003">
      <w:start w:val="1"/>
      <w:numFmt w:val="bullet"/>
      <w:lvlText w:val="o"/>
      <w:lvlJc w:val="left"/>
      <w:pPr>
        <w:ind w:left="4941" w:hanging="360"/>
      </w:pPr>
      <w:rPr>
        <w:rFonts w:ascii="Courier New" w:hAnsi="Courier New" w:cs="Courier New" w:hint="default"/>
      </w:rPr>
    </w:lvl>
    <w:lvl w:ilvl="5" w:tplc="041D0005">
      <w:start w:val="1"/>
      <w:numFmt w:val="bullet"/>
      <w:lvlText w:val=""/>
      <w:lvlJc w:val="left"/>
      <w:pPr>
        <w:ind w:left="5661" w:hanging="360"/>
      </w:pPr>
      <w:rPr>
        <w:rFonts w:ascii="Wingdings" w:hAnsi="Wingdings" w:hint="default"/>
      </w:rPr>
    </w:lvl>
    <w:lvl w:ilvl="6" w:tplc="041D0001">
      <w:start w:val="1"/>
      <w:numFmt w:val="bullet"/>
      <w:lvlText w:val=""/>
      <w:lvlJc w:val="left"/>
      <w:pPr>
        <w:ind w:left="6381" w:hanging="360"/>
      </w:pPr>
      <w:rPr>
        <w:rFonts w:ascii="Symbol" w:hAnsi="Symbol" w:hint="default"/>
      </w:rPr>
    </w:lvl>
    <w:lvl w:ilvl="7" w:tplc="041D0003">
      <w:start w:val="1"/>
      <w:numFmt w:val="bullet"/>
      <w:lvlText w:val="o"/>
      <w:lvlJc w:val="left"/>
      <w:pPr>
        <w:ind w:left="7101" w:hanging="360"/>
      </w:pPr>
      <w:rPr>
        <w:rFonts w:ascii="Courier New" w:hAnsi="Courier New" w:cs="Courier New" w:hint="default"/>
      </w:rPr>
    </w:lvl>
    <w:lvl w:ilvl="8" w:tplc="041D0005">
      <w:start w:val="1"/>
      <w:numFmt w:val="bullet"/>
      <w:lvlText w:val=""/>
      <w:lvlJc w:val="left"/>
      <w:pPr>
        <w:ind w:left="7821" w:hanging="360"/>
      </w:pPr>
      <w:rPr>
        <w:rFonts w:ascii="Wingdings" w:hAnsi="Wingdings" w:hint="default"/>
      </w:rPr>
    </w:lvl>
  </w:abstractNum>
  <w:abstractNum w:abstractNumId="30" w15:restartNumberingAfterBreak="0">
    <w:nsid w:val="741A5B19"/>
    <w:multiLevelType w:val="hybridMultilevel"/>
    <w:tmpl w:val="0D0270F2"/>
    <w:lvl w:ilvl="0" w:tplc="4CA6E2D8">
      <w:start w:val="5"/>
      <w:numFmt w:val="bullet"/>
      <w:lvlText w:val="-"/>
      <w:lvlJc w:val="left"/>
      <w:pPr>
        <w:ind w:left="1224" w:hanging="360"/>
      </w:pPr>
      <w:rPr>
        <w:rFonts w:ascii="Times New Roman" w:eastAsia="宋体" w:hAnsi="Times New Roman" w:cs="Times New Roman" w:hint="default"/>
      </w:rPr>
    </w:lvl>
    <w:lvl w:ilvl="1" w:tplc="04090003" w:tentative="1">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31"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FF24793"/>
    <w:multiLevelType w:val="hybridMultilevel"/>
    <w:tmpl w:val="4B267B6A"/>
    <w:lvl w:ilvl="0" w:tplc="38626082">
      <w:start w:val="2"/>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32"/>
  </w:num>
  <w:num w:numId="4">
    <w:abstractNumId w:val="21"/>
  </w:num>
  <w:num w:numId="5">
    <w:abstractNumId w:val="6"/>
  </w:num>
  <w:num w:numId="6">
    <w:abstractNumId w:val="9"/>
  </w:num>
  <w:num w:numId="7">
    <w:abstractNumId w:val="17"/>
  </w:num>
  <w:num w:numId="8">
    <w:abstractNumId w:val="20"/>
  </w:num>
  <w:num w:numId="9">
    <w:abstractNumId w:val="27"/>
  </w:num>
  <w:num w:numId="10">
    <w:abstractNumId w:val="18"/>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7"/>
  </w:num>
  <w:num w:numId="17">
    <w:abstractNumId w:val="24"/>
  </w:num>
  <w:num w:numId="18">
    <w:abstractNumId w:val="19"/>
  </w:num>
  <w:num w:numId="19">
    <w:abstractNumId w:val="13"/>
  </w:num>
  <w:num w:numId="20">
    <w:abstractNumId w:val="3"/>
  </w:num>
  <w:num w:numId="21">
    <w:abstractNumId w:val="4"/>
  </w:num>
  <w:num w:numId="22">
    <w:abstractNumId w:val="15"/>
  </w:num>
  <w:num w:numId="23">
    <w:abstractNumId w:val="5"/>
  </w:num>
  <w:num w:numId="24">
    <w:abstractNumId w:val="23"/>
  </w:num>
  <w:num w:numId="25">
    <w:abstractNumId w:val="0"/>
  </w:num>
  <w:num w:numId="26">
    <w:abstractNumId w:val="10"/>
  </w:num>
  <w:num w:numId="27">
    <w:abstractNumId w:val="33"/>
  </w:num>
  <w:num w:numId="28">
    <w:abstractNumId w:val="31"/>
  </w:num>
  <w:num w:numId="29">
    <w:abstractNumId w:val="26"/>
  </w:num>
  <w:num w:numId="30">
    <w:abstractNumId w:val="30"/>
  </w:num>
  <w:num w:numId="31">
    <w:abstractNumId w:val="28"/>
  </w:num>
  <w:num w:numId="32">
    <w:abstractNumId w:val="14"/>
  </w:num>
  <w:num w:numId="33">
    <w:abstractNumId w:val="11"/>
  </w:num>
  <w:num w:numId="34">
    <w:abstractNumId w:val="22"/>
  </w:num>
  <w:num w:numId="35">
    <w:abstractNumId w:val="16"/>
  </w:num>
  <w:num w:numId="36">
    <w:abstractNumId w:val="34"/>
  </w:num>
  <w:num w:numId="37">
    <w:abstractNumId w:val="8"/>
  </w:num>
  <w:num w:numId="38">
    <w:abstractNumId w:val="29"/>
    <w:lvlOverride w:ilvl="0">
      <w:startOverride w:val="1"/>
    </w:lvlOverride>
    <w:lvlOverride w:ilvl="1"/>
    <w:lvlOverride w:ilvl="2"/>
    <w:lvlOverride w:ilvl="3"/>
    <w:lvlOverride w:ilvl="4"/>
    <w:lvlOverride w:ilvl="5"/>
    <w:lvlOverride w:ilvl="6"/>
    <w:lvlOverride w:ilvl="7"/>
    <w:lvlOverride w:ilv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73B"/>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058"/>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49A"/>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EE8"/>
    <w:rsid w:val="0004242B"/>
    <w:rsid w:val="000426F6"/>
    <w:rsid w:val="00043982"/>
    <w:rsid w:val="00043CE6"/>
    <w:rsid w:val="00043E91"/>
    <w:rsid w:val="0004403F"/>
    <w:rsid w:val="000440A2"/>
    <w:rsid w:val="0004458F"/>
    <w:rsid w:val="000445C0"/>
    <w:rsid w:val="00044B96"/>
    <w:rsid w:val="00044F75"/>
    <w:rsid w:val="000452B5"/>
    <w:rsid w:val="00045994"/>
    <w:rsid w:val="00045E79"/>
    <w:rsid w:val="0004620F"/>
    <w:rsid w:val="00046576"/>
    <w:rsid w:val="00046BD6"/>
    <w:rsid w:val="00046C36"/>
    <w:rsid w:val="000472D9"/>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66D3"/>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2F9"/>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DF2"/>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589"/>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252"/>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6F9C"/>
    <w:rsid w:val="0012721B"/>
    <w:rsid w:val="0012727B"/>
    <w:rsid w:val="00127FE2"/>
    <w:rsid w:val="0013014A"/>
    <w:rsid w:val="00130249"/>
    <w:rsid w:val="001302E3"/>
    <w:rsid w:val="00130595"/>
    <w:rsid w:val="00130934"/>
    <w:rsid w:val="00130EDC"/>
    <w:rsid w:val="00131245"/>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33F"/>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EAC"/>
    <w:rsid w:val="00164F75"/>
    <w:rsid w:val="00165322"/>
    <w:rsid w:val="0016574B"/>
    <w:rsid w:val="001658ED"/>
    <w:rsid w:val="00165B66"/>
    <w:rsid w:val="00165DE5"/>
    <w:rsid w:val="00165DE9"/>
    <w:rsid w:val="0016601B"/>
    <w:rsid w:val="0016613B"/>
    <w:rsid w:val="00166205"/>
    <w:rsid w:val="001663E3"/>
    <w:rsid w:val="00166726"/>
    <w:rsid w:val="00166924"/>
    <w:rsid w:val="00166A44"/>
    <w:rsid w:val="00166B1C"/>
    <w:rsid w:val="00166CD0"/>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516"/>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ACF"/>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A2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89F"/>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9D0"/>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A75"/>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286"/>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84D"/>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A6B"/>
    <w:rsid w:val="00276C59"/>
    <w:rsid w:val="00276E60"/>
    <w:rsid w:val="002775FC"/>
    <w:rsid w:val="00277862"/>
    <w:rsid w:val="00280600"/>
    <w:rsid w:val="002808E2"/>
    <w:rsid w:val="002808E6"/>
    <w:rsid w:val="0028091A"/>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9AF"/>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6B5"/>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59B"/>
    <w:rsid w:val="002E163D"/>
    <w:rsid w:val="002E1CDF"/>
    <w:rsid w:val="002E1EB1"/>
    <w:rsid w:val="002E20A1"/>
    <w:rsid w:val="002E2813"/>
    <w:rsid w:val="002E297B"/>
    <w:rsid w:val="002E29D4"/>
    <w:rsid w:val="002E2C71"/>
    <w:rsid w:val="002E3480"/>
    <w:rsid w:val="002E3AF8"/>
    <w:rsid w:val="002E44C3"/>
    <w:rsid w:val="002E465D"/>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1AD9"/>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1F4"/>
    <w:rsid w:val="00331351"/>
    <w:rsid w:val="00331413"/>
    <w:rsid w:val="0033191F"/>
    <w:rsid w:val="00331A49"/>
    <w:rsid w:val="00331C24"/>
    <w:rsid w:val="00331E16"/>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27"/>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4E53"/>
    <w:rsid w:val="003557A2"/>
    <w:rsid w:val="00355982"/>
    <w:rsid w:val="00355C4E"/>
    <w:rsid w:val="00355FFA"/>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07F"/>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7EE"/>
    <w:rsid w:val="00367A35"/>
    <w:rsid w:val="00367AE1"/>
    <w:rsid w:val="00367C0E"/>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277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003"/>
    <w:rsid w:val="00393A2B"/>
    <w:rsid w:val="00393B65"/>
    <w:rsid w:val="00393CE2"/>
    <w:rsid w:val="00393D2B"/>
    <w:rsid w:val="00393DFD"/>
    <w:rsid w:val="003943F9"/>
    <w:rsid w:val="003948D8"/>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30"/>
    <w:rsid w:val="003C2F85"/>
    <w:rsid w:val="003C301F"/>
    <w:rsid w:val="003C314B"/>
    <w:rsid w:val="003C3388"/>
    <w:rsid w:val="003C3821"/>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ABE"/>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96"/>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A4"/>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A7"/>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30D"/>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067"/>
    <w:rsid w:val="004B017C"/>
    <w:rsid w:val="004B0294"/>
    <w:rsid w:val="004B067B"/>
    <w:rsid w:val="004B082D"/>
    <w:rsid w:val="004B100A"/>
    <w:rsid w:val="004B1CCE"/>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3A9"/>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A8F"/>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2EC9"/>
    <w:rsid w:val="00503008"/>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5A4"/>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B32"/>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230"/>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438"/>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08"/>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3E4D"/>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833"/>
    <w:rsid w:val="00581920"/>
    <w:rsid w:val="005819D6"/>
    <w:rsid w:val="00581C17"/>
    <w:rsid w:val="00581C8A"/>
    <w:rsid w:val="00581D34"/>
    <w:rsid w:val="00581D8E"/>
    <w:rsid w:val="00581FA5"/>
    <w:rsid w:val="005821BC"/>
    <w:rsid w:val="00582394"/>
    <w:rsid w:val="0058263E"/>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6F5"/>
    <w:rsid w:val="005A0A90"/>
    <w:rsid w:val="005A0C92"/>
    <w:rsid w:val="005A0F70"/>
    <w:rsid w:val="005A18E2"/>
    <w:rsid w:val="005A1AB5"/>
    <w:rsid w:val="005A1B04"/>
    <w:rsid w:val="005A1B29"/>
    <w:rsid w:val="005A1CFF"/>
    <w:rsid w:val="005A1EB2"/>
    <w:rsid w:val="005A1ECE"/>
    <w:rsid w:val="005A2099"/>
    <w:rsid w:val="005A261E"/>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5D67"/>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4C9B"/>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8C8"/>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E0D"/>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BEA"/>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602"/>
    <w:rsid w:val="0061270A"/>
    <w:rsid w:val="00612B58"/>
    <w:rsid w:val="00612D40"/>
    <w:rsid w:val="00613249"/>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C0F"/>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385"/>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1DC"/>
    <w:rsid w:val="00634207"/>
    <w:rsid w:val="006346FB"/>
    <w:rsid w:val="00634866"/>
    <w:rsid w:val="0063497C"/>
    <w:rsid w:val="006349B5"/>
    <w:rsid w:val="00634B26"/>
    <w:rsid w:val="00634D3D"/>
    <w:rsid w:val="00634F15"/>
    <w:rsid w:val="00635B79"/>
    <w:rsid w:val="00636464"/>
    <w:rsid w:val="0063666B"/>
    <w:rsid w:val="00636A27"/>
    <w:rsid w:val="00637256"/>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684"/>
    <w:rsid w:val="00647B56"/>
    <w:rsid w:val="00647B80"/>
    <w:rsid w:val="00647D2F"/>
    <w:rsid w:val="00647D5E"/>
    <w:rsid w:val="00647E15"/>
    <w:rsid w:val="00647F84"/>
    <w:rsid w:val="00650221"/>
    <w:rsid w:val="006502F0"/>
    <w:rsid w:val="00650792"/>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AC3"/>
    <w:rsid w:val="00664D51"/>
    <w:rsid w:val="00664DFA"/>
    <w:rsid w:val="00664DFF"/>
    <w:rsid w:val="00664E43"/>
    <w:rsid w:val="00665257"/>
    <w:rsid w:val="00665275"/>
    <w:rsid w:val="00665A6E"/>
    <w:rsid w:val="00665ABF"/>
    <w:rsid w:val="00665B5B"/>
    <w:rsid w:val="00666488"/>
    <w:rsid w:val="00666785"/>
    <w:rsid w:val="00666BD7"/>
    <w:rsid w:val="00666DB2"/>
    <w:rsid w:val="00666DF1"/>
    <w:rsid w:val="006671D3"/>
    <w:rsid w:val="00667289"/>
    <w:rsid w:val="00667379"/>
    <w:rsid w:val="00667433"/>
    <w:rsid w:val="00667A64"/>
    <w:rsid w:val="00667B99"/>
    <w:rsid w:val="00667E0A"/>
    <w:rsid w:val="006700F7"/>
    <w:rsid w:val="00670195"/>
    <w:rsid w:val="006701B8"/>
    <w:rsid w:val="006701E3"/>
    <w:rsid w:val="00670579"/>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2F"/>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D79"/>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B69"/>
    <w:rsid w:val="006A3C12"/>
    <w:rsid w:val="006A3DC4"/>
    <w:rsid w:val="006A4013"/>
    <w:rsid w:val="006A4338"/>
    <w:rsid w:val="006A47AA"/>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5A7"/>
    <w:rsid w:val="006D161F"/>
    <w:rsid w:val="006D189D"/>
    <w:rsid w:val="006D1DA0"/>
    <w:rsid w:val="006D1E4E"/>
    <w:rsid w:val="006D213B"/>
    <w:rsid w:val="006D252B"/>
    <w:rsid w:val="006D2605"/>
    <w:rsid w:val="006D2C19"/>
    <w:rsid w:val="006D315D"/>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4EE"/>
    <w:rsid w:val="006E66F2"/>
    <w:rsid w:val="006E73CF"/>
    <w:rsid w:val="006E75B7"/>
    <w:rsid w:val="006E7826"/>
    <w:rsid w:val="006E79ED"/>
    <w:rsid w:val="006F024D"/>
    <w:rsid w:val="006F02FB"/>
    <w:rsid w:val="006F034D"/>
    <w:rsid w:val="006F0AB9"/>
    <w:rsid w:val="006F0C6F"/>
    <w:rsid w:val="006F11CB"/>
    <w:rsid w:val="006F1A6F"/>
    <w:rsid w:val="006F1D4D"/>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B0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571"/>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43C"/>
    <w:rsid w:val="0074471E"/>
    <w:rsid w:val="0074473B"/>
    <w:rsid w:val="00744B75"/>
    <w:rsid w:val="00744B9C"/>
    <w:rsid w:val="00744BA2"/>
    <w:rsid w:val="00744BA6"/>
    <w:rsid w:val="00744D6C"/>
    <w:rsid w:val="0074517A"/>
    <w:rsid w:val="00745314"/>
    <w:rsid w:val="007455DC"/>
    <w:rsid w:val="00745763"/>
    <w:rsid w:val="007457A1"/>
    <w:rsid w:val="007457A4"/>
    <w:rsid w:val="0074587E"/>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8B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B46"/>
    <w:rsid w:val="00766D4A"/>
    <w:rsid w:val="007674A7"/>
    <w:rsid w:val="007675FD"/>
    <w:rsid w:val="00767ABA"/>
    <w:rsid w:val="00767D13"/>
    <w:rsid w:val="0077007E"/>
    <w:rsid w:val="00770125"/>
    <w:rsid w:val="007701EE"/>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4BA3"/>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56D"/>
    <w:rsid w:val="007A0661"/>
    <w:rsid w:val="007A086D"/>
    <w:rsid w:val="007A0AA3"/>
    <w:rsid w:val="007A0B1E"/>
    <w:rsid w:val="007A0D05"/>
    <w:rsid w:val="007A11E8"/>
    <w:rsid w:val="007A1D8D"/>
    <w:rsid w:val="007A26E5"/>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249"/>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B7CB7"/>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8BF"/>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320"/>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F9B"/>
    <w:rsid w:val="007D73A7"/>
    <w:rsid w:val="007D74A9"/>
    <w:rsid w:val="007D7689"/>
    <w:rsid w:val="007D77FD"/>
    <w:rsid w:val="007D7AF1"/>
    <w:rsid w:val="007D7B1C"/>
    <w:rsid w:val="007D7DB9"/>
    <w:rsid w:val="007E0189"/>
    <w:rsid w:val="007E04DD"/>
    <w:rsid w:val="007E0EF6"/>
    <w:rsid w:val="007E147A"/>
    <w:rsid w:val="007E1868"/>
    <w:rsid w:val="007E1B0B"/>
    <w:rsid w:val="007E1F80"/>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CB"/>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D20"/>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278"/>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1ED"/>
    <w:rsid w:val="008433BB"/>
    <w:rsid w:val="00843888"/>
    <w:rsid w:val="00843938"/>
    <w:rsid w:val="00843959"/>
    <w:rsid w:val="0084420C"/>
    <w:rsid w:val="008443BB"/>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89A"/>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85"/>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50"/>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065"/>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72"/>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44D"/>
    <w:rsid w:val="008C466C"/>
    <w:rsid w:val="008C4D55"/>
    <w:rsid w:val="008C4F6B"/>
    <w:rsid w:val="008C54BF"/>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8D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A7B"/>
    <w:rsid w:val="008E0DB1"/>
    <w:rsid w:val="008E10FE"/>
    <w:rsid w:val="008E1552"/>
    <w:rsid w:val="008E2262"/>
    <w:rsid w:val="008E25DF"/>
    <w:rsid w:val="008E263A"/>
    <w:rsid w:val="008E26C8"/>
    <w:rsid w:val="008E2B57"/>
    <w:rsid w:val="008E2D15"/>
    <w:rsid w:val="008E2E40"/>
    <w:rsid w:val="008E3023"/>
    <w:rsid w:val="008E35DC"/>
    <w:rsid w:val="008E396B"/>
    <w:rsid w:val="008E3A6B"/>
    <w:rsid w:val="008E3AB4"/>
    <w:rsid w:val="008E4060"/>
    <w:rsid w:val="008E4266"/>
    <w:rsid w:val="008E4DA5"/>
    <w:rsid w:val="008E4E11"/>
    <w:rsid w:val="008E4EC3"/>
    <w:rsid w:val="008E4F50"/>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BCD"/>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37"/>
    <w:rsid w:val="008F289D"/>
    <w:rsid w:val="008F2C7C"/>
    <w:rsid w:val="008F2D07"/>
    <w:rsid w:val="008F2DB0"/>
    <w:rsid w:val="008F3184"/>
    <w:rsid w:val="008F34F1"/>
    <w:rsid w:val="008F499E"/>
    <w:rsid w:val="008F54D0"/>
    <w:rsid w:val="008F55CB"/>
    <w:rsid w:val="008F5706"/>
    <w:rsid w:val="008F57BD"/>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0CC6"/>
    <w:rsid w:val="00911712"/>
    <w:rsid w:val="009118BE"/>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972"/>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4B7"/>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40"/>
    <w:rsid w:val="00967C5E"/>
    <w:rsid w:val="00967CAE"/>
    <w:rsid w:val="009709B0"/>
    <w:rsid w:val="009715C2"/>
    <w:rsid w:val="009717AA"/>
    <w:rsid w:val="00971C6E"/>
    <w:rsid w:val="00972A19"/>
    <w:rsid w:val="009732AD"/>
    <w:rsid w:val="0097350D"/>
    <w:rsid w:val="009735C5"/>
    <w:rsid w:val="0097374F"/>
    <w:rsid w:val="00973956"/>
    <w:rsid w:val="00973968"/>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551"/>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37A1"/>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986"/>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4F29"/>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F2"/>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6E"/>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15"/>
    <w:rsid w:val="009F062A"/>
    <w:rsid w:val="009F0BDB"/>
    <w:rsid w:val="009F1250"/>
    <w:rsid w:val="009F152B"/>
    <w:rsid w:val="009F1726"/>
    <w:rsid w:val="009F1822"/>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0A5"/>
    <w:rsid w:val="009F532C"/>
    <w:rsid w:val="009F55FC"/>
    <w:rsid w:val="009F5B7F"/>
    <w:rsid w:val="009F62D5"/>
    <w:rsid w:val="009F6343"/>
    <w:rsid w:val="009F66FC"/>
    <w:rsid w:val="009F6742"/>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07F7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886"/>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C7B"/>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6BCD"/>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455"/>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70B"/>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0FA"/>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3BE"/>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A8A"/>
    <w:rsid w:val="00AE4B12"/>
    <w:rsid w:val="00AE504D"/>
    <w:rsid w:val="00AE54D5"/>
    <w:rsid w:val="00AE5716"/>
    <w:rsid w:val="00AE590B"/>
    <w:rsid w:val="00AE5A37"/>
    <w:rsid w:val="00AE5B2A"/>
    <w:rsid w:val="00AE66D5"/>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2A5"/>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75C"/>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6A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4B8"/>
    <w:rsid w:val="00BA06FE"/>
    <w:rsid w:val="00BA0904"/>
    <w:rsid w:val="00BA0B4E"/>
    <w:rsid w:val="00BA0EE8"/>
    <w:rsid w:val="00BA1513"/>
    <w:rsid w:val="00BA1828"/>
    <w:rsid w:val="00BA1ACB"/>
    <w:rsid w:val="00BA1F76"/>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556"/>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3FF"/>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DCB"/>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F3E"/>
    <w:rsid w:val="00BF7354"/>
    <w:rsid w:val="00BF7615"/>
    <w:rsid w:val="00BF7649"/>
    <w:rsid w:val="00BF7B80"/>
    <w:rsid w:val="00BF7C37"/>
    <w:rsid w:val="00BF7D6F"/>
    <w:rsid w:val="00BF7F75"/>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0EF"/>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13"/>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138"/>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FE9"/>
    <w:rsid w:val="00C871CB"/>
    <w:rsid w:val="00C872B4"/>
    <w:rsid w:val="00C875B2"/>
    <w:rsid w:val="00C87857"/>
    <w:rsid w:val="00C87ADB"/>
    <w:rsid w:val="00C9072F"/>
    <w:rsid w:val="00C90A7C"/>
    <w:rsid w:val="00C90B09"/>
    <w:rsid w:val="00C90E60"/>
    <w:rsid w:val="00C90F6A"/>
    <w:rsid w:val="00C91253"/>
    <w:rsid w:val="00C91958"/>
    <w:rsid w:val="00C91963"/>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033"/>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D8A"/>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3A"/>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16"/>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4807"/>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60"/>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A7D"/>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A36"/>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8F4"/>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5E4E"/>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B60"/>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7B3"/>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88A"/>
    <w:rsid w:val="00D9093F"/>
    <w:rsid w:val="00D90B9A"/>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A35"/>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3ED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6DF6"/>
    <w:rsid w:val="00DD70A6"/>
    <w:rsid w:val="00DD76A8"/>
    <w:rsid w:val="00DD7AB9"/>
    <w:rsid w:val="00DE0438"/>
    <w:rsid w:val="00DE08E8"/>
    <w:rsid w:val="00DE11BC"/>
    <w:rsid w:val="00DE1245"/>
    <w:rsid w:val="00DE19A1"/>
    <w:rsid w:val="00DE1A02"/>
    <w:rsid w:val="00DE2BDC"/>
    <w:rsid w:val="00DE2CA2"/>
    <w:rsid w:val="00DE2D53"/>
    <w:rsid w:val="00DE30AA"/>
    <w:rsid w:val="00DE317D"/>
    <w:rsid w:val="00DE3C1B"/>
    <w:rsid w:val="00DE3EE0"/>
    <w:rsid w:val="00DE4317"/>
    <w:rsid w:val="00DE4323"/>
    <w:rsid w:val="00DE4416"/>
    <w:rsid w:val="00DE4AB9"/>
    <w:rsid w:val="00DE4CC4"/>
    <w:rsid w:val="00DE533D"/>
    <w:rsid w:val="00DE5606"/>
    <w:rsid w:val="00DE580C"/>
    <w:rsid w:val="00DE5A29"/>
    <w:rsid w:val="00DE5C63"/>
    <w:rsid w:val="00DE5EA9"/>
    <w:rsid w:val="00DE6CD9"/>
    <w:rsid w:val="00DE6E28"/>
    <w:rsid w:val="00DE715E"/>
    <w:rsid w:val="00DE7195"/>
    <w:rsid w:val="00DE7B57"/>
    <w:rsid w:val="00DE7D68"/>
    <w:rsid w:val="00DE7F41"/>
    <w:rsid w:val="00DE7FB4"/>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A2"/>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015"/>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17A"/>
    <w:rsid w:val="00E236AB"/>
    <w:rsid w:val="00E236F5"/>
    <w:rsid w:val="00E237B9"/>
    <w:rsid w:val="00E2391A"/>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B10"/>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754"/>
    <w:rsid w:val="00E61EF5"/>
    <w:rsid w:val="00E61F27"/>
    <w:rsid w:val="00E62497"/>
    <w:rsid w:val="00E62AA4"/>
    <w:rsid w:val="00E62C01"/>
    <w:rsid w:val="00E6321D"/>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217"/>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2E91"/>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3E8"/>
    <w:rsid w:val="00F02758"/>
    <w:rsid w:val="00F028AB"/>
    <w:rsid w:val="00F02ABD"/>
    <w:rsid w:val="00F02CAA"/>
    <w:rsid w:val="00F0377B"/>
    <w:rsid w:val="00F0390B"/>
    <w:rsid w:val="00F03B2E"/>
    <w:rsid w:val="00F03CEE"/>
    <w:rsid w:val="00F03D5C"/>
    <w:rsid w:val="00F047D7"/>
    <w:rsid w:val="00F04A47"/>
    <w:rsid w:val="00F04F3A"/>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39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2F"/>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8A"/>
    <w:rsid w:val="00F509DA"/>
    <w:rsid w:val="00F50C20"/>
    <w:rsid w:val="00F50DDF"/>
    <w:rsid w:val="00F5128B"/>
    <w:rsid w:val="00F51363"/>
    <w:rsid w:val="00F513E5"/>
    <w:rsid w:val="00F51744"/>
    <w:rsid w:val="00F51F6A"/>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42"/>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0D13"/>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1CA"/>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E5DCB"/>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
    <w:pPr>
      <w:widowControl w:val="0"/>
    </w:pPr>
    <w:rPr>
      <w:rFonts w:ascii="Arial" w:eastAsia="MS Mincho" w:hAnsi="Arial"/>
      <w:b/>
      <w:noProof/>
      <w:sz w:val="18"/>
      <w:lang w:eastAsia="x-none"/>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semiHidden/>
    <w:pPr>
      <w:shd w:val="clear" w:color="auto" w:fill="000080"/>
    </w:pPr>
    <w:rPr>
      <w:rFonts w:ascii="Tahoma" w:hAnsi="Tahoma"/>
    </w:rPr>
  </w:style>
  <w:style w:type="paragraph" w:styleId="a8">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style>
  <w:style w:type="paragraph" w:styleId="a9">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a">
    <w:name w:val="footnote reference"/>
    <w:semiHidden/>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c">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pPr>
      <w:tabs>
        <w:tab w:val="clear" w:pos="360"/>
      </w:tabs>
      <w:spacing w:after="60"/>
      <w:ind w:left="1080" w:hanging="357"/>
    </w:pPr>
    <w:rPr>
      <w:rFonts w:ascii="Arial" w:hAnsi="Arial"/>
    </w:rPr>
  </w:style>
  <w:style w:type="paragraph" w:styleId="ad">
    <w:name w:val="List Bullet"/>
    <w:basedOn w:val="a0"/>
    <w:autoRedefine/>
    <w:pPr>
      <w:tabs>
        <w:tab w:val="num" w:pos="360"/>
      </w:tabs>
      <w:ind w:left="360" w:hanging="360"/>
    </w:pPr>
  </w:style>
  <w:style w:type="paragraph" w:customStyle="1" w:styleId="ListBulletLast">
    <w:name w:val="List Bullet Last"/>
    <w:aliases w:val="lbl"/>
    <w:basedOn w:val="ad"/>
    <w:next w:val="a4"/>
    <w:pPr>
      <w:tabs>
        <w:tab w:val="clear" w:pos="360"/>
      </w:tabs>
      <w:spacing w:after="240"/>
      <w:ind w:left="714" w:hanging="357"/>
    </w:pPr>
    <w:rPr>
      <w:rFonts w:ascii="Arial" w:hAnsi="Arial"/>
    </w:rPr>
  </w:style>
  <w:style w:type="paragraph" w:styleId="ae">
    <w:name w:val="footer"/>
    <w:basedOn w:val="a0"/>
    <w:pPr>
      <w:tabs>
        <w:tab w:val="center" w:pos="4536"/>
        <w:tab w:val="right" w:pos="9072"/>
      </w:tabs>
      <w:spacing w:before="120"/>
    </w:pPr>
    <w:rPr>
      <w:lang w:val="de-DE"/>
    </w:rPr>
  </w:style>
  <w:style w:type="paragraph" w:styleId="22">
    <w:name w:val="List 2"/>
    <w:basedOn w:val="a9"/>
    <w:pPr>
      <w:ind w:left="851"/>
    </w:pPr>
  </w:style>
  <w:style w:type="paragraph" w:customStyle="1" w:styleId="TitleText">
    <w:name w:val="Title Text"/>
    <w:basedOn w:val="a0"/>
    <w:next w:val="a0"/>
    <w:pPr>
      <w:spacing w:after="220"/>
    </w:pPr>
    <w:rPr>
      <w:rFonts w:ascii="Arial" w:hAnsi="Arial"/>
      <w:b/>
      <w:sz w:val="22"/>
    </w:rPr>
  </w:style>
  <w:style w:type="paragraph" w:styleId="af">
    <w:name w:val="Title"/>
    <w:basedOn w:val="a0"/>
    <w:qFormat/>
    <w:pPr>
      <w:jc w:val="center"/>
    </w:pPr>
    <w:rPr>
      <w:rFonts w:ascii="Arial" w:hAnsi="Arial"/>
      <w:b/>
    </w:rPr>
  </w:style>
  <w:style w:type="paragraph" w:styleId="af0">
    <w:name w:val="table of figures"/>
    <w:basedOn w:val="10"/>
    <w:next w:val="a0"/>
    <w:semiHidden/>
    <w:pPr>
      <w:tabs>
        <w:tab w:val="right" w:leader="dot" w:pos="9360"/>
      </w:tabs>
      <w:spacing w:before="120" w:after="120"/>
    </w:pPr>
    <w:rPr>
      <w:caps/>
    </w:rPr>
  </w:style>
  <w:style w:type="paragraph" w:styleId="10">
    <w:name w:val="toc 1"/>
    <w:basedOn w:val="a0"/>
    <w:next w:val="a0"/>
    <w:autoRedefine/>
    <w:uiPriority w:val="39"/>
  </w:style>
  <w:style w:type="character" w:styleId="af1">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2">
    <w:name w:val="Hyperlink"/>
    <w:rPr>
      <w:rFonts w:eastAsia="Times New Roman"/>
      <w:noProof w:val="0"/>
      <w:color w:val="0000FF"/>
      <w:kern w:val="2"/>
      <w:sz w:val="21"/>
      <w:u w:val="single"/>
      <w:lang w:val="en-GB"/>
    </w:rPr>
  </w:style>
  <w:style w:type="character" w:styleId="af3">
    <w:name w:val="FollowedHyperlink"/>
    <w:rPr>
      <w:rFonts w:eastAsia="Times New Roman"/>
      <w:noProof w:val="0"/>
      <w:color w:val="800080"/>
      <w:kern w:val="2"/>
      <w:sz w:val="21"/>
      <w:u w:val="single"/>
      <w:lang w:val="en-GB"/>
    </w:rPr>
  </w:style>
  <w:style w:type="character" w:styleId="af4">
    <w:name w:val="annotation reference"/>
    <w:rPr>
      <w:rFonts w:eastAsia="Times New Roman"/>
      <w:noProof w:val="0"/>
      <w:kern w:val="2"/>
      <w:sz w:val="16"/>
      <w:lang w:val="en-GB"/>
    </w:rPr>
  </w:style>
  <w:style w:type="paragraph" w:styleId="af5">
    <w:name w:val="Balloon Text"/>
    <w:basedOn w:val="a0"/>
    <w:link w:val="Char0"/>
    <w:rPr>
      <w:rFonts w:ascii="Arial" w:hAnsi="Arial"/>
      <w:sz w:val="18"/>
    </w:rPr>
  </w:style>
  <w:style w:type="character" w:customStyle="1" w:styleId="Char0">
    <w:name w:val="批注框文本 Char"/>
    <w:link w:val="af5"/>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6">
    <w:name w:val="annotation text"/>
    <w:basedOn w:val="a0"/>
    <w:link w:val="Char1"/>
    <w:rPr>
      <w:sz w:val="20"/>
    </w:rPr>
  </w:style>
  <w:style w:type="character" w:customStyle="1" w:styleId="Char1">
    <w:name w:val="批注文字 Char"/>
    <w:basedOn w:val="a1"/>
    <w:link w:val="af6"/>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2"/>
    <w:rPr>
      <w:b/>
      <w:sz w:val="24"/>
    </w:rPr>
  </w:style>
  <w:style w:type="character" w:customStyle="1" w:styleId="Char2">
    <w:name w:val="批注主题 Char"/>
    <w:basedOn w:val="Char1"/>
    <w:link w:val="af8"/>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b">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リスト段落"/>
    <w:basedOn w:val="a0"/>
    <w:link w:val="Char3"/>
    <w:uiPriority w:val="34"/>
    <w:qFormat/>
    <w:rsid w:val="002D136A"/>
    <w:pPr>
      <w:ind w:leftChars="400" w:left="840"/>
    </w:pPr>
  </w:style>
  <w:style w:type="character" w:customStyle="1" w:styleId="Char3">
    <w:name w:val="列出段落 Char"/>
    <w:aliases w:val="- Bullets Char,목록 단락 Char,?? ?? Char,????? Char,???? Char,Lista1 Char,列出段落1 Char,中等深浅网格 1 - 着色 21 Char,列表段落 Char,¥¡¡¡¡ì¬º¥¹¥È¶ÎÂä Char,ÁÐ³ö¶ÎÂä Char,列表段落1 Char,—ño’i—Ž Char,¥ê¥¹¥È¶ÎÂä Char,1st level - Bullet List Paragraph Char,목록단락 Char"/>
    <w:link w:val="afc"/>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4"/>
    <w:rsid w:val="00384D66"/>
    <w:pPr>
      <w:jc w:val="center"/>
    </w:pPr>
    <w:rPr>
      <w:b/>
      <w:color w:val="FF0000"/>
      <w:szCs w:val="21"/>
      <w:lang w:val="en-US"/>
    </w:rPr>
  </w:style>
  <w:style w:type="character" w:customStyle="1" w:styleId="Char4">
    <w:name w:val="注释标题 Char"/>
    <w:basedOn w:val="a1"/>
    <w:link w:val="afd"/>
    <w:rsid w:val="00384D66"/>
    <w:rPr>
      <w:rFonts w:ascii="Times New Roman" w:eastAsia="MS Gothic" w:hAnsi="Times New Roman"/>
      <w:b/>
      <w:color w:val="FF0000"/>
      <w:sz w:val="24"/>
      <w:szCs w:val="21"/>
    </w:rPr>
  </w:style>
  <w:style w:type="paragraph" w:styleId="afe">
    <w:name w:val="Closing"/>
    <w:basedOn w:val="a0"/>
    <w:link w:val="Char5"/>
    <w:rsid w:val="00384D66"/>
    <w:pPr>
      <w:jc w:val="right"/>
    </w:pPr>
    <w:rPr>
      <w:b/>
      <w:color w:val="FF0000"/>
      <w:szCs w:val="21"/>
      <w:lang w:val="en-US"/>
    </w:rPr>
  </w:style>
  <w:style w:type="character" w:customStyle="1" w:styleId="Char5">
    <w:name w:val="结束语 Char"/>
    <w:basedOn w:val="a1"/>
    <w:link w:val="afe"/>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0"/>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1">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link w:val="ProposalChar"/>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Char">
    <w:name w:val="标题 1 Char"/>
    <w:aliases w:val="H1 Char,h1 Char,app heading 1 Char,l1 Char,Memo Heading 1 Char,h11 Char,h12 Char,h13 Char,h14 Char,h15 Char,h16 Char"/>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2Char">
    <w:name w:val="标题 2 Char"/>
    <w:aliases w:val="DO NOT USE_h2 Char,h2 Char,h21 Char,H2 Char,Head2A Char,2 Char,UNDERRUBRIK 1-2 Char"/>
    <w:basedOn w:val="a1"/>
    <w:link w:val="2"/>
    <w:rsid w:val="006E64EE"/>
    <w:rPr>
      <w:rFonts w:ascii="Arial" w:eastAsia="MS Gothic" w:hAnsi="Arial"/>
      <w:sz w:val="24"/>
      <w:lang w:val="en-GB"/>
    </w:rPr>
  </w:style>
  <w:style w:type="character" w:customStyle="1" w:styleId="ProposalChar">
    <w:name w:val="Proposal Char"/>
    <w:link w:val="Proposal"/>
    <w:qFormat/>
    <w:rsid w:val="00AC30FA"/>
    <w:rPr>
      <w:rFonts w:ascii="Arial" w:eastAsiaTheme="minorEastAsia" w:hAnsi="Arial" w:cstheme="minorBidi"/>
      <w:b/>
      <w:bCs/>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88B0C3-D659-4100-8855-587F3E2B3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4173</Words>
  <Characters>23788</Characters>
  <Application>Microsoft Office Word</Application>
  <DocSecurity>0</DocSecurity>
  <Lines>198</Lines>
  <Paragraphs>55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27906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Shupeng Li</cp:lastModifiedBy>
  <cp:revision>4</cp:revision>
  <cp:lastPrinted>2017-08-09T04:40:00Z</cp:lastPrinted>
  <dcterms:created xsi:type="dcterms:W3CDTF">2020-04-22T22:18:00Z</dcterms:created>
  <dcterms:modified xsi:type="dcterms:W3CDTF">2020-04-22T22:21:00Z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(2)XzL2MhbZxfO5KjCb4lFE8IS/IoogrM8ukky+WLrJohcynMqFBtgCNo6rSp5TfFMx7a0U8PIw
q2uZqSgaJrhHuKHfZBmwjRb0YNSs3jsmVJczgtVqYXF3c4sQ6bCQI5LI5eTWOeajcIkn0FNM
cpzXl0uzht362o/Cd4zkfnm7i8eTPRgJnnyBXujWilqvMmRoj9V+qEcMgKZ9PpO7ZDwkkzO5
LqhE+oIxcJWBgmDjTn</vt:lpwstr>
  </property>
  <property fmtid="{D5CDD505-2E9C-101B-9397-08002B2CF9AE}" pid="4" name="_2015_ms_pID_7253431">
    <vt:lpwstr>SrwvU/Xkn7Ao7PO4SLmyV/7ziye8oNX2fOFjRVg2tflbkL2a1l9KkO
yRH/mE1Ujl7LSF/8JC+bYEJ4Vr5xFjjtMYNirDhtOItaWdSvVfE0O0jbdwkANWoOyfiUcj05
HsYHsWzqer1RECw+IQ7XmPydrvtuDfvwMKrO+qC08S2phUhIDfzuHwReWQKw2ljpyXVdeKnZ
3gZ2n5XIupamjJHd</vt:lpwstr>
  </property>
</Properties>
</file>