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49FCF007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R1-20</w:t>
      </w:r>
      <w:r w:rsidR="00672663" w:rsidRPr="00672663">
        <w:rPr>
          <w:sz w:val="32"/>
          <w:szCs w:val="32"/>
        </w:rPr>
        <w:t>0</w:t>
      </w:r>
      <w:r w:rsidR="005C5E0F">
        <w:rPr>
          <w:sz w:val="32"/>
          <w:szCs w:val="32"/>
        </w:rPr>
        <w:t>xxxx</w:t>
      </w:r>
    </w:p>
    <w:p w14:paraId="37589346" w14:textId="77777777" w:rsidR="00D2575C" w:rsidRPr="00CE0424" w:rsidRDefault="00D2575C" w:rsidP="00D2575C">
      <w:pPr>
        <w:pStyle w:val="3GPPHeader"/>
      </w:pPr>
      <w:r>
        <w:t>e-Meeting</w:t>
      </w:r>
      <w:r w:rsidRPr="009027D4">
        <w:t>, 2</w:t>
      </w:r>
      <w:r>
        <w:t>0</w:t>
      </w:r>
      <w:r w:rsidRPr="009B02A0">
        <w:rPr>
          <w:vertAlign w:val="superscript"/>
        </w:rPr>
        <w:t>th</w:t>
      </w:r>
      <w:r>
        <w:t xml:space="preserve"> – 30</w:t>
      </w:r>
      <w:r w:rsidRPr="009B02A0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5A755DA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C5E0F">
        <w:rPr>
          <w:sz w:val="22"/>
          <w:lang w:val="sv-FI"/>
        </w:rPr>
        <w:t>6.1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4ED8E0F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RAN1#100</w:t>
      </w:r>
      <w:r w:rsidR="00196BA0">
        <w:rPr>
          <w:sz w:val="22"/>
        </w:rPr>
        <w:t>b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6CFCBB04" w:rsidR="00917469" w:rsidRPr="00CE0424" w:rsidRDefault="00917469" w:rsidP="00917469">
      <w:pPr>
        <w:pStyle w:val="BodyText"/>
      </w:pPr>
      <w:r>
        <w:t>This document is</w:t>
      </w:r>
      <w:r w:rsidR="00D06FB8">
        <w:t xml:space="preserve"> </w:t>
      </w:r>
      <w:proofErr w:type="gramStart"/>
      <w:r w:rsidR="00D06FB8">
        <w:t>summarizes</w:t>
      </w:r>
      <w:proofErr w:type="gramEnd"/>
      <w:r w:rsidR="00D06FB8">
        <w:t xml:space="preserve"> the contributions to maintenance of E-UTRA for Releases 8-15 and discusses the handling of these in RAN1#100b-e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20D425F7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RAN1#100bis-e. In the following we propose to discuss the submitted contributions in three email discussions.</w:t>
      </w:r>
    </w:p>
    <w:p w14:paraId="68C830A9" w14:textId="67852E71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 xml:space="preserve">Email discussion 1: </w:t>
      </w:r>
      <w:r w:rsidR="00972E06">
        <w:t>Aspects related to WUS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5939"/>
        <w:gridCol w:w="1647"/>
      </w:tblGrid>
      <w:tr w:rsidR="00972E06" w:rsidRPr="00316331" w14:paraId="23F6E7E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972E06" w:rsidRPr="00316331" w14:paraId="5BF9745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2B2BAF" w14:textId="2D7F4A09" w:rsidR="00972E06" w:rsidRPr="00972E06" w:rsidRDefault="00C068A1" w:rsidP="00972E06">
            <w:pPr>
              <w:spacing w:after="0"/>
              <w:rPr>
                <w:rFonts w:ascii="Arial" w:hAnsi="Arial" w:cs="Arial"/>
              </w:rPr>
            </w:pPr>
            <w:hyperlink r:id="rId8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37BD34" w14:textId="70CC6275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Correction on WUS related procedure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24B8F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972E06" w:rsidRPr="00316331" w14:paraId="6BF7AAD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F1A4DF" w14:textId="0DE3C6B8" w:rsidR="00972E06" w:rsidRPr="00972E06" w:rsidRDefault="00C068A1" w:rsidP="00972E06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R1-2002164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4EC25F" w14:textId="3C291639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Correction on WUS related procedure for BL/CE UE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8839BA9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  <w:tr w:rsidR="00972E06" w:rsidRPr="00316331" w14:paraId="2A3AE14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61CB1B" w14:textId="19A9ED42" w:rsidR="00972E06" w:rsidRPr="00972E06" w:rsidRDefault="00C068A1" w:rsidP="00972E06">
            <w:pPr>
              <w:spacing w:after="0"/>
              <w:rPr>
                <w:rFonts w:ascii="Arial" w:hAnsi="Arial" w:cs="Arial"/>
              </w:rPr>
            </w:pPr>
            <w:hyperlink r:id="rId10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R1-2002165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B98BEC" w14:textId="3D6E3DCB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[Draft] Inclusion of WUS related procedures in TS 36.201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239B0A7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3</w:t>
            </w:r>
          </w:p>
        </w:tc>
      </w:tr>
      <w:tr w:rsidR="00972E06" w:rsidRPr="00316331" w14:paraId="158599B2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1C001" w14:textId="0446697C" w:rsidR="00972E06" w:rsidRPr="00972E06" w:rsidRDefault="00C068A1" w:rsidP="00972E06">
            <w:pPr>
              <w:spacing w:after="0"/>
              <w:rPr>
                <w:rFonts w:ascii="Arial" w:hAnsi="Arial" w:cs="Arial"/>
              </w:rPr>
            </w:pPr>
            <w:hyperlink r:id="rId11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R1-2002166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8FC454" w14:textId="45F056E4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Discussion on WUS transmission in TDD special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06B7573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4</w:t>
            </w:r>
          </w:p>
        </w:tc>
      </w:tr>
      <w:tr w:rsidR="00972E06" w:rsidRPr="00316331" w14:paraId="69048411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5EEC5" w14:textId="765E0A50" w:rsidR="00972E06" w:rsidRPr="00972E06" w:rsidRDefault="00C068A1" w:rsidP="00972E06">
            <w:pPr>
              <w:spacing w:after="0"/>
              <w:rPr>
                <w:rFonts w:ascii="Arial" w:hAnsi="Arial" w:cs="Arial"/>
              </w:rPr>
            </w:pPr>
            <w:hyperlink r:id="rId12" w:history="1">
              <w:r w:rsidR="00972E06" w:rsidRPr="00972E06">
                <w:rPr>
                  <w:rStyle w:val="Hyperlink"/>
                  <w:rFonts w:ascii="Arial" w:hAnsi="Arial" w:cs="Arial"/>
                  <w:lang w:eastAsia="x-none"/>
                </w:rPr>
                <w:t>R1-2002167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E85E2BD" w14:textId="78253129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  <w:lang w:eastAsia="x-none"/>
              </w:rPr>
              <w:t>Draft CR on WUS transmission in TDD special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158716E" w14:textId="77777777" w:rsidR="00972E06" w:rsidRPr="00972E06" w:rsidRDefault="00972E06" w:rsidP="00972E06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5</w:t>
            </w:r>
          </w:p>
        </w:tc>
      </w:tr>
    </w:tbl>
    <w:p w14:paraId="081E36BD" w14:textId="27FB3E6E" w:rsidR="00972E06" w:rsidRDefault="00972E06" w:rsidP="00972E06">
      <w:pPr>
        <w:rPr>
          <w:lang w:val="en-GB" w:eastAsia="ja-JP"/>
        </w:rPr>
      </w:pPr>
    </w:p>
    <w:p w14:paraId="6E5F087A" w14:textId="60680BEC" w:rsidR="00196BA0" w:rsidRPr="00196BA0" w:rsidRDefault="00196BA0" w:rsidP="00196BA0">
      <w:pPr>
        <w:pStyle w:val="Heading2"/>
      </w:pPr>
      <w:r>
        <w:t>2.2</w:t>
      </w:r>
      <w:r>
        <w:tab/>
        <w:t xml:space="preserve">Email discussion 2: Aspects related to HARQ for </w:t>
      </w:r>
      <w:proofErr w:type="spellStart"/>
      <w:r>
        <w:t>eMTC</w:t>
      </w:r>
      <w:proofErr w:type="spellEnd"/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5792"/>
        <w:gridCol w:w="1647"/>
      </w:tblGrid>
      <w:tr w:rsidR="00196BA0" w:rsidRPr="00316331" w14:paraId="0CD8BFED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D515D9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B40477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81C32E2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196BA0" w:rsidRPr="00316331" w14:paraId="6DB1A9CC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47A6EF" w14:textId="2DEE0A32" w:rsidR="00196BA0" w:rsidRPr="00244F0A" w:rsidRDefault="00C068A1" w:rsidP="00196BA0">
            <w:pPr>
              <w:spacing w:after="0"/>
              <w:rPr>
                <w:rFonts w:ascii="Arial" w:hAnsi="Arial" w:cs="Arial"/>
              </w:rPr>
            </w:pPr>
            <w:hyperlink r:id="rId13" w:history="1">
              <w:r w:rsidR="00196BA0" w:rsidRPr="00244F0A">
                <w:rPr>
                  <w:rStyle w:val="Hyperlink"/>
                  <w:rFonts w:ascii="Arial" w:hAnsi="Arial" w:cs="Arial"/>
                  <w:lang w:eastAsia="x-none"/>
                </w:rPr>
                <w:t>R1-2002171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DC15BC" w14:textId="36B52D79" w:rsidR="00196BA0" w:rsidRPr="00244F0A" w:rsidRDefault="00196BA0" w:rsidP="00196BA0">
            <w:pPr>
              <w:spacing w:after="0"/>
              <w:rPr>
                <w:rFonts w:ascii="Arial" w:hAnsi="Arial" w:cs="Arial"/>
              </w:rPr>
            </w:pPr>
            <w:r w:rsidRPr="00244F0A">
              <w:rPr>
                <w:rFonts w:ascii="Arial" w:hAnsi="Arial" w:cs="Arial"/>
                <w:lang w:eastAsia="x-none"/>
              </w:rPr>
              <w:t>Clarification on set of values for HARQ delay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33AB154" w14:textId="77777777" w:rsidR="00196BA0" w:rsidRPr="00972E06" w:rsidRDefault="00196BA0" w:rsidP="00196BA0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196BA0" w:rsidRPr="00316331" w14:paraId="3ECA5993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CBDF7C" w14:textId="54D50E10" w:rsidR="00196BA0" w:rsidRPr="00244F0A" w:rsidRDefault="00C068A1" w:rsidP="00196BA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196BA0" w:rsidRPr="00244F0A">
                <w:rPr>
                  <w:rStyle w:val="Hyperlink"/>
                  <w:rFonts w:ascii="Arial" w:hAnsi="Arial" w:cs="Arial"/>
                  <w:lang w:eastAsia="x-none"/>
                </w:rPr>
                <w:t>R1-2002172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4972EF" w14:textId="0A6B8792" w:rsidR="00196BA0" w:rsidRPr="00244F0A" w:rsidRDefault="00196BA0" w:rsidP="00196BA0">
            <w:pPr>
              <w:spacing w:after="0"/>
              <w:rPr>
                <w:rFonts w:ascii="Arial" w:hAnsi="Arial" w:cs="Arial"/>
              </w:rPr>
            </w:pPr>
            <w:r w:rsidRPr="00244F0A">
              <w:rPr>
                <w:rFonts w:ascii="Arial" w:hAnsi="Arial" w:cs="Arial"/>
                <w:lang w:eastAsia="x-none"/>
              </w:rPr>
              <w:t>Clarification on PUCCH collision for HARQ-ACK bundling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FCB2153" w14:textId="77777777" w:rsidR="00196BA0" w:rsidRPr="00972E06" w:rsidRDefault="00196BA0" w:rsidP="00196BA0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</w:tbl>
    <w:p w14:paraId="6C96C060" w14:textId="645565FB" w:rsidR="00196BA0" w:rsidRDefault="00196BA0" w:rsidP="00972E06">
      <w:pPr>
        <w:rPr>
          <w:lang w:val="en-GB" w:eastAsia="ja-JP"/>
        </w:rPr>
      </w:pPr>
    </w:p>
    <w:p w14:paraId="583291F2" w14:textId="638C5037" w:rsidR="00244F0A" w:rsidRPr="00196BA0" w:rsidRDefault="00244F0A" w:rsidP="00244F0A">
      <w:pPr>
        <w:pStyle w:val="Heading2"/>
      </w:pPr>
      <w:r>
        <w:lastRenderedPageBreak/>
        <w:t>2.3</w:t>
      </w:r>
      <w:r>
        <w:tab/>
        <w:t xml:space="preserve">Email discussion </w:t>
      </w:r>
      <w:r w:rsidR="0013759C">
        <w:t>3</w:t>
      </w:r>
      <w:r>
        <w:t xml:space="preserve">: </w:t>
      </w:r>
      <w:r w:rsidR="007C6FFA">
        <w:t>Other aspects related to NB-IOT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27"/>
        <w:gridCol w:w="6306"/>
        <w:gridCol w:w="1647"/>
      </w:tblGrid>
      <w:tr w:rsidR="00244F0A" w:rsidRPr="00316331" w14:paraId="31FDC7F4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5CA3B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FC00B2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B3562D" w14:textId="77777777" w:rsidR="00244F0A" w:rsidRPr="00972E06" w:rsidRDefault="00244F0A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600C9A" w:rsidRPr="00316331" w14:paraId="046083A7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EC99AE" w14:textId="2CC1E0D6" w:rsidR="00600C9A" w:rsidRPr="00600C9A" w:rsidRDefault="00C068A1" w:rsidP="00600C9A">
            <w:pPr>
              <w:spacing w:after="0"/>
              <w:rPr>
                <w:rFonts w:ascii="Arial" w:hAnsi="Arial" w:cs="Arial"/>
              </w:rPr>
            </w:pPr>
            <w:hyperlink r:id="rId15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R1-2002598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D09155" w14:textId="09EFBBD3" w:rsidR="00600C9A" w:rsidRPr="00600C9A" w:rsidRDefault="00600C9A" w:rsidP="00600C9A">
            <w:pPr>
              <w:spacing w:after="0"/>
              <w:rPr>
                <w:rFonts w:ascii="Arial" w:hAnsi="Arial" w:cs="Arial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Msg3 NPUSCH retransmission for NB-IoT EDT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6646415" w14:textId="77777777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600C9A" w:rsidRPr="00316331" w14:paraId="0C234E6A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A74143" w14:textId="5E41596B" w:rsidR="00600C9A" w:rsidRPr="00600C9A" w:rsidRDefault="00C068A1" w:rsidP="00600C9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R1-2002599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7F6587" w14:textId="650DD499" w:rsidR="00600C9A" w:rsidRPr="00600C9A" w:rsidRDefault="00600C9A" w:rsidP="00600C9A">
            <w:pPr>
              <w:spacing w:after="0"/>
              <w:rPr>
                <w:rFonts w:ascii="Arial" w:hAnsi="Arial" w:cs="Arial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NRS presence in non-anchor carriers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6E31B" w14:textId="77777777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  <w:tr w:rsidR="00600C9A" w:rsidRPr="00316331" w14:paraId="68C188EA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0C90BC" w14:textId="2AC0AD28" w:rsidR="00600C9A" w:rsidRPr="00600C9A" w:rsidRDefault="00C068A1" w:rsidP="00600C9A">
            <w:pPr>
              <w:spacing w:after="0"/>
              <w:rPr>
                <w:rFonts w:ascii="Arial" w:hAnsi="Arial" w:cs="Arial"/>
                <w:lang w:eastAsia="x-none"/>
              </w:rPr>
            </w:pPr>
            <w:hyperlink r:id="rId17" w:history="1">
              <w:r w:rsidR="00600C9A" w:rsidRPr="00600C9A">
                <w:rPr>
                  <w:rStyle w:val="Hyperlink"/>
                  <w:rFonts w:ascii="Arial" w:hAnsi="Arial" w:cs="Arial"/>
                  <w:lang w:eastAsia="x-none"/>
                </w:rPr>
                <w:t>R1-2002600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1957DB" w14:textId="3CBFA42F" w:rsidR="00600C9A" w:rsidRPr="00600C9A" w:rsidRDefault="00600C9A" w:rsidP="00600C9A">
            <w:pPr>
              <w:spacing w:after="0"/>
              <w:rPr>
                <w:rFonts w:ascii="Arial" w:hAnsi="Arial" w:cs="Arial"/>
                <w:lang w:eastAsia="x-none"/>
              </w:rPr>
            </w:pPr>
            <w:r w:rsidRPr="00600C9A">
              <w:rPr>
                <w:rFonts w:ascii="Arial" w:hAnsi="Arial" w:cs="Arial"/>
                <w:lang w:eastAsia="x-none"/>
              </w:rPr>
              <w:t>Correction on NPDCCH monitoring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24C6B6A" w14:textId="4858EE6C" w:rsidR="00600C9A" w:rsidRPr="00972E06" w:rsidRDefault="00600C9A" w:rsidP="00600C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3B364552" w14:textId="77777777" w:rsidR="00244F0A" w:rsidRPr="00972E06" w:rsidRDefault="00244F0A" w:rsidP="00972E06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AD2F895" w14:textId="7AA1C09B" w:rsidR="006E1C82" w:rsidRPr="00CE0424" w:rsidRDefault="00524FE4" w:rsidP="00524FE4">
      <w:pPr>
        <w:pStyle w:val="BodyText"/>
        <w:rPr>
          <w:b/>
          <w:bCs/>
        </w:rPr>
      </w:pPr>
      <w:r>
        <w:t>It is proposed to handle the contributions submitted for E-UTRA maintenance for Releases 8-15 in three email discussions as described in Section 2.</w:t>
      </w:r>
    </w:p>
    <w:p w14:paraId="0C652C2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6B3D38DD" w14:textId="6ADB8F57" w:rsidR="002043ED" w:rsidRDefault="002043ED" w:rsidP="00917469">
      <w:pPr>
        <w:pStyle w:val="Reference"/>
      </w:pPr>
    </w:p>
    <w:p w14:paraId="0E3D66DC" w14:textId="490DBFBB" w:rsidR="00C56440" w:rsidRDefault="00C56440" w:rsidP="005877C3">
      <w:pPr>
        <w:pStyle w:val="Heading1"/>
        <w:ind w:left="2430" w:hanging="2430"/>
      </w:pPr>
      <w:r>
        <w:t>Appendix A</w:t>
      </w:r>
      <w:r>
        <w:tab/>
      </w:r>
    </w:p>
    <w:p w14:paraId="4833A24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DE214" w14:textId="77777777" w:rsidR="00C068A1" w:rsidRDefault="00C068A1">
      <w:r>
        <w:separator/>
      </w:r>
    </w:p>
  </w:endnote>
  <w:endnote w:type="continuationSeparator" w:id="0">
    <w:p w14:paraId="01E55C69" w14:textId="77777777" w:rsidR="00C068A1" w:rsidRDefault="00C0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E6962" w14:textId="77777777" w:rsidR="00C068A1" w:rsidRDefault="00C068A1">
      <w:r>
        <w:separator/>
      </w:r>
    </w:p>
  </w:footnote>
  <w:footnote w:type="continuationSeparator" w:id="0">
    <w:p w14:paraId="020FFCEF" w14:textId="77777777" w:rsidR="00C068A1" w:rsidRDefault="00C0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CB1"/>
    <w:rsid w:val="005F3025"/>
    <w:rsid w:val="005F618C"/>
    <w:rsid w:val="005F70BD"/>
    <w:rsid w:val="00600C9A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6A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16A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A6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0b-e\Docs\R1-2002163.zip" TargetMode="External"/><Relationship Id="rId13" Type="http://schemas.openxmlformats.org/officeDocument/2006/relationships/hyperlink" Target="file:///C:\Users\eushako\Documents\3GPP\RAN1_100b-e\Docs\R1-2002171.zi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eushako\Documents\3GPP\RAN1_100b-e\Docs\R1-2002167.zip" TargetMode="External"/><Relationship Id="rId17" Type="http://schemas.openxmlformats.org/officeDocument/2006/relationships/hyperlink" Target="file:///C:\Users\eushako\Documents\3GPP\RAN1_100b-e\Docs\R1-200260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eushako\Documents\3GPP\RAN1_100b-e\Docs\R1-2002599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0b-e\Docs\R1-20021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eushako\Documents\3GPP\RAN1_100b-e\Docs\R1-2002598.zip" TargetMode="External"/><Relationship Id="rId10" Type="http://schemas.openxmlformats.org/officeDocument/2006/relationships/hyperlink" Target="file:///C:\Users\eushako\Documents\3GPP\RAN1_100b-e\Docs\R1-2002165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0b-e\Docs\R1-2002164.zip" TargetMode="External"/><Relationship Id="rId14" Type="http://schemas.openxmlformats.org/officeDocument/2006/relationships/hyperlink" Target="file:///C:\Users\eushako\Documents\3GPP\RAN1_100b-e\Docs\R1-20021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50B0-B0F5-4730-A2EF-C3B18C2C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2020-04-14T23:15:00Z</dcterms:created>
  <dcterms:modified xsi:type="dcterms:W3CDTF">2020-04-14T23:15:00Z</dcterms:modified>
  <cp:category/>
</cp:coreProperties>
</file>