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109</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19559</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Chicago, US, November 13 – 17,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yellow"/>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0013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3"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CR </w:t>
            </w:r>
            <w:r>
              <w:rPr>
                <w:rFonts w:hint="eastAsia" w:eastAsia="宋体"/>
                <w:lang w:val="en-US" w:eastAsia="zh-CN"/>
              </w:rPr>
              <w:t>to</w:t>
            </w:r>
            <w:r>
              <w:rPr>
                <w:rFonts w:hint="eastAsia"/>
              </w:rPr>
              <w:t xml:space="preserve"> TS36.108 Introduction of a new FDD band (L+S band) for IoT NTN operation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IoT_NTN_FDD_LS_band-Core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2023-10-30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ascii="Arial" w:hAnsi="Arial" w:eastAsia="宋体"/>
                <w:lang w:val="en-US" w:eastAsia="zh-CN"/>
              </w:rPr>
              <w:t>Resubmit the endorsed CR R4-2312047</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 xml:space="preserve">To introduce the SAN RF requirements for the new FDD band (L+S band) for IoT NTN operation into the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1908659"/>
      <w:bookmarkStart w:id="5" w:name="_Toc10192"/>
      <w:bookmarkStart w:id="6" w:name="_Toc124186454"/>
      <w:bookmarkStart w:id="7" w:name="_Toc121932945"/>
      <w:bookmarkStart w:id="8" w:name="_Toc104310964"/>
      <w:bookmarkStart w:id="9" w:name="_Toc123044089"/>
      <w:bookmarkStart w:id="10" w:name="_Toc124157728"/>
      <w:bookmarkStart w:id="11" w:name="_Toc124259651"/>
      <w:bookmarkStart w:id="12" w:name="_Toc114242145"/>
      <w:bookmarkStart w:id="13" w:name="_Toc106126664"/>
      <w:bookmarkStart w:id="14" w:name="_Toc106176977"/>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32372"/>
      <w:bookmarkStart w:id="16" w:name="_Toc121908661"/>
      <w:bookmarkStart w:id="17" w:name="_Toc124186456"/>
      <w:bookmarkStart w:id="18" w:name="_Toc121932947"/>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7-04T11:18:11Z">
              <w:r>
                <w:rPr>
                  <w:rFonts w:hint="eastAsia" w:eastAsia="宋体" w:cs="Arial"/>
                  <w:lang w:val="en-US" w:eastAsia="zh-CN"/>
                </w:rPr>
                <w:t>254</w:t>
              </w:r>
            </w:ins>
          </w:p>
        </w:tc>
        <w:tc>
          <w:tcPr>
            <w:tcW w:w="1227" w:type="dxa"/>
            <w:tcBorders>
              <w:top w:val="single" w:color="auto" w:sz="4" w:space="0"/>
              <w:left w:val="single" w:color="auto" w:sz="4" w:space="0"/>
              <w:bottom w:val="single" w:color="auto" w:sz="4" w:space="0"/>
              <w:right w:val="nil"/>
            </w:tcBorders>
          </w:tcPr>
          <w:p>
            <w:pPr>
              <w:pStyle w:val="66"/>
              <w:wordWrap w:val="0"/>
              <w:rPr>
                <w:ins w:id="3" w:author="ZTE, Wei Lin" w:date="2023-04-07T14:51:12Z"/>
                <w:rFonts w:hint="default" w:cs="Arial"/>
                <w:lang w:val="en-US" w:eastAsia="zh-CN"/>
              </w:rPr>
            </w:pPr>
            <w:ins w:id="4" w:author="ZTE, Wei Lin" w:date="2023-04-07T14:51:25Z">
              <w:r>
                <w:rPr>
                  <w:rFonts w:hint="eastAsia" w:cs="Arial"/>
                  <w:lang w:val="en-US" w:eastAsia="zh-CN"/>
                </w:rPr>
                <w:t>16</w:t>
              </w:r>
            </w:ins>
            <w:ins w:id="5" w:author="ZTE, Wei Lin" w:date="2023-04-07T14:51:26Z">
              <w:r>
                <w:rPr>
                  <w:rFonts w:hint="eastAsia" w:cs="Arial"/>
                  <w:lang w:val="en-US" w:eastAsia="zh-CN"/>
                </w:rPr>
                <w:t>10</w:t>
              </w:r>
            </w:ins>
            <w:ins w:id="6" w:author="ZTE, Wei Lin" w:date="2023-04-07T14:51:28Z">
              <w:r>
                <w:rPr>
                  <w:rFonts w:hint="eastAsia" w:cs="Arial"/>
                  <w:lang w:val="en-US" w:eastAsia="zh-CN"/>
                </w:rPr>
                <w:t xml:space="preserve"> M</w:t>
              </w:r>
            </w:ins>
            <w:ins w:id="7"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8" w:author="ZTE, Wei Lin" w:date="2023-04-07T14:51:12Z"/>
                <w:rFonts w:hint="default" w:cs="Arial"/>
                <w:lang w:val="en-US" w:eastAsia="zh-CN"/>
              </w:rPr>
            </w:pPr>
            <w:ins w:id="9"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0" w:author="ZTE, Wei Lin" w:date="2023-04-07T14:51:12Z"/>
                <w:rFonts w:hint="default" w:cs="Arial"/>
                <w:lang w:val="en-US" w:eastAsia="zh-CN"/>
              </w:rPr>
            </w:pPr>
            <w:ins w:id="11" w:author="ZTE, Wei Lin" w:date="2023-04-07T14:51:38Z">
              <w:r>
                <w:rPr>
                  <w:rFonts w:hint="eastAsia" w:cs="Arial"/>
                  <w:lang w:val="en-US" w:eastAsia="zh-CN"/>
                </w:rPr>
                <w:t>1</w:t>
              </w:r>
            </w:ins>
            <w:ins w:id="12" w:author="ZTE, Wei Lin" w:date="2023-04-07T14:51:39Z">
              <w:r>
                <w:rPr>
                  <w:rFonts w:hint="eastAsia" w:cs="Arial"/>
                  <w:lang w:val="en-US" w:eastAsia="zh-CN"/>
                </w:rPr>
                <w:t>626.</w:t>
              </w:r>
            </w:ins>
            <w:ins w:id="13" w:author="ZTE, Wei Lin" w:date="2023-04-07T14:51:40Z">
              <w:r>
                <w:rPr>
                  <w:rFonts w:hint="eastAsia" w:cs="Arial"/>
                  <w:lang w:val="en-US" w:eastAsia="zh-CN"/>
                </w:rPr>
                <w:t>5</w:t>
              </w:r>
            </w:ins>
            <w:ins w:id="14" w:author="ZTE, Wei Lin" w:date="2023-04-07T14:51:42Z">
              <w:r>
                <w:rPr>
                  <w:rFonts w:hint="eastAsia" w:cs="Arial"/>
                  <w:lang w:val="en-US" w:eastAsia="zh-CN"/>
                </w:rPr>
                <w:t xml:space="preserve"> M</w:t>
              </w:r>
            </w:ins>
            <w:ins w:id="15"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6" w:author="ZTE, Wei Lin" w:date="2023-04-07T14:51:12Z"/>
                <w:rFonts w:hint="default" w:eastAsia="宋体"/>
                <w:lang w:val="en-US" w:eastAsia="zh-CN"/>
              </w:rPr>
            </w:pPr>
            <w:ins w:id="17" w:author="ZTE, Wei Lin" w:date="2023-04-07T14:51:49Z">
              <w:r>
                <w:rPr>
                  <w:rFonts w:hint="eastAsia" w:eastAsia="宋体"/>
                  <w:lang w:val="en-US" w:eastAsia="zh-CN"/>
                </w:rPr>
                <w:t>248</w:t>
              </w:r>
            </w:ins>
            <w:ins w:id="18" w:author="ZTE, Wei Lin" w:date="2023-04-07T14:51:50Z">
              <w:r>
                <w:rPr>
                  <w:rFonts w:hint="eastAsia" w:eastAsia="宋体"/>
                  <w:lang w:val="en-US" w:eastAsia="zh-CN"/>
                </w:rPr>
                <w:t>3.5</w:t>
              </w:r>
            </w:ins>
            <w:ins w:id="19" w:author="ZTE, Wei Lin" w:date="2023-04-07T14:51:56Z">
              <w:r>
                <w:rPr>
                  <w:rFonts w:hint="eastAsia" w:eastAsia="宋体"/>
                  <w:lang w:val="en-US" w:eastAsia="zh-CN"/>
                </w:rPr>
                <w:t xml:space="preserve"> </w:t>
              </w:r>
            </w:ins>
            <w:ins w:id="20" w:author="ZTE, Wei Lin" w:date="2023-04-07T14:51:51Z">
              <w:r>
                <w:rPr>
                  <w:rFonts w:hint="eastAsia" w:eastAsia="宋体"/>
                  <w:lang w:val="en-US" w:eastAsia="zh-CN"/>
                </w:rPr>
                <w:t>M</w:t>
              </w:r>
            </w:ins>
            <w:ins w:id="21"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2" w:author="ZTE, Wei Lin" w:date="2023-04-07T14:51:12Z"/>
                <w:rFonts w:hint="eastAsia" w:eastAsia="宋体"/>
                <w:lang w:val="en-US" w:eastAsia="zh-CN"/>
              </w:rPr>
            </w:pPr>
            <w:ins w:id="23"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4" w:author="ZTE, Wei Lin" w:date="2023-04-07T14:51:12Z"/>
                <w:rFonts w:hint="default" w:eastAsia="宋体"/>
                <w:lang w:val="en-US" w:eastAsia="zh-CN"/>
              </w:rPr>
            </w:pPr>
            <w:ins w:id="25" w:author="ZTE, Wei Lin" w:date="2023-04-07T14:52:04Z">
              <w:r>
                <w:rPr>
                  <w:rFonts w:hint="eastAsia" w:eastAsia="宋体"/>
                  <w:lang w:val="en-US" w:eastAsia="zh-CN"/>
                </w:rPr>
                <w:t>2</w:t>
              </w:r>
            </w:ins>
            <w:ins w:id="26" w:author="ZTE, Wei Lin" w:date="2023-04-07T14:52:05Z">
              <w:r>
                <w:rPr>
                  <w:rFonts w:hint="eastAsia" w:eastAsia="宋体"/>
                  <w:lang w:val="en-US" w:eastAsia="zh-CN"/>
                </w:rPr>
                <w:t>500</w:t>
              </w:r>
            </w:ins>
            <w:ins w:id="27" w:author="ZTE, Wei Lin" w:date="2023-04-07T14:52:07Z">
              <w:r>
                <w:rPr>
                  <w:rFonts w:hint="eastAsia" w:eastAsia="宋体"/>
                  <w:lang w:val="en-US" w:eastAsia="zh-CN"/>
                </w:rPr>
                <w:t xml:space="preserve"> M</w:t>
              </w:r>
            </w:ins>
            <w:ins w:id="28" w:author="ZTE, Wei Lin" w:date="2023-04-07T14:52:08Z">
              <w:r>
                <w:rPr>
                  <w:rFonts w:hint="eastAsia" w:eastAsia="宋体"/>
                  <w:lang w:val="en-US" w:eastAsia="zh-CN"/>
                </w:rPr>
                <w:t>H</w:t>
              </w:r>
            </w:ins>
            <w:ins w:id="29"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0" w:author="ZTE, Wei Lin" w:date="2023-04-07T14:51:12Z"/>
                <w:rFonts w:hint="default" w:eastAsia="宋体" w:cs="Arial"/>
                <w:lang w:val="en-US" w:eastAsia="zh-CN"/>
              </w:rPr>
            </w:pPr>
            <w:ins w:id="31"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08668"/>
      <w:bookmarkStart w:id="20" w:name="_Toc121932954"/>
      <w:bookmarkStart w:id="21" w:name="_Toc124186463"/>
      <w:r>
        <w:t>5.4A</w:t>
      </w:r>
      <w:r>
        <w:tab/>
      </w:r>
      <w:r>
        <w:t>Channel arrangement for category M1</w:t>
      </w:r>
      <w:bookmarkEnd w:id="19"/>
      <w:bookmarkEnd w:id="20"/>
      <w:bookmarkEnd w:id="21"/>
    </w:p>
    <w:p>
      <w:pPr>
        <w:pStyle w:val="4"/>
      </w:pPr>
      <w:bookmarkStart w:id="22" w:name="_Toc124186465"/>
      <w:bookmarkStart w:id="23" w:name="_Toc111062020"/>
      <w:bookmarkStart w:id="24" w:name="_Toc121908670"/>
      <w:bookmarkStart w:id="25" w:name="_Toc117689381"/>
      <w:bookmarkStart w:id="26" w:name="_Toc121932956"/>
      <w:bookmarkStart w:id="27" w:name="_Toc368026209"/>
      <w:r>
        <w:t>5.4A.2</w:t>
      </w:r>
      <w:r>
        <w:tab/>
      </w:r>
      <w:r>
        <w:t>Channel raster, carrier frequency and EARFCN</w:t>
      </w:r>
    </w:p>
    <w:bookmarkEnd w:id="22"/>
    <w:bookmarkEnd w:id="23"/>
    <w:bookmarkEnd w:id="24"/>
    <w:bookmarkEnd w:id="25"/>
    <w:bookmarkEnd w:id="26"/>
    <w:bookmarkEnd w:id="27"/>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28" w:name="_Hlk499903272"/>
      <w:r>
        <w:t>EARFCN within the operating band shall be applicable for the channel raster, and the step size for the channel raster in Table 5.4A.2</w:t>
      </w:r>
      <w:r>
        <w:noBreakHyphen/>
      </w:r>
      <w:r>
        <w:t>1 is given as &lt;1&gt;.</w:t>
      </w:r>
      <w:bookmarkEnd w:id="28"/>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ZTE, Wei Lin" w:date="2023-04-07T14:52:24Z"/>
        </w:trPr>
        <w:tc>
          <w:tcPr>
            <w:tcW w:w="1067" w:type="dxa"/>
          </w:tcPr>
          <w:p>
            <w:pPr>
              <w:pStyle w:val="53"/>
              <w:rPr>
                <w:ins w:id="33" w:author="ZTE, Wei Lin" w:date="2023-04-07T14:52:24Z"/>
                <w:rFonts w:hint="default" w:eastAsia="宋体" w:cs="Arial"/>
                <w:szCs w:val="18"/>
                <w:lang w:val="en-US" w:eastAsia="zh-CN"/>
              </w:rPr>
            </w:pPr>
            <w:ins w:id="34" w:author="ZTE, Wei Lin" w:date="2023-07-04T11:18:13Z">
              <w:r>
                <w:rPr>
                  <w:rFonts w:hint="eastAsia" w:eastAsia="宋体" w:cs="Arial"/>
                  <w:szCs w:val="18"/>
                  <w:lang w:val="en-US" w:eastAsia="zh-CN"/>
                </w:rPr>
                <w:t>254</w:t>
              </w:r>
            </w:ins>
          </w:p>
        </w:tc>
        <w:tc>
          <w:tcPr>
            <w:tcW w:w="1055" w:type="dxa"/>
          </w:tcPr>
          <w:p>
            <w:pPr>
              <w:pStyle w:val="53"/>
              <w:rPr>
                <w:ins w:id="35" w:author="ZTE, Wei Lin" w:date="2023-04-07T14:52:24Z"/>
                <w:rFonts w:hint="default" w:eastAsia="宋体" w:cs="Arial"/>
                <w:szCs w:val="18"/>
                <w:lang w:val="en-US" w:eastAsia="zh-CN"/>
              </w:rPr>
            </w:pPr>
            <w:ins w:id="36" w:author="ZTE, Wei Lin" w:date="2023-04-07T14:52:29Z">
              <w:r>
                <w:rPr>
                  <w:rFonts w:hint="eastAsia" w:eastAsia="宋体" w:cs="Arial"/>
                  <w:szCs w:val="18"/>
                  <w:lang w:val="en-US" w:eastAsia="zh-CN"/>
                </w:rPr>
                <w:t>100</w:t>
              </w:r>
            </w:ins>
          </w:p>
        </w:tc>
        <w:tc>
          <w:tcPr>
            <w:tcW w:w="1134" w:type="dxa"/>
          </w:tcPr>
          <w:p>
            <w:pPr>
              <w:pStyle w:val="53"/>
              <w:rPr>
                <w:ins w:id="37" w:author="ZTE, Wei Lin" w:date="2023-04-07T14:52:24Z"/>
                <w:rFonts w:hint="default" w:eastAsia="宋体" w:cs="Arial"/>
                <w:szCs w:val="18"/>
                <w:lang w:val="en-US" w:eastAsia="zh-CN"/>
              </w:rPr>
            </w:pPr>
            <w:ins w:id="38" w:author="ZTE, Wei Lin" w:date="2023-04-07T14:52:39Z">
              <w:r>
                <w:rPr>
                  <w:rFonts w:hint="eastAsia" w:eastAsia="宋体" w:cs="Arial"/>
                  <w:szCs w:val="18"/>
                  <w:lang w:val="en-US" w:eastAsia="zh-CN"/>
                </w:rPr>
                <w:t>2</w:t>
              </w:r>
            </w:ins>
            <w:ins w:id="39" w:author="ZTE, Wei Lin" w:date="2023-04-07T14:52:40Z">
              <w:r>
                <w:rPr>
                  <w:rFonts w:hint="eastAsia" w:eastAsia="宋体" w:cs="Arial"/>
                  <w:szCs w:val="18"/>
                  <w:lang w:val="en-US" w:eastAsia="zh-CN"/>
                </w:rPr>
                <w:t>483</w:t>
              </w:r>
            </w:ins>
            <w:ins w:id="40" w:author="ZTE, Wei Lin" w:date="2023-04-07T14:52:41Z">
              <w:r>
                <w:rPr>
                  <w:rFonts w:hint="eastAsia" w:eastAsia="宋体" w:cs="Arial"/>
                  <w:szCs w:val="18"/>
                  <w:lang w:val="en-US" w:eastAsia="zh-CN"/>
                </w:rPr>
                <w:t>.5</w:t>
              </w:r>
            </w:ins>
          </w:p>
        </w:tc>
        <w:tc>
          <w:tcPr>
            <w:tcW w:w="1134" w:type="dxa"/>
          </w:tcPr>
          <w:p>
            <w:pPr>
              <w:pStyle w:val="53"/>
              <w:rPr>
                <w:ins w:id="41" w:author="ZTE, Wei Lin" w:date="2023-04-07T14:52:24Z"/>
                <w:rFonts w:cs="Arial"/>
              </w:rPr>
            </w:pPr>
            <w:ins w:id="42" w:author="ZTE, Wei Lin" w:date="2023-04-07T14:52:55Z">
              <w:r>
                <w:rPr>
                  <w:rFonts w:hint="eastAsia" w:cs="Arial"/>
                </w:rPr>
                <w:t>228571</w:t>
              </w:r>
            </w:ins>
          </w:p>
        </w:tc>
        <w:tc>
          <w:tcPr>
            <w:tcW w:w="1701" w:type="dxa"/>
          </w:tcPr>
          <w:p>
            <w:pPr>
              <w:pStyle w:val="53"/>
              <w:rPr>
                <w:ins w:id="43" w:author="ZTE, Wei Lin" w:date="2023-04-07T14:52:24Z"/>
                <w:rFonts w:cs="Arial"/>
              </w:rPr>
            </w:pPr>
            <w:ins w:id="44" w:author="ZTE, Wei Lin" w:date="2023-04-07T14:53:05Z">
              <w:r>
                <w:rPr>
                  <w:rFonts w:hint="eastAsia" w:cs="Arial"/>
                </w:rPr>
                <w:t>228571</w:t>
              </w:r>
            </w:ins>
            <w:ins w:id="45" w:author="ZTE, Wei Lin" w:date="2023-04-08T11:08:36Z">
              <w:r>
                <w:rPr>
                  <w:rFonts w:cs="Arial"/>
                  <w:szCs w:val="18"/>
                </w:rPr>
                <w:t xml:space="preserve"> –&lt;1&gt;- </w:t>
              </w:r>
            </w:ins>
            <w:ins w:id="46" w:author="ZTE, Wei Lin" w:date="2023-04-07T14:53:05Z">
              <w:r>
                <w:rPr>
                  <w:rFonts w:hint="eastAsia" w:cs="Arial"/>
                </w:rPr>
                <w:t>228735</w:t>
              </w:r>
            </w:ins>
          </w:p>
        </w:tc>
        <w:tc>
          <w:tcPr>
            <w:tcW w:w="1134" w:type="dxa"/>
          </w:tcPr>
          <w:p>
            <w:pPr>
              <w:pStyle w:val="53"/>
              <w:rPr>
                <w:ins w:id="47" w:author="ZTE, Wei Lin" w:date="2023-04-07T14:52:24Z"/>
                <w:rFonts w:hint="default" w:eastAsia="宋体" w:cs="Arial"/>
                <w:szCs w:val="18"/>
                <w:lang w:val="en-US" w:eastAsia="zh-CN"/>
              </w:rPr>
            </w:pPr>
            <w:ins w:id="48" w:author="ZTE, Wei Lin" w:date="2023-04-07T14:53:11Z">
              <w:r>
                <w:rPr>
                  <w:rFonts w:hint="eastAsia" w:eastAsia="宋体" w:cs="Arial"/>
                  <w:szCs w:val="18"/>
                  <w:lang w:val="en-US" w:eastAsia="zh-CN"/>
                </w:rPr>
                <w:t>1610</w:t>
              </w:r>
            </w:ins>
          </w:p>
        </w:tc>
        <w:tc>
          <w:tcPr>
            <w:tcW w:w="850" w:type="dxa"/>
          </w:tcPr>
          <w:p>
            <w:pPr>
              <w:pStyle w:val="53"/>
              <w:rPr>
                <w:ins w:id="49" w:author="ZTE, Wei Lin" w:date="2023-04-07T14:52:24Z"/>
                <w:rFonts w:cs="Arial"/>
              </w:rPr>
            </w:pPr>
            <w:ins w:id="50" w:author="ZTE, Wei Lin" w:date="2023-04-07T14:53:24Z">
              <w:r>
                <w:rPr>
                  <w:rFonts w:hint="eastAsia" w:cs="Arial"/>
                </w:rPr>
                <w:t>261339</w:t>
              </w:r>
            </w:ins>
          </w:p>
        </w:tc>
        <w:tc>
          <w:tcPr>
            <w:tcW w:w="1556" w:type="dxa"/>
          </w:tcPr>
          <w:p>
            <w:pPr>
              <w:pStyle w:val="53"/>
              <w:rPr>
                <w:ins w:id="51" w:author="ZTE, Wei Lin" w:date="2023-04-07T14:52:24Z"/>
                <w:rFonts w:cs="Arial"/>
              </w:rPr>
            </w:pPr>
            <w:ins w:id="52" w:author="ZTE, Wei Lin" w:date="2023-04-07T14:53:36Z">
              <w:r>
                <w:rPr>
                  <w:rFonts w:hint="eastAsia" w:cs="Arial"/>
                </w:rPr>
                <w:t>261339</w:t>
              </w:r>
            </w:ins>
            <w:ins w:id="53" w:author="ZTE, Wei Lin" w:date="2023-04-08T11:08:43Z">
              <w:r>
                <w:rPr>
                  <w:rFonts w:cs="Arial"/>
                  <w:szCs w:val="18"/>
                </w:rPr>
                <w:t xml:space="preserve"> –&lt;1&gt;- </w:t>
              </w:r>
            </w:ins>
            <w:ins w:id="54" w:author="ZTE, Wei Lin" w:date="2023-04-07T14:53:36Z">
              <w:r>
                <w:rPr>
                  <w:rFonts w:hint="eastAsia" w:cs="Arial"/>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9" w:name="_Toc13453"/>
      <w:bookmarkStart w:id="30" w:name="_Toc124186469"/>
      <w:bookmarkStart w:id="31" w:name="_Toc121908674"/>
      <w:bookmarkStart w:id="32" w:name="_Toc121932960"/>
      <w:bookmarkStart w:id="33" w:name="_Toc121908690"/>
      <w:bookmarkStart w:id="34" w:name="_Toc6225"/>
      <w:bookmarkStart w:id="35" w:name="_Toc124186485"/>
      <w:bookmarkStart w:id="36" w:name="_Toc121932976"/>
      <w:bookmarkStart w:id="37" w:name="_Toc121908697"/>
      <w:bookmarkStart w:id="38" w:name="_Toc30748"/>
      <w:bookmarkStart w:id="39" w:name="_Toc121932983"/>
      <w:bookmarkStart w:id="40" w:name="_Toc124186492"/>
      <w:bookmarkStart w:id="41" w:name="_Toc121932985"/>
      <w:bookmarkStart w:id="42" w:name="_Toc124186494"/>
      <w:bookmarkStart w:id="43" w:name="_Toc121908699"/>
      <w:r>
        <w:rPr>
          <w:lang w:eastAsia="zh-CN"/>
        </w:rPr>
        <w:t>6</w:t>
      </w:r>
      <w:r>
        <w:rPr>
          <w:lang w:eastAsia="zh-CN"/>
        </w:rPr>
        <w:tab/>
      </w:r>
      <w:r>
        <w:rPr>
          <w:lang w:eastAsia="zh-CN"/>
        </w:rPr>
        <w:t>Conducted transmitter characteristics</w:t>
      </w:r>
      <w:bookmarkEnd w:id="29"/>
      <w:bookmarkEnd w:id="30"/>
      <w:bookmarkEnd w:id="31"/>
      <w:bookmarkEnd w:id="32"/>
    </w:p>
    <w:p>
      <w:pPr>
        <w:pStyle w:val="3"/>
        <w:rPr>
          <w:lang w:eastAsia="zh-CN"/>
        </w:rPr>
      </w:pPr>
      <w:r>
        <w:rPr>
          <w:lang w:eastAsia="zh-CN"/>
        </w:rPr>
        <w:t>6.6</w:t>
      </w:r>
      <w:r>
        <w:rPr>
          <w:lang w:eastAsia="zh-CN"/>
        </w:rPr>
        <w:tab/>
      </w:r>
      <w:r>
        <w:rPr>
          <w:lang w:eastAsia="zh-CN"/>
        </w:rPr>
        <w:t>Unwanted emissions</w:t>
      </w:r>
      <w:bookmarkEnd w:id="33"/>
      <w:bookmarkEnd w:id="34"/>
      <w:bookmarkEnd w:id="35"/>
      <w:bookmarkEnd w:id="36"/>
    </w:p>
    <w:p>
      <w:pPr>
        <w:pStyle w:val="4"/>
        <w:rPr>
          <w:lang w:eastAsia="zh-CN"/>
        </w:rPr>
      </w:pPr>
      <w:r>
        <w:rPr>
          <w:lang w:eastAsia="zh-CN"/>
        </w:rPr>
        <w:t>6.6.4</w:t>
      </w:r>
      <w:r>
        <w:rPr>
          <w:lang w:eastAsia="zh-CN"/>
        </w:rPr>
        <w:tab/>
      </w:r>
      <w:r>
        <w:rPr>
          <w:lang w:eastAsia="zh-CN"/>
        </w:rPr>
        <w:t>Operating band unwanted emissions</w:t>
      </w:r>
      <w:bookmarkEnd w:id="37"/>
      <w:bookmarkEnd w:id="38"/>
      <w:bookmarkEnd w:id="39"/>
      <w:bookmarkEnd w:id="40"/>
    </w:p>
    <w:p>
      <w:pPr>
        <w:pStyle w:val="5"/>
        <w:rPr>
          <w:i/>
        </w:rPr>
      </w:pPr>
      <w:r>
        <w:t>6.6.4.2</w:t>
      </w:r>
      <w:r>
        <w:tab/>
      </w:r>
      <w:r>
        <w:t xml:space="preserve">Minimum requirements for </w:t>
      </w:r>
      <w:r>
        <w:rPr>
          <w:i/>
        </w:rPr>
        <w:t>SAN type 1-H</w:t>
      </w:r>
      <w:bookmarkEnd w:id="41"/>
      <w:bookmarkEnd w:id="42"/>
      <w:bookmarkEnd w:id="43"/>
      <w:bookmarkStart w:id="44" w:name="_GoBack"/>
      <w:bookmarkEnd w:id="44"/>
    </w:p>
    <w:p>
      <w:r>
        <w:t>For SAN operating in Bands 256, 255,</w:t>
      </w:r>
      <w:ins w:id="55" w:author="ZTE, Wei Lin" w:date="2023-11-02T15:20:59Z">
        <w:r>
          <w:rPr>
            <w:rFonts w:hint="eastAsia" w:eastAsia="宋体"/>
            <w:lang w:val="en-US" w:eastAsia="zh-CN"/>
          </w:rPr>
          <w:t xml:space="preserve"> </w:t>
        </w:r>
      </w:ins>
      <w:ins w:id="56" w:author="ZTE, Wei Lin" w:date="2023-11-02T15:20:55Z">
        <w:r>
          <w:rPr>
            <w:rFonts w:hint="eastAsia" w:eastAsia="宋体"/>
            <w:lang w:val="en-US" w:eastAsia="zh-CN"/>
          </w:rPr>
          <w:t>2</w:t>
        </w:r>
      </w:ins>
      <w:ins w:id="57" w:author="ZTE, Wei Lin" w:date="2023-11-02T15:20:56Z">
        <w:r>
          <w:rPr>
            <w:rFonts w:hint="eastAsia" w:eastAsia="宋体"/>
            <w:lang w:val="en-US" w:eastAsia="zh-CN"/>
          </w:rPr>
          <w:t>5</w:t>
        </w:r>
      </w:ins>
      <w:ins w:id="58" w:author="ZTE, Wei Lin" w:date="2023-11-02T15:20:57Z">
        <w:r>
          <w:rPr>
            <w:rFonts w:hint="eastAsia" w:eastAsia="宋体"/>
            <w:lang w:val="en-US" w:eastAsia="zh-CN"/>
          </w:rPr>
          <w:t>4</w:t>
        </w:r>
      </w:ins>
      <w:ins w:id="59" w:author="ZTE, Wei Lin" w:date="2023-11-02T15:21:01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w:t>
      </w:r>
      <w:r>
        <w:rPr>
          <w:rFonts w:hint="eastAsia" w:eastAsia="宋体" w:cs="Arial"/>
          <w:lang w:val="en-US" w:eastAsia="zh-CN"/>
        </w:rPr>
        <w:t xml:space="preserve"> </w:t>
      </w:r>
      <w:r>
        <w:rPr>
          <w:rFonts w:cs="Arial"/>
          <w:lang w:val="en-US"/>
        </w:rPr>
        <w:t xml:space="preserve">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w:t>
            </w:r>
            <w:r>
              <w:rPr>
                <w:rFonts w:hint="default" w:cs="Arial"/>
                <w:lang w:val="en-US" w:eastAsia="zh-CN"/>
              </w:rPr>
              <w:t>9</w:t>
            </w:r>
            <w:r>
              <w:rPr>
                <w:rFonts w:cs="Arial"/>
                <w:lang w:val="en-US" w:eastAsia="zh-CN"/>
              </w:rPr>
              <w:t>],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662B4B"/>
    <w:rsid w:val="063C2304"/>
    <w:rsid w:val="07720BEE"/>
    <w:rsid w:val="0AEC1CEC"/>
    <w:rsid w:val="0B5C4EF9"/>
    <w:rsid w:val="0D596A96"/>
    <w:rsid w:val="0D5C26AE"/>
    <w:rsid w:val="12EC19FB"/>
    <w:rsid w:val="144011AC"/>
    <w:rsid w:val="20995FD6"/>
    <w:rsid w:val="2145774C"/>
    <w:rsid w:val="23AC6BFC"/>
    <w:rsid w:val="26C76922"/>
    <w:rsid w:val="28E5668D"/>
    <w:rsid w:val="28F7796C"/>
    <w:rsid w:val="2D170988"/>
    <w:rsid w:val="2E9F50EF"/>
    <w:rsid w:val="30226363"/>
    <w:rsid w:val="32AC7A63"/>
    <w:rsid w:val="3537300D"/>
    <w:rsid w:val="39900B3A"/>
    <w:rsid w:val="39BE79AC"/>
    <w:rsid w:val="3CB84A21"/>
    <w:rsid w:val="40C72D88"/>
    <w:rsid w:val="4CD034C5"/>
    <w:rsid w:val="4E1E0C66"/>
    <w:rsid w:val="4E362AD3"/>
    <w:rsid w:val="51A9145F"/>
    <w:rsid w:val="52D5232D"/>
    <w:rsid w:val="5E745606"/>
    <w:rsid w:val="5F0470F0"/>
    <w:rsid w:val="6197343B"/>
    <w:rsid w:val="61BA05EF"/>
    <w:rsid w:val="625873FA"/>
    <w:rsid w:val="64B833E6"/>
    <w:rsid w:val="69EA6205"/>
    <w:rsid w:val="6B567624"/>
    <w:rsid w:val="6C974938"/>
    <w:rsid w:val="724B26E7"/>
    <w:rsid w:val="728163C1"/>
    <w:rsid w:val="747A216B"/>
    <w:rsid w:val="75885900"/>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14</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2023-11-03T09:10:42Z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9D15D979BD374413B6DDF7A4FB21ADA6</vt:lpwstr>
  </property>
</Properties>
</file>