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eastAsia="MS Mincho" w:cs="Arial"/>
          <w:b/>
          <w:sz w:val="28"/>
          <w:szCs w:val="28"/>
        </w:rPr>
        <w:t>RP-232236</w:t>
      </w:r>
    </w:p>
    <w:p>
      <w:pPr>
        <w:keepLines/>
        <w:tabs>
          <w:tab w:val="left" w:pos="567"/>
        </w:tabs>
        <w:rPr>
          <w:rFonts w:ascii="Arial" w:hAnsi="Arial" w:cs="Arial"/>
          <w:b/>
          <w:sz w:val="28"/>
          <w:szCs w:val="28"/>
        </w:rPr>
      </w:pPr>
      <w:r>
        <w:rPr>
          <w:rFonts w:ascii="Arial" w:hAnsi="Arial" w:cs="Arial"/>
          <w:b/>
          <w:sz w:val="28"/>
          <w:szCs w:val="28"/>
        </w:rPr>
        <w:t>Bangalore, India, September 11-15, 2023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eastAsia="Batang"/>
          <w:b/>
          <w:lang w:eastAsia="zh-CN"/>
        </w:rPr>
        <w:t>9.3.4.9</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hint="eastAsia" w:ascii="Arial" w:hAnsi="Arial" w:eastAsia="Batang" w:cs="Arial"/>
                <w:lang w:eastAsia="zh-CN"/>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rPr>
            </w:pPr>
            <w:r>
              <w:rPr>
                <w:rFonts w:ascii="Arial" w:hAnsi="Arial" w:cs="Arial"/>
              </w:rPr>
              <w:t>Acronym</w:t>
            </w:r>
          </w:p>
        </w:tc>
        <w:tc>
          <w:tcPr>
            <w:tcW w:w="7650" w:type="dxa"/>
            <w:gridSpan w:val="5"/>
          </w:tcPr>
          <w:p>
            <w:pPr>
              <w:tabs>
                <w:tab w:val="left" w:pos="567"/>
              </w:tabs>
              <w:spacing w:after="0"/>
              <w:rPr>
                <w:rFonts w:ascii="Arial" w:hAnsi="Arial" w:cs="Arial"/>
              </w:rPr>
            </w:pPr>
            <w:r>
              <w:rPr>
                <w:rFonts w:ascii="Arial" w:hAnsi="Arial" w:cs="Arial"/>
              </w:rPr>
              <w:t>NR_ATG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rPr>
              <w:t>950075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rPr>
            </w:pPr>
            <w:r>
              <w:rPr>
                <w:rFonts w:ascii="Arial" w:hAnsi="Arial" w:cs="Arial"/>
              </w:rPr>
              <w:t>RP-230279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12/20</w:t>
            </w:r>
            <w:r>
              <w:rPr>
                <w:rFonts w:ascii="Arial" w:hAnsi="Arial" w:cs="Arial" w:eastAsiaTheme="minorEastAsia"/>
                <w:lang w:eastAsia="zh-CN"/>
              </w:rPr>
              <w:t>23</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24</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color w:val="00B050"/>
                <w:kern w:val="2"/>
                <w:lang w:val="en-US" w:eastAsia="ja-JP"/>
              </w:rPr>
            </w:pPr>
            <w:r>
              <w:rPr>
                <w:rFonts w:hint="eastAsia" w:ascii="Arial" w:hAnsi="Arial" w:cs="Arial" w:eastAsiaTheme="minorEastAsia"/>
                <w:color w:val="00B050"/>
                <w:kern w:val="2"/>
                <w:lang w:val="en-US" w:eastAsia="zh-CN"/>
              </w:rPr>
              <w:t>85</w:t>
            </w:r>
            <w:r>
              <w:rPr>
                <w:rFonts w:ascii="Arial" w:hAnsi="Arial" w:cs="Arial"/>
                <w:color w:val="00B050"/>
                <w:kern w:val="2"/>
                <w:lang w:val="en-US" w:eastAsia="ja-JP"/>
              </w:rPr>
              <w:t>%</w:t>
            </w:r>
          </w:p>
          <w:p>
            <w:pPr>
              <w:tabs>
                <w:tab w:val="left" w:pos="567"/>
              </w:tabs>
              <w:spacing w:after="0"/>
              <w:rPr>
                <w:rFonts w:ascii="Arial" w:hAnsi="Arial" w:cs="Arial" w:eastAsiaTheme="minorEastAsia"/>
                <w:color w:val="00B050"/>
                <w:kern w:val="2"/>
                <w:lang w:val="en-US" w:eastAsia="zh-CN"/>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25</w:t>
            </w:r>
            <w:r>
              <w:rPr>
                <w:rFonts w:ascii="Arial" w:hAnsi="Arial" w:cs="Arial" w:eastAsiaTheme="minorEastAsia"/>
                <w:color w:val="00B050"/>
                <w:kern w:val="2"/>
                <w:lang w:val="en-US" w:eastAsia="zh-CN"/>
              </w:rPr>
              <w:t>%</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4"/>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4"/>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4"/>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4"/>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eastAsia="宋体" w:cs="Arial"/>
                <w:lang w:eastAsia="zh-CN"/>
              </w:rPr>
            </w:pPr>
            <w:r>
              <w:rPr>
                <w:rFonts w:ascii="Arial" w:hAnsi="Arial" w:eastAsia="宋体" w:cs="Arial"/>
                <w:lang w:eastAsia="zh-CN"/>
              </w:rPr>
              <w:t>Guo Chunxia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eastAsia="宋体" w:cs="Arial"/>
                <w:lang w:eastAsia="zh-CN"/>
              </w:rPr>
            </w:pPr>
            <w:r>
              <w:rPr>
                <w:rFonts w:hint="eastAsia" w:ascii="Arial" w:hAnsi="Arial" w:eastAsia="宋体" w:cs="Arial"/>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eastAsia="宋体" w:cs="Arial"/>
                <w:lang w:eastAsia="zh-CN"/>
              </w:rPr>
            </w:pPr>
            <w:r>
              <w:rPr>
                <w:rFonts w:ascii="Arial" w:hAnsi="Arial" w:eastAsia="宋体" w:cs="Arial"/>
                <w:lang w:eastAsia="zh-CN"/>
              </w:rPr>
              <w:t>guochunxia</w:t>
            </w:r>
            <w:r>
              <w:rPr>
                <w:rFonts w:hint="eastAsia" w:ascii="Arial" w:hAnsi="Arial" w:eastAsia="宋体" w:cs="Arial"/>
                <w:lang w:eastAsia="zh-CN"/>
              </w:rPr>
              <w:t>@chinamobile.com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9"/>
              <w:jc w:val="center"/>
              <w:rPr>
                <w:b/>
                <w:bCs/>
              </w:rPr>
            </w:pPr>
            <w:r>
              <w:rPr>
                <w:b/>
                <w:bCs/>
              </w:rPr>
              <w:t>Do you want to modify the time budget for this WI/SI compared to what was endorsed at the last RAN meeting?</w:t>
            </w:r>
          </w:p>
        </w:tc>
        <w:tc>
          <w:tcPr>
            <w:tcW w:w="1037" w:type="dxa"/>
            <w:vAlign w:val="center"/>
          </w:tcPr>
          <w:p>
            <w:pPr>
              <w:pStyle w:val="69"/>
              <w:jc w:val="center"/>
              <w:rPr>
                <w:rFonts w:eastAsiaTheme="minorEastAsia"/>
                <w:color w:val="FF0000"/>
                <w:lang w:eastAsia="zh-CN"/>
              </w:rPr>
            </w:pPr>
            <w:r>
              <w:rPr>
                <w:rFonts w:eastAsiaTheme="minorEastAsia"/>
                <w:lang w:eastAsia="zh-CN"/>
              </w:rPr>
              <w:t>No</w:t>
            </w:r>
          </w:p>
        </w:tc>
      </w:tr>
    </w:tbl>
    <w:p>
      <w:pPr>
        <w:spacing w:after="0"/>
        <w:rPr>
          <w:rFonts w:ascii="Arial" w:hAnsi="Arial" w:cs="Arial"/>
        </w:rPr>
      </w:pPr>
    </w:p>
    <w:p>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72"/>
        <w:rPr>
          <w:rFonts w:ascii="Arial" w:hAnsi="Arial" w:cs="Arial"/>
          <w:i/>
        </w:rPr>
      </w:pPr>
      <w:r>
        <w:rPr>
          <w:rFonts w:ascii="Arial" w:hAnsi="Arial" w:cs="Arial"/>
          <w:b/>
        </w:rPr>
        <w:t>Additional explanations/motivations for the time budget changes in the attached Excel table:</w:t>
      </w: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rFonts w:eastAsiaTheme="minorEastAsia"/>
          <w:lang w:eastAsia="zh-CN"/>
        </w:rPr>
      </w:pPr>
      <w:r>
        <w:rPr>
          <w:lang w:eastAsia="ja-JP"/>
        </w:rPr>
        <w:t>2.1.1</w:t>
      </w:r>
      <w:r>
        <w:rPr>
          <w:lang w:eastAsia="ja-JP"/>
        </w:rPr>
        <w:tab/>
      </w:r>
      <w:r>
        <w:rPr>
          <w:lang w:eastAsia="ja-JP"/>
        </w:rPr>
        <w:t>Agreements</w:t>
      </w:r>
    </w:p>
    <w:p>
      <w:pPr>
        <w:pStyle w:val="5"/>
        <w:rPr>
          <w:rFonts w:cs="Arial"/>
          <w:lang w:eastAsia="ja-JP"/>
        </w:rPr>
      </w:pPr>
      <w:r>
        <w:rPr>
          <w:rFonts w:cs="Arial"/>
          <w:lang w:eastAsia="ja-JP"/>
        </w:rPr>
        <w:t>2.1.2</w:t>
      </w:r>
      <w:r>
        <w:rPr>
          <w:rFonts w:cs="Arial"/>
          <w:lang w:eastAsia="ja-JP"/>
        </w:rPr>
        <w:tab/>
      </w:r>
      <w:r>
        <w:rPr>
          <w:rFonts w:cs="Arial"/>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rFonts w:eastAsiaTheme="minorEastAsia"/>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eastAsiaTheme="minorEastAsia"/>
          <w:lang w:eastAsia="zh-CN"/>
        </w:rPr>
      </w:pPr>
      <w:r>
        <w:rPr>
          <w:lang w:eastAsia="ja-JP"/>
        </w:rPr>
        <w:t>Agreement</w:t>
      </w:r>
      <w:r>
        <w:rPr>
          <w:rFonts w:hint="eastAsia" w:eastAsiaTheme="minorEastAsia"/>
          <w:lang w:eastAsia="zh-CN"/>
        </w:rPr>
        <w:t>s in RAN4#10</w:t>
      </w:r>
      <w:r>
        <w:rPr>
          <w:rFonts w:hint="eastAsia" w:eastAsiaTheme="minorEastAsia"/>
          <w:lang w:val="en-US" w:eastAsia="zh-CN"/>
        </w:rPr>
        <w:t>8</w:t>
      </w:r>
      <w:r>
        <w:rPr>
          <w:rFonts w:hint="eastAsia" w:eastAsiaTheme="minorEastAsia"/>
          <w:lang w:eastAsia="zh-CN"/>
        </w:rPr>
        <w:t xml:space="preserve"> meeting</w:t>
      </w:r>
      <w:r>
        <w:rPr>
          <w:rFonts w:eastAsiaTheme="minorEastAsia"/>
          <w:lang w:eastAsia="zh-CN"/>
        </w:rPr>
        <w:t>, including RF core part, RRM part and demodulation part.</w:t>
      </w:r>
    </w:p>
    <w:tbl>
      <w:tblPr>
        <w:tblStyle w:val="53"/>
        <w:tblW w:w="10317" w:type="dxa"/>
        <w:tblInd w:w="103" w:type="dxa"/>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Layout w:type="autofit"/>
        <w:tblCellMar>
          <w:top w:w="0" w:type="dxa"/>
          <w:left w:w="108" w:type="dxa"/>
          <w:bottom w:w="0" w:type="dxa"/>
          <w:right w:w="108" w:type="dxa"/>
        </w:tblCellMar>
      </w:tblPr>
      <w:tblGrid>
        <w:gridCol w:w="1151"/>
        <w:gridCol w:w="4739"/>
        <w:gridCol w:w="1407"/>
        <w:gridCol w:w="1520"/>
        <w:gridCol w:w="1500"/>
      </w:tblGrid>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shd w:val="clear" w:color="auto" w:fill="auto"/>
          </w:tcPr>
          <w:p>
            <w:pPr>
              <w:rPr>
                <w:rFonts w:hint="default" w:ascii="Arial" w:hAnsi="Arial" w:eastAsia="宋体" w:cs="Arial"/>
                <w:b/>
                <w:bCs/>
                <w:i w:val="0"/>
                <w:iCs w:val="0"/>
                <w:color w:val="0000FF"/>
                <w:sz w:val="20"/>
                <w:szCs w:val="20"/>
                <w:u w:val="single"/>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"file:///D:\\RAN4%23108\\Docs\\R4-2312291.zip"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R4-2312291</w:t>
            </w:r>
            <w:r>
              <w:rPr>
                <w:rStyle w:val="60"/>
                <w:rFonts w:hint="default" w:ascii="Arial" w:hAnsi="Arial" w:cs="Arial"/>
                <w:b/>
                <w:i w:val="0"/>
                <w:iCs w:val="0"/>
                <w:sz w:val="20"/>
                <w:szCs w:val="20"/>
              </w:rPr>
              <w:fldChar w:fldCharType="end"/>
            </w:r>
          </w:p>
        </w:tc>
        <w:tc>
          <w:tcPr>
            <w:tcW w:w="3536" w:type="dxa"/>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Draft TR 38.876 ATG</w:t>
            </w:r>
          </w:p>
        </w:tc>
        <w:tc>
          <w:tcPr>
            <w:tcW w:w="1586" w:type="dxa"/>
            <w:shd w:val="clear" w:color="auto" w:fill="auto"/>
          </w:tcPr>
          <w:p>
            <w:pPr>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CMCC</w:t>
            </w:r>
          </w:p>
        </w:tc>
        <w:tc>
          <w:tcPr>
            <w:tcW w:w="1977" w:type="dxa"/>
            <w:shd w:val="clear" w:color="auto" w:fill="00B050"/>
          </w:tcPr>
          <w:p>
            <w:pPr>
              <w:rPr>
                <w:rFonts w:hint="default" w:ascii="Arial" w:hAnsi="Arial" w:eastAsia="宋体" w:cs="Arial"/>
                <w:b/>
                <w:bCs/>
                <w:i w:val="0"/>
                <w:iCs w:val="0"/>
                <w:color w:val="FFFFFF" w:themeColor="background1"/>
                <w:sz w:val="20"/>
                <w:szCs w:val="20"/>
                <w:u w:val="none"/>
                <w:lang w:val="en-US" w:eastAsia="zh-CN"/>
              </w:rPr>
            </w:pPr>
            <w:r>
              <w:rPr>
                <w:rFonts w:hint="eastAsia" w:ascii="Arial" w:hAnsi="Arial" w:eastAsia="宋体" w:cs="Arial"/>
                <w:b/>
                <w:bCs/>
                <w:i w:val="0"/>
                <w:iCs w:val="0"/>
                <w:color w:val="FFFFFF" w:themeColor="background1"/>
                <w:sz w:val="20"/>
                <w:szCs w:val="20"/>
                <w:u w:val="none"/>
                <w:lang w:val="en-US" w:eastAsia="zh-CN"/>
              </w:rPr>
              <w:t>A</w:t>
            </w:r>
            <w:r>
              <w:rPr>
                <w:rFonts w:hint="default" w:ascii="Arial" w:hAnsi="Arial" w:eastAsia="宋体" w:cs="Arial"/>
                <w:b/>
                <w:bCs/>
                <w:i w:val="0"/>
                <w:iCs w:val="0"/>
                <w:color w:val="FFFFFF" w:themeColor="background1"/>
                <w:sz w:val="20"/>
                <w:szCs w:val="20"/>
                <w:u w:val="none"/>
                <w:lang w:val="en-US" w:eastAsia="zh-CN"/>
              </w:rPr>
              <w:t>pprov</w:t>
            </w:r>
            <w:r>
              <w:rPr>
                <w:rFonts w:hint="eastAsia" w:ascii="Arial" w:hAnsi="Arial" w:eastAsia="宋体" w:cs="Arial"/>
                <w:b/>
                <w:bCs/>
                <w:i w:val="0"/>
                <w:iCs w:val="0"/>
                <w:color w:val="FFFFFF" w:themeColor="background1"/>
                <w:sz w:val="20"/>
                <w:szCs w:val="20"/>
                <w:u w:val="none"/>
                <w:lang w:val="en-US" w:eastAsia="zh-CN"/>
              </w:rPr>
              <w:t>ed</w:t>
            </w:r>
          </w:p>
        </w:tc>
        <w:tc>
          <w:tcPr>
            <w:tcW w:w="1875" w:type="dxa"/>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shd w:val="clear" w:color="auto" w:fill="auto"/>
          </w:tcPr>
          <w:p>
            <w:pPr>
              <w:rPr>
                <w:rFonts w:hint="default" w:ascii="Arial" w:hAnsi="Arial" w:eastAsia="宋体" w:cs="Arial"/>
                <w:i w:val="0"/>
                <w:iCs w:val="0"/>
                <w:color w:val="000000"/>
                <w:sz w:val="20"/>
                <w:szCs w:val="20"/>
              </w:rPr>
            </w:pPr>
            <w:r>
              <w:rPr>
                <w:rStyle w:val="60"/>
                <w:rFonts w:hint="default" w:ascii="Arial" w:hAnsi="Arial" w:cs="Arial"/>
                <w:b/>
                <w:i w:val="0"/>
                <w:iCs w:val="0"/>
                <w:sz w:val="20"/>
                <w:szCs w:val="20"/>
              </w:rPr>
              <w:fldChar w:fldCharType="begin"/>
            </w:r>
            <w:r>
              <w:rPr>
                <w:rStyle w:val="60"/>
                <w:rFonts w:hint="default" w:ascii="Arial" w:hAnsi="Arial" w:cs="Arial"/>
                <w:b/>
                <w:i w:val="0"/>
                <w:iCs w:val="0"/>
                <w:sz w:val="20"/>
                <w:szCs w:val="20"/>
              </w:rPr>
              <w:instrText xml:space="preserve"> HYPERLINK "D:\\RAN4#108\\Docs\\R4-2314758.zip" </w:instrText>
            </w:r>
            <w:r>
              <w:rPr>
                <w:rStyle w:val="60"/>
                <w:rFonts w:hint="default" w:ascii="Arial" w:hAnsi="Arial" w:cs="Arial"/>
                <w:b/>
                <w:i w:val="0"/>
                <w:iCs w:val="0"/>
                <w:sz w:val="20"/>
                <w:szCs w:val="20"/>
              </w:rPr>
              <w:fldChar w:fldCharType="separate"/>
            </w:r>
            <w:r>
              <w:rPr>
                <w:rStyle w:val="60"/>
                <w:rFonts w:hint="default" w:ascii="Arial" w:hAnsi="Arial" w:cs="Arial"/>
                <w:b/>
                <w:i w:val="0"/>
                <w:iCs w:val="0"/>
                <w:sz w:val="20"/>
                <w:szCs w:val="20"/>
              </w:rPr>
              <w:t>R4-2314758</w:t>
            </w:r>
            <w:r>
              <w:rPr>
                <w:rStyle w:val="60"/>
                <w:rFonts w:hint="default" w:ascii="Arial" w:hAnsi="Arial" w:cs="Arial"/>
                <w:b/>
                <w:i w:val="0"/>
                <w:iCs w:val="0"/>
                <w:sz w:val="20"/>
                <w:szCs w:val="20"/>
              </w:rPr>
              <w:fldChar w:fldCharType="end"/>
            </w:r>
          </w:p>
        </w:tc>
        <w:tc>
          <w:tcPr>
            <w:tcW w:w="3536" w:type="dxa"/>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TP to TR 38.876 Extra results of Co-existence Synchronized scenarios in Annexure</w:t>
            </w:r>
          </w:p>
        </w:tc>
        <w:tc>
          <w:tcPr>
            <w:tcW w:w="1586" w:type="dxa"/>
            <w:shd w:val="clear" w:color="auto" w:fill="auto"/>
          </w:tcPr>
          <w:p>
            <w:pPr>
              <w:rPr>
                <w:rFonts w:hint="default" w:ascii="Arial" w:hAnsi="Arial" w:eastAsia="宋体" w:cs="Arial"/>
                <w:i w:val="0"/>
                <w:iCs w:val="0"/>
                <w:sz w:val="20"/>
                <w:szCs w:val="20"/>
                <w:lang w:val="en-US" w:eastAsia="zh-CN"/>
              </w:rPr>
            </w:pPr>
            <w:r>
              <w:rPr>
                <w:rFonts w:hint="default" w:ascii="Arial" w:hAnsi="Arial" w:cs="Arial"/>
                <w:i w:val="0"/>
                <w:iCs w:val="0"/>
                <w:sz w:val="20"/>
                <w:szCs w:val="20"/>
              </w:rPr>
              <w:t>Ericsson</w:t>
            </w:r>
          </w:p>
        </w:tc>
        <w:tc>
          <w:tcPr>
            <w:tcW w:w="1977" w:type="dxa"/>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shd w:val="clear" w:color="auto" w:fill="auto"/>
          </w:tcPr>
          <w:p>
            <w:pPr>
              <w:rPr>
                <w:rFonts w:hint="default" w:ascii="Arial" w:hAnsi="Arial" w:eastAsia="宋体"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"file:///D:\\RAN4%23108\\Docs\\R4-2311266.zip"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R4-2311266</w:t>
            </w:r>
            <w:r>
              <w:rPr>
                <w:rStyle w:val="60"/>
                <w:rFonts w:hint="default" w:ascii="Arial" w:hAnsi="Arial" w:cs="Arial"/>
                <w:b/>
                <w:i w:val="0"/>
                <w:iCs w:val="0"/>
                <w:sz w:val="20"/>
                <w:szCs w:val="20"/>
              </w:rPr>
              <w:fldChar w:fldCharType="end"/>
            </w:r>
          </w:p>
        </w:tc>
        <w:tc>
          <w:tcPr>
            <w:tcW w:w="3536" w:type="dxa"/>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TP to TR 38.876 Addition of Co-existence simulation results for Synchronized scenarios</w:t>
            </w:r>
          </w:p>
        </w:tc>
        <w:tc>
          <w:tcPr>
            <w:tcW w:w="1586" w:type="dxa"/>
            <w:shd w:val="clear" w:color="auto" w:fill="auto"/>
          </w:tcPr>
          <w:p>
            <w:pPr>
              <w:rPr>
                <w:rFonts w:hint="default" w:ascii="Arial" w:hAnsi="Arial" w:eastAsia="宋体" w:cs="Arial"/>
                <w:i w:val="0"/>
                <w:iCs w:val="0"/>
                <w:sz w:val="20"/>
                <w:szCs w:val="20"/>
                <w:lang w:val="en-US" w:eastAsia="zh-CN"/>
              </w:rPr>
            </w:pPr>
            <w:r>
              <w:rPr>
                <w:rFonts w:hint="default" w:ascii="Arial" w:hAnsi="Arial" w:cs="Arial"/>
                <w:i w:val="0"/>
                <w:iCs w:val="0"/>
                <w:sz w:val="20"/>
                <w:szCs w:val="20"/>
              </w:rPr>
              <w:t>Ericsson</w:t>
            </w:r>
          </w:p>
        </w:tc>
        <w:tc>
          <w:tcPr>
            <w:tcW w:w="1977" w:type="dxa"/>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shd w:val="clear" w:color="auto" w:fill="auto"/>
          </w:tcPr>
          <w:p>
            <w:pPr>
              <w:rPr>
                <w:rFonts w:hint="default" w:ascii="Arial" w:hAnsi="Arial" w:eastAsia="宋体"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"file:///D:\\RAN4%23108\\Docs\\R4-2314926.zip"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R4-2314926</w:t>
            </w:r>
            <w:r>
              <w:rPr>
                <w:rStyle w:val="60"/>
                <w:rFonts w:hint="default" w:ascii="Arial" w:hAnsi="Arial" w:cs="Arial"/>
                <w:b/>
                <w:i w:val="0"/>
                <w:iCs w:val="0"/>
                <w:sz w:val="20"/>
                <w:szCs w:val="20"/>
              </w:rPr>
              <w:fldChar w:fldCharType="end"/>
            </w:r>
          </w:p>
        </w:tc>
        <w:tc>
          <w:tcPr>
            <w:tcW w:w="3536" w:type="dxa"/>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LS on signaling support for ATG UE</w:t>
            </w:r>
          </w:p>
        </w:tc>
        <w:tc>
          <w:tcPr>
            <w:tcW w:w="1586" w:type="dxa"/>
            <w:shd w:val="clear" w:color="auto" w:fill="auto"/>
          </w:tcPr>
          <w:p>
            <w:pPr>
              <w:rPr>
                <w:rFonts w:hint="default" w:ascii="Arial" w:hAnsi="Arial" w:eastAsia="宋体" w:cs="Arial"/>
                <w:i w:val="0"/>
                <w:iCs w:val="0"/>
                <w:sz w:val="20"/>
                <w:szCs w:val="20"/>
              </w:rPr>
            </w:pPr>
            <w:r>
              <w:rPr>
                <w:rFonts w:hint="default" w:ascii="Arial" w:hAnsi="Arial" w:cs="Arial"/>
                <w:i w:val="0"/>
                <w:iCs w:val="0"/>
                <w:sz w:val="20"/>
                <w:szCs w:val="20"/>
              </w:rPr>
              <w:t>Apple</w:t>
            </w:r>
          </w:p>
        </w:tc>
        <w:tc>
          <w:tcPr>
            <w:tcW w:w="1977" w:type="dxa"/>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shd w:val="clear" w:color="auto" w:fill="auto"/>
          </w:tcPr>
          <w:p>
            <w:pPr>
              <w:rPr>
                <w:rFonts w:hint="default" w:ascii="Arial" w:hAnsi="Arial" w:eastAsia="宋体"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"file:///D:\\RAN4%23108\\Docs\\R4-2313501.zip"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R4-2313501</w:t>
            </w:r>
            <w:r>
              <w:rPr>
                <w:rStyle w:val="60"/>
                <w:rFonts w:hint="default" w:ascii="Arial" w:hAnsi="Arial" w:cs="Arial"/>
                <w:b/>
                <w:i w:val="0"/>
                <w:iCs w:val="0"/>
                <w:sz w:val="20"/>
                <w:szCs w:val="20"/>
              </w:rPr>
              <w:fldChar w:fldCharType="end"/>
            </w:r>
          </w:p>
        </w:tc>
        <w:tc>
          <w:tcPr>
            <w:tcW w:w="3536" w:type="dxa"/>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TP for TR 38.876: General aspects</w:t>
            </w:r>
          </w:p>
        </w:tc>
        <w:tc>
          <w:tcPr>
            <w:tcW w:w="1586" w:type="dxa"/>
            <w:shd w:val="clear" w:color="auto" w:fill="auto"/>
          </w:tcPr>
          <w:p>
            <w:pPr>
              <w:rPr>
                <w:rFonts w:hint="default" w:ascii="Arial" w:hAnsi="Arial" w:eastAsia="宋体" w:cs="Arial"/>
                <w:i w:val="0"/>
                <w:iCs w:val="0"/>
                <w:sz w:val="20"/>
                <w:szCs w:val="20"/>
              </w:rPr>
            </w:pPr>
            <w:r>
              <w:rPr>
                <w:rFonts w:hint="default" w:ascii="Arial" w:hAnsi="Arial" w:cs="Arial"/>
                <w:i w:val="0"/>
                <w:iCs w:val="0"/>
                <w:sz w:val="20"/>
                <w:szCs w:val="20"/>
              </w:rPr>
              <w:t>Apple</w:t>
            </w:r>
          </w:p>
        </w:tc>
        <w:tc>
          <w:tcPr>
            <w:tcW w:w="1977" w:type="dxa"/>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shd w:val="clear" w:color="auto" w:fill="auto"/>
          </w:tcPr>
          <w:p>
            <w:pPr>
              <w:tabs>
                <w:tab w:val="left" w:pos="884"/>
              </w:tabs>
              <w:rPr>
                <w:rFonts w:hint="default" w:ascii="Arial" w:hAnsi="Arial" w:eastAsia="宋体"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"file:///D:\\RAN4%23108\\Docs\\R4-2314760.zip"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R4-2314760</w:t>
            </w:r>
            <w:r>
              <w:rPr>
                <w:rStyle w:val="60"/>
                <w:rFonts w:hint="default" w:ascii="Arial" w:hAnsi="Arial" w:cs="Arial"/>
                <w:b/>
                <w:i w:val="0"/>
                <w:iCs w:val="0"/>
                <w:sz w:val="20"/>
                <w:szCs w:val="20"/>
              </w:rPr>
              <w:fldChar w:fldCharType="end"/>
            </w:r>
          </w:p>
        </w:tc>
        <w:tc>
          <w:tcPr>
            <w:tcW w:w="3536" w:type="dxa"/>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TP for TR 38.876 to introduce ATG UE Tx requirements part 1</w:t>
            </w:r>
          </w:p>
        </w:tc>
        <w:tc>
          <w:tcPr>
            <w:tcW w:w="1586" w:type="dxa"/>
            <w:shd w:val="clear" w:color="auto" w:fill="auto"/>
          </w:tcPr>
          <w:p>
            <w:pPr>
              <w:rPr>
                <w:rFonts w:hint="default" w:ascii="Arial" w:hAnsi="Arial" w:eastAsia="宋体" w:cs="Arial"/>
                <w:i w:val="0"/>
                <w:iCs w:val="0"/>
                <w:sz w:val="20"/>
                <w:szCs w:val="20"/>
              </w:rPr>
            </w:pPr>
            <w:r>
              <w:rPr>
                <w:rFonts w:hint="default" w:ascii="Arial" w:hAnsi="Arial" w:cs="Arial"/>
                <w:i w:val="0"/>
                <w:iCs w:val="0"/>
                <w:sz w:val="20"/>
                <w:szCs w:val="20"/>
              </w:rPr>
              <w:t>Huawei, HiSilicon</w:t>
            </w:r>
          </w:p>
        </w:tc>
        <w:tc>
          <w:tcPr>
            <w:tcW w:w="1977" w:type="dxa"/>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"file:///D:\\RAN4%23108\\Docs\\R4-2313502.zip"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R4-2313502</w:t>
            </w:r>
            <w:r>
              <w:rPr>
                <w:rStyle w:val="60"/>
                <w:rFonts w:hint="default" w:ascii="Arial" w:hAnsi="Arial" w:cs="Arial"/>
                <w:b/>
                <w:i w:val="0"/>
                <w:iCs w:val="0"/>
                <w:sz w:val="20"/>
                <w:szCs w:val="20"/>
              </w:rPr>
              <w:fldChar w:fldCharType="end"/>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TP for TR 38.876: ATG UE Tx requirement</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20"/>
                <w:szCs w:val="20"/>
              </w:rPr>
            </w:pPr>
            <w:r>
              <w:rPr>
                <w:rFonts w:hint="default" w:ascii="Arial" w:hAnsi="Arial" w:cs="Arial"/>
                <w:i w:val="0"/>
                <w:iCs w:val="0"/>
                <w:sz w:val="20"/>
                <w:szCs w:val="20"/>
              </w:rPr>
              <w:t>Apple</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"file:///D:\\RAN4%23108\\Docs\\R4-2314218.zip"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R4-2314218</w:t>
            </w:r>
            <w:r>
              <w:rPr>
                <w:rStyle w:val="60"/>
                <w:rFonts w:hint="default" w:ascii="Arial" w:hAnsi="Arial" w:cs="Arial"/>
                <w:b/>
                <w:i w:val="0"/>
                <w:iCs w:val="0"/>
                <w:sz w:val="20"/>
                <w:szCs w:val="20"/>
              </w:rPr>
              <w:fldChar w:fldCharType="end"/>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20"/>
                <w:szCs w:val="20"/>
              </w:rPr>
            </w:pPr>
            <w:r>
              <w:rPr>
                <w:rFonts w:hint="default" w:ascii="Arial" w:hAnsi="Arial" w:cs="Arial"/>
                <w:b/>
                <w:i w:val="0"/>
                <w:iCs w:val="0"/>
                <w:sz w:val="20"/>
                <w:szCs w:val="20"/>
              </w:rPr>
              <w:t>Topic summary for [108][136] NR_ATG_UERF_part1</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20"/>
                <w:szCs w:val="20"/>
                <w:lang w:val="en-US" w:eastAsia="zh-CN"/>
              </w:rPr>
            </w:pPr>
            <w:r>
              <w:rPr>
                <w:rFonts w:hint="default" w:ascii="Arial" w:hAnsi="Arial" w:cs="Arial"/>
                <w:i w:val="0"/>
                <w:iCs w:val="0"/>
                <w:sz w:val="20"/>
                <w:szCs w:val="20"/>
              </w:rPr>
              <w:t>Moderator (</w:t>
            </w:r>
            <w:r>
              <w:rPr>
                <w:rFonts w:hint="default" w:ascii="Arial" w:hAnsi="Arial" w:eastAsia="宋体" w:cs="Arial"/>
                <w:i w:val="0"/>
                <w:iCs w:val="0"/>
                <w:sz w:val="20"/>
                <w:szCs w:val="20"/>
                <w:lang w:val="en-US" w:eastAsia="zh-CN"/>
              </w:rPr>
              <w:t>CMCC</w:t>
            </w:r>
            <w:r>
              <w:rPr>
                <w:rFonts w:hint="default" w:ascii="Arial" w:hAnsi="Arial" w:cs="Arial"/>
                <w:i w:val="0"/>
                <w:iCs w:val="0"/>
                <w:sz w:val="20"/>
                <w:szCs w:val="20"/>
              </w:rPr>
              <w:t>)</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eastAsia="宋体" w:cs="Arial"/>
                <w:b/>
                <w:bCs/>
                <w:i w:val="0"/>
                <w:iCs w:val="0"/>
                <w:color w:val="FFFFFF" w:themeColor="background1"/>
                <w:sz w:val="20"/>
                <w:szCs w:val="20"/>
                <w:u w:val="none"/>
              </w:rPr>
            </w:pPr>
            <w:r>
              <w:rPr>
                <w:rFonts w:hint="default" w:ascii="Arial" w:hAnsi="Arial" w:cs="Arial"/>
                <w:b/>
                <w:i w:val="0"/>
                <w:iCs w:val="0"/>
                <w:color w:val="FFFFFF" w:themeColor="background1"/>
                <w:sz w:val="20"/>
                <w:szCs w:val="20"/>
                <w:u w:val="none"/>
                <w:lang w:val="en-US" w:eastAsia="zh-CN"/>
              </w:rPr>
              <w:t>Noted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"file:///D:\\RAN4%23108\\Docs\\R4-2314755.zip"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R4-2314755</w:t>
            </w:r>
            <w:r>
              <w:rPr>
                <w:rStyle w:val="60"/>
                <w:rFonts w:hint="default" w:ascii="Arial" w:hAnsi="Arial" w:cs="Arial"/>
                <w:b/>
                <w:i w:val="0"/>
                <w:iCs w:val="0"/>
                <w:sz w:val="20"/>
                <w:szCs w:val="20"/>
              </w:rPr>
              <w:fldChar w:fldCharType="end"/>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WF on ATG co-existence evaluation</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"file:///D:\\RAN4%23108\\Docs\\R4-2314219.zip"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R4-2314219</w:t>
            </w:r>
            <w:r>
              <w:rPr>
                <w:rStyle w:val="60"/>
                <w:rFonts w:hint="default" w:ascii="Arial" w:hAnsi="Arial" w:cs="Arial"/>
                <w:b/>
                <w:i w:val="0"/>
                <w:iCs w:val="0"/>
                <w:sz w:val="20"/>
                <w:szCs w:val="20"/>
              </w:rPr>
              <w:fldChar w:fldCharType="end"/>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Topic summary for [108][137] NR_ATG_UERF_part2</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Moderator (Huawei)</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i w:val="0"/>
                <w:iCs w:val="0"/>
                <w:color w:val="FFFFFF" w:themeColor="background1"/>
                <w:sz w:val="20"/>
                <w:szCs w:val="20"/>
                <w:u w:val="none"/>
                <w:lang w:val="en-US" w:eastAsia="zh-CN"/>
              </w:rPr>
              <w:t>Noted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i w:val="0"/>
                <w:iCs w:val="0"/>
                <w:sz w:val="20"/>
                <w:szCs w:val="20"/>
              </w:rPr>
              <w:fldChar w:fldCharType="begin"/>
            </w:r>
            <w:r>
              <w:rPr>
                <w:rFonts w:hint="default" w:ascii="Arial" w:hAnsi="Arial" w:cs="Arial"/>
                <w:i w:val="0"/>
                <w:iCs w:val="0"/>
                <w:sz w:val="20"/>
                <w:szCs w:val="20"/>
              </w:rPr>
              <w:instrText xml:space="preserve"> HYPERLINK "file:///D:\\RAN4%23108\\Docs\\R4-2314761.zip" </w:instrText>
            </w:r>
            <w:r>
              <w:rPr>
                <w:rFonts w:hint="default" w:ascii="Arial" w:hAnsi="Arial" w:cs="Arial"/>
                <w:i w:val="0"/>
                <w:iCs w:val="0"/>
                <w:sz w:val="20"/>
                <w:szCs w:val="20"/>
              </w:rPr>
              <w:fldChar w:fldCharType="separate"/>
            </w:r>
            <w:r>
              <w:rPr>
                <w:rStyle w:val="60"/>
                <w:rFonts w:hint="default" w:ascii="Arial" w:hAnsi="Arial" w:cs="Arial"/>
                <w:b/>
                <w:i w:val="0"/>
                <w:iCs w:val="0"/>
                <w:sz w:val="20"/>
                <w:szCs w:val="20"/>
              </w:rPr>
              <w:t>R4-2314761</w:t>
            </w:r>
            <w:r>
              <w:rPr>
                <w:rStyle w:val="60"/>
                <w:rFonts w:hint="default" w:ascii="Arial" w:hAnsi="Arial" w:cs="Arial"/>
                <w:b/>
                <w:i w:val="0"/>
                <w:iCs w:val="0"/>
                <w:sz w:val="20"/>
                <w:szCs w:val="20"/>
              </w:rPr>
              <w:fldChar w:fldCharType="end"/>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WF on NR_ATG_UERF_part2</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eastAsia="zh-CN"/>
              </w:rPr>
            </w:pPr>
            <w:r>
              <w:rPr>
                <w:rFonts w:hint="default" w:ascii="Arial" w:hAnsi="Arial" w:cs="Arial"/>
                <w:i w:val="0"/>
                <w:iCs w:val="0"/>
                <w:sz w:val="20"/>
                <w:szCs w:val="20"/>
              </w:rPr>
              <w:t>Huawei</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lang w:val="en-US" w:eastAsia="zh-CN"/>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b/>
                <w:i w:val="0"/>
                <w:iCs w:val="0"/>
                <w:color w:val="0000FF"/>
                <w:sz w:val="20"/>
                <w:szCs w:val="20"/>
              </w:rPr>
              <w:t>R4-2314302</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Draft CR on RRC_IDLE and RRC_INACTIVE state mobility for ATG</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eastAsia="zh-CN"/>
              </w:rPr>
            </w:pPr>
            <w:r>
              <w:rPr>
                <w:rFonts w:hint="default" w:ascii="Arial" w:hAnsi="Arial" w:cs="Arial"/>
                <w:i w:val="0"/>
                <w:iCs w:val="0"/>
                <w:sz w:val="20"/>
                <w:szCs w:val="20"/>
              </w:rPr>
              <w:t>LG Electronics Inc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b/>
                <w:i w:val="0"/>
                <w:iCs w:val="0"/>
                <w:color w:val="0000FF"/>
                <w:sz w:val="20"/>
                <w:szCs w:val="20"/>
              </w:rPr>
              <w:t>R4-2311789</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Draft CR to TS 38.133: Introduction of R18 ATG abbreviations and requirement applicability</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val="en-US" w:eastAsia="zh-CN"/>
              </w:rPr>
            </w:pPr>
            <w:r>
              <w:rPr>
                <w:rFonts w:hint="default" w:ascii="Arial" w:hAnsi="Arial" w:cs="Arial" w:eastAsiaTheme="minorEastAsia"/>
                <w:i w:val="0"/>
                <w:iCs w:val="0"/>
                <w:sz w:val="20"/>
                <w:szCs w:val="20"/>
                <w:lang w:val="en-US" w:eastAsia="zh-CN"/>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b/>
                <w:i w:val="0"/>
                <w:iCs w:val="0"/>
                <w:color w:val="0000FF"/>
                <w:sz w:val="20"/>
                <w:szCs w:val="20"/>
              </w:rPr>
              <w:t>R4-2314451</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TP to TR 38.876: RRM requirements for ATG network</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eastAsia="zh-CN"/>
              </w:rPr>
            </w:pPr>
            <w:r>
              <w:rPr>
                <w:rFonts w:hint="default" w:ascii="Arial" w:hAnsi="Arial" w:cs="Arial"/>
                <w:i w:val="0"/>
                <w:iCs w:val="0"/>
                <w:sz w:val="20"/>
                <w:szCs w:val="20"/>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lang w:val="en-US" w:eastAsia="zh-CN"/>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b/>
                <w:i w:val="0"/>
                <w:iCs w:val="0"/>
                <w:color w:val="0000FF"/>
                <w:sz w:val="20"/>
                <w:szCs w:val="20"/>
              </w:rPr>
              <w:t>R4-2314304</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DraftCR on CONNECTED state mobility for ATG</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eastAsia="zh-CN"/>
              </w:rPr>
            </w:pPr>
            <w:r>
              <w:rPr>
                <w:rFonts w:hint="default" w:ascii="Arial" w:hAnsi="Arial" w:cs="Arial"/>
                <w:i w:val="0"/>
                <w:iCs w:val="0"/>
                <w:sz w:val="20"/>
                <w:szCs w:val="20"/>
              </w:rPr>
              <w:t>ZTE Corporation</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b/>
                <w:i w:val="0"/>
                <w:iCs w:val="0"/>
                <w:color w:val="0000FF"/>
                <w:sz w:val="20"/>
                <w:szCs w:val="20"/>
              </w:rPr>
              <w:t>R4-2313203</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ATG timing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eastAsia="zh-CN"/>
              </w:rPr>
            </w:pPr>
            <w:r>
              <w:rPr>
                <w:rFonts w:hint="default" w:ascii="Arial" w:hAnsi="Arial" w:cs="Arial"/>
                <w:i w:val="0"/>
                <w:iCs w:val="0"/>
                <w:sz w:val="20"/>
                <w:szCs w:val="20"/>
              </w:rPr>
              <w:t>Ericsson</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color w:val="000000"/>
                <w:sz w:val="20"/>
                <w:szCs w:val="20"/>
              </w:rPr>
            </w:pPr>
            <w:r>
              <w:rPr>
                <w:rFonts w:hint="default" w:ascii="Arial" w:hAnsi="Arial" w:cs="Arial"/>
                <w:b/>
                <w:i w:val="0"/>
                <w:iCs w:val="0"/>
                <w:color w:val="0000FF"/>
                <w:sz w:val="20"/>
                <w:szCs w:val="20"/>
              </w:rPr>
              <w:t>R4-2314305</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DraftCR on ATG specific signaling characteristics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eastAsiaTheme="minorEastAsia"/>
                <w:i w:val="0"/>
                <w:iCs w:val="0"/>
                <w:sz w:val="20"/>
                <w:szCs w:val="20"/>
                <w:lang w:eastAsia="zh-CN"/>
              </w:rPr>
            </w:pPr>
            <w:r>
              <w:rPr>
                <w:rFonts w:hint="default" w:ascii="Arial" w:hAnsi="Arial" w:cs="Arial"/>
                <w:i w:val="0"/>
                <w:iCs w:val="0"/>
                <w:sz w:val="20"/>
                <w:szCs w:val="20"/>
              </w:rPr>
              <w:t>Huawei, HiSilicon</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20"/>
                <w:szCs w:val="20"/>
                <w:u w:val="single"/>
              </w:rPr>
            </w:pPr>
            <w:r>
              <w:rPr>
                <w:rFonts w:hint="default" w:ascii="Arial" w:hAnsi="Arial" w:cs="Arial"/>
                <w:b/>
                <w:i w:val="0"/>
                <w:iCs w:val="0"/>
                <w:color w:val="0000FF"/>
                <w:sz w:val="20"/>
                <w:szCs w:val="20"/>
              </w:rPr>
              <w:t>R4-2314306</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Draft CR on ATG measurement procedure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CATT</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20"/>
                <w:szCs w:val="20"/>
                <w:u w:val="single"/>
              </w:rPr>
            </w:pPr>
            <w:r>
              <w:rPr>
                <w:rFonts w:hint="default" w:ascii="Arial" w:hAnsi="Arial" w:cs="Arial"/>
                <w:b/>
                <w:i w:val="0"/>
                <w:iCs w:val="0"/>
                <w:color w:val="0000FF"/>
                <w:sz w:val="20"/>
                <w:szCs w:val="20"/>
                <w:u w:val="thick"/>
              </w:rPr>
              <w:t>R4-2314452</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Draft CR on ATG measurement procedure requirements (L1 part)</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ZTE</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20"/>
                <w:szCs w:val="20"/>
                <w:u w:val="single"/>
              </w:rPr>
            </w:pPr>
            <w:r>
              <w:rPr>
                <w:rFonts w:hint="default" w:ascii="Arial" w:hAnsi="Arial" w:cs="Arial"/>
                <w:b/>
                <w:i w:val="0"/>
                <w:iCs w:val="0"/>
                <w:color w:val="0000FF"/>
                <w:sz w:val="20"/>
                <w:szCs w:val="20"/>
                <w:u w:val="thick"/>
              </w:rPr>
              <w:t>R4-2314162</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Topic summary for [108][217] NR_ATG</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Moderator (CMCC)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eastAsia="宋体" w:cs="Arial"/>
                <w:b/>
                <w:bCs/>
                <w:i w:val="0"/>
                <w:iCs w:val="0"/>
                <w:color w:val="FFFFFF" w:themeColor="background1"/>
                <w:sz w:val="20"/>
                <w:szCs w:val="20"/>
                <w:u w:val="none"/>
                <w:lang w:val="en-US" w:eastAsia="zh-CN"/>
              </w:rPr>
            </w:pPr>
            <w:r>
              <w:rPr>
                <w:rFonts w:hint="default" w:ascii="Arial" w:hAnsi="Arial" w:eastAsia="宋体" w:cs="Arial"/>
                <w:b/>
                <w:bCs/>
                <w:i w:val="0"/>
                <w:iCs w:val="0"/>
                <w:color w:val="FFFFFF" w:themeColor="background1"/>
                <w:sz w:val="20"/>
                <w:szCs w:val="20"/>
                <w:u w:val="none"/>
                <w:lang w:val="en-US" w:eastAsia="zh-CN"/>
              </w:rPr>
              <w:t>noted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20"/>
                <w:szCs w:val="20"/>
                <w:u w:val="single"/>
              </w:rPr>
            </w:pPr>
            <w:r>
              <w:rPr>
                <w:rFonts w:hint="default" w:ascii="Arial" w:hAnsi="Arial" w:cs="Arial"/>
                <w:b/>
                <w:i w:val="0"/>
                <w:iCs w:val="0"/>
                <w:color w:val="0000FF"/>
                <w:sz w:val="20"/>
                <w:szCs w:val="20"/>
                <w:u w:val="thick"/>
              </w:rPr>
              <w:t>R4-2314341</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Ad-hoc minutes for NR ATG RRM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eastAsia="宋体" w:cs="Arial"/>
                <w:i w:val="0"/>
                <w:iCs w:val="0"/>
                <w:sz w:val="20"/>
                <w:szCs w:val="20"/>
                <w:lang w:val="en-US" w:eastAsia="zh-CN"/>
              </w:rPr>
            </w:pPr>
            <w:r>
              <w:rPr>
                <w:rFonts w:hint="default" w:ascii="Arial" w:hAnsi="Arial" w:eastAsia="宋体" w:cs="Arial"/>
                <w:i w:val="0"/>
                <w:iCs w:val="0"/>
                <w:sz w:val="20"/>
                <w:szCs w:val="20"/>
                <w:lang w:val="en-US" w:eastAsia="zh-CN"/>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eastAsia="宋体" w:cs="Arial"/>
                <w:b/>
                <w:bCs/>
                <w:i w:val="0"/>
                <w:iCs w:val="0"/>
                <w:color w:val="FFFFFF" w:themeColor="background1"/>
                <w:sz w:val="20"/>
                <w:szCs w:val="20"/>
                <w:u w:val="none"/>
                <w:lang w:val="en-US" w:eastAsia="zh-CN"/>
              </w:rPr>
              <w:t>noted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bCs/>
                <w:i w:val="0"/>
                <w:iCs w:val="0"/>
                <w:color w:val="0000FF"/>
                <w:sz w:val="20"/>
                <w:szCs w:val="20"/>
                <w:u w:val="single"/>
              </w:rPr>
            </w:pPr>
            <w:r>
              <w:rPr>
                <w:rFonts w:hint="default" w:ascii="Arial" w:hAnsi="Arial" w:cs="Arial"/>
                <w:b/>
                <w:i w:val="0"/>
                <w:iCs w:val="0"/>
                <w:color w:val="0000FF"/>
                <w:sz w:val="20"/>
                <w:szCs w:val="20"/>
                <w:u w:val="thick"/>
              </w:rPr>
              <w:t>R4-2314307</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b/>
                <w:i w:val="0"/>
                <w:iCs w:val="0"/>
                <w:sz w:val="20"/>
                <w:szCs w:val="20"/>
              </w:rPr>
              <w:t>WF on NR ATG RRM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rPr>
            </w:pPr>
            <w:r>
              <w:rPr>
                <w:rFonts w:hint="default" w:ascii="Arial" w:hAnsi="Arial" w:cs="Arial"/>
                <w:b/>
                <w:bCs/>
                <w:i w:val="0"/>
                <w:iCs w:val="0"/>
                <w:color w:val="FFFFFF" w:themeColor="background1"/>
                <w:sz w:val="20"/>
                <w:szCs w:val="20"/>
                <w:u w:val="none"/>
                <w:lang w:val="en-US" w:eastAsia="zh-CN"/>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u w:val="thick"/>
              </w:rPr>
              <w:t>R4-2314450</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LS on NR ATG network assistance and TA reporting</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rPr>
              <w:t>R4-2311803</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Draft CR for TS 38.104 on adding RF requirements for ATG BS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CMCC, ZTE, CATT, Huawei</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rPr>
              <w:t>R4-2313907</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Draft CR for TS 38.141-1, On ATG BS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CATT, Huawei, ZTE, 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u w:val="thick"/>
              </w:rPr>
              <w:t>R4-2313908</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draft CR for 38141-2 to introduce ATG BS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ZTE, CMCC, CATT, Huawei, HiSilicon</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rPr>
              <w:t>R4-2311458</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TP for 38.876 on BS RF requirement</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Huawei, HiSilicon</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Endorsed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rPr>
              <w:t>R4-2314239</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Topic summary for</w:t>
            </w:r>
            <w:r>
              <w:rPr>
                <w:rFonts w:hint="default" w:ascii="Arial" w:hAnsi="Arial" w:cs="Arial"/>
                <w:b/>
                <w:i w:val="0"/>
                <w:iCs w:val="0"/>
                <w:sz w:val="20"/>
                <w:szCs w:val="20"/>
                <w:lang w:eastAsia="en-GB"/>
              </w:rPr>
              <w:t xml:space="preserve"> [108][303] NR_ATG_BSRF</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Moderator (</w:t>
            </w:r>
            <w:r>
              <w:rPr>
                <w:rFonts w:hint="default" w:ascii="Arial" w:hAnsi="Arial" w:cs="Arial"/>
                <w:i w:val="0"/>
                <w:iCs w:val="0"/>
                <w:sz w:val="20"/>
                <w:szCs w:val="20"/>
                <w:lang w:eastAsia="zh-CN"/>
              </w:rPr>
              <w:t>ZTE)</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noted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u w:val="thick"/>
              </w:rPr>
            </w:pPr>
            <w:r>
              <w:rPr>
                <w:rFonts w:hint="default" w:ascii="Arial" w:hAnsi="Arial" w:cs="Arial"/>
                <w:b/>
                <w:i w:val="0"/>
                <w:iCs w:val="0"/>
                <w:color w:val="0000FF"/>
                <w:sz w:val="20"/>
                <w:szCs w:val="20"/>
              </w:rPr>
              <w:t>R4-2314261</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Topic summary for</w:t>
            </w:r>
            <w:r>
              <w:rPr>
                <w:rFonts w:hint="default" w:ascii="Arial" w:hAnsi="Arial" w:cs="Arial"/>
                <w:b/>
                <w:i w:val="0"/>
                <w:iCs w:val="0"/>
                <w:sz w:val="20"/>
                <w:szCs w:val="20"/>
                <w:lang w:eastAsia="en-GB"/>
              </w:rPr>
              <w:t xml:space="preserve"> [108][325] NR_ATG_Demod</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rPr>
              <w:t>Moderator (</w:t>
            </w:r>
            <w:r>
              <w:rPr>
                <w:rFonts w:hint="default" w:ascii="Arial" w:hAnsi="Arial" w:cs="Arial"/>
                <w:i w:val="0"/>
                <w:iCs w:val="0"/>
                <w:sz w:val="20"/>
                <w:szCs w:val="20"/>
                <w:lang w:eastAsia="zh-CN"/>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noted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r>
        <w:tblPrEx>
          <w:tbl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insideH w:val="single" w:color="7F7F7F" w:themeColor="background1" w:themeShade="80" w:sz="4" w:space="0"/>
            <w:insideV w:val="single" w:color="7F7F7F" w:themeColor="background1" w:themeShade="80" w:sz="4" w:space="0"/>
          </w:tblBorders>
          <w:tblCellMar>
            <w:top w:w="0" w:type="dxa"/>
            <w:left w:w="108" w:type="dxa"/>
            <w:bottom w:w="0" w:type="dxa"/>
            <w:right w:w="108" w:type="dxa"/>
          </w:tblCellMar>
        </w:tblPrEx>
        <w:trPr>
          <w:trHeight w:val="238" w:hRule="atLeast"/>
        </w:trPr>
        <w:tc>
          <w:tcPr>
            <w:tcW w:w="1343"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color w:val="0000FF"/>
                <w:sz w:val="20"/>
                <w:szCs w:val="20"/>
              </w:rPr>
            </w:pPr>
            <w:r>
              <w:rPr>
                <w:rFonts w:hint="default" w:ascii="Arial" w:hAnsi="Arial" w:cs="Arial"/>
                <w:b/>
                <w:i w:val="0"/>
                <w:iCs w:val="0"/>
                <w:color w:val="0000FF"/>
                <w:sz w:val="20"/>
                <w:szCs w:val="20"/>
                <w:u w:val="thick"/>
              </w:rPr>
              <w:t>R4-2313875</w:t>
            </w:r>
          </w:p>
        </w:tc>
        <w:tc>
          <w:tcPr>
            <w:tcW w:w="353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b/>
                <w:i w:val="0"/>
                <w:iCs w:val="0"/>
                <w:sz w:val="20"/>
                <w:szCs w:val="20"/>
              </w:rPr>
            </w:pPr>
            <w:r>
              <w:rPr>
                <w:rFonts w:hint="default" w:ascii="Arial" w:hAnsi="Arial" w:cs="Arial"/>
                <w:b/>
                <w:i w:val="0"/>
                <w:iCs w:val="0"/>
                <w:sz w:val="20"/>
                <w:szCs w:val="20"/>
              </w:rPr>
              <w:t>WF for ATG demodulation requirements</w:t>
            </w:r>
          </w:p>
        </w:tc>
        <w:tc>
          <w:tcPr>
            <w:tcW w:w="1586"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rPr>
                <w:rFonts w:hint="default" w:ascii="Arial" w:hAnsi="Arial" w:cs="Arial"/>
                <w:i w:val="0"/>
                <w:iCs w:val="0"/>
                <w:sz w:val="20"/>
                <w:szCs w:val="20"/>
              </w:rPr>
            </w:pPr>
            <w:r>
              <w:rPr>
                <w:rFonts w:hint="default" w:ascii="Arial" w:hAnsi="Arial" w:cs="Arial"/>
                <w:i w:val="0"/>
                <w:iCs w:val="0"/>
                <w:sz w:val="20"/>
                <w:szCs w:val="20"/>
                <w:lang w:eastAsia="zh-CN"/>
              </w:rPr>
              <w:t>CMCC</w:t>
            </w:r>
          </w:p>
        </w:tc>
        <w:tc>
          <w:tcPr>
            <w:tcW w:w="1977"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000000" w:fill="00B050"/>
          </w:tcPr>
          <w:p>
            <w:pPr>
              <w:rPr>
                <w:rFonts w:hint="default" w:ascii="Arial" w:hAnsi="Arial" w:cs="Arial"/>
                <w:b/>
                <w:bCs/>
                <w:i w:val="0"/>
                <w:iCs w:val="0"/>
                <w:color w:val="FFFFFF" w:themeColor="background1"/>
                <w:sz w:val="20"/>
                <w:szCs w:val="20"/>
                <w:u w:val="none"/>
                <w:lang w:val="en-US" w:eastAsia="zh-CN"/>
              </w:rPr>
            </w:pPr>
            <w:r>
              <w:rPr>
                <w:rFonts w:hint="default" w:ascii="Arial" w:hAnsi="Arial" w:cs="Arial"/>
                <w:b/>
                <w:bCs/>
                <w:i w:val="0"/>
                <w:iCs w:val="0"/>
                <w:color w:val="FFFFFF" w:themeColor="background1"/>
                <w:sz w:val="20"/>
                <w:szCs w:val="20"/>
                <w:u w:val="none"/>
                <w:lang w:val="en-US" w:eastAsia="zh-CN"/>
              </w:rPr>
              <w:t>Approved</w:t>
            </w:r>
          </w:p>
        </w:tc>
        <w:tc>
          <w:tcPr>
            <w:tcW w:w="1875" w:type="dxa"/>
            <w:tcBorders>
              <w:top w:val="single" w:color="7F7F7F" w:themeColor="background1" w:themeShade="80" w:sz="4" w:space="0"/>
              <w:left w:val="single" w:color="7F7F7F" w:themeColor="background1" w:themeShade="80" w:sz="4" w:space="0"/>
              <w:bottom w:val="single" w:color="7F7F7F" w:themeColor="background1" w:themeShade="80" w:sz="4" w:space="0"/>
              <w:right w:val="single" w:color="7F7F7F" w:themeColor="background1" w:themeShade="80" w:sz="4" w:space="0"/>
            </w:tcBorders>
            <w:shd w:val="clear" w:color="auto" w:fill="auto"/>
          </w:tcPr>
          <w:p>
            <w:pPr>
              <w:overflowPunct/>
              <w:autoSpaceDE/>
              <w:autoSpaceDN/>
              <w:adjustRightInd/>
              <w:spacing w:after="0"/>
              <w:textAlignment w:val="auto"/>
              <w:rPr>
                <w:rFonts w:hint="default" w:ascii="Arial" w:hAnsi="Arial" w:eastAsia="宋体" w:cs="Arial"/>
                <w:b/>
                <w:bCs/>
                <w:i w:val="0"/>
                <w:iCs w:val="0"/>
                <w:sz w:val="20"/>
                <w:szCs w:val="20"/>
                <w:u w:val="single"/>
                <w:lang w:val="en-US" w:eastAsia="zh-CN"/>
              </w:rPr>
            </w:pPr>
            <w:r>
              <w:rPr>
                <w:rFonts w:hint="eastAsia" w:ascii="Arial" w:hAnsi="Arial" w:eastAsia="宋体" w:cs="Arial"/>
                <w:b w:val="0"/>
                <w:bCs w:val="0"/>
                <w:i w:val="0"/>
                <w:iCs w:val="0"/>
                <w:sz w:val="20"/>
                <w:szCs w:val="20"/>
                <w:u w:val="none"/>
                <w:lang w:val="en-US" w:eastAsia="zh-CN"/>
              </w:rPr>
              <w:t>RAN4#108</w:t>
            </w:r>
          </w:p>
        </w:tc>
      </w:tr>
    </w:tbl>
    <w:p>
      <w:pPr>
        <w:rPr>
          <w:rFonts w:eastAsiaTheme="minorEastAsia"/>
          <w:lang w:eastAsia="zh-CN"/>
        </w:rPr>
      </w:pPr>
    </w:p>
    <w:p>
      <w:pPr>
        <w:pStyle w:val="5"/>
        <w:rPr>
          <w:lang w:eastAsia="ja-JP"/>
        </w:rPr>
      </w:pPr>
      <w:r>
        <w:rPr>
          <w:lang w:eastAsia="ja-JP"/>
        </w:rPr>
        <w:t>2.4.2</w:t>
      </w:r>
      <w:r>
        <w:rPr>
          <w:lang w:eastAsia="ja-JP"/>
        </w:rPr>
        <w:tab/>
      </w:r>
      <w:r>
        <w:rPr>
          <w:lang w:eastAsia="ja-JP"/>
        </w:rPr>
        <w:t>Remaining Open issues</w:t>
      </w:r>
    </w:p>
    <w:p>
      <w:pPr>
        <w:rPr>
          <w:rFonts w:hint="default"/>
          <w:bCs/>
          <w:lang w:val="en-US" w:eastAsia="zh-CN"/>
        </w:rPr>
      </w:pPr>
      <w:r>
        <w:rPr>
          <w:rFonts w:hint="eastAsia"/>
          <w:bCs/>
          <w:lang w:val="en-US" w:eastAsia="zh-CN"/>
        </w:rPr>
        <w:t>RRM core part has been closed in RAN4#108 meeting.</w:t>
      </w:r>
    </w:p>
    <w:p>
      <w:pPr>
        <w:rPr>
          <w:bCs/>
          <w:lang w:eastAsia="zh-CN"/>
        </w:rPr>
      </w:pPr>
      <w:r>
        <w:rPr>
          <w:bCs/>
          <w:lang w:eastAsia="zh-CN"/>
        </w:rPr>
        <w:t>Remaining core part of this work item includes</w:t>
      </w:r>
    </w:p>
    <w:p>
      <w:pPr>
        <w:widowControl w:val="0"/>
        <w:numPr>
          <w:ilvl w:val="0"/>
          <w:numId w:val="13"/>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13"/>
        </w:numPr>
        <w:overflowPunct/>
        <w:autoSpaceDE/>
        <w:autoSpaceDN/>
        <w:adjustRightInd/>
        <w:spacing w:after="0"/>
        <w:jc w:val="both"/>
        <w:textAlignment w:val="auto"/>
        <w:rPr>
          <w:kern w:val="2"/>
          <w:lang w:val="en-US" w:eastAsia="zh-CN"/>
        </w:rPr>
      </w:pPr>
      <w:r>
        <w:rPr>
          <w:kern w:val="2"/>
          <w:lang w:val="en-US" w:eastAsia="zh-CN"/>
        </w:rPr>
        <w:t xml:space="preserve">Example bands include n1, n78, n79, n3, n34, </w:t>
      </w:r>
      <w:r>
        <w:rPr>
          <w:rFonts w:hint="eastAsia"/>
          <w:kern w:val="2"/>
          <w:lang w:val="en-US" w:eastAsia="zh-CN"/>
        </w:rPr>
        <w:t xml:space="preserve">n39, </w:t>
      </w:r>
      <w:bookmarkStart w:id="0" w:name="_GoBack"/>
      <w:bookmarkEnd w:id="0"/>
      <w:r>
        <w:rPr>
          <w:kern w:val="2"/>
          <w:lang w:val="en-US" w:eastAsia="zh-CN"/>
        </w:rPr>
        <w:t>n41.</w:t>
      </w:r>
    </w:p>
    <w:p>
      <w:pPr>
        <w:widowControl w:val="0"/>
        <w:numPr>
          <w:ilvl w:val="2"/>
          <w:numId w:val="13"/>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13"/>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13"/>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13"/>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13"/>
        </w:numPr>
        <w:overflowPunct/>
        <w:autoSpaceDE/>
        <w:autoSpaceDN/>
        <w:adjustRightInd/>
        <w:spacing w:after="0"/>
        <w:jc w:val="both"/>
        <w:textAlignment w:val="auto"/>
        <w:rPr>
          <w:kern w:val="2"/>
          <w:lang w:val="en-US" w:eastAsia="zh-CN"/>
        </w:rPr>
      </w:pPr>
      <w:r>
        <w:rPr>
          <w:kern w:val="2"/>
          <w:lang w:val="en-US" w:eastAsia="zh-CN"/>
        </w:rPr>
        <w:t>Specify RF requirements for ATG UE</w:t>
      </w:r>
    </w:p>
    <w:p>
      <w:pPr>
        <w:widowControl w:val="0"/>
        <w:numPr>
          <w:ilvl w:val="3"/>
          <w:numId w:val="13"/>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13"/>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13"/>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rPr>
          <w:rFonts w:eastAsiaTheme="minorEastAsia"/>
          <w:lang w:val="en-US" w:eastAsia="zh-CN"/>
        </w:rPr>
      </w:pPr>
    </w:p>
    <w:p>
      <w:pPr>
        <w:rPr>
          <w:bCs/>
          <w:lang w:eastAsia="zh-CN"/>
        </w:rPr>
      </w:pPr>
      <w:r>
        <w:rPr>
          <w:bCs/>
          <w:lang w:eastAsia="zh-CN"/>
        </w:rPr>
        <w:t>Remaining performance part of the work item includes</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corresponding RRM performance requirements and test cases for ATG UE [RAN4]</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corresponding demodulation performance requirements for ATG BS [RAN4]</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corresponding demodulation performance and CSI reporting requirements for ATG UE/BS [RAN4]</w:t>
      </w:r>
    </w:p>
    <w:p>
      <w:pPr>
        <w:widowControl w:val="0"/>
        <w:numPr>
          <w:ilvl w:val="1"/>
          <w:numId w:val="13"/>
        </w:numPr>
        <w:overflowPunct/>
        <w:autoSpaceDE/>
        <w:autoSpaceDN/>
        <w:adjustRightInd/>
        <w:spacing w:after="0"/>
        <w:jc w:val="both"/>
        <w:textAlignment w:val="auto"/>
        <w:rPr>
          <w:kern w:val="2"/>
          <w:lang w:val="en-US" w:eastAsia="zh-CN"/>
        </w:rPr>
      </w:pPr>
      <w:r>
        <w:rPr>
          <w:kern w:val="2"/>
          <w:lang w:val="en-US" w:eastAsia="zh-CN"/>
        </w:rPr>
        <w:t>Specify test procedures for ATG BS conformance testing and conformance requirements [RAN4]</w:t>
      </w:r>
    </w:p>
    <w:p>
      <w:pPr>
        <w:rPr>
          <w:rFonts w:eastAsiaTheme="minorEastAsia"/>
          <w:lang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pStyle w:val="3"/>
      </w:pPr>
      <w:r>
        <w:t>4.</w:t>
      </w:r>
      <w:r>
        <w:tab/>
      </w:r>
      <w:r>
        <w:t>References</w:t>
      </w:r>
    </w:p>
    <w:p>
      <w:pPr>
        <w:pStyle w:val="3"/>
        <w:rPr>
          <w:lang w:eastAsia="ja-JP"/>
        </w:rPr>
      </w:pPr>
      <w:r>
        <w:rPr>
          <w:lang w:eastAsia="ja-JP"/>
        </w:rPr>
        <w:t>4.1</w:t>
      </w:r>
      <w:r>
        <w:rPr>
          <w:lang w:eastAsia="ja-JP"/>
        </w:rPr>
        <w:tab/>
      </w:r>
      <w:r>
        <w:rPr>
          <w:lang w:eastAsia="ja-JP"/>
        </w:rPr>
        <w:t>RAN4</w:t>
      </w:r>
    </w:p>
    <w:tbl>
      <w:tblPr>
        <w:tblStyle w:val="53"/>
        <w:tblW w:w="810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00"/>
        <w:gridCol w:w="4020"/>
        <w:gridCol w:w="1540"/>
        <w:gridCol w:w="1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R4-2311263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Updated co-existence simulation results for synchronized scenarios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R4-2311264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Co-existence simulation results for non-synchronized scenarios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R4-2311265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to TR 38.876 Extra results of Co-existence Synchronized scenarios in Annexure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R4-2311266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to TR 38.876 Addition of Co-existence simulation results for Synchronized scenarios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"https://www.3gpp.org/ftp/TSG_RAN/WG4_Radio/TSGR4_108/Docs/R4-2311267.zip"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R4-2311267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Non-Synchronized scenarios Co-existence simulation results data</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"https://www.3gpp.org/ftp/TSG_RAN/WG4_Radio/TSGR4_108/Docs/R4-2311316.zip"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R4-2311316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LS on signaling support for ATG UE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"https://www.3gpp.org/ftp/TSG_RAN/WG4_Radio/TSGR4_108/Docs/R4-2311317.zip"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R4-2311317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Open issue for ATG UE RF</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"https://www.3gpp.org/ftp/TSG_RAN/WG4_Radio/TSGR4_108/Docs/R4-2311458.zip"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R4-2311458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38.876 on BS RF requirement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"https://www.3gpp.org/ftp/TSG_RAN/WG4_Radio/TSGR4_108/Docs/R4-2311459.zip"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R4-2311459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38104 to inoduce ATG BS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"https://www.3gpp.org/ftp/TSG_RAN/WG4_Radio/TSGR4_108/Docs/R4-2311460.zip"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R4-2311460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38141-1 to inoduce ATG BS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"https://www.3gpp.org/ftp/TSG_RAN/WG4_Radio/TSGR4_108/Docs/R4-2311461.zip"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R4-2311461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38141-2 to inoduce ATG BS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"https://www.3gpp.org/ftp/TSG_RAN/WG4_Radio/TSGR4_108/Docs/R4-2311503.zip"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R4-2311503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scenarios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"https://www.3gpp.org/ftp/TSG_RAN/WG4_Radio/TSGR4_108/Docs/R4-2311504.zip"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R4-2311504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demodulation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"https://www.3gpp.org/ftp/TSG_RAN/WG4_Radio/TSGR4_108/Docs/R4-2311505.zip"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R4-2311505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UE demodulation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"https://www.3gpp.org/ftp/TSG_RAN/WG4_Radio/TSGR4_108/Docs/R4-2311510.zip"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R4-2311510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BS demodulation performance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"https://www.3gpp.org/ftp/TSG_RAN/WG4_Radio/TSGR4_108/Docs/R4-2311511.zip"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R4-2311511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BS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"https://www.3gpp.org/ftp/TSG_RAN/WG4_Radio/TSGR4_108/Docs/R4-2311606.zip"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R4-2311606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38.104, On ATG BS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"https://www.3gpp.org/ftp/TSG_RAN/WG4_Radio/TSGR4_108/Docs/R4-2311607.zip"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R4-2311607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38.141-1, On ATG BS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R4-2311641</w:t>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co-existence simulation results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"https://www.3gpp.org/ftp/TSG_RAN/WG4_Radio/TSGR4_108/Docs/R4-2311647.zip"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R4-2311647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mobility requirements for Rel-18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"https://www.3gpp.org/ftp/TSG_RAN/WG4_Radio/TSGR4_108/Docs/R4-2311648.zip"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R4-2311648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timing adjustments for Rel-18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"https://www.3gpp.org/ftp/TSG_RAN/WG4_Radio/TSGR4_108/Docs/R4-2311649.zip"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R4-2311649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requirements for Rel-18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"https://www.3gpp.org/ftp/TSG_RAN/WG4_Radio/TSGR4_108/Docs/R4-2311650.zip"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R4-2311650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ATG measurement procedure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CATT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"https://www.3gpp.org/ftp/TSG_RAN/WG4_Radio/TSGR4_108/Docs/R4-2311788.zip"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R4-2311788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and draft LS on BS reference location accuracy for NR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"https://www.3gpp.org/ftp/TSG_RAN/WG4_Radio/TSGR4_108/Docs/R4-2311789.zip"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R4-2311789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TS 38.133: Introduction of R18 ATG abbreviations and requirement applicability</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to TR 38.876: RRM requirements for ATG network</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mobility requirements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R4-2311792</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timing requirements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RRM measurement requirements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general issues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R4-2311795</w:t>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Summary of simulation results for ATG UE and BS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UE demodulation and CSI requirements for ATG scenario</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PDSCH demodulation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BS demodulation requirements for ATG scenario</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"https://www.3gpp.org/ftp/TSG_RAN/WG4_Radio/TSGR4_108/Docs/R4-2311799.zip"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R4-2311799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PUSCH demodulation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"https://www.3gpp.org/ftp/TSG_RAN/WG4_Radio/TSGR4_108/Docs/R4-2311803.zip"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R4-2311803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38.104 on adding RF requirements for ATG BS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R4-2311804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Rx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R4-2311805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Tx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"https://www.3gpp.org/ftp/TSG_RAN/WG4_Radio/TSGR4_108/Docs/R4-2311810.zip"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R4-2311810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RF UE feature list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"https://www.3gpp.org/ftp/TSG_RAN/WG4_Radio/TSGR4_108/Docs/R4-2311814.zip"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R4-2311814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ATG UE RF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"https://www.3gpp.org/ftp/TSG_RAN/WG4_Radio/TSGR4_108/Docs/R4-2311816.zip"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R4-2311816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non-synchronization simulation results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"https://www.3gpp.org/ftp/TSG_RAN/WG4_Radio/TSGR4_108/Docs/R4-2312011.zip"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R4-2312011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requirement in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"https://www.3gpp.org/ftp/TSG_RAN/WG4_Radio/TSGR4_108/Docs/R4-2312063.zip"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R4-2312063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general demodulation issues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"https://www.3gpp.org/ftp/TSG_RAN/WG4_Radio/TSGR4_108/Docs/R4-2312064.zip"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R4-2312064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BS demodulation issues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"https://www.3gpp.org/ftp/TSG_RAN/WG4_Radio/TSGR4_108/Docs/R4-2312065.zip"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R4-2312065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PUSCH demodulation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"https://www.3gpp.org/ftp/TSG_RAN/WG4_Radio/TSGR4_108/Docs/R4-2312204.zip"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R4-2312204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and simulation results for BS demodulation requirements for Rel-18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Samsung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"https://www.3gpp.org/ftp/TSG_RAN/WG4_Radio/TSGR4_108/Docs/R4-2312238.zip"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R4-2312238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on RRC_IDLE and RRC_INACTIVE state mobility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"https://www.3gpp.org/ftp/TSG_RAN/WG4_Radio/TSGR4_108/Docs/R4-2312239.zip"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R4-2312239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Discussion on mobility requirements for ATG RRM </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"https://www.3gpp.org/ftp/TSG_RAN/WG4_Radio/TSGR4_108/Docs/R4-2312241.zip"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R4-2312241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guard period in TDD cell for ATG operation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"https://www.3gpp.org/ftp/TSG_RAN/WG4_Radio/TSGR4_108/Docs/R4-2312259.zip"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R4-2312259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 xml:space="preserve">Discussion on measurement for ATG operation </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LG Electronics Inc.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R4-2312291</w:t>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TR 38.876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CMCC</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"https://www.3gpp.org/ftp/TSG_RAN/WG4_Radio/TSGR4_108/Docs/R4-2312497.zip"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R4-2312497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UE Demod: General</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R4-2312498</w:t>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UE Demod: UE Demod and CSI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"https://www.3gpp.org/ftp/TSG_RAN/WG4_Radio/TSGR4_108/Docs/R4-2312549.zip"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R4-2312549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UE demodulation requirements for ATG network</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"https://www.3gpp.org/ftp/TSG_RAN/WG4_Radio/TSGR4_108/Docs/R4-2312550.zip"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R4-2312550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PDSCH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"https://www.3gpp.org/ftp/TSG_RAN/WG4_Radio/TSGR4_108/Docs/R4-2312617.zip"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R4-2312617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Discussions on ATG mobility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"https://www.3gpp.org/ftp/TSG_RAN/WG4_Radio/TSGR4_108/Docs/R4-2312854.zip"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R4-2312854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requirements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"https://www.3gpp.org/ftp/TSG_RAN/WG4_Radio/TSGR4_108/Docs/R4-2312875.zip"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R4-2312875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timing related open issues for ATG RRM</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"https://www.3gpp.org/ftp/TSG_RAN/WG4_Radio/TSGR4_108/Docs/R4-2312876.zip"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R4-2312876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on ATG specific signaling characteristics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"https://www.3gpp.org/ftp/TSG_RAN/WG4_Radio/TSGR4_108/Docs/R4-2312884.zip"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R4-2312884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RF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R4-2312905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RF Tx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"https://www.3gpp.org/ftp/TSG_RAN/WG4_Radio/TSGR4_108/Docs/R4-2312906.zip"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R4-2312906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RF Rx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R4-2312960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simulation assumption to derive the isolation distance for ATG scenario</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R4-2312961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 for ATG Synchronized scenarios based on latest template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R4-2312962</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Tx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R4-2312963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for TS 38.101-1 to introduce the framework for ATG UE RF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R4-2312964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to introduce ATG UE Tx requirements part 1</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"https://www.3gpp.org/ftp/TSG_RAN/WG4_Radio/TSGR4_108/Docs/R4-2312965.zip"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R4-2312965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ATG UE Rx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R4-2313089</w:t>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UE Demod Simulation Results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"https://www.3gpp.org/ftp/TSG_RAN/WG4_Radio/TSGR4_108/Docs/R4-2313103.zip"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R4-2313103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measurement requirements for air-to-ground network for NR</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R4-2313104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mobility requirements for air-to-ground network for NR</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"https://www.3gpp.org/ftp/TSG_RAN/WG4_Radio/TSGR4_108/Docs/R4-2313105.zip"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R4-2313105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timing adjustment for air-to-ground network for NR</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"https://www.3gpp.org/ftp/TSG_RAN/WG4_Radio/TSGR4_108/Docs/R4-2313128.zip"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R4-2313128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DraftCR on CONNECTED state mobility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"https://www.3gpp.org/ftp/TSG_RAN/WG4_Radio/TSGR4_108/Docs/R4-2313165.zip"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R4-2313165</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Further discussion on ATG UE Tx RF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R4-2313166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Further discussion on ATG UE Rx RF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R4-2313167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Draft CR to TS38.104 Introduction of ATG BS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"https://www.3gpp.org/ftp/TSG_RAN/WG4_Radio/TSGR4_108/Docs/R4-2313168.zip"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R4-2313168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The simulation results for ATG coexistence study</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ZTE Corporation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"https://www.3gpp.org/ftp/TSG_RAN/WG4_Radio/TSGR4_108/Docs/R4-2313203.zip"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R4-2313203</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ATG timing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"https://www.3gpp.org/ftp/TSG_RAN/WG4_Radio/TSGR4_108/Docs/R4-2313204.zip"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R4-2313204</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On TDD in large ATG cells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Ericsson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"https://www.3gpp.org/ftp/TSG_RAN/WG4_Radio/TSGR4_108/Docs/R4-2313217.zip"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R4-2313217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for ATG adjacent channel coexistence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CDMA Technologies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"https://www.3gpp.org/ftp/TSG_RAN/WG4_Radio/TSGR4_108/Docs/R4-2313438.zip"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R4-2313438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Open Issues on Mobility Requirements for ATG</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Nokia, Nokia Shanghai Bell</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"https://www.3gpp.org/ftp/TSG_RAN/WG4_Radio/TSGR4_108/Docs/R4-2313439.zip"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R4-2313439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Measurement Requirements for ATG UEs operating at 4 GHz</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Nokia, Nokia Shanghai Bell</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"https://www.3gpp.org/ftp/TSG_RAN/WG4_Radio/TSGR4_108/Docs/R4-2313501.zip"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R4-2313501</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General aspects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"https://www.3gpp.org/ftp/TSG_RAN/WG4_Radio/TSGR4_108/Docs/R4-2313502.zip"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R4-2313502</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TP for TR 38.876: ATG UE Tx requirement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Apple</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"https://www.3gpp.org/ftp/TSG_RAN/WG4_Radio/TSGR4_108/Docs/R4-2313646.zip"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R4-2313646</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general aspects for NR ATG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"https://www.3gpp.org/ftp/TSG_RAN/WG4_Radio/TSGR4_108/Docs/R4-2313647.zip"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R4-2313647</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NR UE ATG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"https://www.3gpp.org/ftp/TSG_RAN/WG4_Radio/TSGR4_108/Docs/R4-2313648.zip"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R4-2313648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on NR UE ATG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"https://www.3gpp.org/ftp/TSG_RAN/WG4_Radio/TSGR4_108/Docs/R4-2313649.zip"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R4-2313649</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Discussion on NR BS ATG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"https://www.3gpp.org/ftp/TSG_RAN/WG4_Radio/TSGR4_108/Docs/R4-2313650.zip"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R4-2313650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Simulation results on NR BS ATG demodulation requirements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Huawei, HiSilicon</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"https://www.3gpp.org/ftp/TSG_RAN/WG4_Radio/TSGR4_108/Docs/R4-2313708.zip"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R4-2313708</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UL timing adjustment solutions for FR2 HST</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0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b/>
                <w:bCs/>
                <w:i w:val="0"/>
                <w:iCs w:val="0"/>
                <w:color w:val="0000FF"/>
                <w:sz w:val="16"/>
                <w:szCs w:val="16"/>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"https://www.3gpp.org/ftp/TSG_RAN/WG4_Radio/TSGR4_108/Docs/R4-2313710.zip" </w:instrText>
            </w:r>
            <w:r>
              <w:rPr>
                <w:rFonts w:hint="default" w:ascii="Arial" w:hAnsi="Arial" w:eastAsia="宋体" w:cs="Arial"/>
                <w:b/>
                <w:bCs/>
                <w:i w:val="0"/>
                <w:iCs w:val="0"/>
                <w:kern w:val="0"/>
                <w:sz w:val="16"/>
                <w:szCs w:val="16"/>
                <w:u w:val="single"/>
                <w:lang w:val="en-US" w:eastAsia="zh-CN" w:bidi="ar"/>
              </w:rPr>
              <w:fldChar w:fldCharType="separate"/>
            </w:r>
            <w:r>
              <w:rPr>
                <w:rStyle w:val="60"/>
                <w:rFonts w:hint="default" w:ascii="Arial" w:hAnsi="Arial" w:eastAsia="宋体" w:cs="Arial"/>
                <w:b/>
                <w:bCs/>
                <w:i w:val="0"/>
                <w:iCs w:val="0"/>
                <w:sz w:val="16"/>
                <w:szCs w:val="16"/>
                <w:u w:val="single"/>
              </w:rPr>
              <w:t>R4-2313710</w:t>
            </w:r>
            <w:r>
              <w:rPr>
                <w:rFonts w:hint="default" w:ascii="Arial" w:hAnsi="Arial" w:eastAsia="宋体" w:cs="Arial"/>
                <w:b/>
                <w:bCs/>
                <w:i w:val="0"/>
                <w:iCs w:val="0"/>
                <w:kern w:val="0"/>
                <w:sz w:val="16"/>
                <w:szCs w:val="16"/>
                <w:u w:val="single"/>
                <w:lang w:val="en-US" w:eastAsia="zh-CN" w:bidi="ar"/>
              </w:rPr>
              <w:fldChar w:fldCharType="end"/>
            </w:r>
          </w:p>
        </w:tc>
        <w:tc>
          <w:tcPr>
            <w:tcW w:w="402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RRM requirements for R18 ATG UEs</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sz w:val="16"/>
                <w:szCs w:val="16"/>
                <w:u w:val="none"/>
              </w:rPr>
            </w:pPr>
            <w:r>
              <w:rPr>
                <w:rFonts w:hint="default" w:ascii="Arial" w:hAnsi="Arial" w:eastAsia="宋体" w:cs="Arial"/>
                <w:i w:val="0"/>
                <w:iCs w:val="0"/>
                <w:color w:val="000000"/>
                <w:kern w:val="0"/>
                <w:sz w:val="16"/>
                <w:szCs w:val="16"/>
                <w:u w:val="none"/>
                <w:lang w:val="en-US" w:eastAsia="zh-CN" w:bidi="ar"/>
              </w:rPr>
              <w:t>Qualcomm Incorporated</w:t>
            </w:r>
          </w:p>
        </w:tc>
        <w:tc>
          <w:tcPr>
            <w:tcW w:w="1540" w:type="dxa"/>
            <w:tcBorders>
              <w:top w:val="single" w:color="A6A6A6" w:sz="4" w:space="0"/>
              <w:left w:val="single" w:color="A6A6A6" w:sz="4" w:space="0"/>
              <w:bottom w:val="single" w:color="A6A6A6" w:sz="4" w:space="0"/>
              <w:right w:val="single" w:color="A6A6A6" w:sz="4" w:space="0"/>
            </w:tcBorders>
            <w:shd w:val="clear" w:color="auto" w:fill="auto"/>
            <w:vAlign w:val="top"/>
          </w:tcPr>
          <w:p>
            <w:pPr>
              <w:keepNext w:val="0"/>
              <w:keepLines w:val="0"/>
              <w:widowControl/>
              <w:suppressLineNumbers w:val="0"/>
              <w:jc w:val="left"/>
              <w:textAlignment w:val="top"/>
              <w:rPr>
                <w:rFonts w:hint="default" w:ascii="Arial" w:hAnsi="Arial" w:eastAsia="宋体" w:cs="Arial"/>
                <w:i w:val="0"/>
                <w:iCs w:val="0"/>
                <w:color w:val="000000"/>
                <w:kern w:val="0"/>
                <w:sz w:val="16"/>
                <w:szCs w:val="16"/>
                <w:u w:val="none"/>
                <w:lang w:val="en-US" w:eastAsia="zh-CN" w:bidi="ar"/>
              </w:rPr>
            </w:pPr>
            <w:r>
              <w:rPr>
                <w:rFonts w:hint="eastAsia" w:ascii="Arial" w:hAnsi="Arial" w:eastAsia="宋体" w:cs="Arial"/>
                <w:i w:val="0"/>
                <w:iCs w:val="0"/>
                <w:color w:val="000000"/>
                <w:kern w:val="0"/>
                <w:sz w:val="16"/>
                <w:szCs w:val="16"/>
                <w:u w:val="none"/>
                <w:lang w:val="en-US" w:eastAsia="zh-CN" w:bidi="ar"/>
              </w:rPr>
              <w:t>RAN4#108</w:t>
            </w:r>
          </w:p>
        </w:tc>
      </w:tr>
    </w:tbl>
    <w:p/>
    <w:p/>
    <w:p/>
    <w:p>
      <w:pPr>
        <w:rPr>
          <w:rFonts w:eastAsiaTheme="minorEastAsia"/>
          <w:lang w:eastAsia="zh-CN"/>
        </w:rPr>
      </w:pP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6">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0">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12"/>
  </w:num>
  <w:num w:numId="4">
    <w:abstractNumId w:val="3"/>
  </w:num>
  <w:num w:numId="5">
    <w:abstractNumId w:val="1"/>
  </w:num>
  <w:num w:numId="6">
    <w:abstractNumId w:val="11"/>
  </w:num>
  <w:num w:numId="7">
    <w:abstractNumId w:val="8"/>
  </w:num>
  <w:num w:numId="8">
    <w:abstractNumId w:val="4"/>
  </w:num>
  <w:num w:numId="9">
    <w:abstractNumId w:val="10"/>
  </w:num>
  <w:num w:numId="10">
    <w:abstractNumId w:val="7"/>
  </w:num>
  <w:num w:numId="11">
    <w:abstractNumId w:val="0"/>
  </w:num>
  <w:num w:numId="12">
    <w:abstractNumId w:val="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4A6F"/>
    <w:rsid w:val="00405DDD"/>
    <w:rsid w:val="00406D7A"/>
    <w:rsid w:val="004121B8"/>
    <w:rsid w:val="00412F9F"/>
    <w:rsid w:val="00414792"/>
    <w:rsid w:val="004167E9"/>
    <w:rsid w:val="00416C42"/>
    <w:rsid w:val="00416F04"/>
    <w:rsid w:val="00421768"/>
    <w:rsid w:val="00425373"/>
    <w:rsid w:val="004258BA"/>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DDF"/>
    <w:rsid w:val="004850DD"/>
    <w:rsid w:val="004873E6"/>
    <w:rsid w:val="00491DF3"/>
    <w:rsid w:val="00497E2C"/>
    <w:rsid w:val="004A071A"/>
    <w:rsid w:val="004A3904"/>
    <w:rsid w:val="004A3F06"/>
    <w:rsid w:val="004A45B9"/>
    <w:rsid w:val="004B15B8"/>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3911"/>
    <w:rsid w:val="00685613"/>
    <w:rsid w:val="006870C9"/>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EA"/>
    <w:rsid w:val="007E1E7F"/>
    <w:rsid w:val="007E2120"/>
    <w:rsid w:val="007E2202"/>
    <w:rsid w:val="007E4397"/>
    <w:rsid w:val="007E7813"/>
    <w:rsid w:val="007F2972"/>
    <w:rsid w:val="007F3D2C"/>
    <w:rsid w:val="007F53C1"/>
    <w:rsid w:val="008019CC"/>
    <w:rsid w:val="008038F8"/>
    <w:rsid w:val="0081092E"/>
    <w:rsid w:val="00812ED2"/>
    <w:rsid w:val="008145EA"/>
    <w:rsid w:val="00815869"/>
    <w:rsid w:val="008161AF"/>
    <w:rsid w:val="00816B81"/>
    <w:rsid w:val="008170CE"/>
    <w:rsid w:val="00823B90"/>
    <w:rsid w:val="00825B30"/>
    <w:rsid w:val="0083266E"/>
    <w:rsid w:val="00832F8C"/>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209B"/>
    <w:rsid w:val="009E2BDB"/>
    <w:rsid w:val="009E36DE"/>
    <w:rsid w:val="009E3F93"/>
    <w:rsid w:val="009E470E"/>
    <w:rsid w:val="009E5C62"/>
    <w:rsid w:val="009F0747"/>
    <w:rsid w:val="00A03514"/>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81677"/>
    <w:rsid w:val="00A8486E"/>
    <w:rsid w:val="00A8497F"/>
    <w:rsid w:val="00A86AB5"/>
    <w:rsid w:val="00A90C3A"/>
    <w:rsid w:val="00A92400"/>
    <w:rsid w:val="00A97226"/>
    <w:rsid w:val="00A9729D"/>
    <w:rsid w:val="00AA0E64"/>
    <w:rsid w:val="00AA142F"/>
    <w:rsid w:val="00AA23CF"/>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6B5"/>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3128"/>
    <w:rsid w:val="00C87BFC"/>
    <w:rsid w:val="00C90B94"/>
    <w:rsid w:val="00CA35AB"/>
    <w:rsid w:val="00CA3657"/>
    <w:rsid w:val="00CA50EF"/>
    <w:rsid w:val="00CB164A"/>
    <w:rsid w:val="00CB3168"/>
    <w:rsid w:val="00CB4A8F"/>
    <w:rsid w:val="00CB75B7"/>
    <w:rsid w:val="00CC157F"/>
    <w:rsid w:val="00CC456D"/>
    <w:rsid w:val="00CC698B"/>
    <w:rsid w:val="00CD04D6"/>
    <w:rsid w:val="00CD622B"/>
    <w:rsid w:val="00CE2A4E"/>
    <w:rsid w:val="00CE6187"/>
    <w:rsid w:val="00CE7DC5"/>
    <w:rsid w:val="00CF5E71"/>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25EA"/>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 w:val="04C156A8"/>
    <w:rsid w:val="05136AB0"/>
    <w:rsid w:val="062D7C32"/>
    <w:rsid w:val="078E2CF2"/>
    <w:rsid w:val="07BB6140"/>
    <w:rsid w:val="0AB36156"/>
    <w:rsid w:val="0B676BC5"/>
    <w:rsid w:val="0BF254A5"/>
    <w:rsid w:val="0C1237DB"/>
    <w:rsid w:val="0C5806CC"/>
    <w:rsid w:val="0D2C528E"/>
    <w:rsid w:val="0F5B5841"/>
    <w:rsid w:val="0F6E6569"/>
    <w:rsid w:val="13BD2572"/>
    <w:rsid w:val="155C679B"/>
    <w:rsid w:val="168077F8"/>
    <w:rsid w:val="1AB0041E"/>
    <w:rsid w:val="1B797F1F"/>
    <w:rsid w:val="1DF7659E"/>
    <w:rsid w:val="1F50506D"/>
    <w:rsid w:val="1F531875"/>
    <w:rsid w:val="25DB26A8"/>
    <w:rsid w:val="270E3D1E"/>
    <w:rsid w:val="27762449"/>
    <w:rsid w:val="2A4028DC"/>
    <w:rsid w:val="2AA42601"/>
    <w:rsid w:val="2AF54989"/>
    <w:rsid w:val="2CD22C15"/>
    <w:rsid w:val="2EDB0A6C"/>
    <w:rsid w:val="300C7EE4"/>
    <w:rsid w:val="3025300D"/>
    <w:rsid w:val="321C1E43"/>
    <w:rsid w:val="32691F42"/>
    <w:rsid w:val="326E26D7"/>
    <w:rsid w:val="34DE2CCB"/>
    <w:rsid w:val="35B20725"/>
    <w:rsid w:val="36013D27"/>
    <w:rsid w:val="37624BE8"/>
    <w:rsid w:val="3961212F"/>
    <w:rsid w:val="39FA26AE"/>
    <w:rsid w:val="3A3F4ABC"/>
    <w:rsid w:val="3E0456CC"/>
    <w:rsid w:val="413C1A16"/>
    <w:rsid w:val="41636052"/>
    <w:rsid w:val="4199652C"/>
    <w:rsid w:val="42CC3426"/>
    <w:rsid w:val="47546D12"/>
    <w:rsid w:val="4794337F"/>
    <w:rsid w:val="48CC68FF"/>
    <w:rsid w:val="49FA3AEE"/>
    <w:rsid w:val="4B1C17A4"/>
    <w:rsid w:val="4B434D8A"/>
    <w:rsid w:val="4FB758F2"/>
    <w:rsid w:val="50205B81"/>
    <w:rsid w:val="5457656B"/>
    <w:rsid w:val="552B0D08"/>
    <w:rsid w:val="565405AF"/>
    <w:rsid w:val="57ED06D1"/>
    <w:rsid w:val="59070E1D"/>
    <w:rsid w:val="5BAF1661"/>
    <w:rsid w:val="5C4F5402"/>
    <w:rsid w:val="5CA15B97"/>
    <w:rsid w:val="5CE345F1"/>
    <w:rsid w:val="5E04700C"/>
    <w:rsid w:val="5F1F779F"/>
    <w:rsid w:val="5F8261BE"/>
    <w:rsid w:val="60BB2A43"/>
    <w:rsid w:val="619736AB"/>
    <w:rsid w:val="63E42EEF"/>
    <w:rsid w:val="64B14BC2"/>
    <w:rsid w:val="66FC171C"/>
    <w:rsid w:val="673E51F0"/>
    <w:rsid w:val="67E9310A"/>
    <w:rsid w:val="6D3754BB"/>
    <w:rsid w:val="6F9E6F2E"/>
    <w:rsid w:val="70400CB6"/>
    <w:rsid w:val="731068D5"/>
    <w:rsid w:val="76097931"/>
    <w:rsid w:val="773D6076"/>
    <w:rsid w:val="7D042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1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99"/>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99"/>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Body Text Char"/>
    <w:link w:val="32"/>
    <w:qFormat/>
    <w:uiPriority w:val="0"/>
    <w:rPr>
      <w:rFonts w:eastAsia="MS Gothic"/>
      <w:sz w:val="24"/>
      <w:lang w:val="en-GB"/>
    </w:rPr>
  </w:style>
  <w:style w:type="character" w:customStyle="1" w:styleId="98">
    <w:name w:val="Body Text Indent Char"/>
    <w:link w:val="33"/>
    <w:uiPriority w:val="0"/>
    <w:rPr>
      <w:rFonts w:eastAsia="MS Gothic"/>
      <w:sz w:val="24"/>
      <w:lang w:val="en-GB"/>
    </w:rPr>
  </w:style>
  <w:style w:type="character" w:customStyle="1" w:styleId="99">
    <w:name w:val="Document Map Char"/>
    <w:link w:val="29"/>
    <w:qFormat/>
    <w:uiPriority w:val="0"/>
    <w:rPr>
      <w:rFonts w:ascii="Tahoma" w:hAnsi="Tahoma" w:eastAsia="MS Gothic"/>
      <w:sz w:val="24"/>
      <w:shd w:val="clear" w:color="auto" w:fill="000080"/>
      <w:lang w:val="en-GB"/>
    </w:rPr>
  </w:style>
  <w:style w:type="character" w:customStyle="1" w:styleId="100">
    <w:name w:val="Plain Text Char"/>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Body Text Indent 2 Char"/>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Title Char"/>
    <w:link w:val="51"/>
    <w:qFormat/>
    <w:uiPriority w:val="0"/>
    <w:rPr>
      <w:rFonts w:ascii="Arial" w:hAnsi="Arial" w:eastAsia="MS Gothic"/>
      <w:b/>
      <w:sz w:val="24"/>
      <w:lang w:val="en-GB"/>
    </w:rPr>
  </w:style>
  <w:style w:type="character" w:customStyle="1" w:styleId="107">
    <w:name w:val="Body Text 3 Char"/>
    <w:link w:val="31"/>
    <w:qFormat/>
    <w:uiPriority w:val="0"/>
    <w:rPr>
      <w:rFonts w:eastAsia="MS Gothic"/>
      <w:sz w:val="24"/>
      <w:lang w:val="en-GB"/>
    </w:rPr>
  </w:style>
  <w:style w:type="paragraph" w:customStyle="1" w:styleId="108">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13">
    <w:name w:val="Balloon Text Char"/>
    <w:link w:val="38"/>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Comment Text Char"/>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Comment Subject Char"/>
    <w:link w:val="52"/>
    <w:qFormat/>
    <w:uiPriority w:val="0"/>
    <w:rPr>
      <w:rFonts w:eastAsia="MS Gothic"/>
      <w:b/>
      <w:sz w:val="24"/>
      <w:lang w:val="en-GB"/>
    </w:rPr>
  </w:style>
  <w:style w:type="paragraph" w:customStyle="1" w:styleId="120">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uiPriority w:val="99"/>
    <w:rPr>
      <w:rFonts w:ascii="Times New Roman" w:hAnsi="Times New Roman" w:eastAsia="MS Gothic" w:cs="Times New Roman"/>
      <w:sz w:val="24"/>
      <w:lang w:val="en-GB" w:eastAsia="ja-JP" w:bidi="ar-SA"/>
    </w:rPr>
  </w:style>
  <w:style w:type="character" w:customStyle="1" w:styleId="128">
    <w:name w:val="Header Char"/>
    <w:link w:val="40"/>
    <w:qFormat/>
    <w:locked/>
    <w:uiPriority w:val="0"/>
    <w:rPr>
      <w:rFonts w:ascii="Arial" w:hAnsi="Arial" w:eastAsia="Times New Roman"/>
      <w:b/>
      <w:sz w:val="18"/>
      <w:lang w:val="en-GB" w:eastAsia="en-GB"/>
    </w:rPr>
  </w:style>
  <w:style w:type="paragraph" w:customStyle="1" w:styleId="129">
    <w:name w:val="Revision"/>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List Paragraph Char"/>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Footer Char"/>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Heading 7 Char"/>
    <w:link w:val="9"/>
    <w:qFormat/>
    <w:uiPriority w:val="0"/>
    <w:rPr>
      <w:rFonts w:ascii="Arial" w:hAnsi="Arial" w:eastAsia="Times New Roman"/>
      <w:lang w:val="en-GB" w:eastAsia="en-GB"/>
    </w:rPr>
  </w:style>
  <w:style w:type="character" w:customStyle="1" w:styleId="150">
    <w:name w:val="Heading 6 Char"/>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Subtitle Char"/>
    <w:basedOn w:val="55"/>
    <w:link w:val="41"/>
    <w:qFormat/>
    <w:uiPriority w:val="0"/>
    <w:rPr>
      <w:rFonts w:ascii="Cambria" w:hAnsi="Cambria" w:eastAsia="Times New Roman"/>
      <w:sz w:val="24"/>
      <w:szCs w:val="24"/>
      <w:lang w:val="en-GB" w:eastAsia="en-IN"/>
    </w:rPr>
  </w:style>
  <w:style w:type="character" w:customStyle="1" w:styleId="157">
    <w:name w:val="Body Text 2 Char"/>
    <w:basedOn w:val="55"/>
    <w:link w:val="47"/>
    <w:qFormat/>
    <w:uiPriority w:val="0"/>
    <w:rPr>
      <w:rFonts w:ascii="Arial" w:hAnsi="Arial" w:eastAsia="Times New Roman"/>
      <w:sz w:val="22"/>
      <w:lang w:val="en-GB" w:eastAsia="en-IN"/>
    </w:rPr>
  </w:style>
  <w:style w:type="character" w:customStyle="1" w:styleId="158">
    <w:name w:val="Heading 5 Char"/>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lang w:eastAsia="zh-CN"/>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Caption Char1"/>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rPr>
  </w:style>
  <w:style w:type="character" w:customStyle="1" w:styleId="187">
    <w:name w:val="不明显强调1"/>
    <w:basedOn w:val="55"/>
    <w:qFormat/>
    <w:uiPriority w:val="19"/>
    <w:rPr>
      <w:i/>
      <w:iCs/>
      <w:color w:val="3F3F3F" w:themeColor="text1" w:themeTint="BF"/>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lang w:eastAsia="zh-CN"/>
    </w:rPr>
  </w:style>
  <w:style w:type="character" w:customStyle="1" w:styleId="196">
    <w:name w:val="Subtle Emphasis1"/>
    <w:basedOn w:val="55"/>
    <w:qFormat/>
    <w:uiPriority w:val="19"/>
    <w:rPr>
      <w:i/>
      <w:iCs/>
      <w:color w:val="3F3F3F" w:themeColor="text1" w:themeTint="BF"/>
    </w:rPr>
  </w:style>
  <w:style w:type="character" w:customStyle="1" w:styleId="197">
    <w:name w:val="Intense Emphasis1"/>
    <w:basedOn w:val="55"/>
    <w:qFormat/>
    <w:uiPriority w:val="21"/>
    <w:rPr>
      <w:i/>
      <w:iCs/>
      <w:color w:val="5B9BD5" w:themeColor="accent1"/>
    </w:rPr>
  </w:style>
  <w:style w:type="character" w:customStyle="1" w:styleId="198">
    <w:name w:val="Subtle Reference1"/>
    <w:basedOn w:val="55"/>
    <w:qFormat/>
    <w:uiPriority w:val="31"/>
    <w:rPr>
      <w:smallCaps/>
      <w:color w:val="585858" w:themeColor="text1" w:themeTint="A6"/>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7E7E7E" w:themeColor="text1" w:themeTint="80"/>
      <w:spacing w:val="2"/>
      <w:sz w:val="18"/>
      <w:szCs w:val="18"/>
      <w:lang w:eastAsia="en-IN"/>
    </w:rPr>
  </w:style>
  <w:style w:type="character" w:customStyle="1" w:styleId="202">
    <w:name w:val="IvD Instructiontext Char"/>
    <w:link w:val="201"/>
    <w:qFormat/>
    <w:uiPriority w:val="99"/>
    <w:rPr>
      <w:rFonts w:ascii="Arial" w:hAnsi="Arial" w:eastAsia="Times New Roman"/>
      <w:i/>
      <w:color w:val="7E7E7E" w:themeColor="text1" w:themeTint="80"/>
      <w:spacing w:val="2"/>
      <w:sz w:val="18"/>
      <w:szCs w:val="18"/>
      <w:lang w:val="en-GB" w:eastAsia="en-IN"/>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rPr>
      <w:rFonts w:eastAsia="宋体"/>
      <w:lang w:eastAsia="zh-C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Heading 4 Char"/>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Heading 3 Char"/>
    <w:basedOn w:val="55"/>
    <w:link w:val="4"/>
    <w:qFormat/>
    <w:uiPriority w:val="0"/>
    <w:rPr>
      <w:rFonts w:ascii="Arial" w:hAnsi="Arial" w:eastAsia="Times New Roman"/>
      <w:sz w:val="28"/>
      <w:lang w:val="en-GB" w:eastAsia="en-GB"/>
    </w:rPr>
  </w:style>
  <w:style w:type="character" w:customStyle="1" w:styleId="217">
    <w:name w:val="Heading 1 Char1"/>
    <w:basedOn w:val="55"/>
    <w:link w:val="2"/>
    <w:qFormat/>
    <w:uiPriority w:val="0"/>
    <w:rPr>
      <w:rFonts w:ascii="Arial" w:hAnsi="Arial" w:eastAsia="Times New Roman"/>
      <w:sz w:val="36"/>
      <w:lang w:val="en-GB" w:eastAsia="en-GB"/>
    </w:rPr>
  </w:style>
  <w:style w:type="character" w:customStyle="1" w:styleId="218">
    <w:name w:val="Heading 2 Char"/>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9</Pages>
  <Words>6814</Words>
  <Characters>38840</Characters>
  <Lines>323</Lines>
  <Paragraphs>91</Paragraphs>
  <TotalTime>2</TotalTime>
  <ScaleCrop>false</ScaleCrop>
  <LinksUpToDate>false</LinksUpToDate>
  <CharactersWithSpaces>45563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2022-11-30T07:44:00Z</dcterms:created>
  <dc:creator>cmcc</dc:creator>
  <cp:lastModifiedBy>cmcc-chunxia Guo</cp:lastModifiedBy>
  <dcterms:modified xsi:type="dcterms:W3CDTF">2023-09-04T08:23:08Z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