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171E" w14:textId="7469F400" w:rsidR="00884250" w:rsidRPr="00B3697E" w:rsidRDefault="00884250" w:rsidP="00884250">
      <w:pPr>
        <w:keepLines/>
        <w:tabs>
          <w:tab w:val="left" w:pos="567"/>
        </w:tabs>
        <w:snapToGrid w:val="0"/>
        <w:spacing w:before="120"/>
        <w:rPr>
          <w:rFonts w:ascii="Arial" w:hAnsi="Arial" w:cs="Arial"/>
          <w:b/>
        </w:rPr>
      </w:pPr>
      <w:r w:rsidRPr="00B3697E">
        <w:rPr>
          <w:rFonts w:ascii="Arial" w:hAnsi="Arial" w:cs="Arial"/>
          <w:b/>
        </w:rPr>
        <w:t>3GPP TSG RAN Meeting #101</w:t>
      </w:r>
      <w:r w:rsidRPr="00B3697E">
        <w:rPr>
          <w:rFonts w:ascii="Arial" w:hAnsi="Arial" w:cs="Arial"/>
          <w:b/>
        </w:rPr>
        <w:tab/>
      </w:r>
      <w:r w:rsidRPr="00B3697E">
        <w:rPr>
          <w:rFonts w:ascii="Arial" w:hAnsi="Arial" w:cs="Arial"/>
          <w:b/>
        </w:rPr>
        <w:tab/>
      </w:r>
      <w:r w:rsidRPr="00B3697E">
        <w:rPr>
          <w:rFonts w:ascii="Arial" w:hAnsi="Arial" w:cs="Arial"/>
          <w:b/>
        </w:rPr>
        <w:tab/>
      </w:r>
      <w:r w:rsidRPr="00B3697E">
        <w:rPr>
          <w:rFonts w:ascii="Arial" w:hAnsi="Arial" w:cs="Arial"/>
          <w:b/>
        </w:rPr>
        <w:tab/>
      </w:r>
      <w:r w:rsidRPr="00B3697E">
        <w:rPr>
          <w:rFonts w:ascii="Arial" w:hAnsi="Arial" w:cs="Arial"/>
          <w:b/>
        </w:rPr>
        <w:tab/>
      </w:r>
      <w:r w:rsidRPr="00B3697E">
        <w:rPr>
          <w:rFonts w:ascii="Arial" w:hAnsi="Arial" w:cs="Arial" w:hint="eastAsia"/>
          <w:b/>
        </w:rPr>
        <w:tab/>
      </w:r>
      <w:r w:rsidRPr="00B3697E">
        <w:rPr>
          <w:rFonts w:ascii="Arial" w:hAnsi="Arial" w:cs="Arial"/>
          <w:b/>
        </w:rPr>
        <w:tab/>
      </w:r>
      <w:r w:rsidRPr="00B3697E">
        <w:rPr>
          <w:rFonts w:ascii="Arial" w:hAnsi="Arial" w:cs="Arial" w:hint="eastAsia"/>
          <w:b/>
        </w:rPr>
        <w:tab/>
      </w:r>
      <w:r w:rsidR="00F5635D">
        <w:rPr>
          <w:rFonts w:ascii="Arial" w:hAnsi="Arial" w:cs="Arial"/>
          <w:b/>
        </w:rPr>
        <w:t xml:space="preserve">     </w:t>
      </w:r>
      <w:r w:rsidR="009F2CC9">
        <w:rPr>
          <w:rFonts w:ascii="Arial" w:hAnsi="Arial" w:cs="Arial"/>
          <w:b/>
          <w:lang w:eastAsia="zh-CN"/>
        </w:rPr>
        <w:t xml:space="preserve"> </w:t>
      </w:r>
      <w:r w:rsidR="00C22029">
        <w:rPr>
          <w:rFonts w:ascii="Arial" w:hAnsi="Arial" w:cs="Arial"/>
          <w:b/>
          <w:lang w:eastAsia="zh-CN"/>
        </w:rPr>
        <w:t xml:space="preserve"> </w:t>
      </w:r>
      <w:r w:rsidR="007578A2" w:rsidRPr="007578A2">
        <w:rPr>
          <w:rFonts w:ascii="Arial" w:hAnsi="Arial" w:cs="Arial"/>
          <w:b/>
          <w:lang w:eastAsia="zh-CN"/>
        </w:rPr>
        <w:t>RP-232222</w:t>
      </w:r>
    </w:p>
    <w:p w14:paraId="638BCCE9" w14:textId="77777777" w:rsidR="00884250" w:rsidRPr="00ED09BA" w:rsidRDefault="00884250" w:rsidP="00884250">
      <w:pPr>
        <w:keepLines/>
        <w:tabs>
          <w:tab w:val="left" w:pos="567"/>
        </w:tabs>
        <w:spacing w:before="120"/>
        <w:rPr>
          <w:rFonts w:ascii="Arial" w:hAnsi="Arial" w:cs="Arial"/>
          <w:b/>
        </w:rPr>
      </w:pPr>
      <w:r w:rsidRPr="00B3697E">
        <w:rPr>
          <w:rFonts w:ascii="Arial" w:hAnsi="Arial" w:cs="Arial"/>
          <w:b/>
        </w:rPr>
        <w:t xml:space="preserve">Bangalore, India, </w:t>
      </w:r>
      <w:r w:rsidRPr="00ED09BA">
        <w:rPr>
          <w:rFonts w:ascii="Arial" w:hAnsi="Arial" w:cs="Arial"/>
          <w:b/>
        </w:rPr>
        <w:t>September 11-15, 2023</w:t>
      </w:r>
    </w:p>
    <w:p w14:paraId="74D67E53" w14:textId="77777777" w:rsidR="00C57D2C" w:rsidRPr="00ED09BA" w:rsidRDefault="00C57D2C" w:rsidP="00C57D2C">
      <w:pPr>
        <w:spacing w:beforeLines="0" w:before="0" w:line="240" w:lineRule="auto"/>
        <w:rPr>
          <w:rFonts w:ascii="Arial" w:hAnsi="Arial" w:cs="Arial"/>
        </w:rPr>
      </w:pPr>
    </w:p>
    <w:p w14:paraId="63B93CF2" w14:textId="0FA7692C" w:rsidR="00164BBC" w:rsidRPr="00ED09BA" w:rsidRDefault="00000000" w:rsidP="00D70E5F">
      <w:pPr>
        <w:spacing w:beforeLines="0" w:before="0" w:after="60" w:line="240" w:lineRule="auto"/>
        <w:ind w:left="1985" w:hanging="1985"/>
        <w:rPr>
          <w:rFonts w:ascii="Arial" w:hAnsi="Arial" w:cs="Arial"/>
          <w:bCs/>
        </w:rPr>
      </w:pPr>
      <w:r w:rsidRPr="00ED09BA">
        <w:rPr>
          <w:rFonts w:ascii="Arial" w:hAnsi="Arial" w:cs="Arial"/>
          <w:b/>
        </w:rPr>
        <w:t>Agenda item:</w:t>
      </w:r>
      <w:r w:rsidRPr="00ED09BA">
        <w:rPr>
          <w:rFonts w:ascii="Arial" w:hAnsi="Arial" w:cs="Arial"/>
          <w:bCs/>
        </w:rPr>
        <w:tab/>
      </w:r>
      <w:r w:rsidR="00F5635D" w:rsidRPr="00ED09BA">
        <w:rPr>
          <w:rFonts w:ascii="Arial" w:hAnsi="Arial" w:cs="Arial"/>
          <w:bCs/>
        </w:rPr>
        <w:t>8A.2.13.1</w:t>
      </w:r>
    </w:p>
    <w:p w14:paraId="1038B387" w14:textId="4C9A0612" w:rsidR="00BC13EB" w:rsidRPr="002A49D4" w:rsidRDefault="00000000" w:rsidP="00D70E5F">
      <w:pPr>
        <w:spacing w:beforeLines="0" w:before="0" w:after="60" w:line="240" w:lineRule="auto"/>
        <w:ind w:left="1985" w:hanging="1985"/>
        <w:rPr>
          <w:rFonts w:ascii="Arial" w:hAnsi="Arial" w:cs="Arial"/>
          <w:bCs/>
        </w:rPr>
      </w:pPr>
      <w:r w:rsidRPr="00ED09BA">
        <w:rPr>
          <w:rFonts w:ascii="Arial" w:hAnsi="Arial" w:cs="Arial"/>
          <w:b/>
        </w:rPr>
        <w:t>Title:</w:t>
      </w:r>
      <w:r w:rsidRPr="00ED09BA">
        <w:rPr>
          <w:rFonts w:ascii="Arial" w:hAnsi="Arial" w:cs="Arial"/>
          <w:b/>
        </w:rPr>
        <w:tab/>
      </w:r>
      <w:r w:rsidR="00552F23" w:rsidRPr="00ED09BA">
        <w:rPr>
          <w:rFonts w:ascii="Arial" w:hAnsi="Arial" w:cs="Arial" w:hint="eastAsia"/>
          <w:bCs/>
        </w:rPr>
        <w:t>Discussion</w:t>
      </w:r>
      <w:r w:rsidR="00552F23" w:rsidRPr="002A49D4">
        <w:rPr>
          <w:rFonts w:ascii="Arial" w:hAnsi="Arial" w:cs="Arial" w:hint="eastAsia"/>
          <w:bCs/>
        </w:rPr>
        <w:t xml:space="preserve"> on the enhancements for the Network-controlled Repeater and </w:t>
      </w:r>
      <w:r w:rsidR="00F90D25" w:rsidRPr="002A49D4">
        <w:rPr>
          <w:rFonts w:ascii="Arial" w:hAnsi="Arial" w:cs="Arial"/>
          <w:bCs/>
        </w:rPr>
        <w:t>Reconfigurable intelligent surface</w:t>
      </w:r>
      <w:r w:rsidR="006E4F19" w:rsidRPr="002A49D4">
        <w:rPr>
          <w:rFonts w:ascii="Arial" w:hAnsi="Arial" w:cs="Arial"/>
          <w:bCs/>
        </w:rPr>
        <w:t xml:space="preserve"> </w:t>
      </w:r>
      <w:r w:rsidR="00552F23" w:rsidRPr="002A49D4">
        <w:rPr>
          <w:rFonts w:ascii="Arial" w:hAnsi="Arial" w:cs="Arial" w:hint="eastAsia"/>
          <w:bCs/>
        </w:rPr>
        <w:t>in Rel-19</w:t>
      </w:r>
    </w:p>
    <w:p w14:paraId="1C7DAF93" w14:textId="77777777" w:rsidR="00164BBC" w:rsidRDefault="00000000" w:rsidP="00D70E5F">
      <w:pPr>
        <w:spacing w:beforeLines="0" w:before="0" w:after="60" w:line="240" w:lineRule="auto"/>
        <w:ind w:left="1985" w:hanging="1985"/>
        <w:rPr>
          <w:rFonts w:ascii="Arial" w:hAnsi="Arial" w:cs="Arial"/>
          <w:bCs/>
        </w:rPr>
      </w:pPr>
      <w:r w:rsidRPr="002A49D4">
        <w:rPr>
          <w:rFonts w:ascii="Arial" w:hAnsi="Arial" w:cs="Arial"/>
          <w:b/>
        </w:rPr>
        <w:t>Source:</w:t>
      </w:r>
      <w:r w:rsidRPr="002A49D4">
        <w:rPr>
          <w:rFonts w:ascii="Arial" w:hAnsi="Arial" w:cs="Arial"/>
          <w:bCs/>
        </w:rPr>
        <w:tab/>
        <w:t>CMCC</w:t>
      </w:r>
    </w:p>
    <w:p w14:paraId="1CC55F1D"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5ADEA4AA" w14:textId="77777777" w:rsidR="00164BBC" w:rsidRDefault="00164BBC">
      <w:pPr>
        <w:pBdr>
          <w:bottom w:val="single" w:sz="4" w:space="1" w:color="auto"/>
        </w:pBdr>
        <w:spacing w:before="120"/>
        <w:rPr>
          <w:rFonts w:ascii="Arial" w:hAnsi="Arial" w:cs="Arial"/>
        </w:rPr>
      </w:pPr>
    </w:p>
    <w:p w14:paraId="3DE297A2" w14:textId="77777777" w:rsidR="00164BBC" w:rsidRDefault="00000000">
      <w:pPr>
        <w:spacing w:before="120"/>
        <w:jc w:val="both"/>
        <w:outlineLvl w:val="0"/>
        <w:rPr>
          <w:rFonts w:ascii="Arial" w:hAnsi="Arial" w:cs="Arial"/>
          <w:b/>
          <w:sz w:val="24"/>
          <w:szCs w:val="24"/>
        </w:rPr>
      </w:pPr>
      <w:r>
        <w:rPr>
          <w:rFonts w:ascii="Arial" w:hAnsi="Arial" w:cs="Arial"/>
          <w:b/>
          <w:sz w:val="24"/>
          <w:szCs w:val="24"/>
        </w:rPr>
        <w:t>1. Introduction</w:t>
      </w:r>
    </w:p>
    <w:p w14:paraId="19613A95" w14:textId="77777777" w:rsidR="00F81758" w:rsidRDefault="00F81758" w:rsidP="00F543E7">
      <w:pPr>
        <w:adjustRightInd w:val="0"/>
        <w:snapToGrid w:val="0"/>
        <w:spacing w:beforeLines="0" w:before="0" w:line="240" w:lineRule="auto"/>
        <w:jc w:val="both"/>
        <w:rPr>
          <w:lang w:eastAsia="zh-CN"/>
        </w:rPr>
      </w:pPr>
    </w:p>
    <w:p w14:paraId="28EBBB99" w14:textId="3D8138C4" w:rsidR="002F73C1" w:rsidRPr="00946811" w:rsidRDefault="002F73C1" w:rsidP="00F543E7">
      <w:pPr>
        <w:adjustRightInd w:val="0"/>
        <w:snapToGrid w:val="0"/>
        <w:spacing w:beforeLines="0" w:before="0" w:line="240" w:lineRule="auto"/>
        <w:jc w:val="both"/>
        <w:rPr>
          <w:lang w:eastAsia="zh-CN"/>
        </w:rPr>
      </w:pPr>
      <w:r>
        <w:rPr>
          <w:lang w:eastAsia="zh-CN"/>
        </w:rPr>
        <w:t>In the RAN#97e meeting, base</w:t>
      </w:r>
      <w:r w:rsidR="00CF25CF">
        <w:rPr>
          <w:lang w:eastAsia="zh-CN"/>
        </w:rPr>
        <w:t>d</w:t>
      </w:r>
      <w:r>
        <w:rPr>
          <w:lang w:eastAsia="zh-CN"/>
        </w:rPr>
        <w:t xml:space="preserve"> on the conclusion and observations from the SI, the work item of NCR was agreed. The objectives are listed as </w:t>
      </w:r>
      <w:r w:rsidRPr="00946811">
        <w:rPr>
          <w:lang w:eastAsia="zh-CN"/>
        </w:rPr>
        <w:t xml:space="preserve">follows </w:t>
      </w:r>
      <w:r w:rsidRPr="00946811">
        <w:rPr>
          <w:rFonts w:hint="eastAsia"/>
          <w:lang w:eastAsia="zh-CN"/>
        </w:rPr>
        <w:t>and</w:t>
      </w:r>
      <w:r w:rsidRPr="00946811">
        <w:rPr>
          <w:lang w:eastAsia="zh-CN"/>
        </w:rPr>
        <w:t xml:space="preserve"> with the aspect of power control to be checked in RAN#98e meeting</w:t>
      </w:r>
      <w:r w:rsidR="00675527" w:rsidRPr="00946811">
        <w:rPr>
          <w:lang w:eastAsia="zh-CN"/>
        </w:rPr>
        <w:t xml:space="preserve"> [</w:t>
      </w:r>
      <w:r w:rsidR="00483B90" w:rsidRPr="00946811">
        <w:rPr>
          <w:lang w:eastAsia="zh-CN"/>
        </w:rPr>
        <w:t>1</w:t>
      </w:r>
      <w:r w:rsidR="00675527" w:rsidRPr="00946811">
        <w:rPr>
          <w:lang w:eastAsia="zh-CN"/>
        </w:rPr>
        <w:t>]</w:t>
      </w:r>
      <w:r w:rsidRPr="00946811">
        <w:rPr>
          <w:lang w:eastAsia="zh-CN"/>
        </w:rPr>
        <w:t xml:space="preserve">. </w:t>
      </w:r>
    </w:p>
    <w:p w14:paraId="1AC477C9"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Beamforming</w:t>
      </w:r>
    </w:p>
    <w:p w14:paraId="7E3429D1"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UL-DL TDD operation</w:t>
      </w:r>
    </w:p>
    <w:p w14:paraId="323521ED"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ON-OFF information</w:t>
      </w:r>
    </w:p>
    <w:p w14:paraId="3B634343"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Note: Power control aspect will be checked in RAN#98e.</w:t>
      </w:r>
    </w:p>
    <w:p w14:paraId="2B9575DB" w14:textId="77777777" w:rsidR="002F73C1" w:rsidRPr="00946811" w:rsidRDefault="002F73C1" w:rsidP="00F543E7">
      <w:pPr>
        <w:adjustRightInd w:val="0"/>
        <w:snapToGrid w:val="0"/>
        <w:spacing w:beforeLines="0" w:before="0" w:line="240" w:lineRule="auto"/>
        <w:jc w:val="both"/>
        <w:rPr>
          <w:lang w:val="en-US" w:eastAsia="zh-CN"/>
        </w:rPr>
      </w:pPr>
    </w:p>
    <w:p w14:paraId="11D81C3B" w14:textId="1E8D3EDE" w:rsidR="005271BE" w:rsidRPr="00946811" w:rsidRDefault="005271BE" w:rsidP="00F543E7">
      <w:pPr>
        <w:adjustRightInd w:val="0"/>
        <w:snapToGrid w:val="0"/>
        <w:spacing w:beforeLines="0" w:before="0" w:line="240" w:lineRule="auto"/>
        <w:jc w:val="both"/>
        <w:rPr>
          <w:lang w:val="en-US" w:eastAsia="zh-CN"/>
        </w:rPr>
      </w:pPr>
      <w:r w:rsidRPr="00946811">
        <w:rPr>
          <w:lang w:val="en-US" w:eastAsia="zh-CN"/>
        </w:rPr>
        <w:t xml:space="preserve">Due to the limited TU, the objective of power aspect was removed in the RAN#98e. And no power control is defined for the NCR. </w:t>
      </w:r>
      <w:r w:rsidR="00CF25CF" w:rsidRPr="00946811">
        <w:rPr>
          <w:lang w:val="en-US" w:eastAsia="zh-CN"/>
        </w:rPr>
        <w:t xml:space="preserve">Without the power control mechanism, </w:t>
      </w:r>
      <w:proofErr w:type="spellStart"/>
      <w:r w:rsidR="00B20160" w:rsidRPr="00946811">
        <w:rPr>
          <w:lang w:val="en-US" w:eastAsia="zh-CN"/>
        </w:rPr>
        <w:t>gNB</w:t>
      </w:r>
      <w:proofErr w:type="spellEnd"/>
      <w:r w:rsidR="00B20160" w:rsidRPr="00946811">
        <w:rPr>
          <w:lang w:val="en-US" w:eastAsia="zh-CN"/>
        </w:rPr>
        <w:t xml:space="preserve"> cannot have the control of NCR’s transmit power, which also limits the flexibility of </w:t>
      </w:r>
      <w:proofErr w:type="spellStart"/>
      <w:r w:rsidR="00B20160" w:rsidRPr="00946811">
        <w:rPr>
          <w:lang w:val="en-US" w:eastAsia="zh-CN"/>
        </w:rPr>
        <w:t>gNB</w:t>
      </w:r>
      <w:proofErr w:type="spellEnd"/>
      <w:r w:rsidR="00B20160" w:rsidRPr="00946811">
        <w:rPr>
          <w:lang w:val="en-US" w:eastAsia="zh-CN"/>
        </w:rPr>
        <w:t xml:space="preserve"> for the link adaptation. </w:t>
      </w:r>
    </w:p>
    <w:p w14:paraId="442D454C" w14:textId="77777777" w:rsidR="0044583A" w:rsidRPr="00946811" w:rsidRDefault="0044583A" w:rsidP="00F543E7">
      <w:pPr>
        <w:adjustRightInd w:val="0"/>
        <w:snapToGrid w:val="0"/>
        <w:spacing w:beforeLines="0" w:before="0" w:line="240" w:lineRule="auto"/>
        <w:jc w:val="both"/>
        <w:rPr>
          <w:lang w:val="en-US" w:eastAsia="zh-CN"/>
        </w:rPr>
      </w:pPr>
    </w:p>
    <w:p w14:paraId="182B1E5A" w14:textId="0D106D61" w:rsidR="00BB52A5" w:rsidRPr="00946811" w:rsidRDefault="0044583A" w:rsidP="00F543E7">
      <w:pPr>
        <w:adjustRightInd w:val="0"/>
        <w:snapToGrid w:val="0"/>
        <w:spacing w:beforeLines="0" w:before="0" w:line="240" w:lineRule="auto"/>
        <w:jc w:val="both"/>
        <w:rPr>
          <w:lang w:eastAsia="zh-CN"/>
        </w:rPr>
      </w:pPr>
      <w:r w:rsidRPr="00946811">
        <w:rPr>
          <w:lang w:eastAsia="zh-CN"/>
        </w:rPr>
        <w:t>Reconfigurable intelligent surface (RIS) is an emerging technology of inter-disciplinary nature that combines meta-surface materials and multiple antennas for mobile communications.</w:t>
      </w:r>
      <w:r w:rsidR="009B4A9F" w:rsidRPr="00946811">
        <w:rPr>
          <w:lang w:eastAsia="zh-CN"/>
        </w:rPr>
        <w:t xml:space="preserve"> </w:t>
      </w:r>
      <w:r w:rsidR="00BB52A5" w:rsidRPr="00946811">
        <w:rPr>
          <w:lang w:eastAsia="zh-CN"/>
        </w:rPr>
        <w:t xml:space="preserve">In some </w:t>
      </w:r>
      <w:r w:rsidR="000F3AC9" w:rsidRPr="00946811">
        <w:rPr>
          <w:lang w:eastAsia="zh-CN"/>
        </w:rPr>
        <w:t>scenarios</w:t>
      </w:r>
      <w:r w:rsidR="00BB52A5" w:rsidRPr="00946811">
        <w:rPr>
          <w:lang w:eastAsia="zh-CN"/>
        </w:rPr>
        <w:t xml:space="preserve">, RIS can be used to extend the coverage. And in other </w:t>
      </w:r>
      <w:r w:rsidR="000F3AC9" w:rsidRPr="00946811">
        <w:rPr>
          <w:lang w:eastAsia="zh-CN"/>
        </w:rPr>
        <w:t>scenarios</w:t>
      </w:r>
      <w:r w:rsidR="00BB52A5" w:rsidRPr="00946811">
        <w:rPr>
          <w:lang w:eastAsia="zh-CN"/>
        </w:rPr>
        <w:t xml:space="preserve">, it can also be used to </w:t>
      </w:r>
      <w:r w:rsidR="002C0B3E" w:rsidRPr="00946811">
        <w:rPr>
          <w:lang w:eastAsia="zh-CN"/>
        </w:rPr>
        <w:t xml:space="preserve">change the propagation environments and increase </w:t>
      </w:r>
      <w:r w:rsidR="000F3AC9" w:rsidRPr="00946811">
        <w:rPr>
          <w:lang w:eastAsia="zh-CN"/>
        </w:rPr>
        <w:t xml:space="preserve">the </w:t>
      </w:r>
      <w:r w:rsidR="002C0B3E" w:rsidRPr="00946811">
        <w:rPr>
          <w:lang w:eastAsia="zh-CN"/>
        </w:rPr>
        <w:t>layer</w:t>
      </w:r>
      <w:r w:rsidR="000F3AC9" w:rsidRPr="00946811">
        <w:rPr>
          <w:lang w:eastAsia="zh-CN"/>
        </w:rPr>
        <w:t>s</w:t>
      </w:r>
      <w:r w:rsidR="002C0B3E" w:rsidRPr="00946811">
        <w:rPr>
          <w:lang w:eastAsia="zh-CN"/>
        </w:rPr>
        <w:t xml:space="preserve"> of transmission. </w:t>
      </w:r>
      <w:r w:rsidR="00BB52A5" w:rsidRPr="00946811">
        <w:rPr>
          <w:lang w:eastAsia="zh-CN"/>
        </w:rPr>
        <w:t>Though RIS was not formally discussed during the Rel-18. Some of the design can also be applied to the RIS.</w:t>
      </w:r>
      <w:r w:rsidR="002C0B3E" w:rsidRPr="00946811">
        <w:rPr>
          <w:lang w:eastAsia="zh-CN"/>
        </w:rPr>
        <w:t xml:space="preserve"> </w:t>
      </w:r>
    </w:p>
    <w:p w14:paraId="0AA5A5E8" w14:textId="77777777" w:rsidR="00BB52A5" w:rsidRPr="00946811" w:rsidRDefault="00BB52A5" w:rsidP="00F543E7">
      <w:pPr>
        <w:adjustRightInd w:val="0"/>
        <w:snapToGrid w:val="0"/>
        <w:spacing w:beforeLines="0" w:before="0" w:line="240" w:lineRule="auto"/>
        <w:jc w:val="both"/>
        <w:rPr>
          <w:lang w:eastAsia="zh-CN"/>
        </w:rPr>
      </w:pPr>
    </w:p>
    <w:p w14:paraId="1EC1C6E9" w14:textId="42511C87" w:rsidR="005271BE" w:rsidRPr="002F73C1" w:rsidRDefault="005271BE" w:rsidP="00F543E7">
      <w:pPr>
        <w:adjustRightInd w:val="0"/>
        <w:snapToGrid w:val="0"/>
        <w:spacing w:beforeLines="0" w:before="0" w:line="240" w:lineRule="auto"/>
        <w:jc w:val="both"/>
        <w:rPr>
          <w:lang w:val="en-US" w:eastAsia="zh-CN"/>
        </w:rPr>
      </w:pPr>
      <w:r w:rsidRPr="00946811">
        <w:rPr>
          <w:lang w:val="en-US" w:eastAsia="zh-CN"/>
        </w:rPr>
        <w:t xml:space="preserve">In this contribution, we provide our views on the motivations and features of enhanced NCR </w:t>
      </w:r>
      <w:r w:rsidR="009B4A9F" w:rsidRPr="00946811">
        <w:rPr>
          <w:lang w:val="en-US" w:eastAsia="zh-CN"/>
        </w:rPr>
        <w:t>an</w:t>
      </w:r>
      <w:r w:rsidR="009B4A9F">
        <w:rPr>
          <w:lang w:val="en-US" w:eastAsia="zh-CN"/>
        </w:rPr>
        <w:t xml:space="preserve">d the support of RIS </w:t>
      </w:r>
      <w:r>
        <w:rPr>
          <w:lang w:val="en-US" w:eastAsia="zh-CN"/>
        </w:rPr>
        <w:t xml:space="preserve">in the Rel-19. </w:t>
      </w:r>
    </w:p>
    <w:p w14:paraId="711E6667" w14:textId="77777777" w:rsidR="00164BBC" w:rsidRDefault="00164BBC" w:rsidP="00F543E7">
      <w:pPr>
        <w:adjustRightInd w:val="0"/>
        <w:snapToGrid w:val="0"/>
        <w:spacing w:beforeLines="0" w:before="0" w:line="240" w:lineRule="auto"/>
        <w:jc w:val="both"/>
        <w:rPr>
          <w:rFonts w:ascii="Arial" w:hAnsi="Arial" w:cs="Arial"/>
          <w:color w:val="FF0000"/>
        </w:rPr>
      </w:pPr>
    </w:p>
    <w:p w14:paraId="364B5EFA" w14:textId="1F3AD7DE" w:rsidR="00164BBC" w:rsidRDefault="00000000">
      <w:pPr>
        <w:snapToGrid w:val="0"/>
        <w:spacing w:before="120"/>
        <w:jc w:val="both"/>
        <w:outlineLvl w:val="0"/>
        <w:rPr>
          <w:rFonts w:ascii="Arial" w:hAnsi="Arial" w:cs="Arial"/>
          <w:b/>
          <w:sz w:val="24"/>
          <w:szCs w:val="24"/>
        </w:rPr>
      </w:pPr>
      <w:r>
        <w:rPr>
          <w:rFonts w:ascii="Arial" w:hAnsi="Arial" w:cs="Arial"/>
          <w:b/>
          <w:sz w:val="24"/>
          <w:szCs w:val="24"/>
        </w:rPr>
        <w:t xml:space="preserve">2. </w:t>
      </w:r>
      <w:r w:rsidR="008B500B">
        <w:rPr>
          <w:rFonts w:ascii="Arial" w:hAnsi="Arial" w:cs="Arial"/>
          <w:b/>
          <w:sz w:val="24"/>
          <w:szCs w:val="24"/>
        </w:rPr>
        <w:t xml:space="preserve">Discussion </w:t>
      </w:r>
    </w:p>
    <w:p w14:paraId="04EC0E7C" w14:textId="6A9081BF" w:rsidR="00994A21" w:rsidRPr="0033282A" w:rsidRDefault="00994A21" w:rsidP="00994A21">
      <w:pPr>
        <w:snapToGrid w:val="0"/>
        <w:spacing w:before="120"/>
        <w:jc w:val="both"/>
        <w:outlineLvl w:val="1"/>
        <w:rPr>
          <w:rFonts w:ascii="Arial" w:hAnsi="Arial" w:cs="Arial"/>
          <w:b/>
          <w:bCs/>
          <w:sz w:val="21"/>
          <w:szCs w:val="21"/>
          <w:lang w:eastAsia="zh-CN"/>
        </w:rPr>
      </w:pPr>
      <w:r w:rsidRPr="0033282A">
        <w:rPr>
          <w:rFonts w:ascii="Arial" w:hAnsi="Arial" w:cs="Arial"/>
          <w:b/>
          <w:bCs/>
          <w:sz w:val="21"/>
          <w:szCs w:val="21"/>
          <w:lang w:val="en-US" w:eastAsia="zh-CN"/>
        </w:rPr>
        <w:t>2</w:t>
      </w:r>
      <w:r w:rsidRPr="0033282A">
        <w:rPr>
          <w:rFonts w:ascii="Arial" w:hAnsi="Arial" w:cs="Arial"/>
          <w:b/>
          <w:bCs/>
          <w:sz w:val="21"/>
          <w:szCs w:val="21"/>
          <w:lang w:eastAsia="zh-CN"/>
        </w:rPr>
        <w:t xml:space="preserve">.1 </w:t>
      </w:r>
      <w:r>
        <w:rPr>
          <w:rFonts w:ascii="Arial" w:hAnsi="Arial" w:cs="Arial"/>
          <w:b/>
          <w:bCs/>
          <w:sz w:val="21"/>
          <w:szCs w:val="21"/>
          <w:lang w:eastAsia="zh-CN"/>
        </w:rPr>
        <w:t>The enhancements of NCR</w:t>
      </w:r>
    </w:p>
    <w:p w14:paraId="422982B0" w14:textId="590EF3A0" w:rsidR="006E1FFE" w:rsidRPr="0033282A" w:rsidRDefault="0033282A" w:rsidP="00DA1862">
      <w:pPr>
        <w:snapToGrid w:val="0"/>
        <w:spacing w:before="120"/>
        <w:jc w:val="both"/>
        <w:outlineLvl w:val="2"/>
        <w:rPr>
          <w:rFonts w:ascii="Arial" w:hAnsi="Arial" w:cs="Arial"/>
          <w:b/>
          <w:bCs/>
          <w:sz w:val="21"/>
          <w:szCs w:val="21"/>
          <w:lang w:eastAsia="zh-CN"/>
        </w:rPr>
      </w:pPr>
      <w:r w:rsidRPr="0033282A">
        <w:rPr>
          <w:rFonts w:ascii="Arial" w:hAnsi="Arial" w:cs="Arial"/>
          <w:b/>
          <w:bCs/>
          <w:sz w:val="21"/>
          <w:szCs w:val="21"/>
          <w:lang w:val="en-US" w:eastAsia="zh-CN"/>
        </w:rPr>
        <w:t>2</w:t>
      </w:r>
      <w:r w:rsidR="006E1FFE" w:rsidRPr="0033282A">
        <w:rPr>
          <w:rFonts w:ascii="Arial" w:hAnsi="Arial" w:cs="Arial"/>
          <w:b/>
          <w:bCs/>
          <w:sz w:val="21"/>
          <w:szCs w:val="21"/>
          <w:lang w:eastAsia="zh-CN"/>
        </w:rPr>
        <w:t>.</w:t>
      </w:r>
      <w:r w:rsidRPr="0033282A">
        <w:rPr>
          <w:rFonts w:ascii="Arial" w:hAnsi="Arial" w:cs="Arial"/>
          <w:b/>
          <w:bCs/>
          <w:sz w:val="21"/>
          <w:szCs w:val="21"/>
          <w:lang w:eastAsia="zh-CN"/>
        </w:rPr>
        <w:t>1</w:t>
      </w:r>
      <w:r w:rsidR="00994A21">
        <w:rPr>
          <w:rFonts w:ascii="Arial" w:hAnsi="Arial" w:cs="Arial"/>
          <w:b/>
          <w:bCs/>
          <w:sz w:val="21"/>
          <w:szCs w:val="21"/>
          <w:lang w:eastAsia="zh-CN"/>
        </w:rPr>
        <w:t>.1</w:t>
      </w:r>
      <w:r w:rsidR="006E1FFE" w:rsidRPr="0033282A">
        <w:rPr>
          <w:rFonts w:ascii="Arial" w:hAnsi="Arial" w:cs="Arial"/>
          <w:b/>
          <w:bCs/>
          <w:sz w:val="21"/>
          <w:szCs w:val="21"/>
          <w:lang w:eastAsia="zh-CN"/>
        </w:rPr>
        <w:t xml:space="preserve"> </w:t>
      </w:r>
      <w:r w:rsidR="004502CD">
        <w:rPr>
          <w:rFonts w:ascii="Arial" w:hAnsi="Arial" w:cs="Arial"/>
          <w:b/>
          <w:bCs/>
          <w:sz w:val="21"/>
          <w:szCs w:val="21"/>
          <w:lang w:eastAsia="zh-CN"/>
        </w:rPr>
        <w:t>P</w:t>
      </w:r>
      <w:r>
        <w:rPr>
          <w:rFonts w:ascii="Arial" w:hAnsi="Arial" w:cs="Arial"/>
          <w:b/>
          <w:bCs/>
          <w:sz w:val="21"/>
          <w:szCs w:val="21"/>
          <w:lang w:eastAsia="zh-CN"/>
        </w:rPr>
        <w:t>ower control</w:t>
      </w:r>
    </w:p>
    <w:p w14:paraId="426DBD0D" w14:textId="77777777" w:rsidR="006E1FFE" w:rsidRDefault="006E1FFE" w:rsidP="00DF5BB2">
      <w:pPr>
        <w:adjustRightInd w:val="0"/>
        <w:snapToGrid w:val="0"/>
        <w:spacing w:beforeLines="0" w:before="0" w:line="240" w:lineRule="auto"/>
        <w:jc w:val="both"/>
      </w:pPr>
    </w:p>
    <w:p w14:paraId="53C74C9A" w14:textId="34C81A44" w:rsidR="006E1FFE" w:rsidRDefault="0033282A" w:rsidP="00DF5BB2">
      <w:pPr>
        <w:adjustRightInd w:val="0"/>
        <w:snapToGrid w:val="0"/>
        <w:spacing w:beforeLines="0" w:before="0" w:line="240" w:lineRule="auto"/>
        <w:jc w:val="both"/>
        <w:rPr>
          <w:lang w:eastAsia="zh-CN"/>
        </w:rPr>
      </w:pPr>
      <w:r>
        <w:rPr>
          <w:lang w:eastAsia="zh-CN"/>
        </w:rPr>
        <w:t>During the SI phase, the power control of NCR was discussed and evaluated by companies. And the benefits were observed and captur</w:t>
      </w:r>
      <w:r w:rsidRPr="00946811">
        <w:rPr>
          <w:lang w:eastAsia="zh-CN"/>
        </w:rPr>
        <w:t>ed in the TR [</w:t>
      </w:r>
      <w:r w:rsidR="00483B90" w:rsidRPr="00946811">
        <w:t>2</w:t>
      </w:r>
      <w:r w:rsidRPr="00946811">
        <w:rPr>
          <w:lang w:eastAsia="zh-CN"/>
        </w:rPr>
        <w:t>].</w:t>
      </w:r>
      <w:r w:rsidR="00AD01EF" w:rsidRPr="00946811">
        <w:rPr>
          <w:lang w:eastAsia="zh-CN"/>
        </w:rPr>
        <w:t xml:space="preserve"> But due to the limited TU,</w:t>
      </w:r>
      <w:r w:rsidR="00AD01EF">
        <w:rPr>
          <w:lang w:eastAsia="zh-CN"/>
        </w:rPr>
        <w:t xml:space="preserve"> the power control was not specified during the normative work.</w:t>
      </w:r>
    </w:p>
    <w:p w14:paraId="07678A49" w14:textId="77777777" w:rsidR="0033282A" w:rsidRDefault="0033282A" w:rsidP="00DF5BB2">
      <w:pPr>
        <w:adjustRightInd w:val="0"/>
        <w:snapToGrid w:val="0"/>
        <w:spacing w:beforeLines="0" w:before="0" w:line="240" w:lineRule="auto"/>
        <w:jc w:val="both"/>
        <w:rPr>
          <w:lang w:val="en-US" w:eastAsia="zh-CN"/>
        </w:rPr>
      </w:pPr>
    </w:p>
    <w:tbl>
      <w:tblPr>
        <w:tblStyle w:val="ae"/>
        <w:tblW w:w="0" w:type="auto"/>
        <w:tblLook w:val="04A0" w:firstRow="1" w:lastRow="0" w:firstColumn="1" w:lastColumn="0" w:noHBand="0" w:noVBand="1"/>
      </w:tblPr>
      <w:tblGrid>
        <w:gridCol w:w="9855"/>
      </w:tblGrid>
      <w:tr w:rsidR="003406E0" w14:paraId="6664BCF6" w14:textId="77777777" w:rsidTr="003406E0">
        <w:tc>
          <w:tcPr>
            <w:tcW w:w="9855" w:type="dxa"/>
          </w:tcPr>
          <w:p w14:paraId="2CF3C102" w14:textId="77777777" w:rsidR="003406E0" w:rsidRPr="00947C25" w:rsidRDefault="003406E0" w:rsidP="003406E0">
            <w:pPr>
              <w:pStyle w:val="ab"/>
              <w:shd w:val="clear" w:color="auto" w:fill="FFFFFF"/>
              <w:adjustRightInd w:val="0"/>
              <w:snapToGrid w:val="0"/>
              <w:spacing w:beforeLines="0" w:before="0" w:beforeAutospacing="0" w:after="0" w:afterAutospacing="0" w:line="240" w:lineRule="auto"/>
              <w:rPr>
                <w:rStyle w:val="af6"/>
                <w:rFonts w:ascii="Times New Roman" w:hAnsi="Times New Roman" w:cs="Times New Roman"/>
                <w:b/>
                <w:bCs/>
                <w:i w:val="0"/>
                <w:iCs w:val="0"/>
                <w:sz w:val="20"/>
                <w:szCs w:val="20"/>
                <w:highlight w:val="green"/>
                <w:shd w:val="clear" w:color="auto" w:fill="FFFF00"/>
              </w:rPr>
            </w:pPr>
            <w:r w:rsidRPr="00947C25">
              <w:rPr>
                <w:rStyle w:val="af6"/>
                <w:rFonts w:ascii="Times New Roman" w:hAnsi="Times New Roman" w:cs="Times New Roman"/>
                <w:b/>
                <w:bCs/>
                <w:i w:val="0"/>
                <w:iCs w:val="0"/>
                <w:sz w:val="20"/>
                <w:szCs w:val="20"/>
                <w:highlight w:val="green"/>
              </w:rPr>
              <w:t>Agreement</w:t>
            </w:r>
          </w:p>
          <w:p w14:paraId="1E402599"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eastAsia="Malgun Gothic" w:hAnsi="Times New Roman" w:cs="Times New Roman"/>
                <w:sz w:val="20"/>
                <w:szCs w:val="20"/>
                <w:lang w:eastAsia="ko-KR"/>
              </w:rPr>
            </w:pPr>
            <w:r w:rsidRPr="00195E94">
              <w:rPr>
                <w:rFonts w:ascii="Times New Roman" w:hAnsi="Times New Roman" w:cs="Times New Roman"/>
                <w:sz w:val="20"/>
                <w:szCs w:val="20"/>
              </w:rPr>
              <w:t xml:space="preserve">Recommend </w:t>
            </w:r>
            <w:proofErr w:type="gramStart"/>
            <w:r w:rsidRPr="00195E94">
              <w:rPr>
                <w:rFonts w:ascii="Times New Roman" w:hAnsi="Times New Roman" w:cs="Times New Roman"/>
                <w:sz w:val="20"/>
                <w:szCs w:val="20"/>
              </w:rPr>
              <w:t>to capture</w:t>
            </w:r>
            <w:proofErr w:type="gramEnd"/>
            <w:r w:rsidRPr="00195E94">
              <w:rPr>
                <w:rFonts w:ascii="Times New Roman" w:hAnsi="Times New Roman" w:cs="Times New Roman"/>
                <w:sz w:val="20"/>
                <w:szCs w:val="20"/>
              </w:rPr>
              <w:t xml:space="preserve"> the following observation in TR 38.867:</w:t>
            </w:r>
          </w:p>
          <w:p w14:paraId="1DEF1715" w14:textId="77777777" w:rsidR="003406E0" w:rsidRPr="00195E94" w:rsidRDefault="003406E0" w:rsidP="003406E0">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shd w:val="clear" w:color="auto" w:fill="FFFFFF"/>
              </w:rPr>
              <w:t>The benefits of power information used to control the behavior of NCR-</w:t>
            </w:r>
            <w:proofErr w:type="spellStart"/>
            <w:r w:rsidRPr="00195E94">
              <w:rPr>
                <w:rFonts w:ascii="Times New Roman" w:hAnsi="Times New Roman"/>
                <w:sz w:val="20"/>
                <w:szCs w:val="20"/>
                <w:shd w:val="clear" w:color="auto" w:fill="FFFFFF"/>
              </w:rPr>
              <w:t>Fwd</w:t>
            </w:r>
            <w:proofErr w:type="spellEnd"/>
            <w:r w:rsidRPr="00195E94">
              <w:rPr>
                <w:rFonts w:ascii="Times New Roman" w:hAnsi="Times New Roman"/>
                <w:sz w:val="20"/>
                <w:szCs w:val="20"/>
                <w:shd w:val="clear" w:color="auto" w:fill="FFFFFF"/>
              </w:rPr>
              <w:t xml:space="preserve"> for the DL of access link and/or UL of backhaul link are observed by the following inputs</w:t>
            </w:r>
            <w:r w:rsidRPr="00195E94">
              <w:rPr>
                <w:rFonts w:ascii="Times New Roman" w:hAnsi="Times New Roman"/>
                <w:sz w:val="20"/>
                <w:szCs w:val="20"/>
              </w:rPr>
              <w:t>:</w:t>
            </w:r>
          </w:p>
          <w:p w14:paraId="78553274"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 xml:space="preserve">[Source-1, Huawei] shows that for the uplink transmission via NCR, a fixed NCR amplifying gain may lead to interference to the </w:t>
            </w:r>
            <w:proofErr w:type="spellStart"/>
            <w:r w:rsidRPr="00195E94">
              <w:rPr>
                <w:rFonts w:ascii="Times New Roman" w:hAnsi="Times New Roman"/>
                <w:sz w:val="20"/>
                <w:szCs w:val="20"/>
              </w:rPr>
              <w:t>gNB</w:t>
            </w:r>
            <w:proofErr w:type="spellEnd"/>
            <w:r w:rsidRPr="00195E94">
              <w:rPr>
                <w:rFonts w:ascii="Times New Roman" w:hAnsi="Times New Roman"/>
                <w:sz w:val="20"/>
                <w:szCs w:val="20"/>
              </w:rPr>
              <w:t xml:space="preserve"> or NCR UL coverage loss. For the downlink transmission via NCR, a fixed NCR amplifying gain may lead to NCR RU saturation or NCR DL coverage loss.</w:t>
            </w:r>
          </w:p>
          <w:p w14:paraId="777D8453"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[Source-2, vivo] shows that the optimal system performance can be achieved when repeater’s gain is set to a proper value.</w:t>
            </w:r>
          </w:p>
          <w:p w14:paraId="254A4B7B"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[Source-3, ETRI] shows that dynamic repeater gain/power control can provide additional SINR gain over semi-static repeater gain/power configuration.</w:t>
            </w:r>
          </w:p>
          <w:p w14:paraId="2E3E73BE"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[Source-4, Ericsson] mentions that the gain control is needed for self-interference management due to repeater oscillation.</w:t>
            </w:r>
          </w:p>
          <w:p w14:paraId="2CEB137F" w14:textId="77777777" w:rsidR="003406E0" w:rsidRPr="00195E94" w:rsidRDefault="003406E0" w:rsidP="003406E0">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 xml:space="preserve">This agreement does not change the prioritization of </w:t>
            </w:r>
            <w:proofErr w:type="gramStart"/>
            <w:r w:rsidRPr="00195E94">
              <w:rPr>
                <w:rFonts w:ascii="Times New Roman" w:hAnsi="Times New Roman"/>
                <w:sz w:val="20"/>
                <w:szCs w:val="20"/>
              </w:rPr>
              <w:t>PC</w:t>
            </w:r>
            <w:proofErr w:type="gramEnd"/>
          </w:p>
          <w:p w14:paraId="5157AFF3"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hAnsi="Times New Roman" w:cs="Times New Roman"/>
                <w:sz w:val="20"/>
                <w:szCs w:val="20"/>
              </w:rPr>
            </w:pPr>
            <w:r w:rsidRPr="00195E94">
              <w:rPr>
                <w:rFonts w:ascii="Times New Roman" w:eastAsia="微软雅黑" w:hAnsi="Times New Roman" w:cs="Times New Roman"/>
                <w:sz w:val="20"/>
                <w:szCs w:val="20"/>
              </w:rPr>
              <w:t> </w:t>
            </w:r>
          </w:p>
          <w:p w14:paraId="2C05DBB0" w14:textId="77777777" w:rsidR="003406E0" w:rsidRPr="00947C25" w:rsidRDefault="003406E0" w:rsidP="003406E0">
            <w:pPr>
              <w:pStyle w:val="ab"/>
              <w:shd w:val="clear" w:color="auto" w:fill="FFFFFF"/>
              <w:adjustRightInd w:val="0"/>
              <w:snapToGrid w:val="0"/>
              <w:spacing w:beforeLines="0" w:before="0" w:beforeAutospacing="0" w:after="0" w:afterAutospacing="0" w:line="240" w:lineRule="auto"/>
              <w:rPr>
                <w:rStyle w:val="af6"/>
                <w:rFonts w:ascii="Times New Roman" w:hAnsi="Times New Roman" w:cs="Times New Roman"/>
                <w:b/>
                <w:bCs/>
                <w:i w:val="0"/>
                <w:iCs w:val="0"/>
                <w:sz w:val="20"/>
                <w:szCs w:val="20"/>
                <w:highlight w:val="green"/>
                <w:shd w:val="clear" w:color="auto" w:fill="FFFF00"/>
              </w:rPr>
            </w:pPr>
            <w:r w:rsidRPr="00947C25">
              <w:rPr>
                <w:rStyle w:val="af6"/>
                <w:rFonts w:ascii="Times New Roman" w:hAnsi="Times New Roman" w:cs="Times New Roman"/>
                <w:b/>
                <w:bCs/>
                <w:i w:val="0"/>
                <w:iCs w:val="0"/>
                <w:sz w:val="20"/>
                <w:szCs w:val="20"/>
                <w:highlight w:val="green"/>
              </w:rPr>
              <w:t>Agreement</w:t>
            </w:r>
          </w:p>
          <w:p w14:paraId="77C9C3AE"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hAnsi="Times New Roman" w:cs="Times New Roman"/>
                <w:sz w:val="20"/>
                <w:szCs w:val="20"/>
              </w:rPr>
            </w:pPr>
            <w:r w:rsidRPr="00195E94">
              <w:rPr>
                <w:rFonts w:ascii="Times New Roman" w:hAnsi="Times New Roman" w:cs="Times New Roman"/>
                <w:sz w:val="20"/>
                <w:szCs w:val="20"/>
              </w:rPr>
              <w:t>The controlling of the amplifying gain of NCR-</w:t>
            </w:r>
            <w:proofErr w:type="spellStart"/>
            <w:r w:rsidRPr="00195E94">
              <w:rPr>
                <w:rFonts w:ascii="Times New Roman" w:hAnsi="Times New Roman" w:cs="Times New Roman"/>
                <w:sz w:val="20"/>
                <w:szCs w:val="20"/>
              </w:rPr>
              <w:t>Fwd</w:t>
            </w:r>
            <w:proofErr w:type="spellEnd"/>
            <w:r w:rsidRPr="00195E94">
              <w:rPr>
                <w:rFonts w:ascii="Times New Roman" w:hAnsi="Times New Roman" w:cs="Times New Roman"/>
                <w:sz w:val="20"/>
                <w:szCs w:val="20"/>
              </w:rPr>
              <w:t xml:space="preserve"> is considered to enable the power control of NCR-</w:t>
            </w:r>
            <w:proofErr w:type="spellStart"/>
            <w:r w:rsidRPr="00195E94">
              <w:rPr>
                <w:rFonts w:ascii="Times New Roman" w:hAnsi="Times New Roman" w:cs="Times New Roman"/>
                <w:sz w:val="20"/>
                <w:szCs w:val="20"/>
              </w:rPr>
              <w:t>Fwd</w:t>
            </w:r>
            <w:proofErr w:type="spellEnd"/>
            <w:r w:rsidRPr="00195E94">
              <w:rPr>
                <w:rFonts w:ascii="Times New Roman" w:hAnsi="Times New Roman" w:cs="Times New Roman"/>
                <w:sz w:val="20"/>
                <w:szCs w:val="20"/>
              </w:rPr>
              <w:t xml:space="preserve"> if PC is recommended as side control information for NCR in Rel-18</w:t>
            </w:r>
          </w:p>
          <w:p w14:paraId="381903EC" w14:textId="77777777" w:rsidR="003406E0" w:rsidRDefault="003406E0" w:rsidP="00DF5BB2">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FFS: Controlling of the transmission power of NCR-</w:t>
            </w:r>
            <w:proofErr w:type="spellStart"/>
            <w:r w:rsidRPr="00195E94">
              <w:rPr>
                <w:rFonts w:ascii="Times New Roman" w:hAnsi="Times New Roman"/>
                <w:sz w:val="20"/>
                <w:szCs w:val="20"/>
              </w:rPr>
              <w:t>Fwd</w:t>
            </w:r>
            <w:proofErr w:type="spellEnd"/>
          </w:p>
          <w:p w14:paraId="5EA4768C" w14:textId="14E11D08" w:rsidR="00DF5BB2" w:rsidRPr="00DF5BB2" w:rsidRDefault="00DF5BB2" w:rsidP="00DF5BB2">
            <w:pPr>
              <w:pStyle w:val="af2"/>
              <w:widowControl/>
              <w:adjustRightInd w:val="0"/>
              <w:snapToGrid w:val="0"/>
              <w:spacing w:beforeLines="0" w:before="0" w:line="240" w:lineRule="auto"/>
              <w:ind w:left="760" w:firstLineChars="0" w:firstLine="0"/>
              <w:rPr>
                <w:rFonts w:ascii="Times New Roman" w:hAnsi="Times New Roman"/>
                <w:sz w:val="20"/>
                <w:szCs w:val="20"/>
              </w:rPr>
            </w:pPr>
          </w:p>
        </w:tc>
      </w:tr>
    </w:tbl>
    <w:p w14:paraId="4B2BF15A" w14:textId="77777777" w:rsidR="003406E0" w:rsidRDefault="003406E0" w:rsidP="0033282A">
      <w:pPr>
        <w:adjustRightInd w:val="0"/>
        <w:snapToGrid w:val="0"/>
        <w:spacing w:before="120"/>
        <w:jc w:val="both"/>
        <w:rPr>
          <w:lang w:val="en-US" w:eastAsia="zh-CN"/>
        </w:rPr>
      </w:pPr>
    </w:p>
    <w:p w14:paraId="2E011BEC" w14:textId="7E036A9A" w:rsidR="0083221C" w:rsidRDefault="00947C25" w:rsidP="0046256A">
      <w:pPr>
        <w:adjustRightInd w:val="0"/>
        <w:snapToGrid w:val="0"/>
        <w:spacing w:beforeLines="0" w:before="0" w:line="240" w:lineRule="auto"/>
        <w:jc w:val="both"/>
        <w:rPr>
          <w:lang w:eastAsia="zh-CN"/>
        </w:rPr>
      </w:pPr>
      <w:r>
        <w:rPr>
          <w:lang w:eastAsia="zh-CN"/>
        </w:rPr>
        <w:t>W</w:t>
      </w:r>
      <w:r>
        <w:rPr>
          <w:rFonts w:hint="eastAsia"/>
          <w:lang w:eastAsia="zh-CN"/>
        </w:rPr>
        <w:t>ithout</w:t>
      </w:r>
      <w:r>
        <w:rPr>
          <w:lang w:eastAsia="zh-CN"/>
        </w:rPr>
        <w:t xml:space="preserve"> the specification of power control of NCR, </w:t>
      </w:r>
      <w:r w:rsidR="0083221C">
        <w:rPr>
          <w:rFonts w:hint="eastAsia"/>
          <w:lang w:eastAsia="zh-CN"/>
        </w:rPr>
        <w:t>the</w:t>
      </w:r>
      <w:r w:rsidR="0083221C">
        <w:rPr>
          <w:lang w:eastAsia="zh-CN"/>
        </w:rPr>
        <w:t xml:space="preserve"> transmit power of backhaul link and the DL transmit power of access link should be configured through implementation. Although the NCR-MT supports the power control as a normal UE for the UL link transmission. But this function cannot be used to facilitate the uplink transmission of backhaul link</w:t>
      </w:r>
      <w:r w:rsidR="0083221C">
        <w:rPr>
          <w:rFonts w:hint="eastAsia"/>
          <w:lang w:eastAsia="zh-CN"/>
        </w:rPr>
        <w:t>.</w:t>
      </w:r>
      <w:r w:rsidR="00DA1261">
        <w:rPr>
          <w:lang w:eastAsia="zh-CN"/>
        </w:rPr>
        <w:t xml:space="preserve"> C</w:t>
      </w:r>
      <w:r w:rsidR="00DA1261">
        <w:rPr>
          <w:rFonts w:hint="eastAsia"/>
          <w:lang w:eastAsia="zh-CN"/>
        </w:rPr>
        <w:t>urrently,</w:t>
      </w:r>
      <w:r w:rsidR="00DA1261">
        <w:rPr>
          <w:lang w:eastAsia="zh-CN"/>
        </w:rPr>
        <w:t xml:space="preserve"> the transmit power of uplink can only be configured in a fixed value, it cannot be adjusted according to the change of the link qualities. The transmit power of NCR cannot be increased when the interference is levelled up. And when too much noise is amplified, the NCR cannot lower the amplify gain to reduce the noise. </w:t>
      </w:r>
    </w:p>
    <w:p w14:paraId="276C6197" w14:textId="77777777" w:rsidR="00443839" w:rsidRDefault="00443839" w:rsidP="0046256A">
      <w:pPr>
        <w:adjustRightInd w:val="0"/>
        <w:snapToGrid w:val="0"/>
        <w:spacing w:beforeLines="0" w:before="0" w:line="240" w:lineRule="auto"/>
        <w:jc w:val="both"/>
        <w:rPr>
          <w:lang w:eastAsia="zh-CN"/>
        </w:rPr>
      </w:pPr>
    </w:p>
    <w:p w14:paraId="0DEB06BC" w14:textId="2282123E" w:rsidR="00443839" w:rsidRPr="00443839" w:rsidRDefault="00443839" w:rsidP="0046256A">
      <w:pPr>
        <w:adjustRightInd w:val="0"/>
        <w:snapToGrid w:val="0"/>
        <w:spacing w:beforeLines="0" w:before="0" w:line="240" w:lineRule="auto"/>
        <w:jc w:val="both"/>
        <w:rPr>
          <w:b/>
          <w:bCs/>
          <w:lang w:eastAsia="zh-CN"/>
        </w:rPr>
      </w:pPr>
      <w:r w:rsidRPr="00443839">
        <w:rPr>
          <w:rFonts w:hint="eastAsia"/>
          <w:b/>
          <w:bCs/>
          <w:lang w:eastAsia="zh-CN"/>
        </w:rPr>
        <w:t>O</w:t>
      </w:r>
      <w:r w:rsidRPr="00443839">
        <w:rPr>
          <w:b/>
          <w:bCs/>
          <w:lang w:eastAsia="zh-CN"/>
        </w:rPr>
        <w:t>bservation 1:</w:t>
      </w:r>
    </w:p>
    <w:p w14:paraId="43E60824" w14:textId="60BDAB6C" w:rsidR="00443839" w:rsidRPr="00443839" w:rsidRDefault="00443839" w:rsidP="0046256A">
      <w:pPr>
        <w:adjustRightInd w:val="0"/>
        <w:snapToGrid w:val="0"/>
        <w:spacing w:beforeLines="0" w:before="0" w:line="240" w:lineRule="auto"/>
        <w:jc w:val="both"/>
        <w:rPr>
          <w:b/>
          <w:bCs/>
          <w:lang w:eastAsia="zh-CN"/>
        </w:rPr>
      </w:pPr>
      <w:r w:rsidRPr="00443839">
        <w:rPr>
          <w:b/>
          <w:bCs/>
          <w:lang w:eastAsia="zh-CN"/>
        </w:rPr>
        <w:t xml:space="preserve">Without power control, the transmit power of NCR in both uplink and downlink can only be configured in a fixed value through implementation, which cannot be changed according to the link qualities, such as increase the power to confront the interference or reduce the amplifier gain to reduce the interference </w:t>
      </w:r>
      <w:r w:rsidR="00584E79">
        <w:rPr>
          <w:b/>
          <w:bCs/>
          <w:lang w:eastAsia="zh-CN"/>
        </w:rPr>
        <w:t>or amplified noise</w:t>
      </w:r>
      <w:r w:rsidRPr="00443839">
        <w:rPr>
          <w:b/>
          <w:bCs/>
          <w:lang w:eastAsia="zh-CN"/>
        </w:rPr>
        <w:t xml:space="preserve">. </w:t>
      </w:r>
    </w:p>
    <w:p w14:paraId="27450285" w14:textId="77777777" w:rsidR="0083221C" w:rsidRDefault="0083221C" w:rsidP="0046256A">
      <w:pPr>
        <w:adjustRightInd w:val="0"/>
        <w:snapToGrid w:val="0"/>
        <w:spacing w:beforeLines="0" w:before="0" w:line="240" w:lineRule="auto"/>
        <w:jc w:val="both"/>
        <w:rPr>
          <w:lang w:eastAsia="zh-CN"/>
        </w:rPr>
      </w:pPr>
    </w:p>
    <w:p w14:paraId="4E0B4F28" w14:textId="7947C848" w:rsidR="0086349F" w:rsidRDefault="00BC5865" w:rsidP="0086349F">
      <w:pPr>
        <w:adjustRightInd w:val="0"/>
        <w:snapToGrid w:val="0"/>
        <w:spacing w:beforeLines="0" w:before="0" w:line="240" w:lineRule="auto"/>
        <w:jc w:val="both"/>
        <w:rPr>
          <w:lang w:eastAsia="zh-CN"/>
        </w:rPr>
      </w:pPr>
      <w:r>
        <w:rPr>
          <w:lang w:eastAsia="zh-CN"/>
        </w:rPr>
        <w:t>If the transmit power of NCR backhaul link cannot be controlled</w:t>
      </w:r>
      <w:r w:rsidR="0057252B">
        <w:rPr>
          <w:lang w:eastAsia="zh-CN"/>
        </w:rPr>
        <w:t xml:space="preserve"> or adjusted to the same level of normal UE, the uplink transmission of BH link and normal UE cannot be multiplexed. This </w:t>
      </w:r>
      <w:r w:rsidR="0057252B">
        <w:rPr>
          <w:rFonts w:hint="eastAsia"/>
          <w:lang w:eastAsia="zh-CN"/>
        </w:rPr>
        <w:t>limit</w:t>
      </w:r>
      <w:r w:rsidR="0057252B">
        <w:rPr>
          <w:lang w:eastAsia="zh-CN"/>
        </w:rPr>
        <w:t>s the transmission opportunities of both normal UE and NCR BH link.</w:t>
      </w:r>
      <w:r w:rsidR="0086349F">
        <w:rPr>
          <w:lang w:eastAsia="zh-CN"/>
        </w:rPr>
        <w:t xml:space="preserve"> If the transmit power of NCR in UL BH is larger than the normal UE, the uplink transmission of normal UE will be interfered</w:t>
      </w:r>
      <w:r w:rsidR="00D220B8">
        <w:rPr>
          <w:lang w:eastAsia="zh-CN"/>
        </w:rPr>
        <w:t xml:space="preserve"> or even blocked by the transmission of NCR BH.</w:t>
      </w:r>
    </w:p>
    <w:p w14:paraId="77382399" w14:textId="77777777" w:rsidR="00CC2F8F" w:rsidRPr="00EC1686" w:rsidRDefault="00CC2F8F" w:rsidP="0046256A">
      <w:pPr>
        <w:adjustRightInd w:val="0"/>
        <w:snapToGrid w:val="0"/>
        <w:spacing w:beforeLines="0" w:before="0" w:line="240" w:lineRule="auto"/>
        <w:jc w:val="both"/>
        <w:rPr>
          <w:lang w:eastAsia="zh-CN"/>
        </w:rPr>
      </w:pPr>
    </w:p>
    <w:p w14:paraId="73932452" w14:textId="15914B84" w:rsidR="00CC2F8F" w:rsidRPr="00EC1686" w:rsidRDefault="00CC2F8F" w:rsidP="0046256A">
      <w:pPr>
        <w:adjustRightInd w:val="0"/>
        <w:snapToGrid w:val="0"/>
        <w:spacing w:beforeLines="0" w:before="0" w:line="240" w:lineRule="auto"/>
        <w:jc w:val="both"/>
        <w:rPr>
          <w:b/>
          <w:bCs/>
          <w:lang w:eastAsia="zh-CN"/>
        </w:rPr>
      </w:pPr>
      <w:r w:rsidRPr="00EC1686">
        <w:rPr>
          <w:b/>
          <w:bCs/>
          <w:lang w:eastAsia="zh-CN"/>
        </w:rPr>
        <w:t>Observation 2:</w:t>
      </w:r>
    </w:p>
    <w:p w14:paraId="716256D6" w14:textId="0ACE5308" w:rsidR="00CC2F8F" w:rsidRPr="00EC1686" w:rsidRDefault="00CC2F8F" w:rsidP="00EC1686">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NCR backhaul link transmission in uplink cannot be multiplexed with the normal UE uplink transmission, which further </w:t>
      </w:r>
      <w:r w:rsidR="001E76EA">
        <w:rPr>
          <w:rFonts w:ascii="Times New Roman" w:hAnsi="Times New Roman"/>
          <w:b/>
          <w:bCs/>
          <w:sz w:val="20"/>
          <w:szCs w:val="20"/>
        </w:rPr>
        <w:t>limits the</w:t>
      </w:r>
      <w:r w:rsidRPr="00EC1686">
        <w:rPr>
          <w:rFonts w:ascii="Times New Roman" w:hAnsi="Times New Roman"/>
          <w:b/>
          <w:bCs/>
          <w:sz w:val="20"/>
          <w:szCs w:val="20"/>
        </w:rPr>
        <w:t xml:space="preserve"> scheduling </w:t>
      </w:r>
      <w:r w:rsidR="001E76EA">
        <w:rPr>
          <w:rFonts w:ascii="Times New Roman" w:hAnsi="Times New Roman"/>
          <w:b/>
          <w:bCs/>
          <w:sz w:val="20"/>
          <w:szCs w:val="20"/>
        </w:rPr>
        <w:t>of</w:t>
      </w:r>
      <w:r w:rsidRPr="00EC1686">
        <w:rPr>
          <w:rFonts w:ascii="Times New Roman" w:hAnsi="Times New Roman"/>
          <w:b/>
          <w:bCs/>
          <w:sz w:val="20"/>
          <w:szCs w:val="20"/>
        </w:rPr>
        <w:t xml:space="preserve"> both </w:t>
      </w:r>
      <w:r w:rsidR="00AE3696" w:rsidRPr="00EC1686">
        <w:rPr>
          <w:rFonts w:ascii="Times New Roman" w:hAnsi="Times New Roman"/>
          <w:b/>
          <w:bCs/>
          <w:sz w:val="20"/>
          <w:szCs w:val="20"/>
        </w:rPr>
        <w:t xml:space="preserve">NCR forwarding and normal UE. </w:t>
      </w:r>
    </w:p>
    <w:p w14:paraId="3A2A44E3" w14:textId="0D52BCA0" w:rsidR="00AE3696" w:rsidRPr="00EC1686" w:rsidRDefault="00AE3696" w:rsidP="00EC1686">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the high transmit power of NCR backhaul link can even block </w:t>
      </w:r>
      <w:r w:rsidR="000F3B7A">
        <w:rPr>
          <w:rFonts w:ascii="Times New Roman" w:hAnsi="Times New Roman"/>
          <w:b/>
          <w:bCs/>
          <w:sz w:val="20"/>
          <w:szCs w:val="20"/>
        </w:rPr>
        <w:t>the reception of uplink transmission of normal UEs.</w:t>
      </w:r>
    </w:p>
    <w:p w14:paraId="31880323" w14:textId="77777777" w:rsidR="0083221C" w:rsidRPr="0083221C" w:rsidRDefault="0083221C" w:rsidP="0046256A">
      <w:pPr>
        <w:adjustRightInd w:val="0"/>
        <w:snapToGrid w:val="0"/>
        <w:spacing w:beforeLines="0" w:before="0" w:line="240" w:lineRule="auto"/>
        <w:jc w:val="both"/>
        <w:rPr>
          <w:lang w:eastAsia="zh-CN"/>
        </w:rPr>
      </w:pPr>
    </w:p>
    <w:p w14:paraId="00C504C5" w14:textId="18D16FA8" w:rsidR="00672259" w:rsidRDefault="00143AE4" w:rsidP="0046256A">
      <w:pPr>
        <w:adjustRightInd w:val="0"/>
        <w:snapToGrid w:val="0"/>
        <w:spacing w:beforeLines="0" w:before="0" w:line="240" w:lineRule="auto"/>
        <w:jc w:val="both"/>
        <w:rPr>
          <w:lang w:eastAsia="zh-CN"/>
        </w:rPr>
      </w:pPr>
      <w:r>
        <w:rPr>
          <w:lang w:eastAsia="zh-CN"/>
        </w:rPr>
        <w:t xml:space="preserve">In Rel-18 NCR, the beam indication of backhaul link is supported. If the beam of backhaul link changes, the pathloss and transmit power should </w:t>
      </w:r>
      <w:r w:rsidR="0072308C">
        <w:rPr>
          <w:lang w:eastAsia="zh-CN"/>
        </w:rPr>
        <w:t>be</w:t>
      </w:r>
      <w:r>
        <w:rPr>
          <w:lang w:eastAsia="zh-CN"/>
        </w:rPr>
        <w:t xml:space="preserve"> change</w:t>
      </w:r>
      <w:r w:rsidR="0072308C">
        <w:rPr>
          <w:lang w:eastAsia="zh-CN"/>
        </w:rPr>
        <w:t>d</w:t>
      </w:r>
      <w:r>
        <w:rPr>
          <w:lang w:eastAsia="zh-CN"/>
        </w:rPr>
        <w:t xml:space="preserve"> accordingly. </w:t>
      </w:r>
      <w:r w:rsidR="00672259">
        <w:rPr>
          <w:lang w:eastAsia="zh-CN"/>
        </w:rPr>
        <w:t xml:space="preserve">But currently, it can only be realized through implementation. </w:t>
      </w:r>
      <w:r w:rsidR="004A4EE5">
        <w:rPr>
          <w:lang w:eastAsia="zh-CN"/>
        </w:rPr>
        <w:t xml:space="preserve">The power control of NCR should be supported in Rel-19 to facilitate transmission multiplexing and beam management of backhaul link transmission. </w:t>
      </w:r>
    </w:p>
    <w:p w14:paraId="79B87BEB" w14:textId="77777777" w:rsidR="00672259" w:rsidRDefault="00672259" w:rsidP="0046256A">
      <w:pPr>
        <w:adjustRightInd w:val="0"/>
        <w:snapToGrid w:val="0"/>
        <w:spacing w:beforeLines="0" w:before="0" w:line="240" w:lineRule="auto"/>
        <w:jc w:val="both"/>
        <w:rPr>
          <w:lang w:eastAsia="zh-CN"/>
        </w:rPr>
      </w:pPr>
    </w:p>
    <w:p w14:paraId="2E2D7F14" w14:textId="45926B65" w:rsidR="00672259" w:rsidRPr="00672259" w:rsidRDefault="00672259" w:rsidP="0046256A">
      <w:pPr>
        <w:adjustRightInd w:val="0"/>
        <w:snapToGrid w:val="0"/>
        <w:spacing w:beforeLines="0" w:before="0" w:line="240" w:lineRule="auto"/>
        <w:jc w:val="both"/>
        <w:rPr>
          <w:b/>
          <w:bCs/>
          <w:lang w:eastAsia="zh-CN"/>
        </w:rPr>
      </w:pPr>
      <w:r w:rsidRPr="00672259">
        <w:rPr>
          <w:b/>
          <w:bCs/>
          <w:lang w:eastAsia="zh-CN"/>
        </w:rPr>
        <w:t>Observation 3:</w:t>
      </w:r>
    </w:p>
    <w:p w14:paraId="2C6342A7" w14:textId="29AFD164" w:rsidR="00672259" w:rsidRDefault="00672259" w:rsidP="0046256A">
      <w:pPr>
        <w:adjustRightInd w:val="0"/>
        <w:snapToGrid w:val="0"/>
        <w:spacing w:beforeLines="0" w:before="0" w:line="240" w:lineRule="auto"/>
        <w:jc w:val="both"/>
        <w:rPr>
          <w:b/>
          <w:bCs/>
          <w:lang w:eastAsia="zh-CN"/>
        </w:rPr>
      </w:pPr>
      <w:r w:rsidRPr="00672259">
        <w:rPr>
          <w:b/>
          <w:bCs/>
          <w:lang w:eastAsia="zh-CN"/>
        </w:rPr>
        <w:t xml:space="preserve">With the power control, when the beam of backhaul link changes according to the indication, then transmit power of backhaul link can change accordingly. </w:t>
      </w:r>
    </w:p>
    <w:p w14:paraId="107A5983" w14:textId="77777777" w:rsidR="004A4EE5" w:rsidRDefault="004A4EE5" w:rsidP="0046256A">
      <w:pPr>
        <w:adjustRightInd w:val="0"/>
        <w:snapToGrid w:val="0"/>
        <w:spacing w:beforeLines="0" w:before="0" w:line="240" w:lineRule="auto"/>
        <w:jc w:val="both"/>
        <w:rPr>
          <w:b/>
          <w:bCs/>
          <w:lang w:eastAsia="zh-CN"/>
        </w:rPr>
      </w:pPr>
    </w:p>
    <w:p w14:paraId="6FA98365" w14:textId="78924E95" w:rsidR="004A4EE5" w:rsidRDefault="004A4EE5" w:rsidP="0046256A">
      <w:pPr>
        <w:adjustRightInd w:val="0"/>
        <w:snapToGrid w:val="0"/>
        <w:spacing w:beforeLines="0" w:before="0" w:line="240" w:lineRule="auto"/>
        <w:jc w:val="both"/>
        <w:rPr>
          <w:b/>
          <w:bCs/>
          <w:lang w:eastAsia="zh-CN"/>
        </w:rPr>
      </w:pPr>
      <w:r>
        <w:rPr>
          <w:b/>
          <w:bCs/>
          <w:lang w:eastAsia="zh-CN"/>
        </w:rPr>
        <w:t>Proposal 1:</w:t>
      </w:r>
    </w:p>
    <w:p w14:paraId="17719E52" w14:textId="6759F86E" w:rsidR="004A4EE5" w:rsidRPr="00295BFC" w:rsidRDefault="004A4EE5" w:rsidP="0046256A">
      <w:pPr>
        <w:adjustRightInd w:val="0"/>
        <w:snapToGrid w:val="0"/>
        <w:spacing w:beforeLines="0" w:before="0" w:line="240" w:lineRule="auto"/>
        <w:jc w:val="both"/>
        <w:rPr>
          <w:b/>
          <w:bCs/>
          <w:lang w:eastAsia="zh-CN"/>
        </w:rPr>
      </w:pPr>
      <w:r w:rsidRPr="00295BFC">
        <w:rPr>
          <w:b/>
          <w:bCs/>
          <w:lang w:eastAsia="zh-CN"/>
        </w:rPr>
        <w:t>The power control of NCR should be supported in Rel-19</w:t>
      </w:r>
      <w:r w:rsidR="001106CC">
        <w:rPr>
          <w:b/>
          <w:bCs/>
          <w:lang w:eastAsia="zh-CN"/>
        </w:rPr>
        <w:t>,</w:t>
      </w:r>
      <w:r w:rsidRPr="00295BFC">
        <w:rPr>
          <w:b/>
          <w:bCs/>
          <w:lang w:eastAsia="zh-CN"/>
        </w:rPr>
        <w:t xml:space="preserve"> to facilitate transmission multiplexing and beam management of backhaul link transmission.</w:t>
      </w:r>
    </w:p>
    <w:p w14:paraId="071D771C" w14:textId="2891EE38" w:rsidR="00535B95" w:rsidRDefault="00535B95" w:rsidP="0046256A">
      <w:pPr>
        <w:adjustRightInd w:val="0"/>
        <w:snapToGrid w:val="0"/>
        <w:spacing w:beforeLines="0" w:before="0" w:line="240" w:lineRule="auto"/>
        <w:jc w:val="both"/>
        <w:rPr>
          <w:b/>
          <w:bCs/>
          <w:lang w:eastAsia="zh-CN"/>
        </w:rPr>
      </w:pPr>
    </w:p>
    <w:p w14:paraId="732D204F" w14:textId="3459CFA5" w:rsidR="00535B95" w:rsidRDefault="00535B95" w:rsidP="0046256A">
      <w:pPr>
        <w:adjustRightInd w:val="0"/>
        <w:snapToGrid w:val="0"/>
        <w:spacing w:beforeLines="0" w:before="0" w:line="240" w:lineRule="auto"/>
        <w:jc w:val="both"/>
        <w:rPr>
          <w:lang w:eastAsia="zh-CN"/>
        </w:rPr>
      </w:pPr>
      <w:r>
        <w:rPr>
          <w:lang w:eastAsia="zh-CN"/>
        </w:rPr>
        <w:t xml:space="preserve">For the uplink power control of the BH link, the current power control mechanisms can be the starting point. Both open loop and close loop power control can be considered. Open loop power control can be used to compensate the pathloss between NCR and </w:t>
      </w:r>
      <w:proofErr w:type="spellStart"/>
      <w:r>
        <w:rPr>
          <w:lang w:eastAsia="zh-CN"/>
        </w:rPr>
        <w:t>gNB</w:t>
      </w:r>
      <w:proofErr w:type="spellEnd"/>
      <w:r>
        <w:rPr>
          <w:lang w:eastAsia="zh-CN"/>
        </w:rPr>
        <w:t xml:space="preserve">. </w:t>
      </w:r>
      <w:r w:rsidR="006C7804">
        <w:rPr>
          <w:lang w:eastAsia="zh-CN"/>
        </w:rPr>
        <w:t xml:space="preserve">The close loop power control can be used for the link adaptation, such as increasing the power strength of desired signals or reducing the interference to the others. </w:t>
      </w:r>
      <w:r w:rsidR="00833E60">
        <w:rPr>
          <w:lang w:eastAsia="zh-CN"/>
        </w:rPr>
        <w:t xml:space="preserve">For the DL power control, it is focused on the access link of NCR. At least, a semi-static configured transmit power can be used. If the interference to the other cell or UE increased, reducing the transmit power of NCR DL can also be considered. </w:t>
      </w:r>
    </w:p>
    <w:p w14:paraId="5E8607DE" w14:textId="77777777" w:rsidR="004A4EE5" w:rsidRDefault="004A4EE5" w:rsidP="0046256A">
      <w:pPr>
        <w:adjustRightInd w:val="0"/>
        <w:snapToGrid w:val="0"/>
        <w:spacing w:beforeLines="0" w:before="0" w:line="240" w:lineRule="auto"/>
        <w:jc w:val="both"/>
        <w:rPr>
          <w:lang w:eastAsia="zh-CN"/>
        </w:rPr>
      </w:pPr>
    </w:p>
    <w:p w14:paraId="36C67191" w14:textId="59720DEF" w:rsidR="004A4EE5" w:rsidRPr="00F47629" w:rsidRDefault="004A4EE5" w:rsidP="0046256A">
      <w:pPr>
        <w:adjustRightInd w:val="0"/>
        <w:snapToGrid w:val="0"/>
        <w:spacing w:beforeLines="0" w:before="0" w:line="240" w:lineRule="auto"/>
        <w:jc w:val="both"/>
        <w:rPr>
          <w:b/>
          <w:bCs/>
          <w:lang w:eastAsia="zh-CN"/>
        </w:rPr>
      </w:pPr>
      <w:r w:rsidRPr="00F47629">
        <w:rPr>
          <w:b/>
          <w:bCs/>
          <w:lang w:eastAsia="zh-CN"/>
        </w:rPr>
        <w:t xml:space="preserve">Proposal </w:t>
      </w:r>
      <w:r w:rsidR="008F78C6">
        <w:rPr>
          <w:b/>
          <w:bCs/>
          <w:lang w:eastAsia="zh-CN"/>
        </w:rPr>
        <w:t>2</w:t>
      </w:r>
      <w:r w:rsidRPr="00F47629">
        <w:rPr>
          <w:b/>
          <w:bCs/>
          <w:lang w:eastAsia="zh-CN"/>
        </w:rPr>
        <w:t>:</w:t>
      </w:r>
    </w:p>
    <w:p w14:paraId="50BD507B" w14:textId="68799AF6" w:rsidR="004A4EE5" w:rsidRPr="00F47629" w:rsidRDefault="004A4EE5" w:rsidP="0046256A">
      <w:pPr>
        <w:adjustRightInd w:val="0"/>
        <w:snapToGrid w:val="0"/>
        <w:spacing w:beforeLines="0" w:before="0" w:line="240" w:lineRule="auto"/>
        <w:jc w:val="both"/>
        <w:rPr>
          <w:b/>
          <w:bCs/>
          <w:lang w:eastAsia="zh-CN"/>
        </w:rPr>
      </w:pPr>
      <w:r w:rsidRPr="00F47629">
        <w:rPr>
          <w:b/>
          <w:bCs/>
          <w:lang w:eastAsia="zh-CN"/>
        </w:rPr>
        <w:t xml:space="preserve">Both uplink and downlink power control </w:t>
      </w:r>
      <w:r w:rsidR="0072308C">
        <w:rPr>
          <w:b/>
          <w:bCs/>
          <w:lang w:eastAsia="zh-CN"/>
        </w:rPr>
        <w:t>can</w:t>
      </w:r>
      <w:r w:rsidRPr="00F47629">
        <w:rPr>
          <w:b/>
          <w:bCs/>
          <w:lang w:eastAsia="zh-CN"/>
        </w:rPr>
        <w:t xml:space="preserve"> be considered for the NCR power control in </w:t>
      </w:r>
      <w:r w:rsidR="00F47629" w:rsidRPr="00F47629">
        <w:rPr>
          <w:b/>
          <w:bCs/>
          <w:lang w:eastAsia="zh-CN"/>
        </w:rPr>
        <w:t>Rel-19.</w:t>
      </w:r>
    </w:p>
    <w:p w14:paraId="43044249" w14:textId="77777777" w:rsidR="00535B95" w:rsidRPr="00535B95" w:rsidRDefault="00535B95" w:rsidP="0046256A">
      <w:pPr>
        <w:adjustRightInd w:val="0"/>
        <w:snapToGrid w:val="0"/>
        <w:spacing w:beforeLines="0" w:before="0" w:line="240" w:lineRule="auto"/>
        <w:jc w:val="both"/>
        <w:rPr>
          <w:lang w:eastAsia="zh-CN"/>
        </w:rPr>
      </w:pPr>
    </w:p>
    <w:p w14:paraId="52278380" w14:textId="3DBE7379" w:rsidR="00E76251" w:rsidRPr="00DA1862" w:rsidRDefault="00E76251" w:rsidP="00DA1862">
      <w:pPr>
        <w:snapToGrid w:val="0"/>
        <w:spacing w:before="120"/>
        <w:jc w:val="both"/>
        <w:outlineLvl w:val="2"/>
        <w:rPr>
          <w:rFonts w:ascii="Arial" w:hAnsi="Arial" w:cs="Arial"/>
          <w:b/>
          <w:bCs/>
          <w:sz w:val="21"/>
          <w:szCs w:val="21"/>
          <w:lang w:val="en-US" w:eastAsia="zh-CN"/>
        </w:rPr>
      </w:pPr>
      <w:r w:rsidRPr="0033282A">
        <w:rPr>
          <w:rFonts w:ascii="Arial" w:hAnsi="Arial" w:cs="Arial"/>
          <w:b/>
          <w:bCs/>
          <w:sz w:val="21"/>
          <w:szCs w:val="21"/>
          <w:lang w:val="en-US" w:eastAsia="zh-CN"/>
        </w:rPr>
        <w:t>2</w:t>
      </w:r>
      <w:r w:rsidRPr="00DA1862">
        <w:rPr>
          <w:rFonts w:ascii="Arial" w:hAnsi="Arial" w:cs="Arial"/>
          <w:b/>
          <w:bCs/>
          <w:sz w:val="21"/>
          <w:szCs w:val="21"/>
          <w:lang w:val="en-US" w:eastAsia="zh-CN"/>
        </w:rPr>
        <w:t>.</w:t>
      </w:r>
      <w:r w:rsidR="00994A21" w:rsidRPr="00DA1862">
        <w:rPr>
          <w:rFonts w:ascii="Arial" w:hAnsi="Arial" w:cs="Arial"/>
          <w:b/>
          <w:bCs/>
          <w:sz w:val="21"/>
          <w:szCs w:val="21"/>
          <w:lang w:val="en-US" w:eastAsia="zh-CN"/>
        </w:rPr>
        <w:t>1.</w:t>
      </w:r>
      <w:r w:rsidR="00675060" w:rsidRPr="00DA1862">
        <w:rPr>
          <w:rFonts w:ascii="Arial" w:hAnsi="Arial" w:cs="Arial"/>
          <w:b/>
          <w:bCs/>
          <w:sz w:val="21"/>
          <w:szCs w:val="21"/>
          <w:lang w:val="en-US" w:eastAsia="zh-CN"/>
        </w:rPr>
        <w:t>2</w:t>
      </w:r>
      <w:r w:rsidRPr="00DA1862">
        <w:rPr>
          <w:rFonts w:ascii="Arial" w:hAnsi="Arial" w:cs="Arial"/>
          <w:b/>
          <w:bCs/>
          <w:sz w:val="21"/>
          <w:szCs w:val="21"/>
          <w:lang w:val="en-US" w:eastAsia="zh-CN"/>
        </w:rPr>
        <w:t xml:space="preserve"> The enhancements of </w:t>
      </w:r>
      <w:r w:rsidR="00675060" w:rsidRPr="00DA1862">
        <w:rPr>
          <w:rFonts w:ascii="Arial" w:hAnsi="Arial" w:cs="Arial"/>
          <w:b/>
          <w:bCs/>
          <w:sz w:val="21"/>
          <w:szCs w:val="21"/>
          <w:lang w:val="en-US" w:eastAsia="zh-CN"/>
        </w:rPr>
        <w:t>NCR capability reporting</w:t>
      </w:r>
    </w:p>
    <w:p w14:paraId="49BCE5F8" w14:textId="6E2C3713" w:rsidR="00F52646" w:rsidRDefault="00F52646" w:rsidP="0046256A">
      <w:pPr>
        <w:adjustRightInd w:val="0"/>
        <w:snapToGrid w:val="0"/>
        <w:spacing w:beforeLines="0" w:before="0" w:line="240" w:lineRule="auto"/>
        <w:jc w:val="both"/>
        <w:rPr>
          <w:lang w:eastAsia="zh-CN"/>
        </w:rPr>
      </w:pPr>
    </w:p>
    <w:p w14:paraId="76C2B3EB" w14:textId="5AB372CD" w:rsidR="00AD51B6" w:rsidRDefault="00AD51B6" w:rsidP="0046256A">
      <w:pPr>
        <w:adjustRightInd w:val="0"/>
        <w:snapToGrid w:val="0"/>
        <w:spacing w:beforeLines="0" w:before="0" w:line="240" w:lineRule="auto"/>
        <w:jc w:val="both"/>
        <w:rPr>
          <w:lang w:eastAsia="zh-CN"/>
        </w:rPr>
      </w:pPr>
      <w:r>
        <w:rPr>
          <w:lang w:eastAsia="zh-CN"/>
        </w:rPr>
        <w:t xml:space="preserve">In Rel-18, the physical beam information of NCR can only be informed to </w:t>
      </w:r>
      <w:proofErr w:type="spellStart"/>
      <w:r>
        <w:rPr>
          <w:lang w:eastAsia="zh-CN"/>
        </w:rPr>
        <w:t>gNB</w:t>
      </w:r>
      <w:proofErr w:type="spellEnd"/>
      <w:r>
        <w:rPr>
          <w:lang w:eastAsia="zh-CN"/>
        </w:rPr>
        <w:t xml:space="preserve"> and NCR via OAM. This induce an additional limitation and procedures for NCR to be deployed in the network. </w:t>
      </w:r>
    </w:p>
    <w:p w14:paraId="2697C626" w14:textId="77777777" w:rsidR="00B30523" w:rsidRDefault="00B30523" w:rsidP="0046256A">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9840FB" w14:paraId="00ABDF33" w14:textId="77777777" w:rsidTr="009840FB">
        <w:tc>
          <w:tcPr>
            <w:tcW w:w="9855" w:type="dxa"/>
          </w:tcPr>
          <w:p w14:paraId="29C205F5" w14:textId="77777777" w:rsidR="009840FB" w:rsidRPr="00B30523" w:rsidRDefault="009840FB" w:rsidP="00B30523">
            <w:pPr>
              <w:adjustRightInd w:val="0"/>
              <w:snapToGrid w:val="0"/>
              <w:spacing w:beforeLines="0" w:before="0" w:line="240" w:lineRule="auto"/>
              <w:rPr>
                <w:rFonts w:cs="Times"/>
                <w:b/>
                <w:bCs/>
                <w:highlight w:val="green"/>
              </w:rPr>
            </w:pPr>
            <w:r w:rsidRPr="00B30523">
              <w:rPr>
                <w:rFonts w:cs="Times"/>
                <w:b/>
                <w:bCs/>
                <w:highlight w:val="green"/>
              </w:rPr>
              <w:t>Agreement</w:t>
            </w:r>
          </w:p>
          <w:p w14:paraId="136B4F1D" w14:textId="77777777" w:rsidR="009840FB" w:rsidRPr="00B30523" w:rsidRDefault="009840FB" w:rsidP="00B30523">
            <w:pPr>
              <w:adjustRightInd w:val="0"/>
              <w:snapToGrid w:val="0"/>
              <w:spacing w:beforeLines="0" w:before="0" w:line="240" w:lineRule="auto"/>
              <w:rPr>
                <w:rFonts w:eastAsia="等线" w:cs="Times"/>
              </w:rPr>
            </w:pPr>
            <w:r w:rsidRPr="00B30523">
              <w:rPr>
                <w:rFonts w:cs="Times"/>
                <w:bCs/>
              </w:rPr>
              <w:t xml:space="preserve">The following is supported to </w:t>
            </w:r>
            <w:r w:rsidRPr="00B30523">
              <w:rPr>
                <w:rFonts w:eastAsia="等线" w:cs="Times"/>
              </w:rPr>
              <w:t>deliver the information to characterize the supported physical beam of NCR-</w:t>
            </w:r>
            <w:proofErr w:type="spellStart"/>
            <w:r w:rsidRPr="00B30523">
              <w:rPr>
                <w:rFonts w:eastAsia="等线" w:cs="Times"/>
              </w:rPr>
              <w:t>Fwd</w:t>
            </w:r>
            <w:proofErr w:type="spellEnd"/>
            <w:r w:rsidRPr="00B30523">
              <w:rPr>
                <w:rFonts w:eastAsia="等线" w:cs="Times"/>
              </w:rPr>
              <w:t xml:space="preserve"> for access link: </w:t>
            </w:r>
          </w:p>
          <w:p w14:paraId="16C6CD7A" w14:textId="77777777" w:rsidR="009840FB" w:rsidRPr="00B30523" w:rsidRDefault="009840FB" w:rsidP="00B30523">
            <w:pPr>
              <w:pStyle w:val="af2"/>
              <w:tabs>
                <w:tab w:val="left" w:pos="1304"/>
                <w:tab w:val="left" w:pos="1440"/>
                <w:tab w:val="left" w:pos="2160"/>
              </w:tabs>
              <w:adjustRightInd w:val="0"/>
              <w:snapToGrid w:val="0"/>
              <w:spacing w:beforeLines="0" w:before="0" w:line="240" w:lineRule="auto"/>
              <w:ind w:firstLine="400"/>
              <w:rPr>
                <w:rFonts w:ascii="Times New Roman" w:hAnsi="Times New Roman" w:cs="Times"/>
                <w:sz w:val="20"/>
                <w:szCs w:val="20"/>
              </w:rPr>
            </w:pPr>
            <w:r w:rsidRPr="00B30523">
              <w:rPr>
                <w:rFonts w:ascii="Times New Roman" w:hAnsi="Times New Roman" w:cs="Times"/>
                <w:sz w:val="20"/>
                <w:szCs w:val="20"/>
              </w:rPr>
              <w:t xml:space="preserve">Option-2: The information is informed to </w:t>
            </w:r>
            <w:proofErr w:type="spellStart"/>
            <w:r w:rsidRPr="00B30523">
              <w:rPr>
                <w:rFonts w:ascii="Times New Roman" w:hAnsi="Times New Roman" w:cs="Times"/>
                <w:sz w:val="20"/>
                <w:szCs w:val="20"/>
              </w:rPr>
              <w:t>gNB</w:t>
            </w:r>
            <w:proofErr w:type="spellEnd"/>
            <w:r w:rsidRPr="00B30523">
              <w:rPr>
                <w:rFonts w:ascii="Times New Roman" w:hAnsi="Times New Roman" w:cs="Times"/>
                <w:sz w:val="20"/>
                <w:szCs w:val="20"/>
              </w:rPr>
              <w:t xml:space="preserve"> and NCR via OAM</w:t>
            </w:r>
          </w:p>
          <w:p w14:paraId="63C56ECD" w14:textId="77777777" w:rsidR="009840FB" w:rsidRPr="00B30523" w:rsidRDefault="009840FB" w:rsidP="00B30523">
            <w:pPr>
              <w:pStyle w:val="af2"/>
              <w:widowControl/>
              <w:numPr>
                <w:ilvl w:val="0"/>
                <w:numId w:val="35"/>
              </w:numPr>
              <w:tabs>
                <w:tab w:val="left" w:pos="720"/>
                <w:tab w:val="left" w:pos="1304"/>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Note-1: In this option, how to characterize the beam information is based on implementation (e.g., declaration from NCR vendor).</w:t>
            </w:r>
          </w:p>
          <w:p w14:paraId="28389221" w14:textId="77777777" w:rsidR="009840FB" w:rsidRPr="00B30523" w:rsidRDefault="009840FB" w:rsidP="00B30523">
            <w:pPr>
              <w:pStyle w:val="af2"/>
              <w:widowControl/>
              <w:numPr>
                <w:ilvl w:val="0"/>
                <w:numId w:val="35"/>
              </w:numPr>
              <w:tabs>
                <w:tab w:val="left" w:pos="720"/>
                <w:tab w:val="left" w:pos="1304"/>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Note-2: In this option, the beam(s) used by NCR-</w:t>
            </w:r>
            <w:proofErr w:type="spellStart"/>
            <w:r w:rsidRPr="00B30523">
              <w:rPr>
                <w:rFonts w:ascii="Times New Roman" w:hAnsi="Times New Roman" w:cs="Times"/>
                <w:sz w:val="20"/>
                <w:szCs w:val="20"/>
              </w:rPr>
              <w:t>Fwd</w:t>
            </w:r>
            <w:proofErr w:type="spellEnd"/>
            <w:r w:rsidRPr="00B30523">
              <w:rPr>
                <w:rFonts w:ascii="Times New Roman" w:hAnsi="Times New Roman" w:cs="Times"/>
                <w:sz w:val="20"/>
                <w:szCs w:val="20"/>
              </w:rPr>
              <w:t xml:space="preserve"> for access link is configured for </w:t>
            </w:r>
            <w:proofErr w:type="spellStart"/>
            <w:r w:rsidRPr="00B30523">
              <w:rPr>
                <w:rFonts w:ascii="Times New Roman" w:hAnsi="Times New Roman" w:cs="Times"/>
                <w:sz w:val="20"/>
                <w:szCs w:val="20"/>
              </w:rPr>
              <w:t>gNB</w:t>
            </w:r>
            <w:proofErr w:type="spellEnd"/>
            <w:r w:rsidRPr="00B30523">
              <w:rPr>
                <w:rFonts w:ascii="Times New Roman" w:hAnsi="Times New Roman" w:cs="Times"/>
                <w:sz w:val="20"/>
                <w:szCs w:val="20"/>
              </w:rPr>
              <w:t xml:space="preserve"> and NCR by OAM based on implementation. </w:t>
            </w:r>
          </w:p>
          <w:p w14:paraId="1A170873" w14:textId="3A2F22F3" w:rsidR="009840FB" w:rsidRPr="00B30523" w:rsidRDefault="009840FB" w:rsidP="00B30523">
            <w:pPr>
              <w:pStyle w:val="af2"/>
              <w:widowControl/>
              <w:numPr>
                <w:ilvl w:val="1"/>
                <w:numId w:val="35"/>
              </w:numPr>
              <w:tabs>
                <w:tab w:val="left" w:pos="720"/>
                <w:tab w:val="left" w:pos="1440"/>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 xml:space="preserve">The beam index in SCI corresponds to the configured beam(s) sequentially. </w:t>
            </w:r>
          </w:p>
        </w:tc>
      </w:tr>
    </w:tbl>
    <w:p w14:paraId="77241A0C" w14:textId="77777777" w:rsidR="009840FB" w:rsidRDefault="009840FB" w:rsidP="0046256A">
      <w:pPr>
        <w:adjustRightInd w:val="0"/>
        <w:snapToGrid w:val="0"/>
        <w:spacing w:beforeLines="0" w:before="0" w:line="240" w:lineRule="auto"/>
        <w:jc w:val="both"/>
        <w:rPr>
          <w:lang w:eastAsia="zh-CN"/>
        </w:rPr>
      </w:pPr>
    </w:p>
    <w:p w14:paraId="14BB3CE8" w14:textId="356DDB8F" w:rsidR="00B6265A" w:rsidRDefault="005527F2" w:rsidP="0046256A">
      <w:pPr>
        <w:adjustRightInd w:val="0"/>
        <w:snapToGrid w:val="0"/>
        <w:spacing w:beforeLines="0" w:before="0" w:line="240" w:lineRule="auto"/>
        <w:jc w:val="both"/>
        <w:rPr>
          <w:lang w:eastAsia="zh-CN"/>
        </w:rPr>
      </w:pPr>
      <w:r>
        <w:rPr>
          <w:lang w:eastAsia="zh-CN"/>
        </w:rPr>
        <w:lastRenderedPageBreak/>
        <w:t>In the current network, the Macro base station</w:t>
      </w:r>
      <w:r w:rsidR="00B6265A">
        <w:rPr>
          <w:lang w:eastAsia="zh-CN"/>
        </w:rPr>
        <w:t>s</w:t>
      </w:r>
      <w:r>
        <w:rPr>
          <w:lang w:eastAsia="zh-CN"/>
        </w:rPr>
        <w:t xml:space="preserve"> ha</w:t>
      </w:r>
      <w:r w:rsidR="00B6265A">
        <w:rPr>
          <w:lang w:eastAsia="zh-CN"/>
        </w:rPr>
        <w:t>ve</w:t>
      </w:r>
      <w:r>
        <w:rPr>
          <w:lang w:eastAsia="zh-CN"/>
        </w:rPr>
        <w:t xml:space="preserve"> </w:t>
      </w:r>
      <w:r w:rsidR="00B6265A">
        <w:rPr>
          <w:lang w:eastAsia="zh-CN"/>
        </w:rPr>
        <w:t>their</w:t>
      </w:r>
      <w:r>
        <w:rPr>
          <w:lang w:eastAsia="zh-CN"/>
        </w:rPr>
        <w:t xml:space="preserve"> own O</w:t>
      </w:r>
      <w:r w:rsidR="006B2E3E">
        <w:rPr>
          <w:lang w:eastAsia="zh-CN"/>
        </w:rPr>
        <w:t>AM</w:t>
      </w:r>
      <w:r>
        <w:rPr>
          <w:lang w:eastAsia="zh-CN"/>
        </w:rPr>
        <w:t xml:space="preserve"> system. If an NCR vendor want to deploy their product</w:t>
      </w:r>
      <w:r w:rsidR="006B2E3E">
        <w:rPr>
          <w:lang w:eastAsia="zh-CN"/>
        </w:rPr>
        <w:t>s</w:t>
      </w:r>
      <w:r>
        <w:rPr>
          <w:lang w:eastAsia="zh-CN"/>
        </w:rPr>
        <w:t xml:space="preserve"> in the network, they have to connect to the OAM system of </w:t>
      </w:r>
      <w:proofErr w:type="spellStart"/>
      <w:r>
        <w:rPr>
          <w:lang w:eastAsia="zh-CN"/>
        </w:rPr>
        <w:t>gNB</w:t>
      </w:r>
      <w:proofErr w:type="spellEnd"/>
      <w:r>
        <w:rPr>
          <w:lang w:eastAsia="zh-CN"/>
        </w:rPr>
        <w:t xml:space="preserve">, as concluded in the NCR WI. Additional inter-operationality operations </w:t>
      </w:r>
      <w:r w:rsidR="006B2E3E">
        <w:rPr>
          <w:lang w:eastAsia="zh-CN"/>
        </w:rPr>
        <w:t>would</w:t>
      </w:r>
      <w:r>
        <w:rPr>
          <w:lang w:eastAsia="zh-CN"/>
        </w:rPr>
        <w:t xml:space="preserve"> be carried out between the NCR vendor and </w:t>
      </w:r>
      <w:proofErr w:type="spellStart"/>
      <w:r>
        <w:rPr>
          <w:lang w:eastAsia="zh-CN"/>
        </w:rPr>
        <w:t>gNB</w:t>
      </w:r>
      <w:proofErr w:type="spellEnd"/>
      <w:r>
        <w:rPr>
          <w:lang w:eastAsia="zh-CN"/>
        </w:rPr>
        <w:t xml:space="preserve"> vendors. </w:t>
      </w:r>
      <w:r w:rsidR="006B2E3E">
        <w:rPr>
          <w:lang w:eastAsia="zh-CN"/>
        </w:rPr>
        <w:t>This will bring additional efforts for the 3</w:t>
      </w:r>
      <w:r w:rsidR="006B2E3E" w:rsidRPr="006B2E3E">
        <w:rPr>
          <w:vertAlign w:val="superscript"/>
          <w:lang w:eastAsia="zh-CN"/>
        </w:rPr>
        <w:t>rd</w:t>
      </w:r>
      <w:r w:rsidR="006B2E3E">
        <w:rPr>
          <w:lang w:eastAsia="zh-CN"/>
        </w:rPr>
        <w:t xml:space="preserve"> party NCR vendor to deploy their products in the networks. </w:t>
      </w:r>
      <w:r w:rsidR="00620A23">
        <w:rPr>
          <w:lang w:eastAsia="zh-CN"/>
        </w:rPr>
        <w:t xml:space="preserve">If the NCR can report its beam capability information directly to the network, and </w:t>
      </w:r>
      <w:proofErr w:type="spellStart"/>
      <w:r w:rsidR="00620A23">
        <w:rPr>
          <w:lang w:eastAsia="zh-CN"/>
        </w:rPr>
        <w:t>gNB</w:t>
      </w:r>
      <w:proofErr w:type="spellEnd"/>
      <w:r w:rsidR="00620A23">
        <w:rPr>
          <w:lang w:eastAsia="zh-CN"/>
        </w:rPr>
        <w:t xml:space="preserve"> can configure both AC and BH link beams based on that</w:t>
      </w:r>
      <w:r w:rsidR="00B6265A">
        <w:rPr>
          <w:lang w:eastAsia="zh-CN"/>
        </w:rPr>
        <w:t xml:space="preserve"> information</w:t>
      </w:r>
      <w:r w:rsidR="00620A23">
        <w:rPr>
          <w:lang w:eastAsia="zh-CN"/>
        </w:rPr>
        <w:t xml:space="preserve">, the additional efforts can be reduced. To facilitate the deployment and commercialization of NCR, it is proposed to support the NCR beam capability reporting in Rel-19 in addition to the Rel-18 OAM based mechanism. </w:t>
      </w:r>
      <w:r w:rsidR="00B6265A">
        <w:rPr>
          <w:lang w:eastAsia="zh-CN"/>
        </w:rPr>
        <w:t xml:space="preserve">A standardized procedure of beam capability </w:t>
      </w:r>
      <w:proofErr w:type="gramStart"/>
      <w:r w:rsidR="00B6265A">
        <w:rPr>
          <w:lang w:eastAsia="zh-CN"/>
        </w:rPr>
        <w:t>reporting</w:t>
      </w:r>
      <w:proofErr w:type="gramEnd"/>
      <w:r w:rsidR="00B6265A">
        <w:rPr>
          <w:lang w:eastAsia="zh-CN"/>
        </w:rPr>
        <w:t xml:space="preserve"> and configuration would reduce the difficulties for the NCR deployments. </w:t>
      </w:r>
    </w:p>
    <w:p w14:paraId="2B78EC87" w14:textId="77777777" w:rsidR="006B2E3E" w:rsidRDefault="006B2E3E" w:rsidP="0046256A">
      <w:pPr>
        <w:adjustRightInd w:val="0"/>
        <w:snapToGrid w:val="0"/>
        <w:spacing w:beforeLines="0" w:before="0" w:line="240" w:lineRule="auto"/>
        <w:jc w:val="both"/>
        <w:rPr>
          <w:lang w:eastAsia="zh-CN"/>
        </w:rPr>
      </w:pPr>
    </w:p>
    <w:p w14:paraId="62F5674D" w14:textId="33865F0B" w:rsidR="00B17AC3" w:rsidRPr="00646F33" w:rsidRDefault="00B17AC3" w:rsidP="0046256A">
      <w:pPr>
        <w:adjustRightInd w:val="0"/>
        <w:snapToGrid w:val="0"/>
        <w:spacing w:beforeLines="0" w:before="0" w:line="240" w:lineRule="auto"/>
        <w:jc w:val="both"/>
        <w:rPr>
          <w:b/>
          <w:bCs/>
          <w:lang w:eastAsia="zh-CN"/>
        </w:rPr>
      </w:pPr>
      <w:r w:rsidRPr="00646F33">
        <w:rPr>
          <w:b/>
          <w:bCs/>
          <w:lang w:eastAsia="zh-CN"/>
        </w:rPr>
        <w:t>Proposal 3:</w:t>
      </w:r>
    </w:p>
    <w:p w14:paraId="580828A5" w14:textId="7DF0EDE2" w:rsidR="005B5FFE" w:rsidRPr="00646F33" w:rsidRDefault="00B6265A" w:rsidP="0046256A">
      <w:pPr>
        <w:adjustRightInd w:val="0"/>
        <w:snapToGrid w:val="0"/>
        <w:spacing w:beforeLines="0" w:before="0" w:line="240" w:lineRule="auto"/>
        <w:jc w:val="both"/>
        <w:rPr>
          <w:b/>
          <w:bCs/>
          <w:lang w:eastAsia="zh-CN"/>
        </w:rPr>
      </w:pPr>
      <w:r w:rsidRPr="00646F33">
        <w:rPr>
          <w:b/>
          <w:bCs/>
          <w:lang w:eastAsia="zh-CN"/>
        </w:rPr>
        <w:t>To facilitate the deployment and commercialization of NCR, it is proposed to support the NCR beam capability reporting in Rel-19 in addition to the Rel-18 OAM based mechanism.</w:t>
      </w:r>
    </w:p>
    <w:p w14:paraId="684FC967" w14:textId="77777777" w:rsidR="00646F33" w:rsidRDefault="00646F33" w:rsidP="0046256A">
      <w:pPr>
        <w:adjustRightInd w:val="0"/>
        <w:snapToGrid w:val="0"/>
        <w:spacing w:beforeLines="0" w:before="0" w:line="240" w:lineRule="auto"/>
        <w:jc w:val="both"/>
        <w:rPr>
          <w:lang w:eastAsia="zh-CN"/>
        </w:rPr>
      </w:pPr>
    </w:p>
    <w:p w14:paraId="5B58C366" w14:textId="6DDC4349" w:rsidR="00814E7C" w:rsidRPr="00DA1862" w:rsidRDefault="00814E7C" w:rsidP="00DA1862">
      <w:pPr>
        <w:snapToGrid w:val="0"/>
        <w:spacing w:before="120"/>
        <w:jc w:val="both"/>
        <w:outlineLvl w:val="2"/>
        <w:rPr>
          <w:rFonts w:ascii="Arial" w:hAnsi="Arial" w:cs="Arial"/>
          <w:b/>
          <w:bCs/>
          <w:sz w:val="21"/>
          <w:szCs w:val="21"/>
          <w:lang w:val="en-US" w:eastAsia="zh-CN"/>
        </w:rPr>
      </w:pPr>
      <w:r w:rsidRPr="0033282A">
        <w:rPr>
          <w:rFonts w:ascii="Arial" w:hAnsi="Arial" w:cs="Arial"/>
          <w:b/>
          <w:bCs/>
          <w:sz w:val="21"/>
          <w:szCs w:val="21"/>
          <w:lang w:val="en-US" w:eastAsia="zh-CN"/>
        </w:rPr>
        <w:t>2</w:t>
      </w:r>
      <w:r w:rsidRPr="00DA1862">
        <w:rPr>
          <w:rFonts w:ascii="Arial" w:hAnsi="Arial" w:cs="Arial"/>
          <w:b/>
          <w:bCs/>
          <w:sz w:val="21"/>
          <w:szCs w:val="21"/>
          <w:lang w:val="en-US" w:eastAsia="zh-CN"/>
        </w:rPr>
        <w:t>.</w:t>
      </w:r>
      <w:r w:rsidR="00994A21" w:rsidRPr="00DA1862">
        <w:rPr>
          <w:rFonts w:ascii="Arial" w:hAnsi="Arial" w:cs="Arial"/>
          <w:b/>
          <w:bCs/>
          <w:sz w:val="21"/>
          <w:szCs w:val="21"/>
          <w:lang w:val="en-US" w:eastAsia="zh-CN"/>
        </w:rPr>
        <w:t>1.</w:t>
      </w:r>
      <w:r w:rsidR="00FB4962" w:rsidRPr="00DA1862">
        <w:rPr>
          <w:rFonts w:ascii="Arial" w:hAnsi="Arial" w:cs="Arial"/>
          <w:b/>
          <w:bCs/>
          <w:sz w:val="21"/>
          <w:szCs w:val="21"/>
          <w:lang w:val="en-US" w:eastAsia="zh-CN"/>
        </w:rPr>
        <w:t>3</w:t>
      </w:r>
      <w:r w:rsidRPr="00DA1862">
        <w:rPr>
          <w:rFonts w:ascii="Arial" w:hAnsi="Arial" w:cs="Arial"/>
          <w:b/>
          <w:bCs/>
          <w:sz w:val="21"/>
          <w:szCs w:val="21"/>
          <w:lang w:val="en-US" w:eastAsia="zh-CN"/>
        </w:rPr>
        <w:t xml:space="preserve"> The enhancements of </w:t>
      </w:r>
      <w:r w:rsidR="00A72879" w:rsidRPr="00DA1862">
        <w:rPr>
          <w:rFonts w:ascii="Arial" w:hAnsi="Arial" w:cs="Arial"/>
          <w:b/>
          <w:bCs/>
          <w:sz w:val="21"/>
          <w:szCs w:val="21"/>
          <w:lang w:val="en-US" w:eastAsia="zh-CN"/>
        </w:rPr>
        <w:t>Flexible BH link beam configuration/indication</w:t>
      </w:r>
    </w:p>
    <w:p w14:paraId="0B4A0E86" w14:textId="77777777" w:rsidR="005B5FFE" w:rsidRDefault="005B5FFE" w:rsidP="0046256A">
      <w:pPr>
        <w:adjustRightInd w:val="0"/>
        <w:snapToGrid w:val="0"/>
        <w:spacing w:beforeLines="0" w:before="0" w:line="240" w:lineRule="auto"/>
        <w:jc w:val="both"/>
        <w:rPr>
          <w:lang w:eastAsia="zh-CN"/>
        </w:rPr>
      </w:pPr>
    </w:p>
    <w:p w14:paraId="2E104559" w14:textId="5CC0E84F" w:rsidR="00710F3E" w:rsidRDefault="00710F3E" w:rsidP="0046256A">
      <w:pPr>
        <w:adjustRightInd w:val="0"/>
        <w:snapToGrid w:val="0"/>
        <w:spacing w:beforeLines="0" w:before="0" w:line="240" w:lineRule="auto"/>
        <w:jc w:val="both"/>
        <w:rPr>
          <w:lang w:eastAsia="zh-CN"/>
        </w:rPr>
      </w:pPr>
      <w:r>
        <w:rPr>
          <w:lang w:eastAsia="zh-CN"/>
        </w:rPr>
        <w:t xml:space="preserve">In Rel-18, </w:t>
      </w:r>
      <w:r w:rsidR="009B5F47">
        <w:rPr>
          <w:lang w:eastAsia="zh-CN"/>
        </w:rPr>
        <w:t xml:space="preserve">the beam indication of BH link is not flexible. When the beam indication is supported for the NCR, a MAC CE based beam indication would be used for the BH link. </w:t>
      </w:r>
      <w:r w:rsidR="00E558C1">
        <w:rPr>
          <w:lang w:eastAsia="zh-CN"/>
        </w:rPr>
        <w:t xml:space="preserve">According to the agreements, only one beam will be used for the following time domain resources when the beam is indicated. Without the support of beam indication of BH link, the beam of BH link would either follows the C-link beam when simultaneous transmission happens or following the default beam of C-link of NCR-MT as in legacy. </w:t>
      </w:r>
      <w:r w:rsidR="005757BE">
        <w:rPr>
          <w:lang w:eastAsia="zh-CN"/>
        </w:rPr>
        <w:t>This will limit the flexibility of BH link beam, since the performance and interference situation of the BH beam may be different.</w:t>
      </w:r>
    </w:p>
    <w:p w14:paraId="382BAD73" w14:textId="77777777" w:rsidR="00710F3E" w:rsidRDefault="00710F3E" w:rsidP="0046256A">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710F3E" w14:paraId="6F960CD7" w14:textId="77777777" w:rsidTr="00710F3E">
        <w:tc>
          <w:tcPr>
            <w:tcW w:w="9855" w:type="dxa"/>
          </w:tcPr>
          <w:p w14:paraId="6A779069" w14:textId="77777777" w:rsidR="00710F3E" w:rsidRPr="009B5F47" w:rsidRDefault="00710F3E" w:rsidP="005757BE">
            <w:pPr>
              <w:adjustRightInd w:val="0"/>
              <w:snapToGrid w:val="0"/>
              <w:spacing w:beforeLines="0" w:before="0" w:line="240" w:lineRule="auto"/>
              <w:rPr>
                <w:b/>
                <w:bCs/>
                <w:highlight w:val="green"/>
              </w:rPr>
            </w:pPr>
            <w:r w:rsidRPr="009B5F47">
              <w:rPr>
                <w:b/>
                <w:bCs/>
                <w:highlight w:val="green"/>
              </w:rPr>
              <w:t>Agreement</w:t>
            </w:r>
          </w:p>
          <w:p w14:paraId="07EBF32D" w14:textId="77777777" w:rsidR="00710F3E" w:rsidRPr="009B5F47" w:rsidRDefault="00710F3E" w:rsidP="005757BE">
            <w:pPr>
              <w:adjustRightInd w:val="0"/>
              <w:snapToGrid w:val="0"/>
              <w:spacing w:beforeLines="0" w:before="0" w:line="240" w:lineRule="auto"/>
              <w:rPr>
                <w:bCs/>
                <w:iCs/>
              </w:rPr>
            </w:pPr>
            <w:r w:rsidRPr="009B5F47">
              <w:rPr>
                <w:bCs/>
                <w:iCs/>
              </w:rPr>
              <w:t>The semi-static beam indication for backhaul link is supported as:</w:t>
            </w:r>
          </w:p>
          <w:p w14:paraId="01DCAF76"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If the beam indication framework in Rel-15 is used for NCR-MT</w:t>
            </w:r>
          </w:p>
          <w:p w14:paraId="0A43F87E"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DL beam is indicated by MAC CE to select one of TCI state ID from the RRC-configured list of beams for C-</w:t>
            </w:r>
            <w:proofErr w:type="gramStart"/>
            <w:r w:rsidRPr="009B5F47">
              <w:rPr>
                <w:rFonts w:ascii="Times New Roman" w:hAnsi="Times New Roman"/>
                <w:iCs/>
                <w:sz w:val="20"/>
                <w:szCs w:val="20"/>
              </w:rPr>
              <w:t>link</w:t>
            </w:r>
            <w:proofErr w:type="gramEnd"/>
          </w:p>
          <w:p w14:paraId="6CA0BD35" w14:textId="77777777" w:rsidR="00710F3E" w:rsidRPr="009B5F47" w:rsidRDefault="00710F3E" w:rsidP="005757BE">
            <w:pPr>
              <w:pStyle w:val="af2"/>
              <w:widowControl/>
              <w:numPr>
                <w:ilvl w:val="1"/>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UL beam is indicated by SRI on C-link via MAC CE.</w:t>
            </w:r>
          </w:p>
          <w:p w14:paraId="6D879D5E"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If the beam indication framework in Rel-17 is used for NCR-MT</w:t>
            </w:r>
          </w:p>
          <w:p w14:paraId="06AD0B46" w14:textId="77777777" w:rsidR="00710F3E" w:rsidRPr="009B5F47" w:rsidRDefault="00710F3E" w:rsidP="005757BE">
            <w:pPr>
              <w:pStyle w:val="af2"/>
              <w:widowControl/>
              <w:numPr>
                <w:ilvl w:val="1"/>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DL and UL beam are indicated by MAC CE to select one of TCI state ID from the RRC-configured list of beams for C-</w:t>
            </w:r>
            <w:proofErr w:type="gramStart"/>
            <w:r w:rsidRPr="009B5F47">
              <w:rPr>
                <w:rFonts w:ascii="Times New Roman" w:hAnsi="Times New Roman"/>
                <w:iCs/>
                <w:sz w:val="20"/>
                <w:szCs w:val="20"/>
              </w:rPr>
              <w:t>link</w:t>
            </w:r>
            <w:proofErr w:type="gramEnd"/>
          </w:p>
          <w:p w14:paraId="166B65D5" w14:textId="77777777" w:rsidR="00710F3E" w:rsidRDefault="00710F3E" w:rsidP="005757BE">
            <w:pPr>
              <w:adjustRightInd w:val="0"/>
              <w:snapToGrid w:val="0"/>
              <w:spacing w:beforeLines="0" w:before="0" w:line="240" w:lineRule="auto"/>
              <w:jc w:val="both"/>
              <w:rPr>
                <w:lang w:val="en-US" w:eastAsia="zh-CN"/>
              </w:rPr>
            </w:pPr>
          </w:p>
          <w:p w14:paraId="28748D05" w14:textId="77777777" w:rsidR="003E12D0" w:rsidRPr="00DF4980" w:rsidRDefault="003E12D0" w:rsidP="005757BE">
            <w:pPr>
              <w:adjustRightInd w:val="0"/>
              <w:snapToGrid w:val="0"/>
              <w:spacing w:beforeLines="0" w:before="0" w:line="240" w:lineRule="auto"/>
              <w:rPr>
                <w:b/>
                <w:bCs/>
                <w:iCs/>
                <w:highlight w:val="green"/>
              </w:rPr>
            </w:pPr>
            <w:r>
              <w:rPr>
                <w:b/>
                <w:bCs/>
                <w:iCs/>
                <w:highlight w:val="green"/>
              </w:rPr>
              <w:t>Agreement</w:t>
            </w:r>
          </w:p>
          <w:p w14:paraId="1A52D2BC" w14:textId="77777777" w:rsidR="003E12D0" w:rsidRPr="00DF4980" w:rsidRDefault="003E12D0" w:rsidP="005757BE">
            <w:pPr>
              <w:adjustRightInd w:val="0"/>
              <w:snapToGrid w:val="0"/>
              <w:spacing w:beforeLines="0" w:before="0" w:line="240" w:lineRule="auto"/>
              <w:rPr>
                <w:bCs/>
                <w:iCs/>
              </w:rPr>
            </w:pPr>
            <w:r w:rsidRPr="00DF4980">
              <w:rPr>
                <w:bCs/>
                <w:iCs/>
              </w:rPr>
              <w:t>The following pre-defined rules are applied to determine the beam for backhaul link:</w:t>
            </w:r>
          </w:p>
          <w:p w14:paraId="766B2892" w14:textId="77777777" w:rsidR="003E12D0" w:rsidRPr="00DF4980" w:rsidRDefault="003E12D0" w:rsidP="005757BE">
            <w:pPr>
              <w:pStyle w:val="10"/>
              <w:numPr>
                <w:ilvl w:val="0"/>
                <w:numId w:val="37"/>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 simultaneous downlink reception or uplink transmission in C-link and backhaul link, the beam of backhaul link is the same as the beam of C-link </w:t>
            </w:r>
            <w:proofErr w:type="gramStart"/>
            <w:r w:rsidRPr="00DF4980">
              <w:rPr>
                <w:rFonts w:ascii="Times New Roman" w:hAnsi="Times New Roman"/>
                <w:iCs/>
                <w:sz w:val="20"/>
                <w:szCs w:val="20"/>
              </w:rPr>
              <w:t>regardless</w:t>
            </w:r>
            <w:proofErr w:type="gramEnd"/>
            <w:r w:rsidRPr="00DF4980">
              <w:rPr>
                <w:rFonts w:ascii="Times New Roman" w:hAnsi="Times New Roman"/>
                <w:iCs/>
                <w:sz w:val="20"/>
                <w:szCs w:val="20"/>
              </w:rPr>
              <w:t xml:space="preserve"> whether there is beam indicated by the dedicated signal for backhaul link.</w:t>
            </w:r>
          </w:p>
          <w:p w14:paraId="080064AD" w14:textId="77777777" w:rsidR="003E12D0" w:rsidRPr="00DF4980" w:rsidRDefault="003E12D0" w:rsidP="005757BE">
            <w:pPr>
              <w:pStyle w:val="10"/>
              <w:numPr>
                <w:ilvl w:val="0"/>
                <w:numId w:val="37"/>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for backhaul beam indication or if no beam is indicated for backhaul link by the dedicated signal, </w:t>
            </w:r>
          </w:p>
          <w:p w14:paraId="1222E93D" w14:textId="77777777" w:rsidR="003E12D0" w:rsidRDefault="003E12D0" w:rsidP="005757BE">
            <w:pPr>
              <w:pStyle w:val="10"/>
              <w:numPr>
                <w:ilvl w:val="1"/>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605A78F6" w14:textId="77777777" w:rsidR="003E12D0" w:rsidRDefault="003E12D0" w:rsidP="005757BE">
            <w:pPr>
              <w:pStyle w:val="10"/>
              <w:numPr>
                <w:ilvl w:val="2"/>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9DF713A" w14:textId="77777777" w:rsidR="003E12D0" w:rsidRDefault="003E12D0" w:rsidP="005757BE">
            <w:pPr>
              <w:pStyle w:val="10"/>
              <w:numPr>
                <w:ilvl w:val="1"/>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5C077B36" w14:textId="77777777" w:rsidR="003E12D0" w:rsidRPr="00DF4980" w:rsidRDefault="003E12D0" w:rsidP="005757BE">
            <w:pPr>
              <w:pStyle w:val="10"/>
              <w:tabs>
                <w:tab w:val="left" w:pos="840"/>
              </w:tabs>
              <w:adjustRightInd w:val="0"/>
              <w:snapToGrid w:val="0"/>
              <w:spacing w:after="0" w:line="240" w:lineRule="auto"/>
              <w:ind w:left="720" w:firstLineChars="0" w:firstLine="0"/>
              <w:rPr>
                <w:rFonts w:ascii="Times New Roman" w:hAnsi="Times New Roman"/>
                <w:iCs/>
                <w:sz w:val="20"/>
                <w:szCs w:val="20"/>
              </w:rPr>
            </w:pPr>
            <w:r w:rsidRPr="00DF4980">
              <w:rPr>
                <w:rFonts w:ascii="Times New Roman" w:hAnsi="Times New Roman"/>
                <w:iCs/>
                <w:sz w:val="20"/>
                <w:szCs w:val="20"/>
              </w:rPr>
              <w:t xml:space="preserve">Otherwise, the beam indicated by the dedicated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is applied for backhaul link.</w:t>
            </w:r>
          </w:p>
          <w:p w14:paraId="538D522B" w14:textId="77777777" w:rsidR="003E12D0" w:rsidRPr="00710F3E" w:rsidRDefault="003E12D0" w:rsidP="0046256A">
            <w:pPr>
              <w:adjustRightInd w:val="0"/>
              <w:snapToGrid w:val="0"/>
              <w:spacing w:beforeLines="0" w:before="0" w:line="240" w:lineRule="auto"/>
              <w:jc w:val="both"/>
              <w:rPr>
                <w:lang w:val="en-US" w:eastAsia="zh-CN"/>
              </w:rPr>
            </w:pPr>
          </w:p>
        </w:tc>
      </w:tr>
    </w:tbl>
    <w:p w14:paraId="5842546C" w14:textId="77777777" w:rsidR="00710F3E" w:rsidRDefault="00710F3E" w:rsidP="0046256A">
      <w:pPr>
        <w:adjustRightInd w:val="0"/>
        <w:snapToGrid w:val="0"/>
        <w:spacing w:beforeLines="0" w:before="0" w:line="240" w:lineRule="auto"/>
        <w:jc w:val="both"/>
        <w:rPr>
          <w:lang w:eastAsia="zh-CN"/>
        </w:rPr>
      </w:pPr>
    </w:p>
    <w:p w14:paraId="06687730" w14:textId="582C64A1" w:rsidR="00EB3F18" w:rsidRDefault="000A095A" w:rsidP="0046256A">
      <w:pPr>
        <w:adjustRightInd w:val="0"/>
        <w:snapToGrid w:val="0"/>
        <w:spacing w:beforeLines="0" w:before="0" w:line="240" w:lineRule="auto"/>
        <w:jc w:val="both"/>
        <w:rPr>
          <w:lang w:eastAsia="zh-CN"/>
        </w:rPr>
      </w:pPr>
      <w:r>
        <w:rPr>
          <w:lang w:eastAsia="zh-CN"/>
        </w:rPr>
        <w:t>F</w:t>
      </w:r>
      <w:r>
        <w:rPr>
          <w:rFonts w:hint="eastAsia"/>
          <w:lang w:eastAsia="zh-CN"/>
        </w:rPr>
        <w:t>o</w:t>
      </w:r>
      <w:r>
        <w:rPr>
          <w:lang w:eastAsia="zh-CN"/>
        </w:rPr>
        <w:t>r the side control information transmission, there would be no interference issue between access link beam and backhaul beam. Because</w:t>
      </w:r>
      <w:r w:rsidR="00316E12">
        <w:rPr>
          <w:lang w:eastAsia="zh-CN"/>
        </w:rPr>
        <w:t>,</w:t>
      </w:r>
      <w:r>
        <w:rPr>
          <w:lang w:eastAsia="zh-CN"/>
        </w:rPr>
        <w:t xml:space="preserve"> when the data forwarding and control information are not delivered at the same time, there will be no transmission at the access link</w:t>
      </w:r>
      <w:r w:rsidR="00316E12">
        <w:rPr>
          <w:lang w:eastAsia="zh-CN"/>
        </w:rPr>
        <w:t>. O</w:t>
      </w:r>
      <w:r w:rsidR="00EB3F18">
        <w:rPr>
          <w:lang w:eastAsia="zh-CN"/>
        </w:rPr>
        <w:t>nly the transmission on the BH link happens</w:t>
      </w:r>
      <w:r w:rsidR="00316E12">
        <w:rPr>
          <w:lang w:eastAsia="zh-CN"/>
        </w:rPr>
        <w:t xml:space="preserve"> in this case</w:t>
      </w:r>
      <w:r>
        <w:rPr>
          <w:lang w:eastAsia="zh-CN"/>
        </w:rPr>
        <w:t xml:space="preserve">. There would be no interference between access link beams and backhaul link beams. </w:t>
      </w:r>
    </w:p>
    <w:p w14:paraId="58B46810" w14:textId="77777777" w:rsidR="00EB3F18" w:rsidRDefault="00EB3F18" w:rsidP="0046256A">
      <w:pPr>
        <w:adjustRightInd w:val="0"/>
        <w:snapToGrid w:val="0"/>
        <w:spacing w:beforeLines="0" w:before="0" w:line="240" w:lineRule="auto"/>
        <w:jc w:val="both"/>
        <w:rPr>
          <w:lang w:eastAsia="zh-CN"/>
        </w:rPr>
      </w:pPr>
    </w:p>
    <w:p w14:paraId="2698826B" w14:textId="6191ECC0" w:rsidR="00EB3F18" w:rsidRDefault="000A095A" w:rsidP="0011685E">
      <w:pPr>
        <w:adjustRightInd w:val="0"/>
        <w:snapToGrid w:val="0"/>
        <w:spacing w:beforeLines="0" w:before="0" w:line="240" w:lineRule="auto"/>
        <w:jc w:val="both"/>
        <w:rPr>
          <w:lang w:eastAsia="zh-CN"/>
        </w:rPr>
      </w:pPr>
      <w:r>
        <w:rPr>
          <w:lang w:eastAsia="zh-CN"/>
        </w:rPr>
        <w:t>But on the other side, in the data forwarding,</w:t>
      </w:r>
      <w:r w:rsidR="00316E12">
        <w:rPr>
          <w:lang w:eastAsia="zh-CN"/>
        </w:rPr>
        <w:t xml:space="preserve"> when</w:t>
      </w:r>
      <w:r>
        <w:rPr>
          <w:lang w:eastAsia="zh-CN"/>
        </w:rPr>
        <w:t xml:space="preserve"> the BH link and access link will work simultaneously</w:t>
      </w:r>
      <w:r w:rsidR="00316E12">
        <w:rPr>
          <w:lang w:eastAsia="zh-CN"/>
        </w:rPr>
        <w:t>, interference issue would happen between BH link and AC link.</w:t>
      </w:r>
      <w:r>
        <w:rPr>
          <w:lang w:eastAsia="zh-CN"/>
        </w:rPr>
        <w:t xml:space="preserve"> </w:t>
      </w:r>
      <w:r w:rsidR="00316E12" w:rsidRPr="007C550C">
        <w:rPr>
          <w:lang w:eastAsia="zh-CN"/>
        </w:rPr>
        <w:t>A</w:t>
      </w:r>
      <w:r w:rsidRPr="007C550C">
        <w:rPr>
          <w:lang w:eastAsia="zh-CN"/>
        </w:rPr>
        <w:t xml:space="preserve">s illustrated in Figure </w:t>
      </w:r>
      <w:r w:rsidR="0018384D" w:rsidRPr="007C550C">
        <w:rPr>
          <w:lang w:eastAsia="zh-CN"/>
        </w:rPr>
        <w:t>1</w:t>
      </w:r>
      <w:r w:rsidR="00316E12" w:rsidRPr="007C550C">
        <w:rPr>
          <w:lang w:eastAsia="zh-CN"/>
        </w:rPr>
        <w:t>, if there are reflectio</w:t>
      </w:r>
      <w:r w:rsidR="00316E12">
        <w:rPr>
          <w:lang w:eastAsia="zh-CN"/>
        </w:rPr>
        <w:t xml:space="preserve">ns around the AC Tx beam #4, the DL signal </w:t>
      </w:r>
      <w:r w:rsidR="00FC076F">
        <w:rPr>
          <w:lang w:eastAsia="zh-CN"/>
        </w:rPr>
        <w:t>is possible to</w:t>
      </w:r>
      <w:r w:rsidR="00316E12">
        <w:rPr>
          <w:lang w:eastAsia="zh-CN"/>
        </w:rPr>
        <w:t xml:space="preserve"> interfere the reception </w:t>
      </w:r>
      <w:r w:rsidR="00FC076F">
        <w:rPr>
          <w:lang w:eastAsia="zh-CN"/>
        </w:rPr>
        <w:t>of</w:t>
      </w:r>
      <w:r w:rsidR="00316E12">
        <w:rPr>
          <w:lang w:eastAsia="zh-CN"/>
        </w:rPr>
        <w:t xml:space="preserve"> the BH Rx beam #2. It may also </w:t>
      </w:r>
      <w:r w:rsidR="00FC076F">
        <w:rPr>
          <w:lang w:eastAsia="zh-CN"/>
        </w:rPr>
        <w:t xml:space="preserve">even </w:t>
      </w:r>
      <w:r w:rsidR="00316E12">
        <w:rPr>
          <w:lang w:eastAsia="zh-CN"/>
        </w:rPr>
        <w:t xml:space="preserve">cause the </w:t>
      </w:r>
      <w:r w:rsidR="00FC076F">
        <w:rPr>
          <w:lang w:eastAsia="zh-CN"/>
        </w:rPr>
        <w:t>self-</w:t>
      </w:r>
      <w:r w:rsidR="00316E12" w:rsidRPr="00316E12">
        <w:rPr>
          <w:lang w:eastAsia="zh-CN"/>
        </w:rPr>
        <w:t>oscillation</w:t>
      </w:r>
      <w:r w:rsidR="00FC076F">
        <w:rPr>
          <w:lang w:eastAsia="zh-CN"/>
        </w:rPr>
        <w:t xml:space="preserve"> of the NCR. It is the same for the uplink transmission. The transmission from BH link Rx beam #2 may interfere the reception of uplink through the AC </w:t>
      </w:r>
      <w:proofErr w:type="spellStart"/>
      <w:r w:rsidR="00FC076F">
        <w:rPr>
          <w:lang w:eastAsia="zh-CN"/>
        </w:rPr>
        <w:t>tx</w:t>
      </w:r>
      <w:proofErr w:type="spellEnd"/>
      <w:r w:rsidR="00FC076F">
        <w:rPr>
          <w:lang w:eastAsia="zh-CN"/>
        </w:rPr>
        <w:t xml:space="preserve"> beam #4. </w:t>
      </w:r>
      <w:r w:rsidR="00EF3EEF">
        <w:rPr>
          <w:lang w:eastAsia="zh-CN"/>
        </w:rPr>
        <w:t xml:space="preserve">To avoid such self-interference between BH beam and AC beam, different beam pairs of BH link would be used, </w:t>
      </w:r>
      <w:proofErr w:type="gramStart"/>
      <w:r w:rsidR="00EF3EEF">
        <w:rPr>
          <w:lang w:eastAsia="zh-CN"/>
        </w:rPr>
        <w:t>e.g.</w:t>
      </w:r>
      <w:proofErr w:type="gramEnd"/>
      <w:r w:rsidR="00EF3EEF">
        <w:rPr>
          <w:lang w:eastAsia="zh-CN"/>
        </w:rPr>
        <w:t xml:space="preserve"> BH Tx beam#1 and BH Rx beam #1. The isolation between BH Rx beam #1 and AC Tx beam #4 </w:t>
      </w:r>
      <w:r w:rsidR="004D26C8">
        <w:rPr>
          <w:lang w:eastAsia="zh-CN"/>
        </w:rPr>
        <w:t>can</w:t>
      </w:r>
      <w:r w:rsidR="00EF3EEF">
        <w:rPr>
          <w:lang w:eastAsia="zh-CN"/>
        </w:rPr>
        <w:t xml:space="preserve"> be larger than that of BH Rx beam#2 and AC Tx beam#4. And interference due to the reflection </w:t>
      </w:r>
      <w:r w:rsidR="004D26C8">
        <w:rPr>
          <w:lang w:eastAsia="zh-CN"/>
        </w:rPr>
        <w:t xml:space="preserve">of the </w:t>
      </w:r>
      <w:r w:rsidR="004D26C8">
        <w:rPr>
          <w:lang w:eastAsia="zh-CN"/>
        </w:rPr>
        <w:lastRenderedPageBreak/>
        <w:t>environment is possible less</w:t>
      </w:r>
      <w:r w:rsidR="00EF3EEF">
        <w:rPr>
          <w:lang w:eastAsia="zh-CN"/>
        </w:rPr>
        <w:t xml:space="preserve">. </w:t>
      </w:r>
      <w:r w:rsidR="00726C70">
        <w:rPr>
          <w:lang w:eastAsia="zh-CN"/>
        </w:rPr>
        <w:t xml:space="preserve">In this condition, although most access link will use the same BH link beam pairs. But for some AC link beam, a different beam pair would be used for the BH link. </w:t>
      </w:r>
      <w:r w:rsidR="004D26C8">
        <w:rPr>
          <w:lang w:eastAsia="zh-CN"/>
        </w:rPr>
        <w:t xml:space="preserve">Then a more flexible configuration or indication of the BH link beams should be supported. </w:t>
      </w:r>
    </w:p>
    <w:p w14:paraId="148D1B44" w14:textId="77777777" w:rsidR="00A62435" w:rsidRDefault="00A62435" w:rsidP="00316E12">
      <w:pPr>
        <w:adjustRightInd w:val="0"/>
        <w:snapToGrid w:val="0"/>
        <w:spacing w:beforeLines="0" w:before="0" w:line="240" w:lineRule="auto"/>
        <w:rPr>
          <w:lang w:eastAsia="zh-CN"/>
        </w:rPr>
      </w:pPr>
    </w:p>
    <w:p w14:paraId="4F658152" w14:textId="19B4AC6B" w:rsidR="00A62435" w:rsidRPr="000349E0" w:rsidRDefault="00A62435" w:rsidP="00316E12">
      <w:pPr>
        <w:adjustRightInd w:val="0"/>
        <w:snapToGrid w:val="0"/>
        <w:spacing w:beforeLines="0" w:before="0" w:line="240" w:lineRule="auto"/>
        <w:rPr>
          <w:b/>
          <w:bCs/>
          <w:lang w:eastAsia="zh-CN"/>
        </w:rPr>
      </w:pPr>
      <w:r w:rsidRPr="000349E0">
        <w:rPr>
          <w:b/>
          <w:bCs/>
          <w:lang w:eastAsia="zh-CN"/>
        </w:rPr>
        <w:t xml:space="preserve">Proposal </w:t>
      </w:r>
      <w:r w:rsidR="008929FD">
        <w:rPr>
          <w:b/>
          <w:bCs/>
          <w:lang w:eastAsia="zh-CN"/>
        </w:rPr>
        <w:t>4</w:t>
      </w:r>
      <w:r w:rsidRPr="000349E0">
        <w:rPr>
          <w:b/>
          <w:bCs/>
          <w:lang w:eastAsia="zh-CN"/>
        </w:rPr>
        <w:t>:</w:t>
      </w:r>
    </w:p>
    <w:p w14:paraId="1A7CA484" w14:textId="3E5D5D45" w:rsidR="00A62435" w:rsidRPr="000349E0" w:rsidRDefault="00A62435" w:rsidP="00316E12">
      <w:pPr>
        <w:adjustRightInd w:val="0"/>
        <w:snapToGrid w:val="0"/>
        <w:spacing w:beforeLines="0" w:before="0" w:line="240" w:lineRule="auto"/>
        <w:rPr>
          <w:b/>
          <w:bCs/>
          <w:lang w:eastAsia="zh-CN"/>
        </w:rPr>
      </w:pPr>
      <w:r w:rsidRPr="000349E0">
        <w:rPr>
          <w:b/>
          <w:bCs/>
          <w:lang w:eastAsia="zh-CN"/>
        </w:rPr>
        <w:t xml:space="preserve">It is proposed to support more flexible backhaul link beam configuration and indications for NCR to avoid the self-interference issue between access link and backhaul link. </w:t>
      </w:r>
    </w:p>
    <w:p w14:paraId="328DA780" w14:textId="77777777" w:rsidR="00A62435" w:rsidRDefault="00A62435" w:rsidP="00316E12">
      <w:pPr>
        <w:adjustRightInd w:val="0"/>
        <w:snapToGrid w:val="0"/>
        <w:spacing w:beforeLines="0" w:before="0" w:line="240" w:lineRule="auto"/>
        <w:rPr>
          <w:lang w:eastAsia="zh-CN"/>
        </w:rPr>
      </w:pPr>
    </w:p>
    <w:p w14:paraId="4AFF83B2" w14:textId="1C46686A" w:rsidR="002429A2" w:rsidRDefault="00E44BDD" w:rsidP="00470E6F">
      <w:pPr>
        <w:adjustRightInd w:val="0"/>
        <w:snapToGrid w:val="0"/>
        <w:spacing w:before="120"/>
        <w:jc w:val="center"/>
        <w:rPr>
          <w:lang w:val="en-US" w:eastAsia="zh-CN"/>
        </w:rPr>
      </w:pPr>
      <w:r w:rsidRPr="00E44BDD">
        <w:rPr>
          <w:noProof/>
          <w:lang w:val="en-US" w:eastAsia="zh-CN"/>
        </w:rPr>
        <w:drawing>
          <wp:inline distT="0" distB="0" distL="0" distR="0" wp14:anchorId="542069D2" wp14:editId="47E58688">
            <wp:extent cx="4052888" cy="2372983"/>
            <wp:effectExtent l="0" t="0" r="5080" b="8890"/>
            <wp:docPr id="1045775537" name="图片 1" descr="图表, 雷达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75537" name="图片 1" descr="图表, 雷达图&#10;&#10;描述已自动生成"/>
                    <pic:cNvPicPr/>
                  </pic:nvPicPr>
                  <pic:blipFill>
                    <a:blip r:embed="rId8"/>
                    <a:stretch>
                      <a:fillRect/>
                    </a:stretch>
                  </pic:blipFill>
                  <pic:spPr>
                    <a:xfrm>
                      <a:off x="0" y="0"/>
                      <a:ext cx="4057502" cy="2375685"/>
                    </a:xfrm>
                    <a:prstGeom prst="rect">
                      <a:avLst/>
                    </a:prstGeom>
                  </pic:spPr>
                </pic:pic>
              </a:graphicData>
            </a:graphic>
          </wp:inline>
        </w:drawing>
      </w:r>
    </w:p>
    <w:p w14:paraId="476C2A51" w14:textId="267D43A7" w:rsidR="002429A2" w:rsidRPr="006225B6" w:rsidRDefault="00470E6F" w:rsidP="00470E6F">
      <w:pPr>
        <w:pStyle w:val="a3"/>
        <w:spacing w:before="120"/>
        <w:rPr>
          <w:lang w:val="en-US" w:eastAsia="zh-CN"/>
        </w:rPr>
      </w:pPr>
      <w:r>
        <w:t xml:space="preserve">Figure </w:t>
      </w:r>
      <w:r>
        <w:fldChar w:fldCharType="begin"/>
      </w:r>
      <w:r>
        <w:instrText xml:space="preserve"> SEQ Figure \* ARABIC </w:instrText>
      </w:r>
      <w:r>
        <w:fldChar w:fldCharType="separate"/>
      </w:r>
      <w:r w:rsidR="00393829">
        <w:rPr>
          <w:noProof/>
        </w:rPr>
        <w:t>1</w:t>
      </w:r>
      <w:r>
        <w:fldChar w:fldCharType="end"/>
      </w:r>
      <w:r>
        <w:t xml:space="preserve"> </w:t>
      </w:r>
      <w:r w:rsidR="002429A2" w:rsidRPr="006225B6">
        <w:rPr>
          <w:lang w:val="en-US" w:eastAsia="zh-CN"/>
        </w:rPr>
        <w:t xml:space="preserve">The self-interference </w:t>
      </w:r>
      <w:r w:rsidR="00E2672C">
        <w:rPr>
          <w:lang w:val="en-US" w:eastAsia="zh-CN"/>
        </w:rPr>
        <w:t xml:space="preserve">between access link and backhaul link </w:t>
      </w:r>
      <w:r w:rsidR="002429A2" w:rsidRPr="006225B6">
        <w:rPr>
          <w:lang w:val="en-US" w:eastAsia="zh-CN"/>
        </w:rPr>
        <w:t xml:space="preserve">of </w:t>
      </w:r>
      <w:proofErr w:type="gramStart"/>
      <w:r w:rsidR="002429A2" w:rsidRPr="006225B6">
        <w:rPr>
          <w:lang w:val="en-US" w:eastAsia="zh-CN"/>
        </w:rPr>
        <w:t>NCR</w:t>
      </w:r>
      <w:proofErr w:type="gramEnd"/>
    </w:p>
    <w:p w14:paraId="4B527194" w14:textId="77777777" w:rsidR="00994A21" w:rsidRDefault="00994A21" w:rsidP="0046256A">
      <w:pPr>
        <w:adjustRightInd w:val="0"/>
        <w:snapToGrid w:val="0"/>
        <w:spacing w:beforeLines="0" w:before="0" w:line="240" w:lineRule="auto"/>
        <w:jc w:val="both"/>
        <w:rPr>
          <w:lang w:eastAsia="zh-CN"/>
        </w:rPr>
      </w:pPr>
    </w:p>
    <w:p w14:paraId="26E1B093" w14:textId="036ED03F" w:rsidR="00994A21" w:rsidRPr="00CD1651" w:rsidRDefault="00994A21" w:rsidP="00994A21">
      <w:pPr>
        <w:snapToGrid w:val="0"/>
        <w:spacing w:before="120"/>
        <w:jc w:val="both"/>
        <w:outlineLvl w:val="1"/>
        <w:rPr>
          <w:rFonts w:ascii="Arial" w:hAnsi="Arial" w:cs="Arial"/>
          <w:b/>
          <w:bCs/>
          <w:sz w:val="21"/>
          <w:szCs w:val="21"/>
          <w:lang w:val="en-US" w:eastAsia="zh-CN"/>
        </w:rPr>
      </w:pPr>
      <w:r w:rsidRPr="007C550C">
        <w:rPr>
          <w:rFonts w:ascii="Arial" w:hAnsi="Arial" w:cs="Arial"/>
          <w:b/>
          <w:bCs/>
          <w:sz w:val="21"/>
          <w:szCs w:val="21"/>
          <w:lang w:val="en-US" w:eastAsia="zh-CN"/>
        </w:rPr>
        <w:t>2.</w:t>
      </w:r>
      <w:r w:rsidR="00A67F9C" w:rsidRPr="007C550C">
        <w:rPr>
          <w:rFonts w:ascii="Arial" w:hAnsi="Arial" w:cs="Arial"/>
          <w:b/>
          <w:bCs/>
          <w:sz w:val="21"/>
          <w:szCs w:val="21"/>
          <w:lang w:val="en-US" w:eastAsia="zh-CN"/>
        </w:rPr>
        <w:t>2</w:t>
      </w:r>
      <w:r w:rsidRPr="007C550C">
        <w:rPr>
          <w:rFonts w:ascii="Arial" w:hAnsi="Arial" w:cs="Arial"/>
          <w:b/>
          <w:bCs/>
          <w:sz w:val="21"/>
          <w:szCs w:val="21"/>
          <w:lang w:val="en-US" w:eastAsia="zh-CN"/>
        </w:rPr>
        <w:t xml:space="preserve"> The </w:t>
      </w:r>
      <w:r w:rsidR="00A67F9C" w:rsidRPr="007C550C">
        <w:rPr>
          <w:rFonts w:ascii="Arial" w:hAnsi="Arial" w:cs="Arial"/>
          <w:b/>
          <w:bCs/>
          <w:sz w:val="21"/>
          <w:szCs w:val="21"/>
          <w:lang w:val="en-US" w:eastAsia="zh-CN"/>
        </w:rPr>
        <w:t>support</w:t>
      </w:r>
      <w:r w:rsidRPr="007C550C">
        <w:rPr>
          <w:rFonts w:ascii="Arial" w:hAnsi="Arial" w:cs="Arial"/>
          <w:b/>
          <w:bCs/>
          <w:sz w:val="21"/>
          <w:szCs w:val="21"/>
          <w:lang w:val="en-US" w:eastAsia="zh-CN"/>
        </w:rPr>
        <w:t xml:space="preserve"> of </w:t>
      </w:r>
      <w:r w:rsidR="00A67F9C" w:rsidRPr="007C550C">
        <w:rPr>
          <w:rFonts w:ascii="Arial" w:hAnsi="Arial" w:cs="Arial"/>
          <w:b/>
          <w:bCs/>
          <w:sz w:val="21"/>
          <w:szCs w:val="21"/>
          <w:lang w:val="en-US" w:eastAsia="zh-CN"/>
        </w:rPr>
        <w:t xml:space="preserve">Reconfigurable </w:t>
      </w:r>
      <w:r w:rsidR="001E437D" w:rsidRPr="007C550C">
        <w:rPr>
          <w:rFonts w:ascii="Arial" w:hAnsi="Arial" w:cs="Arial"/>
          <w:b/>
          <w:bCs/>
          <w:sz w:val="21"/>
          <w:szCs w:val="21"/>
          <w:lang w:val="en-US" w:eastAsia="zh-CN"/>
        </w:rPr>
        <w:t>I</w:t>
      </w:r>
      <w:r w:rsidR="00A67F9C" w:rsidRPr="007C550C">
        <w:rPr>
          <w:rFonts w:ascii="Arial" w:hAnsi="Arial" w:cs="Arial"/>
          <w:b/>
          <w:bCs/>
          <w:sz w:val="21"/>
          <w:szCs w:val="21"/>
          <w:lang w:val="en-US" w:eastAsia="zh-CN"/>
        </w:rPr>
        <w:t xml:space="preserve">ntelligent </w:t>
      </w:r>
      <w:r w:rsidR="001E437D" w:rsidRPr="007C550C">
        <w:rPr>
          <w:rFonts w:ascii="Arial" w:hAnsi="Arial" w:cs="Arial"/>
          <w:b/>
          <w:bCs/>
          <w:sz w:val="21"/>
          <w:szCs w:val="21"/>
          <w:lang w:val="en-US" w:eastAsia="zh-CN"/>
        </w:rPr>
        <w:t>S</w:t>
      </w:r>
      <w:r w:rsidR="00A67F9C" w:rsidRPr="007C550C">
        <w:rPr>
          <w:rFonts w:ascii="Arial" w:hAnsi="Arial" w:cs="Arial"/>
          <w:b/>
          <w:bCs/>
          <w:sz w:val="21"/>
          <w:szCs w:val="21"/>
          <w:lang w:val="en-US" w:eastAsia="zh-CN"/>
        </w:rPr>
        <w:t>urface</w:t>
      </w:r>
    </w:p>
    <w:p w14:paraId="79575841" w14:textId="77777777" w:rsidR="00994A21" w:rsidRDefault="00994A21" w:rsidP="00470E6F">
      <w:pPr>
        <w:adjustRightInd w:val="0"/>
        <w:snapToGrid w:val="0"/>
        <w:spacing w:beforeLines="0" w:before="0" w:line="240" w:lineRule="auto"/>
        <w:jc w:val="both"/>
        <w:rPr>
          <w:lang w:eastAsia="zh-CN"/>
        </w:rPr>
      </w:pPr>
      <w:bookmarkStart w:id="0" w:name="_Hlk136332905"/>
    </w:p>
    <w:p w14:paraId="18AD8078" w14:textId="77777777" w:rsidR="00A2321A" w:rsidRDefault="00A2321A" w:rsidP="00470E6F">
      <w:pPr>
        <w:adjustRightInd w:val="0"/>
        <w:snapToGrid w:val="0"/>
        <w:spacing w:beforeLines="0" w:before="0" w:line="240" w:lineRule="auto"/>
        <w:jc w:val="both"/>
        <w:rPr>
          <w:lang w:eastAsia="zh-CN"/>
        </w:rPr>
      </w:pPr>
      <w:r w:rsidRPr="0016296B">
        <w:rPr>
          <w:lang w:eastAsia="zh-CN"/>
        </w:rPr>
        <w:t>Reconfigurable intelligent surface (RIS) is an emerging technology of inter-disciplinary nature that combines meta</w:t>
      </w:r>
      <w:r>
        <w:rPr>
          <w:lang w:eastAsia="zh-CN"/>
        </w:rPr>
        <w:t>-</w:t>
      </w:r>
      <w:r w:rsidRPr="0016296B">
        <w:rPr>
          <w:lang w:eastAsia="zh-CN"/>
        </w:rPr>
        <w:t>surface materials and multiple antennas for mobile communications. RIS can</w:t>
      </w:r>
      <w:r>
        <w:rPr>
          <w:lang w:eastAsia="zh-CN"/>
        </w:rPr>
        <w:t xml:space="preserve"> act as a relay to </w:t>
      </w:r>
      <w:r w:rsidRPr="0016296B">
        <w:rPr>
          <w:lang w:eastAsia="zh-CN"/>
        </w:rPr>
        <w:t>change the radio propagation environment in a controllable manner and thus significantly improving the link quality of wireless communications</w:t>
      </w:r>
      <w:r>
        <w:rPr>
          <w:lang w:eastAsia="zh-CN"/>
        </w:rPr>
        <w:t xml:space="preserve"> with </w:t>
      </w:r>
      <w:r w:rsidRPr="00F37E5F">
        <w:rPr>
          <w:lang w:eastAsia="zh-CN"/>
        </w:rPr>
        <w:t>low power consumption, low cost, low thermal noise, and full duplex</w:t>
      </w:r>
      <w:r>
        <w:rPr>
          <w:lang w:eastAsia="zh-CN"/>
        </w:rPr>
        <w:t xml:space="preserve">. </w:t>
      </w:r>
      <w:r w:rsidRPr="00284B20">
        <w:rPr>
          <w:lang w:eastAsia="zh-CN"/>
        </w:rPr>
        <w:t>Considering its communication properties</w:t>
      </w:r>
      <w:r>
        <w:rPr>
          <w:lang w:eastAsia="zh-CN"/>
        </w:rPr>
        <w:t xml:space="preserve"> and coupling with network side, RIS relay can be also referred as </w:t>
      </w:r>
      <w:r w:rsidRPr="00284B20">
        <w:rPr>
          <w:lang w:eastAsia="zh-CN"/>
        </w:rPr>
        <w:t>Cooperative Reflecting Node</w:t>
      </w:r>
      <w:r>
        <w:rPr>
          <w:lang w:eastAsia="zh-CN"/>
        </w:rPr>
        <w:t xml:space="preserve"> </w:t>
      </w:r>
      <w:r>
        <w:rPr>
          <w:rFonts w:hint="eastAsia"/>
          <w:lang w:eastAsia="zh-CN"/>
        </w:rPr>
        <w:t>(</w:t>
      </w:r>
      <w:r>
        <w:rPr>
          <w:lang w:eastAsia="zh-CN"/>
        </w:rPr>
        <w:t xml:space="preserve">CRN). </w:t>
      </w:r>
    </w:p>
    <w:p w14:paraId="5326306B" w14:textId="77777777" w:rsidR="00A2321A" w:rsidRDefault="00A2321A" w:rsidP="00470E6F">
      <w:pPr>
        <w:adjustRightInd w:val="0"/>
        <w:snapToGrid w:val="0"/>
        <w:spacing w:beforeLines="0" w:before="0" w:line="240" w:lineRule="auto"/>
        <w:jc w:val="both"/>
        <w:rPr>
          <w:rFonts w:eastAsia="等线"/>
          <w:iCs/>
          <w:lang w:eastAsia="zh-CN"/>
        </w:rPr>
      </w:pPr>
    </w:p>
    <w:p w14:paraId="62640A31" w14:textId="77777777" w:rsidR="00111CDF" w:rsidRDefault="00111CDF" w:rsidP="00111CDF">
      <w:pPr>
        <w:adjustRightInd w:val="0"/>
        <w:snapToGrid w:val="0"/>
        <w:spacing w:beforeLines="0" w:before="0" w:line="240" w:lineRule="auto"/>
        <w:jc w:val="center"/>
      </w:pPr>
      <w:r w:rsidRPr="00111CDF">
        <w:rPr>
          <w:noProof/>
        </w:rPr>
        <w:drawing>
          <wp:inline distT="0" distB="0" distL="0" distR="0" wp14:anchorId="1D68B1C5" wp14:editId="54788870">
            <wp:extent cx="3743325" cy="919797"/>
            <wp:effectExtent l="0" t="0" r="0" b="0"/>
            <wp:docPr id="4" name="Picture 3" descr="表格&#10;&#10;中度可信度描述已自动生成">
              <a:extLst xmlns:a="http://schemas.openxmlformats.org/drawingml/2006/main">
                <a:ext uri="{FF2B5EF4-FFF2-40B4-BE49-F238E27FC236}">
                  <a16:creationId xmlns:a16="http://schemas.microsoft.com/office/drawing/2014/main" id="{067A901F-114E-43EA-32DB-AE0701B59B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表格&#10;&#10;中度可信度描述已自动生成">
                      <a:extLst>
                        <a:ext uri="{FF2B5EF4-FFF2-40B4-BE49-F238E27FC236}">
                          <a16:creationId xmlns:a16="http://schemas.microsoft.com/office/drawing/2014/main" id="{067A901F-114E-43EA-32DB-AE0701B59B6B}"/>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0485" cy="931385"/>
                    </a:xfrm>
                    <a:prstGeom prst="rect">
                      <a:avLst/>
                    </a:prstGeom>
                    <a:noFill/>
                    <a:ln>
                      <a:noFill/>
                    </a:ln>
                  </pic:spPr>
                </pic:pic>
              </a:graphicData>
            </a:graphic>
          </wp:inline>
        </w:drawing>
      </w:r>
    </w:p>
    <w:p w14:paraId="32E7F522" w14:textId="77777777" w:rsidR="00111CDF" w:rsidRDefault="00111CDF" w:rsidP="00111CDF">
      <w:pPr>
        <w:adjustRightInd w:val="0"/>
        <w:snapToGrid w:val="0"/>
        <w:spacing w:beforeLines="0" w:before="0" w:line="240" w:lineRule="auto"/>
        <w:jc w:val="center"/>
      </w:pPr>
      <w:r w:rsidRPr="00111CDF">
        <w:rPr>
          <w:noProof/>
        </w:rPr>
        <w:drawing>
          <wp:inline distT="0" distB="0" distL="0" distR="0" wp14:anchorId="2F172188" wp14:editId="256E2704">
            <wp:extent cx="3781425" cy="910379"/>
            <wp:effectExtent l="0" t="0" r="0" b="4445"/>
            <wp:docPr id="808259871"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59871" name="图片 1" descr="图形用户界面, 应用程序&#10;&#10;描述已自动生成"/>
                    <pic:cNvPicPr/>
                  </pic:nvPicPr>
                  <pic:blipFill>
                    <a:blip r:embed="rId10"/>
                    <a:stretch>
                      <a:fillRect/>
                    </a:stretch>
                  </pic:blipFill>
                  <pic:spPr>
                    <a:xfrm>
                      <a:off x="0" y="0"/>
                      <a:ext cx="3794486" cy="913523"/>
                    </a:xfrm>
                    <a:prstGeom prst="rect">
                      <a:avLst/>
                    </a:prstGeom>
                  </pic:spPr>
                </pic:pic>
              </a:graphicData>
            </a:graphic>
          </wp:inline>
        </w:drawing>
      </w:r>
    </w:p>
    <w:p w14:paraId="07B3F272" w14:textId="78917D65" w:rsidR="00111CDF" w:rsidRPr="00FA3010" w:rsidRDefault="00111CDF" w:rsidP="00111CDF">
      <w:pPr>
        <w:pStyle w:val="a3"/>
        <w:adjustRightInd w:val="0"/>
        <w:snapToGrid w:val="0"/>
        <w:spacing w:beforeLines="0" w:before="0" w:line="240" w:lineRule="auto"/>
        <w:rPr>
          <w:iCs/>
          <w:lang w:eastAsia="zh-CN"/>
        </w:rPr>
      </w:pPr>
      <w:r>
        <w:t xml:space="preserve">Figure </w:t>
      </w:r>
      <w:r>
        <w:fldChar w:fldCharType="begin"/>
      </w:r>
      <w:r>
        <w:instrText xml:space="preserve"> SEQ Figure \* ARABIC </w:instrText>
      </w:r>
      <w:r>
        <w:fldChar w:fldCharType="separate"/>
      </w:r>
      <w:r w:rsidR="00393829">
        <w:rPr>
          <w:noProof/>
        </w:rPr>
        <w:t>2</w:t>
      </w:r>
      <w:r>
        <w:fldChar w:fldCharType="end"/>
      </w:r>
      <w:r>
        <w:t xml:space="preserve"> </w:t>
      </w:r>
      <w:r w:rsidRPr="00FA3010">
        <w:rPr>
          <w:iCs/>
          <w:lang w:eastAsia="zh-CN"/>
        </w:rPr>
        <w:t>Control and data forwarding/reflecting modules in Rel-18 network-controlled repeater and potentially in Rel-19 RIS.</w:t>
      </w:r>
    </w:p>
    <w:p w14:paraId="025163E5" w14:textId="77777777" w:rsidR="000F3AC9" w:rsidRPr="00111CDF" w:rsidRDefault="000F3AC9" w:rsidP="00470E6F">
      <w:pPr>
        <w:adjustRightInd w:val="0"/>
        <w:snapToGrid w:val="0"/>
        <w:spacing w:beforeLines="0" w:before="0" w:line="240" w:lineRule="auto"/>
        <w:jc w:val="both"/>
        <w:rPr>
          <w:rFonts w:eastAsia="等线"/>
          <w:iCs/>
          <w:lang w:eastAsia="zh-CN"/>
        </w:rPr>
      </w:pPr>
    </w:p>
    <w:p w14:paraId="3BC215EF" w14:textId="09FC299D" w:rsidR="000F3AC9" w:rsidRDefault="000F3AC9" w:rsidP="00135C96">
      <w:pPr>
        <w:adjustRightInd w:val="0"/>
        <w:snapToGrid w:val="0"/>
        <w:spacing w:beforeLines="0" w:before="0" w:line="240" w:lineRule="auto"/>
        <w:jc w:val="both"/>
        <w:rPr>
          <w:rFonts w:eastAsia="等线"/>
          <w:iCs/>
          <w:lang w:eastAsia="zh-CN"/>
        </w:rPr>
      </w:pPr>
      <w:r w:rsidRPr="007703E6">
        <w:rPr>
          <w:rFonts w:eastAsia="等线"/>
          <w:iCs/>
          <w:lang w:eastAsia="zh-CN"/>
        </w:rPr>
        <w:t>There are commonalities between NCR and RIS</w:t>
      </w:r>
      <w:r w:rsidR="00173663" w:rsidRPr="007703E6">
        <w:rPr>
          <w:rFonts w:eastAsia="等线"/>
          <w:iCs/>
          <w:lang w:eastAsia="zh-CN"/>
        </w:rPr>
        <w:t xml:space="preserve"> as shown in Figure 2</w:t>
      </w:r>
      <w:r w:rsidRPr="007703E6">
        <w:rPr>
          <w:rFonts w:eastAsia="等线"/>
          <w:iCs/>
          <w:lang w:eastAsia="zh-CN"/>
        </w:rPr>
        <w:t xml:space="preserve">. NCR has </w:t>
      </w:r>
      <w:r w:rsidR="00135C96">
        <w:rPr>
          <w:rFonts w:eastAsia="等线"/>
          <w:iCs/>
          <w:lang w:eastAsia="zh-CN"/>
        </w:rPr>
        <w:t xml:space="preserve">a </w:t>
      </w:r>
      <w:r w:rsidRPr="007703E6">
        <w:rPr>
          <w:rFonts w:eastAsia="等线"/>
          <w:iCs/>
          <w:lang w:eastAsia="zh-CN"/>
        </w:rPr>
        <w:t>M</w:t>
      </w:r>
      <w:r>
        <w:rPr>
          <w:rFonts w:eastAsia="等线"/>
          <w:iCs/>
          <w:lang w:eastAsia="zh-CN"/>
        </w:rPr>
        <w:t xml:space="preserve">T part </w:t>
      </w:r>
      <w:r w:rsidR="00135C96">
        <w:rPr>
          <w:rFonts w:eastAsia="等线"/>
          <w:iCs/>
          <w:lang w:eastAsia="zh-CN"/>
        </w:rPr>
        <w:t xml:space="preserve">which is functional </w:t>
      </w:r>
      <w:r>
        <w:rPr>
          <w:rFonts w:eastAsia="等线"/>
          <w:iCs/>
          <w:lang w:eastAsia="zh-CN"/>
        </w:rPr>
        <w:t xml:space="preserve">as </w:t>
      </w:r>
      <w:r w:rsidR="00135C96">
        <w:rPr>
          <w:rFonts w:eastAsia="等线"/>
          <w:iCs/>
          <w:lang w:eastAsia="zh-CN"/>
        </w:rPr>
        <w:t xml:space="preserve">a </w:t>
      </w:r>
      <w:r>
        <w:rPr>
          <w:rFonts w:eastAsia="等线"/>
          <w:iCs/>
          <w:lang w:eastAsia="zh-CN"/>
        </w:rPr>
        <w:t xml:space="preserve">normal UE to receiving the control signals from </w:t>
      </w:r>
      <w:proofErr w:type="spellStart"/>
      <w:r>
        <w:rPr>
          <w:rFonts w:eastAsia="等线"/>
          <w:iCs/>
          <w:lang w:eastAsia="zh-CN"/>
        </w:rPr>
        <w:t>gNB</w:t>
      </w:r>
      <w:proofErr w:type="spellEnd"/>
      <w:r>
        <w:rPr>
          <w:rFonts w:eastAsia="等线"/>
          <w:iCs/>
          <w:lang w:eastAsia="zh-CN"/>
        </w:rPr>
        <w:t xml:space="preserve">. NCR-MT and NCR forwarding can share the </w:t>
      </w:r>
      <w:r w:rsidR="00B01ADA">
        <w:rPr>
          <w:rFonts w:eastAsia="等线"/>
          <w:iCs/>
          <w:lang w:eastAsia="zh-CN"/>
        </w:rPr>
        <w:t xml:space="preserve">same RF units, which facilitates monitoring the link quality of the backhaul link. </w:t>
      </w:r>
      <w:r w:rsidR="00135C96">
        <w:rPr>
          <w:rFonts w:eastAsia="等线"/>
          <w:iCs/>
          <w:lang w:eastAsia="zh-CN"/>
        </w:rPr>
        <w:t xml:space="preserve">On the other side, RIS should also have a </w:t>
      </w:r>
      <w:proofErr w:type="spellStart"/>
      <w:r w:rsidR="008B5F15">
        <w:rPr>
          <w:rFonts w:eastAsia="等线"/>
          <w:iCs/>
          <w:lang w:eastAsia="zh-CN"/>
        </w:rPr>
        <w:t>a</w:t>
      </w:r>
      <w:proofErr w:type="spellEnd"/>
      <w:r w:rsidR="008B5F15">
        <w:rPr>
          <w:rFonts w:eastAsia="等线"/>
          <w:iCs/>
          <w:lang w:eastAsia="zh-CN"/>
        </w:rPr>
        <w:t xml:space="preserve"> control unit to receive the control signals from </w:t>
      </w:r>
      <w:proofErr w:type="spellStart"/>
      <w:r w:rsidR="008B5F15">
        <w:rPr>
          <w:rFonts w:eastAsia="等线"/>
          <w:iCs/>
          <w:lang w:eastAsia="zh-CN"/>
        </w:rPr>
        <w:t>gNB</w:t>
      </w:r>
      <w:proofErr w:type="spellEnd"/>
      <w:r w:rsidR="008B5F15">
        <w:rPr>
          <w:rFonts w:eastAsia="等线"/>
          <w:iCs/>
          <w:lang w:eastAsia="zh-CN"/>
        </w:rPr>
        <w:t xml:space="preserve">. </w:t>
      </w:r>
      <w:r w:rsidR="00B92BA9">
        <w:rPr>
          <w:rFonts w:eastAsia="等线"/>
          <w:iCs/>
          <w:lang w:eastAsia="zh-CN"/>
        </w:rPr>
        <w:t>RIS</w:t>
      </w:r>
      <w:r w:rsidR="008B5F15">
        <w:rPr>
          <w:rFonts w:eastAsia="等线"/>
          <w:iCs/>
          <w:lang w:eastAsia="zh-CN"/>
        </w:rPr>
        <w:t xml:space="preserve"> realizes the function of relay through the reflecting surfaces, which is very similar </w:t>
      </w:r>
      <w:r w:rsidR="00B92BA9">
        <w:rPr>
          <w:rFonts w:eastAsia="等线"/>
          <w:iCs/>
          <w:lang w:eastAsia="zh-CN"/>
        </w:rPr>
        <w:t>to</w:t>
      </w:r>
      <w:r w:rsidR="008B5F15">
        <w:rPr>
          <w:rFonts w:eastAsia="等线"/>
          <w:iCs/>
          <w:lang w:eastAsia="zh-CN"/>
        </w:rPr>
        <w:t xml:space="preserve"> the forwarding </w:t>
      </w:r>
      <w:r w:rsidR="00135C96">
        <w:rPr>
          <w:rFonts w:eastAsia="等线"/>
          <w:iCs/>
          <w:lang w:eastAsia="zh-CN"/>
        </w:rPr>
        <w:t>part</w:t>
      </w:r>
      <w:r w:rsidR="008B5F15">
        <w:rPr>
          <w:rFonts w:eastAsia="等线"/>
          <w:iCs/>
          <w:lang w:eastAsia="zh-CN"/>
        </w:rPr>
        <w:t xml:space="preserve"> of NCR.</w:t>
      </w:r>
      <w:r w:rsidR="001820C1">
        <w:rPr>
          <w:rFonts w:eastAsia="等线"/>
          <w:iCs/>
          <w:lang w:eastAsia="zh-CN"/>
        </w:rPr>
        <w:t xml:space="preserve"> RIS can steer the reflection direction according to </w:t>
      </w:r>
      <w:proofErr w:type="spellStart"/>
      <w:r w:rsidR="001820C1">
        <w:rPr>
          <w:rFonts w:eastAsia="等线"/>
          <w:iCs/>
          <w:lang w:eastAsia="zh-CN"/>
        </w:rPr>
        <w:t>gNB’s</w:t>
      </w:r>
      <w:proofErr w:type="spellEnd"/>
      <w:r w:rsidR="001820C1">
        <w:rPr>
          <w:rFonts w:eastAsia="等线"/>
          <w:iCs/>
          <w:lang w:eastAsia="zh-CN"/>
        </w:rPr>
        <w:t xml:space="preserve"> signalling</w:t>
      </w:r>
      <w:r w:rsidR="009E4225">
        <w:rPr>
          <w:rFonts w:eastAsia="等线"/>
          <w:iCs/>
          <w:lang w:eastAsia="zh-CN"/>
        </w:rPr>
        <w:t xml:space="preserve"> and reach to the target UE</w:t>
      </w:r>
      <w:r w:rsidR="00135C96">
        <w:rPr>
          <w:rFonts w:eastAsia="等线"/>
          <w:iCs/>
          <w:lang w:eastAsia="zh-CN"/>
        </w:rPr>
        <w:t>.</w:t>
      </w:r>
      <w:r w:rsidR="00B92BA9">
        <w:rPr>
          <w:rFonts w:eastAsia="等线"/>
          <w:iCs/>
          <w:lang w:eastAsia="zh-CN"/>
        </w:rPr>
        <w:t xml:space="preserve"> </w:t>
      </w:r>
      <w:r w:rsidR="00135C96">
        <w:rPr>
          <w:rFonts w:eastAsia="等线"/>
          <w:iCs/>
          <w:lang w:eastAsia="zh-CN"/>
        </w:rPr>
        <w:t>It</w:t>
      </w:r>
      <w:r w:rsidR="00B92BA9">
        <w:rPr>
          <w:rFonts w:eastAsia="等线"/>
          <w:iCs/>
          <w:lang w:eastAsia="zh-CN"/>
        </w:rPr>
        <w:t xml:space="preserve"> is also similar to the beam indication of access link of NCR</w:t>
      </w:r>
      <w:r w:rsidR="009E4225">
        <w:rPr>
          <w:rFonts w:eastAsia="等线"/>
          <w:iCs/>
          <w:lang w:eastAsia="zh-CN"/>
        </w:rPr>
        <w:t xml:space="preserve">. </w:t>
      </w:r>
      <w:r w:rsidR="00173663">
        <w:rPr>
          <w:rFonts w:eastAsia="等线"/>
          <w:iCs/>
          <w:lang w:eastAsia="zh-CN"/>
        </w:rPr>
        <w:t>In the coverage extension scenarios, the RIS relay can share most functionalities as defined in Rel-18 NCR</w:t>
      </w:r>
      <w:r w:rsidR="00386A87">
        <w:rPr>
          <w:rFonts w:eastAsia="等线"/>
          <w:iCs/>
          <w:lang w:eastAsia="zh-CN"/>
        </w:rPr>
        <w:t>, such as timing</w:t>
      </w:r>
      <w:r w:rsidR="00145576">
        <w:rPr>
          <w:rFonts w:eastAsia="等线"/>
          <w:iCs/>
          <w:lang w:eastAsia="zh-CN"/>
        </w:rPr>
        <w:t xml:space="preserve"> and</w:t>
      </w:r>
      <w:r w:rsidR="00386A87">
        <w:rPr>
          <w:rFonts w:eastAsia="等线"/>
          <w:iCs/>
          <w:lang w:eastAsia="zh-CN"/>
        </w:rPr>
        <w:t xml:space="preserve"> beam indications. </w:t>
      </w:r>
    </w:p>
    <w:p w14:paraId="37A3167D" w14:textId="77777777" w:rsidR="00111CDF" w:rsidRDefault="00111CDF" w:rsidP="00470E6F">
      <w:pPr>
        <w:adjustRightInd w:val="0"/>
        <w:snapToGrid w:val="0"/>
        <w:spacing w:beforeLines="0" w:before="0" w:line="240" w:lineRule="auto"/>
        <w:jc w:val="both"/>
        <w:rPr>
          <w:rFonts w:eastAsia="等线"/>
          <w:iCs/>
          <w:lang w:eastAsia="zh-CN"/>
        </w:rPr>
      </w:pPr>
    </w:p>
    <w:p w14:paraId="22D01444" w14:textId="69B778AF" w:rsidR="00111CDF" w:rsidRPr="00542E3E" w:rsidRDefault="00111CDF" w:rsidP="00470E6F">
      <w:pPr>
        <w:adjustRightInd w:val="0"/>
        <w:snapToGrid w:val="0"/>
        <w:spacing w:beforeLines="0" w:before="0" w:line="240" w:lineRule="auto"/>
        <w:jc w:val="both"/>
        <w:rPr>
          <w:rFonts w:eastAsia="等线"/>
          <w:b/>
          <w:bCs/>
          <w:iCs/>
          <w:lang w:eastAsia="zh-CN"/>
        </w:rPr>
      </w:pPr>
      <w:r w:rsidRPr="00542E3E">
        <w:rPr>
          <w:rFonts w:eastAsia="等线" w:hint="eastAsia"/>
          <w:b/>
          <w:bCs/>
          <w:iCs/>
          <w:lang w:eastAsia="zh-CN"/>
        </w:rPr>
        <w:t>O</w:t>
      </w:r>
      <w:r w:rsidRPr="00542E3E">
        <w:rPr>
          <w:rFonts w:eastAsia="等线"/>
          <w:b/>
          <w:bCs/>
          <w:iCs/>
          <w:lang w:eastAsia="zh-CN"/>
        </w:rPr>
        <w:t xml:space="preserve">bservation </w:t>
      </w:r>
      <w:r w:rsidR="006118BB">
        <w:rPr>
          <w:rFonts w:eastAsia="等线"/>
          <w:b/>
          <w:bCs/>
          <w:iCs/>
          <w:lang w:eastAsia="zh-CN"/>
        </w:rPr>
        <w:t>4</w:t>
      </w:r>
      <w:r w:rsidRPr="00542E3E">
        <w:rPr>
          <w:rFonts w:eastAsia="等线"/>
          <w:b/>
          <w:bCs/>
          <w:iCs/>
          <w:lang w:eastAsia="zh-CN"/>
        </w:rPr>
        <w:t>:</w:t>
      </w:r>
    </w:p>
    <w:p w14:paraId="0AAA1DFB" w14:textId="3CB6B04A" w:rsidR="00111CDF" w:rsidRPr="00542E3E" w:rsidRDefault="00111CDF" w:rsidP="00470E6F">
      <w:pPr>
        <w:adjustRightInd w:val="0"/>
        <w:snapToGrid w:val="0"/>
        <w:spacing w:beforeLines="0" w:before="0" w:line="240" w:lineRule="auto"/>
        <w:jc w:val="both"/>
        <w:rPr>
          <w:rFonts w:eastAsia="等线"/>
          <w:b/>
          <w:bCs/>
          <w:iCs/>
          <w:lang w:eastAsia="zh-CN"/>
        </w:rPr>
      </w:pPr>
      <w:r w:rsidRPr="00542E3E">
        <w:rPr>
          <w:rFonts w:eastAsia="等线"/>
          <w:b/>
          <w:bCs/>
          <w:iCs/>
          <w:lang w:eastAsia="zh-CN"/>
        </w:rPr>
        <w:t xml:space="preserve">In the coverage extension environment, most design of NCR can be reused for the RIS system. </w:t>
      </w:r>
    </w:p>
    <w:p w14:paraId="3023B9FC" w14:textId="77777777" w:rsidR="00145576" w:rsidRDefault="00145576" w:rsidP="00470E6F">
      <w:pPr>
        <w:adjustRightInd w:val="0"/>
        <w:snapToGrid w:val="0"/>
        <w:spacing w:beforeLines="0" w:before="0" w:line="240" w:lineRule="auto"/>
        <w:jc w:val="both"/>
        <w:rPr>
          <w:rFonts w:eastAsia="等线"/>
          <w:iCs/>
          <w:lang w:eastAsia="zh-CN"/>
        </w:rPr>
      </w:pPr>
    </w:p>
    <w:p w14:paraId="301DCC47" w14:textId="10CC75D4" w:rsidR="00145576" w:rsidRDefault="00145576" w:rsidP="00470E6F">
      <w:pPr>
        <w:adjustRightInd w:val="0"/>
        <w:snapToGrid w:val="0"/>
        <w:spacing w:beforeLines="0" w:before="0" w:line="240" w:lineRule="auto"/>
        <w:jc w:val="both"/>
        <w:rPr>
          <w:rFonts w:eastAsia="等线"/>
          <w:iCs/>
          <w:lang w:eastAsia="zh-CN"/>
        </w:rPr>
      </w:pPr>
      <w:r>
        <w:rPr>
          <w:rFonts w:eastAsia="等线"/>
          <w:iCs/>
          <w:lang w:eastAsia="zh-CN"/>
        </w:rPr>
        <w:lastRenderedPageBreak/>
        <w:t>On the other side, since RIS relay can enhance</w:t>
      </w:r>
      <w:r w:rsidR="007F7710">
        <w:rPr>
          <w:rFonts w:eastAsia="等线"/>
          <w:iCs/>
          <w:lang w:eastAsia="zh-CN"/>
        </w:rPr>
        <w:t xml:space="preserve"> </w:t>
      </w:r>
      <w:r>
        <w:rPr>
          <w:rFonts w:eastAsia="等线"/>
          <w:iCs/>
          <w:lang w:eastAsia="zh-CN"/>
        </w:rPr>
        <w:t>certain path</w:t>
      </w:r>
      <w:r w:rsidR="007F7710">
        <w:rPr>
          <w:rFonts w:eastAsia="等线"/>
          <w:iCs/>
          <w:lang w:eastAsia="zh-CN"/>
        </w:rPr>
        <w:t>s</w:t>
      </w:r>
      <w:r>
        <w:rPr>
          <w:rFonts w:eastAsia="等线"/>
          <w:iCs/>
          <w:lang w:eastAsia="zh-CN"/>
        </w:rPr>
        <w:t xml:space="preserve"> between </w:t>
      </w:r>
      <w:proofErr w:type="spellStart"/>
      <w:r>
        <w:rPr>
          <w:rFonts w:eastAsia="等线"/>
          <w:iCs/>
          <w:lang w:eastAsia="zh-CN"/>
        </w:rPr>
        <w:t>gNB</w:t>
      </w:r>
      <w:proofErr w:type="spellEnd"/>
      <w:r>
        <w:rPr>
          <w:rFonts w:eastAsia="等线"/>
          <w:iCs/>
          <w:lang w:eastAsia="zh-CN"/>
        </w:rPr>
        <w:t xml:space="preserve"> and UE, it can change the radio propagation environment.</w:t>
      </w:r>
      <w:r w:rsidR="007F7710">
        <w:rPr>
          <w:rFonts w:eastAsia="等线"/>
          <w:iCs/>
          <w:lang w:eastAsia="zh-CN"/>
        </w:rPr>
        <w:t xml:space="preserve"> Enhancing some of the reflection paths </w:t>
      </w:r>
      <w:r w:rsidR="00240146">
        <w:rPr>
          <w:rFonts w:eastAsia="等线"/>
          <w:iCs/>
          <w:lang w:eastAsia="zh-CN"/>
        </w:rPr>
        <w:t xml:space="preserve">or clusters </w:t>
      </w:r>
      <w:r w:rsidR="007F7710">
        <w:rPr>
          <w:rFonts w:eastAsia="等线"/>
          <w:iCs/>
          <w:lang w:eastAsia="zh-CN"/>
        </w:rPr>
        <w:t xml:space="preserve">would bring additional diversities </w:t>
      </w:r>
      <w:r w:rsidR="00393829">
        <w:rPr>
          <w:rFonts w:eastAsia="等线"/>
          <w:iCs/>
          <w:lang w:eastAsia="zh-CN"/>
        </w:rPr>
        <w:t>to</w:t>
      </w:r>
      <w:r w:rsidR="007F7710">
        <w:rPr>
          <w:rFonts w:eastAsia="等线"/>
          <w:iCs/>
          <w:lang w:eastAsia="zh-CN"/>
        </w:rPr>
        <w:t xml:space="preserve"> the channel and increase the transmission layers and capacities. </w:t>
      </w:r>
      <w:r w:rsidR="00393829">
        <w:rPr>
          <w:rFonts w:eastAsia="等线"/>
          <w:iCs/>
          <w:lang w:eastAsia="zh-CN"/>
        </w:rPr>
        <w:t xml:space="preserve">In this scenario, the RIS panels can be seen as the extension of the </w:t>
      </w:r>
      <w:proofErr w:type="spellStart"/>
      <w:r w:rsidR="00393829">
        <w:rPr>
          <w:rFonts w:eastAsia="等线"/>
          <w:iCs/>
          <w:lang w:eastAsia="zh-CN"/>
        </w:rPr>
        <w:t>gNB’s</w:t>
      </w:r>
      <w:proofErr w:type="spellEnd"/>
      <w:r w:rsidR="00393829">
        <w:rPr>
          <w:rFonts w:eastAsia="等线"/>
          <w:iCs/>
          <w:lang w:eastAsia="zh-CN"/>
        </w:rPr>
        <w:t xml:space="preserve"> antenna. The reflection array of RIS can be controlled and coordinated by </w:t>
      </w:r>
      <w:proofErr w:type="spellStart"/>
      <w:r w:rsidR="00393829">
        <w:rPr>
          <w:rFonts w:eastAsia="等线"/>
          <w:iCs/>
          <w:lang w:eastAsia="zh-CN"/>
        </w:rPr>
        <w:t>gNB</w:t>
      </w:r>
      <w:proofErr w:type="spellEnd"/>
      <w:r w:rsidR="00393829">
        <w:rPr>
          <w:rFonts w:eastAsia="等线"/>
          <w:iCs/>
          <w:lang w:eastAsia="zh-CN"/>
        </w:rPr>
        <w:t xml:space="preserve"> to form a multiple </w:t>
      </w:r>
      <w:proofErr w:type="gramStart"/>
      <w:r w:rsidR="00393829">
        <w:rPr>
          <w:rFonts w:eastAsia="等线"/>
          <w:iCs/>
          <w:lang w:eastAsia="zh-CN"/>
        </w:rPr>
        <w:t>layers</w:t>
      </w:r>
      <w:proofErr w:type="gramEnd"/>
      <w:r w:rsidR="00393829">
        <w:rPr>
          <w:rFonts w:eastAsia="等线"/>
          <w:iCs/>
          <w:lang w:eastAsia="zh-CN"/>
        </w:rPr>
        <w:t xml:space="preserve"> transmission. It can be studied </w:t>
      </w:r>
      <w:r w:rsidR="00240146">
        <w:rPr>
          <w:rFonts w:eastAsia="等线"/>
          <w:iCs/>
          <w:lang w:eastAsia="zh-CN"/>
        </w:rPr>
        <w:t xml:space="preserve">that </w:t>
      </w:r>
      <w:r w:rsidR="00393829">
        <w:rPr>
          <w:rFonts w:eastAsia="等线"/>
          <w:iCs/>
          <w:lang w:eastAsia="zh-CN"/>
        </w:rPr>
        <w:t xml:space="preserve">the </w:t>
      </w:r>
      <w:r w:rsidR="00D029C4">
        <w:rPr>
          <w:lang w:eastAsia="zh-CN"/>
        </w:rPr>
        <w:t>c</w:t>
      </w:r>
      <w:r w:rsidR="00D029C4" w:rsidRPr="00284B20">
        <w:rPr>
          <w:lang w:eastAsia="zh-CN"/>
        </w:rPr>
        <w:t xml:space="preserve">ooperative </w:t>
      </w:r>
      <w:r w:rsidR="00393829">
        <w:rPr>
          <w:rFonts w:eastAsia="等线"/>
          <w:iCs/>
          <w:lang w:eastAsia="zh-CN"/>
        </w:rPr>
        <w:t xml:space="preserve">transmission with the reflection array of RIS to increase the transmission capacity in Rel-19. </w:t>
      </w:r>
      <w:r w:rsidR="002C535E">
        <w:rPr>
          <w:rFonts w:eastAsia="等线"/>
          <w:iCs/>
          <w:lang w:eastAsia="zh-CN"/>
        </w:rPr>
        <w:t>How to estimate the separate and composite</w:t>
      </w:r>
      <w:r w:rsidR="00135C96">
        <w:rPr>
          <w:rFonts w:eastAsia="等线"/>
          <w:iCs/>
          <w:lang w:eastAsia="zh-CN"/>
        </w:rPr>
        <w:t xml:space="preserve"> channel</w:t>
      </w:r>
      <w:r w:rsidR="002C535E">
        <w:rPr>
          <w:rFonts w:eastAsia="等线"/>
          <w:iCs/>
          <w:lang w:eastAsia="zh-CN"/>
        </w:rPr>
        <w:t>s</w:t>
      </w:r>
      <w:r w:rsidR="00135C96">
        <w:rPr>
          <w:rFonts w:eastAsia="等线"/>
          <w:iCs/>
          <w:lang w:eastAsia="zh-CN"/>
        </w:rPr>
        <w:t xml:space="preserve"> of </w:t>
      </w:r>
      <w:proofErr w:type="spellStart"/>
      <w:r w:rsidR="00135C96">
        <w:rPr>
          <w:rFonts w:eastAsia="等线" w:hint="eastAsia"/>
          <w:iCs/>
          <w:lang w:eastAsia="zh-CN"/>
        </w:rPr>
        <w:t>gNB</w:t>
      </w:r>
      <w:proofErr w:type="spellEnd"/>
      <w:r w:rsidR="00135C96">
        <w:rPr>
          <w:rFonts w:eastAsia="等线"/>
          <w:iCs/>
          <w:lang w:eastAsia="zh-CN"/>
        </w:rPr>
        <w:t xml:space="preserve">-RIS-UE and </w:t>
      </w:r>
      <w:proofErr w:type="spellStart"/>
      <w:r w:rsidR="00135C96">
        <w:rPr>
          <w:rFonts w:eastAsia="等线" w:hint="eastAsia"/>
          <w:iCs/>
          <w:lang w:eastAsia="zh-CN"/>
        </w:rPr>
        <w:t>gNB</w:t>
      </w:r>
      <w:proofErr w:type="spellEnd"/>
      <w:r w:rsidR="00135C96">
        <w:rPr>
          <w:rFonts w:eastAsia="等线"/>
          <w:iCs/>
          <w:lang w:eastAsia="zh-CN"/>
        </w:rPr>
        <w:t>-RIS-UE</w:t>
      </w:r>
      <w:r w:rsidR="002C535E">
        <w:rPr>
          <w:rFonts w:eastAsia="等线"/>
          <w:iCs/>
          <w:lang w:eastAsia="zh-CN"/>
        </w:rPr>
        <w:t xml:space="preserve"> can be studied. Both the improvement of SINR and transmission layers can be considered as the benefits when RIS is introduced in the deployments. </w:t>
      </w:r>
    </w:p>
    <w:p w14:paraId="64CCFB1E" w14:textId="77777777" w:rsidR="00931A10" w:rsidRDefault="00931A10" w:rsidP="00470E6F">
      <w:pPr>
        <w:adjustRightInd w:val="0"/>
        <w:snapToGrid w:val="0"/>
        <w:spacing w:beforeLines="0" w:before="0" w:line="240" w:lineRule="auto"/>
        <w:jc w:val="both"/>
        <w:rPr>
          <w:rFonts w:eastAsia="等线"/>
          <w:iCs/>
          <w:lang w:eastAsia="zh-CN"/>
        </w:rPr>
      </w:pPr>
    </w:p>
    <w:p w14:paraId="472CFCA3" w14:textId="2E5BF88D" w:rsidR="00931A10" w:rsidRDefault="008A7309" w:rsidP="00393829">
      <w:pPr>
        <w:adjustRightInd w:val="0"/>
        <w:snapToGrid w:val="0"/>
        <w:spacing w:beforeLines="0" w:before="0" w:line="240" w:lineRule="auto"/>
        <w:jc w:val="center"/>
        <w:rPr>
          <w:rFonts w:eastAsia="等线"/>
          <w:iCs/>
          <w:lang w:eastAsia="zh-CN"/>
        </w:rPr>
      </w:pPr>
      <w:r w:rsidRPr="008A7309">
        <w:rPr>
          <w:rFonts w:eastAsia="等线"/>
          <w:iCs/>
          <w:noProof/>
          <w:lang w:eastAsia="zh-CN"/>
        </w:rPr>
        <w:drawing>
          <wp:inline distT="0" distB="0" distL="0" distR="0" wp14:anchorId="195B15FD" wp14:editId="0234101B">
            <wp:extent cx="2889250" cy="2143238"/>
            <wp:effectExtent l="0" t="0" r="6350" b="9525"/>
            <wp:docPr id="10840327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
                    <pic:cNvPicPr/>
                  </pic:nvPicPr>
                  <pic:blipFill>
                    <a:blip r:embed="rId11"/>
                    <a:stretch>
                      <a:fillRect/>
                    </a:stretch>
                  </pic:blipFill>
                  <pic:spPr>
                    <a:xfrm>
                      <a:off x="0" y="0"/>
                      <a:ext cx="2903961" cy="2154151"/>
                    </a:xfrm>
                    <a:prstGeom prst="rect">
                      <a:avLst/>
                    </a:prstGeom>
                  </pic:spPr>
                </pic:pic>
              </a:graphicData>
            </a:graphic>
          </wp:inline>
        </w:drawing>
      </w:r>
    </w:p>
    <w:p w14:paraId="1BCF59C7" w14:textId="0D59F38C" w:rsidR="00931A10" w:rsidRDefault="00393829" w:rsidP="00393829">
      <w:pPr>
        <w:pStyle w:val="a3"/>
        <w:spacing w:before="120"/>
        <w:rPr>
          <w:rFonts w:eastAsia="等线"/>
          <w:iCs/>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6D05B6" w:rsidRPr="00284B20">
        <w:rPr>
          <w:lang w:eastAsia="zh-CN"/>
        </w:rPr>
        <w:t xml:space="preserve">Cooperative </w:t>
      </w:r>
      <w:r>
        <w:rPr>
          <w:rFonts w:eastAsia="等线"/>
          <w:iCs/>
          <w:lang w:eastAsia="zh-CN"/>
        </w:rPr>
        <w:t>transmission with the reflection array of RIS</w:t>
      </w:r>
    </w:p>
    <w:p w14:paraId="3D638D7D" w14:textId="0E8D6BF4" w:rsidR="00D029C4" w:rsidRPr="00192095" w:rsidRDefault="00D029C4" w:rsidP="00192095">
      <w:pPr>
        <w:adjustRightInd w:val="0"/>
        <w:snapToGrid w:val="0"/>
        <w:spacing w:beforeLines="0" w:before="0" w:line="240" w:lineRule="auto"/>
        <w:jc w:val="both"/>
        <w:rPr>
          <w:rFonts w:eastAsia="等线"/>
          <w:b/>
          <w:bCs/>
          <w:iCs/>
          <w:lang w:eastAsia="zh-CN"/>
        </w:rPr>
      </w:pPr>
      <w:r w:rsidRPr="00192095">
        <w:rPr>
          <w:rFonts w:eastAsia="等线"/>
          <w:b/>
          <w:bCs/>
          <w:iCs/>
          <w:lang w:eastAsia="zh-CN"/>
        </w:rPr>
        <w:t xml:space="preserve">Proposal </w:t>
      </w:r>
      <w:r w:rsidR="006E33AC">
        <w:rPr>
          <w:rFonts w:eastAsia="等线"/>
          <w:b/>
          <w:bCs/>
          <w:iCs/>
          <w:lang w:eastAsia="zh-CN"/>
        </w:rPr>
        <w:t>5</w:t>
      </w:r>
      <w:r w:rsidRPr="00192095">
        <w:rPr>
          <w:rFonts w:eastAsia="等线"/>
          <w:b/>
          <w:bCs/>
          <w:iCs/>
          <w:lang w:eastAsia="zh-CN"/>
        </w:rPr>
        <w:t>:</w:t>
      </w:r>
    </w:p>
    <w:p w14:paraId="367EA1D5" w14:textId="70C976A9" w:rsidR="00D029C4" w:rsidRPr="00192095" w:rsidRDefault="00D029C4" w:rsidP="00192095">
      <w:pPr>
        <w:adjustRightInd w:val="0"/>
        <w:snapToGrid w:val="0"/>
        <w:spacing w:beforeLines="0" w:before="0" w:line="240" w:lineRule="auto"/>
        <w:jc w:val="both"/>
        <w:rPr>
          <w:rFonts w:eastAsia="等线"/>
          <w:b/>
          <w:bCs/>
          <w:iCs/>
          <w:lang w:eastAsia="zh-CN"/>
        </w:rPr>
      </w:pPr>
      <w:r w:rsidRPr="00192095">
        <w:rPr>
          <w:rFonts w:eastAsia="等线"/>
          <w:b/>
          <w:bCs/>
          <w:iCs/>
          <w:lang w:eastAsia="zh-CN"/>
        </w:rPr>
        <w:t>It can be studied the cooperative transmission with the reflection array of RIS to increase the transmission capacity in Rel-19.</w:t>
      </w:r>
    </w:p>
    <w:bookmarkEnd w:id="0"/>
    <w:p w14:paraId="175F9419" w14:textId="77777777" w:rsidR="00A2321A" w:rsidRDefault="00A2321A" w:rsidP="00E2672C">
      <w:pPr>
        <w:adjustRightInd w:val="0"/>
        <w:snapToGrid w:val="0"/>
        <w:spacing w:beforeLines="0" w:before="0" w:line="240" w:lineRule="auto"/>
        <w:jc w:val="both"/>
      </w:pPr>
    </w:p>
    <w:p w14:paraId="73EED5A8" w14:textId="1D097868" w:rsidR="00FC0FEA" w:rsidRPr="00CD1651" w:rsidRDefault="00FC0FEA" w:rsidP="00FC0FEA">
      <w:pPr>
        <w:snapToGrid w:val="0"/>
        <w:spacing w:before="120"/>
        <w:jc w:val="both"/>
        <w:outlineLvl w:val="1"/>
        <w:rPr>
          <w:rFonts w:ascii="Arial" w:hAnsi="Arial" w:cs="Arial"/>
          <w:b/>
          <w:bCs/>
          <w:sz w:val="21"/>
          <w:szCs w:val="21"/>
          <w:lang w:val="en-US" w:eastAsia="zh-CN"/>
        </w:rPr>
      </w:pPr>
      <w:r w:rsidRPr="007C550C">
        <w:rPr>
          <w:rFonts w:ascii="Arial" w:hAnsi="Arial" w:cs="Arial"/>
          <w:b/>
          <w:bCs/>
          <w:sz w:val="21"/>
          <w:szCs w:val="21"/>
          <w:lang w:val="en-US" w:eastAsia="zh-CN"/>
        </w:rPr>
        <w:t>2.</w:t>
      </w:r>
      <w:r w:rsidR="00E82DAD">
        <w:rPr>
          <w:rFonts w:ascii="Arial" w:hAnsi="Arial" w:cs="Arial"/>
          <w:b/>
          <w:bCs/>
          <w:sz w:val="21"/>
          <w:szCs w:val="21"/>
          <w:lang w:val="en-US" w:eastAsia="zh-CN"/>
        </w:rPr>
        <w:t>3</w:t>
      </w:r>
      <w:r w:rsidRPr="007C550C">
        <w:rPr>
          <w:rFonts w:ascii="Arial" w:hAnsi="Arial" w:cs="Arial"/>
          <w:b/>
          <w:bCs/>
          <w:sz w:val="21"/>
          <w:szCs w:val="21"/>
          <w:lang w:val="en-US" w:eastAsia="zh-CN"/>
        </w:rPr>
        <w:t xml:space="preserve"> </w:t>
      </w:r>
      <w:r w:rsidR="00AD695F">
        <w:rPr>
          <w:rFonts w:ascii="Arial" w:hAnsi="Arial" w:cs="Arial"/>
          <w:b/>
          <w:bCs/>
          <w:sz w:val="21"/>
          <w:szCs w:val="21"/>
          <w:lang w:val="en-US" w:eastAsia="zh-CN"/>
        </w:rPr>
        <w:t>Others</w:t>
      </w:r>
    </w:p>
    <w:p w14:paraId="0C42A634" w14:textId="68FDF8D3" w:rsidR="00FC0FEA" w:rsidRDefault="00AD695F" w:rsidP="00E2672C">
      <w:pPr>
        <w:adjustRightInd w:val="0"/>
        <w:snapToGrid w:val="0"/>
        <w:spacing w:beforeLines="0" w:before="0" w:line="240" w:lineRule="auto"/>
        <w:jc w:val="both"/>
        <w:rPr>
          <w:lang w:eastAsia="zh-CN"/>
        </w:rPr>
      </w:pPr>
      <w:r>
        <w:rPr>
          <w:lang w:eastAsia="zh-CN"/>
        </w:rPr>
        <w:t xml:space="preserve">In the current agenda, the NCR enhancements was categorized as one of RAN2-led candidate topics. From our observation, if only the power control is enhanced for NCR in Rel-19 and includes some studies of RIS, it should be a RAN1-led project. </w:t>
      </w:r>
    </w:p>
    <w:p w14:paraId="0C157DC2" w14:textId="77777777" w:rsidR="00AD695F" w:rsidRDefault="00AD695F" w:rsidP="00E2672C">
      <w:pPr>
        <w:adjustRightInd w:val="0"/>
        <w:snapToGrid w:val="0"/>
        <w:spacing w:beforeLines="0" w:before="0" w:line="240" w:lineRule="auto"/>
        <w:jc w:val="both"/>
        <w:rPr>
          <w:lang w:eastAsia="zh-CN"/>
        </w:rPr>
      </w:pPr>
    </w:p>
    <w:p w14:paraId="4B4B06B9" w14:textId="0179ACAB" w:rsidR="00AD695F" w:rsidRPr="00AD695F" w:rsidRDefault="00AD695F" w:rsidP="00E2672C">
      <w:pPr>
        <w:adjustRightInd w:val="0"/>
        <w:snapToGrid w:val="0"/>
        <w:spacing w:beforeLines="0" w:before="0" w:line="240" w:lineRule="auto"/>
        <w:jc w:val="both"/>
        <w:rPr>
          <w:b/>
          <w:bCs/>
          <w:lang w:eastAsia="zh-CN"/>
        </w:rPr>
      </w:pPr>
      <w:r w:rsidRPr="00AD695F">
        <w:rPr>
          <w:b/>
          <w:bCs/>
          <w:lang w:eastAsia="zh-CN"/>
        </w:rPr>
        <w:t>Proposal 6:</w:t>
      </w:r>
    </w:p>
    <w:p w14:paraId="098C5099" w14:textId="14FA9C7D" w:rsidR="00AD695F" w:rsidRPr="00AD695F" w:rsidRDefault="00AD695F" w:rsidP="00E2672C">
      <w:pPr>
        <w:adjustRightInd w:val="0"/>
        <w:snapToGrid w:val="0"/>
        <w:spacing w:beforeLines="0" w:before="0" w:line="240" w:lineRule="auto"/>
        <w:jc w:val="both"/>
        <w:rPr>
          <w:b/>
          <w:bCs/>
          <w:lang w:eastAsia="zh-CN"/>
        </w:rPr>
      </w:pPr>
      <w:r w:rsidRPr="00AD695F">
        <w:rPr>
          <w:b/>
          <w:bCs/>
          <w:lang w:eastAsia="zh-CN"/>
        </w:rPr>
        <w:t>Considering the candidate scope of NCR in Rel</w:t>
      </w:r>
      <w:r w:rsidRPr="00AD695F">
        <w:rPr>
          <w:rFonts w:hint="eastAsia"/>
          <w:b/>
          <w:bCs/>
          <w:lang w:eastAsia="zh-CN"/>
        </w:rPr>
        <w:t>-</w:t>
      </w:r>
      <w:r w:rsidRPr="00AD695F">
        <w:rPr>
          <w:b/>
          <w:bCs/>
          <w:lang w:eastAsia="zh-CN"/>
        </w:rPr>
        <w:t xml:space="preserve">19, it should be categorized as RAN1-led project. </w:t>
      </w:r>
    </w:p>
    <w:p w14:paraId="374DFB63" w14:textId="77777777" w:rsidR="0030580C" w:rsidRPr="0030580C" w:rsidRDefault="0030580C" w:rsidP="00E2672C">
      <w:pPr>
        <w:adjustRightInd w:val="0"/>
        <w:snapToGrid w:val="0"/>
        <w:spacing w:beforeLines="0" w:before="0" w:line="240" w:lineRule="auto"/>
        <w:jc w:val="both"/>
        <w:rPr>
          <w:sz w:val="21"/>
          <w:szCs w:val="21"/>
          <w:lang w:eastAsia="zh-CN"/>
        </w:rPr>
      </w:pPr>
    </w:p>
    <w:p w14:paraId="75EC92D2" w14:textId="1CC0F58C" w:rsidR="00164BBC" w:rsidRDefault="00166529">
      <w:pPr>
        <w:snapToGrid w:val="0"/>
        <w:spacing w:before="120"/>
        <w:jc w:val="both"/>
        <w:outlineLvl w:val="0"/>
        <w:rPr>
          <w:rFonts w:ascii="Arial" w:hAnsi="Arial" w:cs="Arial"/>
          <w:b/>
          <w:sz w:val="24"/>
          <w:szCs w:val="24"/>
        </w:rPr>
      </w:pPr>
      <w:r>
        <w:rPr>
          <w:rFonts w:ascii="Arial" w:hAnsi="Arial" w:cs="Arial"/>
          <w:b/>
          <w:sz w:val="24"/>
          <w:szCs w:val="24"/>
        </w:rPr>
        <w:t>4. Conclusion</w:t>
      </w:r>
    </w:p>
    <w:p w14:paraId="0FC97CBA" w14:textId="429FAF88" w:rsidR="00164BBC" w:rsidRDefault="00766E41" w:rsidP="00D402CE">
      <w:pPr>
        <w:adjustRightInd w:val="0"/>
        <w:snapToGrid w:val="0"/>
        <w:spacing w:beforeLines="0" w:before="0" w:line="240" w:lineRule="auto"/>
        <w:jc w:val="both"/>
        <w:rPr>
          <w:rFonts w:eastAsia="Times New Roman"/>
          <w:kern w:val="2"/>
          <w:sz w:val="21"/>
          <w:szCs w:val="22"/>
          <w:lang w:val="en-US" w:eastAsia="ko-KR"/>
        </w:rPr>
      </w:pPr>
      <w:r>
        <w:rPr>
          <w:lang w:val="en-US" w:eastAsia="zh-CN"/>
        </w:rPr>
        <w:t xml:space="preserve">In this contribution, we provide our views on the motivations and features of enhanced NCR and the support of RIS in the Rel-19. </w:t>
      </w:r>
      <w:r w:rsidR="00D402CE">
        <w:t>T</w:t>
      </w:r>
      <w:r w:rsidR="00B752E6">
        <w:rPr>
          <w:rFonts w:eastAsia="Times New Roman"/>
          <w:kern w:val="2"/>
          <w:sz w:val="21"/>
          <w:szCs w:val="22"/>
          <w:lang w:val="en-US" w:eastAsia="ko-KR"/>
        </w:rPr>
        <w:t xml:space="preserve">he </w:t>
      </w:r>
      <w:r w:rsidR="00CD2A42">
        <w:rPr>
          <w:rFonts w:eastAsia="Times New Roman"/>
          <w:kern w:val="2"/>
          <w:sz w:val="21"/>
          <w:szCs w:val="22"/>
          <w:lang w:val="en-US" w:eastAsia="ko-KR"/>
        </w:rPr>
        <w:t xml:space="preserve">observation and </w:t>
      </w:r>
      <w:r w:rsidR="00B752E6">
        <w:rPr>
          <w:rFonts w:eastAsia="Times New Roman"/>
          <w:kern w:val="2"/>
          <w:sz w:val="21"/>
          <w:szCs w:val="22"/>
          <w:lang w:val="en-US" w:eastAsia="ko-KR"/>
        </w:rPr>
        <w:t>proposals are as follows:</w:t>
      </w:r>
    </w:p>
    <w:p w14:paraId="2E4DCEBD" w14:textId="77777777" w:rsidR="002B6CF2" w:rsidRDefault="002B6CF2" w:rsidP="006431DB">
      <w:pPr>
        <w:adjustRightInd w:val="0"/>
        <w:snapToGrid w:val="0"/>
        <w:spacing w:beforeLines="0" w:before="0" w:line="240" w:lineRule="auto"/>
        <w:jc w:val="both"/>
        <w:rPr>
          <w:rFonts w:eastAsia="Malgun Gothic"/>
          <w:kern w:val="2"/>
          <w:sz w:val="21"/>
          <w:szCs w:val="22"/>
          <w:lang w:val="en-US" w:eastAsia="ko-KR"/>
        </w:rPr>
      </w:pPr>
    </w:p>
    <w:p w14:paraId="4E5558C7" w14:textId="77777777" w:rsidR="00641AE5" w:rsidRPr="00443839" w:rsidRDefault="00641AE5" w:rsidP="00641AE5">
      <w:pPr>
        <w:adjustRightInd w:val="0"/>
        <w:snapToGrid w:val="0"/>
        <w:spacing w:beforeLines="0" w:before="0" w:line="240" w:lineRule="auto"/>
        <w:jc w:val="both"/>
        <w:rPr>
          <w:b/>
          <w:bCs/>
          <w:lang w:eastAsia="zh-CN"/>
        </w:rPr>
      </w:pPr>
      <w:r w:rsidRPr="00443839">
        <w:rPr>
          <w:rFonts w:hint="eastAsia"/>
          <w:b/>
          <w:bCs/>
          <w:lang w:eastAsia="zh-CN"/>
        </w:rPr>
        <w:t>O</w:t>
      </w:r>
      <w:r w:rsidRPr="00443839">
        <w:rPr>
          <w:b/>
          <w:bCs/>
          <w:lang w:eastAsia="zh-CN"/>
        </w:rPr>
        <w:t>bservation 1:</w:t>
      </w:r>
    </w:p>
    <w:p w14:paraId="3B3BB3B8" w14:textId="77777777" w:rsidR="00641AE5" w:rsidRDefault="00641AE5" w:rsidP="00641AE5">
      <w:pPr>
        <w:adjustRightInd w:val="0"/>
        <w:snapToGrid w:val="0"/>
        <w:spacing w:beforeLines="0" w:before="0" w:line="240" w:lineRule="auto"/>
        <w:jc w:val="both"/>
        <w:rPr>
          <w:b/>
          <w:bCs/>
          <w:lang w:eastAsia="zh-CN"/>
        </w:rPr>
      </w:pPr>
      <w:r w:rsidRPr="00443839">
        <w:rPr>
          <w:b/>
          <w:bCs/>
          <w:lang w:eastAsia="zh-CN"/>
        </w:rPr>
        <w:t xml:space="preserve">Without power control, the transmit power of NCR in both uplink and downlink can only be configured in a fixed value through implementation, which cannot be changed according to the link qualities, such as increase the power to confront the interference or reduce the amplifier gain to reduce the interference </w:t>
      </w:r>
      <w:r>
        <w:rPr>
          <w:b/>
          <w:bCs/>
          <w:lang w:eastAsia="zh-CN"/>
        </w:rPr>
        <w:t>or amplified noise</w:t>
      </w:r>
      <w:r w:rsidRPr="00443839">
        <w:rPr>
          <w:b/>
          <w:bCs/>
          <w:lang w:eastAsia="zh-CN"/>
        </w:rPr>
        <w:t xml:space="preserve">. </w:t>
      </w:r>
    </w:p>
    <w:p w14:paraId="7C6A631F" w14:textId="77777777" w:rsidR="00641AE5" w:rsidRPr="00443839" w:rsidRDefault="00641AE5" w:rsidP="00641AE5">
      <w:pPr>
        <w:adjustRightInd w:val="0"/>
        <w:snapToGrid w:val="0"/>
        <w:spacing w:beforeLines="0" w:before="0" w:line="240" w:lineRule="auto"/>
        <w:jc w:val="both"/>
        <w:rPr>
          <w:b/>
          <w:bCs/>
          <w:lang w:eastAsia="zh-CN"/>
        </w:rPr>
      </w:pPr>
    </w:p>
    <w:p w14:paraId="18698ED4" w14:textId="77777777" w:rsidR="00641AE5" w:rsidRPr="00EC1686" w:rsidRDefault="00641AE5" w:rsidP="00641AE5">
      <w:pPr>
        <w:adjustRightInd w:val="0"/>
        <w:snapToGrid w:val="0"/>
        <w:spacing w:beforeLines="0" w:before="0" w:line="240" w:lineRule="auto"/>
        <w:jc w:val="both"/>
        <w:rPr>
          <w:b/>
          <w:bCs/>
          <w:lang w:eastAsia="zh-CN"/>
        </w:rPr>
      </w:pPr>
      <w:r w:rsidRPr="00EC1686">
        <w:rPr>
          <w:b/>
          <w:bCs/>
          <w:lang w:eastAsia="zh-CN"/>
        </w:rPr>
        <w:t>Observation 2:</w:t>
      </w:r>
    </w:p>
    <w:p w14:paraId="24992A84" w14:textId="77777777" w:rsidR="00641AE5" w:rsidRPr="00EC1686" w:rsidRDefault="00641AE5" w:rsidP="00641AE5">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NCR backhaul link transmission in uplink cannot be multiplexed with the normal UE uplink transmission, which further </w:t>
      </w:r>
      <w:r>
        <w:rPr>
          <w:rFonts w:ascii="Times New Roman" w:hAnsi="Times New Roman"/>
          <w:b/>
          <w:bCs/>
          <w:sz w:val="20"/>
          <w:szCs w:val="20"/>
        </w:rPr>
        <w:t>limits the</w:t>
      </w:r>
      <w:r w:rsidRPr="00EC1686">
        <w:rPr>
          <w:rFonts w:ascii="Times New Roman" w:hAnsi="Times New Roman"/>
          <w:b/>
          <w:bCs/>
          <w:sz w:val="20"/>
          <w:szCs w:val="20"/>
        </w:rPr>
        <w:t xml:space="preserve"> scheduling </w:t>
      </w:r>
      <w:r>
        <w:rPr>
          <w:rFonts w:ascii="Times New Roman" w:hAnsi="Times New Roman"/>
          <w:b/>
          <w:bCs/>
          <w:sz w:val="20"/>
          <w:szCs w:val="20"/>
        </w:rPr>
        <w:t>of</w:t>
      </w:r>
      <w:r w:rsidRPr="00EC1686">
        <w:rPr>
          <w:rFonts w:ascii="Times New Roman" w:hAnsi="Times New Roman"/>
          <w:b/>
          <w:bCs/>
          <w:sz w:val="20"/>
          <w:szCs w:val="20"/>
        </w:rPr>
        <w:t xml:space="preserve"> both NCR forwarding and normal UE. </w:t>
      </w:r>
    </w:p>
    <w:p w14:paraId="2300D914" w14:textId="77777777" w:rsidR="00641AE5" w:rsidRPr="00EC1686" w:rsidRDefault="00641AE5" w:rsidP="00641AE5">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the high transmit power of NCR backhaul link can even block </w:t>
      </w:r>
      <w:r>
        <w:rPr>
          <w:rFonts w:ascii="Times New Roman" w:hAnsi="Times New Roman"/>
          <w:b/>
          <w:bCs/>
          <w:sz w:val="20"/>
          <w:szCs w:val="20"/>
        </w:rPr>
        <w:t>the reception of uplink transmission of normal UEs.</w:t>
      </w:r>
    </w:p>
    <w:p w14:paraId="7294A6E9" w14:textId="77777777" w:rsidR="00641AE5" w:rsidRDefault="00641AE5" w:rsidP="00641AE5">
      <w:pPr>
        <w:adjustRightInd w:val="0"/>
        <w:snapToGrid w:val="0"/>
        <w:spacing w:beforeLines="0" w:before="0" w:line="240" w:lineRule="auto"/>
      </w:pPr>
    </w:p>
    <w:p w14:paraId="4BD41FE5" w14:textId="77777777" w:rsidR="00641AE5" w:rsidRPr="00672259" w:rsidRDefault="00641AE5" w:rsidP="00641AE5">
      <w:pPr>
        <w:adjustRightInd w:val="0"/>
        <w:snapToGrid w:val="0"/>
        <w:spacing w:beforeLines="0" w:before="0" w:line="240" w:lineRule="auto"/>
        <w:jc w:val="both"/>
        <w:rPr>
          <w:b/>
          <w:bCs/>
          <w:lang w:eastAsia="zh-CN"/>
        </w:rPr>
      </w:pPr>
      <w:r w:rsidRPr="00672259">
        <w:rPr>
          <w:b/>
          <w:bCs/>
          <w:lang w:eastAsia="zh-CN"/>
        </w:rPr>
        <w:t>Observation 3:</w:t>
      </w:r>
    </w:p>
    <w:p w14:paraId="23D879B9" w14:textId="77777777" w:rsidR="00641AE5" w:rsidRDefault="00641AE5" w:rsidP="00641AE5">
      <w:pPr>
        <w:adjustRightInd w:val="0"/>
        <w:snapToGrid w:val="0"/>
        <w:spacing w:beforeLines="0" w:before="0" w:line="240" w:lineRule="auto"/>
        <w:jc w:val="both"/>
        <w:rPr>
          <w:b/>
          <w:bCs/>
          <w:lang w:eastAsia="zh-CN"/>
        </w:rPr>
      </w:pPr>
      <w:r w:rsidRPr="00672259">
        <w:rPr>
          <w:b/>
          <w:bCs/>
          <w:lang w:eastAsia="zh-CN"/>
        </w:rPr>
        <w:t xml:space="preserve">With the power control, when the beam of backhaul link changes according to the indication, then transmit power of backhaul link can change accordingly. </w:t>
      </w:r>
    </w:p>
    <w:p w14:paraId="42C26667" w14:textId="77777777" w:rsidR="00641AE5" w:rsidRDefault="00641AE5" w:rsidP="00641AE5">
      <w:pPr>
        <w:adjustRightInd w:val="0"/>
        <w:snapToGrid w:val="0"/>
        <w:spacing w:beforeLines="0" w:before="0" w:line="240" w:lineRule="auto"/>
        <w:jc w:val="both"/>
        <w:rPr>
          <w:b/>
          <w:bCs/>
          <w:lang w:eastAsia="zh-CN"/>
        </w:rPr>
      </w:pPr>
    </w:p>
    <w:p w14:paraId="36DF6019" w14:textId="77777777" w:rsidR="00641AE5" w:rsidRPr="00542E3E" w:rsidRDefault="00641AE5" w:rsidP="00641AE5">
      <w:pPr>
        <w:adjustRightInd w:val="0"/>
        <w:snapToGrid w:val="0"/>
        <w:spacing w:beforeLines="0" w:before="0" w:line="240" w:lineRule="auto"/>
        <w:jc w:val="both"/>
        <w:rPr>
          <w:rFonts w:eastAsia="等线"/>
          <w:b/>
          <w:bCs/>
          <w:iCs/>
          <w:lang w:eastAsia="zh-CN"/>
        </w:rPr>
      </w:pPr>
      <w:r w:rsidRPr="00542E3E">
        <w:rPr>
          <w:rFonts w:eastAsia="等线" w:hint="eastAsia"/>
          <w:b/>
          <w:bCs/>
          <w:iCs/>
          <w:lang w:eastAsia="zh-CN"/>
        </w:rPr>
        <w:t>O</w:t>
      </w:r>
      <w:r w:rsidRPr="00542E3E">
        <w:rPr>
          <w:rFonts w:eastAsia="等线"/>
          <w:b/>
          <w:bCs/>
          <w:iCs/>
          <w:lang w:eastAsia="zh-CN"/>
        </w:rPr>
        <w:t xml:space="preserve">bservation </w:t>
      </w:r>
      <w:r>
        <w:rPr>
          <w:rFonts w:eastAsia="等线"/>
          <w:b/>
          <w:bCs/>
          <w:iCs/>
          <w:lang w:eastAsia="zh-CN"/>
        </w:rPr>
        <w:t>4</w:t>
      </w:r>
      <w:r w:rsidRPr="00542E3E">
        <w:rPr>
          <w:rFonts w:eastAsia="等线"/>
          <w:b/>
          <w:bCs/>
          <w:iCs/>
          <w:lang w:eastAsia="zh-CN"/>
        </w:rPr>
        <w:t>:</w:t>
      </w:r>
    </w:p>
    <w:p w14:paraId="32768164" w14:textId="77777777" w:rsidR="00641AE5" w:rsidRPr="00542E3E" w:rsidRDefault="00641AE5" w:rsidP="00641AE5">
      <w:pPr>
        <w:adjustRightInd w:val="0"/>
        <w:snapToGrid w:val="0"/>
        <w:spacing w:beforeLines="0" w:before="0" w:line="240" w:lineRule="auto"/>
        <w:jc w:val="both"/>
        <w:rPr>
          <w:rFonts w:eastAsia="等线"/>
          <w:b/>
          <w:bCs/>
          <w:iCs/>
          <w:lang w:eastAsia="zh-CN"/>
        </w:rPr>
      </w:pPr>
      <w:r w:rsidRPr="00542E3E">
        <w:rPr>
          <w:rFonts w:eastAsia="等线"/>
          <w:b/>
          <w:bCs/>
          <w:iCs/>
          <w:lang w:eastAsia="zh-CN"/>
        </w:rPr>
        <w:t xml:space="preserve">In the coverage extension environment, most design of NCR can be reused for the RIS system. </w:t>
      </w:r>
    </w:p>
    <w:p w14:paraId="061A738F" w14:textId="77777777" w:rsidR="00264122" w:rsidRPr="00641AE5" w:rsidRDefault="00264122" w:rsidP="006431DB">
      <w:pPr>
        <w:adjustRightInd w:val="0"/>
        <w:snapToGrid w:val="0"/>
        <w:spacing w:beforeLines="0" w:before="0" w:line="240" w:lineRule="auto"/>
        <w:jc w:val="both"/>
        <w:rPr>
          <w:b/>
          <w:bCs/>
          <w:lang w:eastAsia="zh-CN"/>
        </w:rPr>
      </w:pPr>
    </w:p>
    <w:p w14:paraId="18022390" w14:textId="77777777" w:rsidR="007E30E9" w:rsidRDefault="007E30E9" w:rsidP="007E30E9">
      <w:pPr>
        <w:adjustRightInd w:val="0"/>
        <w:snapToGrid w:val="0"/>
        <w:spacing w:beforeLines="0" w:before="0" w:line="240" w:lineRule="auto"/>
        <w:jc w:val="both"/>
        <w:rPr>
          <w:b/>
          <w:bCs/>
          <w:lang w:eastAsia="zh-CN"/>
        </w:rPr>
      </w:pPr>
    </w:p>
    <w:p w14:paraId="251B03BC" w14:textId="77777777" w:rsidR="007E30E9" w:rsidRDefault="007E30E9" w:rsidP="007E30E9">
      <w:pPr>
        <w:adjustRightInd w:val="0"/>
        <w:snapToGrid w:val="0"/>
        <w:spacing w:beforeLines="0" w:before="0" w:line="240" w:lineRule="auto"/>
        <w:jc w:val="both"/>
        <w:rPr>
          <w:b/>
          <w:bCs/>
          <w:lang w:eastAsia="zh-CN"/>
        </w:rPr>
      </w:pPr>
      <w:r>
        <w:rPr>
          <w:b/>
          <w:bCs/>
          <w:lang w:eastAsia="zh-CN"/>
        </w:rPr>
        <w:t>Proposal 1:</w:t>
      </w:r>
    </w:p>
    <w:p w14:paraId="186B1486" w14:textId="77777777" w:rsidR="007E30E9" w:rsidRPr="00295BFC" w:rsidRDefault="007E30E9" w:rsidP="007E30E9">
      <w:pPr>
        <w:adjustRightInd w:val="0"/>
        <w:snapToGrid w:val="0"/>
        <w:spacing w:beforeLines="0" w:before="0" w:line="240" w:lineRule="auto"/>
        <w:jc w:val="both"/>
        <w:rPr>
          <w:b/>
          <w:bCs/>
          <w:lang w:eastAsia="zh-CN"/>
        </w:rPr>
      </w:pPr>
      <w:r w:rsidRPr="00295BFC">
        <w:rPr>
          <w:b/>
          <w:bCs/>
          <w:lang w:eastAsia="zh-CN"/>
        </w:rPr>
        <w:t>The power control of NCR should be supported in Rel-19</w:t>
      </w:r>
      <w:r>
        <w:rPr>
          <w:b/>
          <w:bCs/>
          <w:lang w:eastAsia="zh-CN"/>
        </w:rPr>
        <w:t>,</w:t>
      </w:r>
      <w:r w:rsidRPr="00295BFC">
        <w:rPr>
          <w:b/>
          <w:bCs/>
          <w:lang w:eastAsia="zh-CN"/>
        </w:rPr>
        <w:t xml:space="preserve"> to facilitate transmission multiplexing and beam management of backhaul link transmission.</w:t>
      </w:r>
    </w:p>
    <w:p w14:paraId="5EFF0842" w14:textId="77777777" w:rsidR="007E30E9" w:rsidRDefault="007E30E9" w:rsidP="007E30E9">
      <w:pPr>
        <w:adjustRightInd w:val="0"/>
        <w:snapToGrid w:val="0"/>
        <w:spacing w:beforeLines="0" w:before="0" w:line="240" w:lineRule="auto"/>
      </w:pPr>
    </w:p>
    <w:p w14:paraId="78ECB2ED" w14:textId="77777777" w:rsidR="007E30E9" w:rsidRPr="00F47629" w:rsidRDefault="007E30E9" w:rsidP="007E30E9">
      <w:pPr>
        <w:adjustRightInd w:val="0"/>
        <w:snapToGrid w:val="0"/>
        <w:spacing w:beforeLines="0" w:before="0" w:line="240" w:lineRule="auto"/>
        <w:jc w:val="both"/>
        <w:rPr>
          <w:b/>
          <w:bCs/>
          <w:lang w:eastAsia="zh-CN"/>
        </w:rPr>
      </w:pPr>
      <w:r w:rsidRPr="00F47629">
        <w:rPr>
          <w:b/>
          <w:bCs/>
          <w:lang w:eastAsia="zh-CN"/>
        </w:rPr>
        <w:t xml:space="preserve">Proposal </w:t>
      </w:r>
      <w:r>
        <w:rPr>
          <w:b/>
          <w:bCs/>
          <w:lang w:eastAsia="zh-CN"/>
        </w:rPr>
        <w:t>2</w:t>
      </w:r>
      <w:r w:rsidRPr="00F47629">
        <w:rPr>
          <w:b/>
          <w:bCs/>
          <w:lang w:eastAsia="zh-CN"/>
        </w:rPr>
        <w:t>:</w:t>
      </w:r>
    </w:p>
    <w:p w14:paraId="2B991DF8" w14:textId="77777777" w:rsidR="007E30E9" w:rsidRPr="00F47629" w:rsidRDefault="007E30E9" w:rsidP="007E30E9">
      <w:pPr>
        <w:adjustRightInd w:val="0"/>
        <w:snapToGrid w:val="0"/>
        <w:spacing w:beforeLines="0" w:before="0" w:line="240" w:lineRule="auto"/>
        <w:jc w:val="both"/>
        <w:rPr>
          <w:b/>
          <w:bCs/>
          <w:lang w:eastAsia="zh-CN"/>
        </w:rPr>
      </w:pPr>
      <w:r w:rsidRPr="00F47629">
        <w:rPr>
          <w:b/>
          <w:bCs/>
          <w:lang w:eastAsia="zh-CN"/>
        </w:rPr>
        <w:t xml:space="preserve">Both uplink and downlink power control </w:t>
      </w:r>
      <w:r>
        <w:rPr>
          <w:b/>
          <w:bCs/>
          <w:lang w:eastAsia="zh-CN"/>
        </w:rPr>
        <w:t>can</w:t>
      </w:r>
      <w:r w:rsidRPr="00F47629">
        <w:rPr>
          <w:b/>
          <w:bCs/>
          <w:lang w:eastAsia="zh-CN"/>
        </w:rPr>
        <w:t xml:space="preserve"> be considered for the NCR power control in Rel-19.</w:t>
      </w:r>
    </w:p>
    <w:p w14:paraId="2C1F6DEA" w14:textId="77777777" w:rsidR="007E30E9" w:rsidRDefault="007E30E9" w:rsidP="007E30E9">
      <w:pPr>
        <w:adjustRightInd w:val="0"/>
        <w:snapToGrid w:val="0"/>
        <w:spacing w:beforeLines="0" w:before="0" w:line="240" w:lineRule="auto"/>
      </w:pPr>
    </w:p>
    <w:p w14:paraId="4CC87409" w14:textId="77777777" w:rsidR="007E30E9" w:rsidRPr="00646F33" w:rsidRDefault="007E30E9" w:rsidP="007E30E9">
      <w:pPr>
        <w:adjustRightInd w:val="0"/>
        <w:snapToGrid w:val="0"/>
        <w:spacing w:beforeLines="0" w:before="0" w:line="240" w:lineRule="auto"/>
        <w:jc w:val="both"/>
        <w:rPr>
          <w:b/>
          <w:bCs/>
          <w:lang w:eastAsia="zh-CN"/>
        </w:rPr>
      </w:pPr>
      <w:r w:rsidRPr="00646F33">
        <w:rPr>
          <w:b/>
          <w:bCs/>
          <w:lang w:eastAsia="zh-CN"/>
        </w:rPr>
        <w:t>Proposal 3:</w:t>
      </w:r>
    </w:p>
    <w:p w14:paraId="411868CB" w14:textId="77777777" w:rsidR="007E30E9" w:rsidRPr="00646F33" w:rsidRDefault="007E30E9" w:rsidP="007E30E9">
      <w:pPr>
        <w:adjustRightInd w:val="0"/>
        <w:snapToGrid w:val="0"/>
        <w:spacing w:beforeLines="0" w:before="0" w:line="240" w:lineRule="auto"/>
        <w:jc w:val="both"/>
        <w:rPr>
          <w:b/>
          <w:bCs/>
          <w:lang w:eastAsia="zh-CN"/>
        </w:rPr>
      </w:pPr>
      <w:r w:rsidRPr="00646F33">
        <w:rPr>
          <w:b/>
          <w:bCs/>
          <w:lang w:eastAsia="zh-CN"/>
        </w:rPr>
        <w:t>To facilitate the deployment and commercialization of NCR, it is proposed to support the NCR beam capability reporting in Rel-19 in addition to the Rel-18 OAM based mechanism.</w:t>
      </w:r>
    </w:p>
    <w:p w14:paraId="60790052" w14:textId="77777777" w:rsidR="007E30E9" w:rsidRDefault="007E30E9" w:rsidP="007E30E9">
      <w:pPr>
        <w:adjustRightInd w:val="0"/>
        <w:snapToGrid w:val="0"/>
        <w:spacing w:beforeLines="0" w:before="0" w:line="240" w:lineRule="auto"/>
      </w:pPr>
    </w:p>
    <w:p w14:paraId="1D0E3C0F" w14:textId="77777777" w:rsidR="007E30E9" w:rsidRPr="000349E0" w:rsidRDefault="007E30E9" w:rsidP="007E30E9">
      <w:pPr>
        <w:adjustRightInd w:val="0"/>
        <w:snapToGrid w:val="0"/>
        <w:spacing w:beforeLines="0" w:before="0" w:line="240" w:lineRule="auto"/>
        <w:rPr>
          <w:b/>
          <w:bCs/>
          <w:lang w:eastAsia="zh-CN"/>
        </w:rPr>
      </w:pPr>
      <w:r w:rsidRPr="000349E0">
        <w:rPr>
          <w:b/>
          <w:bCs/>
          <w:lang w:eastAsia="zh-CN"/>
        </w:rPr>
        <w:t xml:space="preserve">Proposal </w:t>
      </w:r>
      <w:r>
        <w:rPr>
          <w:b/>
          <w:bCs/>
          <w:lang w:eastAsia="zh-CN"/>
        </w:rPr>
        <w:t>4</w:t>
      </w:r>
      <w:r w:rsidRPr="000349E0">
        <w:rPr>
          <w:b/>
          <w:bCs/>
          <w:lang w:eastAsia="zh-CN"/>
        </w:rPr>
        <w:t>:</w:t>
      </w:r>
    </w:p>
    <w:p w14:paraId="4622BF00" w14:textId="77777777" w:rsidR="007E30E9" w:rsidRPr="000349E0" w:rsidRDefault="007E30E9" w:rsidP="007E30E9">
      <w:pPr>
        <w:adjustRightInd w:val="0"/>
        <w:snapToGrid w:val="0"/>
        <w:spacing w:beforeLines="0" w:before="0" w:line="240" w:lineRule="auto"/>
        <w:rPr>
          <w:b/>
          <w:bCs/>
          <w:lang w:eastAsia="zh-CN"/>
        </w:rPr>
      </w:pPr>
      <w:r w:rsidRPr="000349E0">
        <w:rPr>
          <w:b/>
          <w:bCs/>
          <w:lang w:eastAsia="zh-CN"/>
        </w:rPr>
        <w:t xml:space="preserve">It is proposed to support more flexible backhaul link beam configuration and indications for NCR to avoid the self-interference issue between access link and backhaul link. </w:t>
      </w:r>
    </w:p>
    <w:p w14:paraId="102AD7DA" w14:textId="77777777" w:rsidR="007E30E9" w:rsidRDefault="007E30E9" w:rsidP="007E30E9">
      <w:pPr>
        <w:adjustRightInd w:val="0"/>
        <w:snapToGrid w:val="0"/>
        <w:spacing w:beforeLines="0" w:before="0" w:line="240" w:lineRule="auto"/>
      </w:pPr>
    </w:p>
    <w:p w14:paraId="56A76E6E" w14:textId="77777777" w:rsidR="007E30E9" w:rsidRPr="00192095" w:rsidRDefault="007E30E9" w:rsidP="007E30E9">
      <w:pPr>
        <w:adjustRightInd w:val="0"/>
        <w:snapToGrid w:val="0"/>
        <w:spacing w:beforeLines="0" w:before="0" w:line="240" w:lineRule="auto"/>
        <w:jc w:val="both"/>
        <w:rPr>
          <w:rFonts w:eastAsia="等线"/>
          <w:b/>
          <w:bCs/>
          <w:iCs/>
          <w:lang w:eastAsia="zh-CN"/>
        </w:rPr>
      </w:pPr>
      <w:r w:rsidRPr="00192095">
        <w:rPr>
          <w:rFonts w:eastAsia="等线"/>
          <w:b/>
          <w:bCs/>
          <w:iCs/>
          <w:lang w:eastAsia="zh-CN"/>
        </w:rPr>
        <w:t xml:space="preserve">Proposal </w:t>
      </w:r>
      <w:r>
        <w:rPr>
          <w:rFonts w:eastAsia="等线"/>
          <w:b/>
          <w:bCs/>
          <w:iCs/>
          <w:lang w:eastAsia="zh-CN"/>
        </w:rPr>
        <w:t>5</w:t>
      </w:r>
      <w:r w:rsidRPr="00192095">
        <w:rPr>
          <w:rFonts w:eastAsia="等线"/>
          <w:b/>
          <w:bCs/>
          <w:iCs/>
          <w:lang w:eastAsia="zh-CN"/>
        </w:rPr>
        <w:t>:</w:t>
      </w:r>
    </w:p>
    <w:p w14:paraId="7044608D" w14:textId="77777777" w:rsidR="007E30E9" w:rsidRPr="00192095" w:rsidRDefault="007E30E9" w:rsidP="007E30E9">
      <w:pPr>
        <w:adjustRightInd w:val="0"/>
        <w:snapToGrid w:val="0"/>
        <w:spacing w:beforeLines="0" w:before="0" w:line="240" w:lineRule="auto"/>
        <w:jc w:val="both"/>
        <w:rPr>
          <w:rFonts w:eastAsia="等线"/>
          <w:b/>
          <w:bCs/>
          <w:iCs/>
          <w:lang w:eastAsia="zh-CN"/>
        </w:rPr>
      </w:pPr>
      <w:r w:rsidRPr="00192095">
        <w:rPr>
          <w:rFonts w:eastAsia="等线"/>
          <w:b/>
          <w:bCs/>
          <w:iCs/>
          <w:lang w:eastAsia="zh-CN"/>
        </w:rPr>
        <w:t>It can be studied the cooperative transmission with the reflection array of RIS to increase the transmission capacity in Rel-19.</w:t>
      </w:r>
    </w:p>
    <w:p w14:paraId="0A390553" w14:textId="77777777" w:rsidR="007E30E9" w:rsidRDefault="007E30E9" w:rsidP="007E30E9">
      <w:pPr>
        <w:adjustRightInd w:val="0"/>
        <w:snapToGrid w:val="0"/>
        <w:spacing w:beforeLines="0" w:before="0" w:line="240" w:lineRule="auto"/>
      </w:pPr>
    </w:p>
    <w:p w14:paraId="488DFD9F" w14:textId="77777777" w:rsidR="007E30E9" w:rsidRPr="00AD695F" w:rsidRDefault="007E30E9" w:rsidP="007E30E9">
      <w:pPr>
        <w:adjustRightInd w:val="0"/>
        <w:snapToGrid w:val="0"/>
        <w:spacing w:beforeLines="0" w:before="0" w:line="240" w:lineRule="auto"/>
        <w:jc w:val="both"/>
        <w:rPr>
          <w:b/>
          <w:bCs/>
          <w:lang w:eastAsia="zh-CN"/>
        </w:rPr>
      </w:pPr>
      <w:r w:rsidRPr="00AD695F">
        <w:rPr>
          <w:b/>
          <w:bCs/>
          <w:lang w:eastAsia="zh-CN"/>
        </w:rPr>
        <w:t>Proposal 6:</w:t>
      </w:r>
    </w:p>
    <w:p w14:paraId="0A4786A5" w14:textId="77777777" w:rsidR="007E30E9" w:rsidRPr="00AD695F" w:rsidRDefault="007E30E9" w:rsidP="007E30E9">
      <w:pPr>
        <w:adjustRightInd w:val="0"/>
        <w:snapToGrid w:val="0"/>
        <w:spacing w:beforeLines="0" w:before="0" w:line="240" w:lineRule="auto"/>
        <w:jc w:val="both"/>
        <w:rPr>
          <w:b/>
          <w:bCs/>
          <w:lang w:eastAsia="zh-CN"/>
        </w:rPr>
      </w:pPr>
      <w:r w:rsidRPr="00AD695F">
        <w:rPr>
          <w:b/>
          <w:bCs/>
          <w:lang w:eastAsia="zh-CN"/>
        </w:rPr>
        <w:t>Considering the candidate scope of NCR in Rel</w:t>
      </w:r>
      <w:r w:rsidRPr="00AD695F">
        <w:rPr>
          <w:rFonts w:hint="eastAsia"/>
          <w:b/>
          <w:bCs/>
          <w:lang w:eastAsia="zh-CN"/>
        </w:rPr>
        <w:t>-</w:t>
      </w:r>
      <w:r w:rsidRPr="00AD695F">
        <w:rPr>
          <w:b/>
          <w:bCs/>
          <w:lang w:eastAsia="zh-CN"/>
        </w:rPr>
        <w:t xml:space="preserve">19, it should be categorized as RAN1-led project. </w:t>
      </w:r>
    </w:p>
    <w:p w14:paraId="53C71875" w14:textId="77777777" w:rsidR="007E30E9" w:rsidRPr="00192095" w:rsidRDefault="007E30E9" w:rsidP="006E33AC">
      <w:pPr>
        <w:adjustRightInd w:val="0"/>
        <w:snapToGrid w:val="0"/>
        <w:spacing w:beforeLines="0" w:before="0" w:line="240" w:lineRule="auto"/>
        <w:jc w:val="both"/>
        <w:rPr>
          <w:rFonts w:eastAsia="等线"/>
          <w:b/>
          <w:bCs/>
          <w:iCs/>
          <w:lang w:eastAsia="zh-CN"/>
        </w:rPr>
      </w:pPr>
    </w:p>
    <w:p w14:paraId="7E50628E" w14:textId="77777777" w:rsidR="00164BBC" w:rsidRPr="006E33AC" w:rsidRDefault="00164BBC" w:rsidP="005235F6">
      <w:pPr>
        <w:adjustRightInd w:val="0"/>
        <w:snapToGrid w:val="0"/>
        <w:spacing w:beforeLines="0" w:before="0" w:line="240" w:lineRule="auto"/>
        <w:jc w:val="both"/>
        <w:rPr>
          <w:rFonts w:ascii="Arial" w:hAnsi="Arial" w:cs="Arial"/>
          <w:b/>
        </w:rPr>
      </w:pPr>
    </w:p>
    <w:p w14:paraId="6CE1DA98" w14:textId="4A93BC04" w:rsidR="00164BBC" w:rsidRDefault="00166529">
      <w:pPr>
        <w:snapToGrid w:val="0"/>
        <w:spacing w:before="120"/>
        <w:jc w:val="both"/>
        <w:outlineLvl w:val="0"/>
        <w:rPr>
          <w:rFonts w:ascii="Arial" w:hAnsi="Arial" w:cs="Arial"/>
          <w:b/>
          <w:sz w:val="24"/>
          <w:szCs w:val="24"/>
        </w:rPr>
      </w:pPr>
      <w:r>
        <w:rPr>
          <w:rFonts w:ascii="Arial" w:hAnsi="Arial" w:cs="Arial"/>
          <w:b/>
          <w:sz w:val="24"/>
          <w:szCs w:val="24"/>
        </w:rPr>
        <w:t>5. References</w:t>
      </w:r>
    </w:p>
    <w:p w14:paraId="313A92C9" w14:textId="351C34F2" w:rsidR="003A32B8" w:rsidRPr="00EA4FA7" w:rsidRDefault="00640C6F" w:rsidP="00FA413D">
      <w:pPr>
        <w:widowControl w:val="0"/>
        <w:numPr>
          <w:ilvl w:val="0"/>
          <w:numId w:val="14"/>
        </w:numPr>
        <w:adjustRightInd w:val="0"/>
        <w:snapToGrid w:val="0"/>
        <w:spacing w:beforeLines="0" w:before="0" w:line="240" w:lineRule="auto"/>
        <w:jc w:val="both"/>
        <w:rPr>
          <w:kern w:val="2"/>
          <w:sz w:val="21"/>
          <w:szCs w:val="21"/>
          <w:lang w:val="en-US" w:eastAsia="zh-CN"/>
        </w:rPr>
      </w:pPr>
      <w:r w:rsidRPr="00A04013">
        <w:rPr>
          <w:kern w:val="2"/>
          <w:sz w:val="21"/>
          <w:szCs w:val="21"/>
          <w:lang w:val="en-US" w:eastAsia="zh-CN"/>
        </w:rPr>
        <w:t>RP-222673, New WID on NR network-controlled repeaters, 3GPP TSG RAN Meeting #97</w:t>
      </w:r>
      <w:r w:rsidRPr="00A04013">
        <w:rPr>
          <w:rFonts w:hint="eastAsia"/>
          <w:kern w:val="2"/>
          <w:sz w:val="21"/>
          <w:szCs w:val="21"/>
          <w:lang w:val="en-US" w:eastAsia="zh-CN"/>
        </w:rPr>
        <w:t>-</w:t>
      </w:r>
      <w:r w:rsidRPr="00A04013">
        <w:rPr>
          <w:kern w:val="2"/>
          <w:sz w:val="21"/>
          <w:szCs w:val="21"/>
          <w:lang w:val="en-US" w:eastAsia="zh-CN"/>
        </w:rPr>
        <w:t xml:space="preserve">e, </w:t>
      </w:r>
      <w:r w:rsidR="00B01D4F" w:rsidRPr="00A04013">
        <w:rPr>
          <w:kern w:val="2"/>
          <w:sz w:val="21"/>
          <w:szCs w:val="21"/>
          <w:lang w:val="en-US" w:eastAsia="zh-CN"/>
        </w:rPr>
        <w:t xml:space="preserve">Electronic Meeting, </w:t>
      </w:r>
      <w:r w:rsidR="00B01D4F" w:rsidRPr="00EA4FA7">
        <w:rPr>
          <w:kern w:val="2"/>
          <w:sz w:val="21"/>
          <w:szCs w:val="21"/>
          <w:lang w:val="en-US" w:eastAsia="zh-CN"/>
        </w:rPr>
        <w:t xml:space="preserve">September 12-16, </w:t>
      </w:r>
      <w:proofErr w:type="gramStart"/>
      <w:r w:rsidR="00B01D4F" w:rsidRPr="00EA4FA7">
        <w:rPr>
          <w:kern w:val="2"/>
          <w:sz w:val="21"/>
          <w:szCs w:val="21"/>
          <w:lang w:val="en-US" w:eastAsia="zh-CN"/>
        </w:rPr>
        <w:t>2022</w:t>
      </w:r>
      <w:proofErr w:type="gramEnd"/>
    </w:p>
    <w:p w14:paraId="16341F6A" w14:textId="0A7FFF34" w:rsidR="00554FE3" w:rsidRPr="00A04013" w:rsidRDefault="00554FE3" w:rsidP="00FA413D">
      <w:pPr>
        <w:widowControl w:val="0"/>
        <w:numPr>
          <w:ilvl w:val="0"/>
          <w:numId w:val="14"/>
        </w:numPr>
        <w:adjustRightInd w:val="0"/>
        <w:snapToGrid w:val="0"/>
        <w:spacing w:beforeLines="0" w:before="0" w:line="240" w:lineRule="auto"/>
        <w:jc w:val="both"/>
        <w:rPr>
          <w:kern w:val="2"/>
          <w:sz w:val="21"/>
          <w:szCs w:val="21"/>
          <w:lang w:val="en-US" w:eastAsia="zh-CN"/>
        </w:rPr>
      </w:pPr>
      <w:r w:rsidRPr="00EA4FA7">
        <w:t>TR 38.867</w:t>
      </w:r>
      <w:r w:rsidR="004936F2" w:rsidRPr="00EA4FA7">
        <w:t xml:space="preserve">, </w:t>
      </w:r>
      <w:r w:rsidR="004936F2" w:rsidRPr="00EA4FA7">
        <w:rPr>
          <w:rFonts w:hint="eastAsia"/>
        </w:rPr>
        <w:t>Study on NR network-co</w:t>
      </w:r>
      <w:r w:rsidR="004936F2" w:rsidRPr="004936F2">
        <w:rPr>
          <w:rFonts w:hint="eastAsia"/>
        </w:rPr>
        <w:t>ntrolled repeaters</w:t>
      </w:r>
      <w:r w:rsidR="0048596A">
        <w:rPr>
          <w:rFonts w:hint="eastAsia"/>
          <w:lang w:eastAsia="zh-CN"/>
        </w:rPr>
        <w:t>,</w:t>
      </w:r>
      <w:r w:rsidR="0048596A">
        <w:rPr>
          <w:lang w:eastAsia="zh-CN"/>
        </w:rPr>
        <w:t xml:space="preserve"> </w:t>
      </w:r>
      <w:r w:rsidR="004936F2" w:rsidRPr="004936F2">
        <w:rPr>
          <w:rFonts w:hint="eastAsia"/>
        </w:rPr>
        <w:t>Release 18</w:t>
      </w:r>
    </w:p>
    <w:sectPr w:rsidR="00554FE3" w:rsidRPr="00A04013">
      <w:headerReference w:type="even" r:id="rId12"/>
      <w:headerReference w:type="default" r:id="rId13"/>
      <w:footerReference w:type="even" r:id="rId14"/>
      <w:footerReference w:type="default" r:id="rId15"/>
      <w:headerReference w:type="first" r:id="rId16"/>
      <w:footerReference w:type="first" r:id="rId1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8CE9" w14:textId="77777777" w:rsidR="00027B56" w:rsidRDefault="00027B56" w:rsidP="00A41EA1">
      <w:pPr>
        <w:spacing w:before="120" w:line="240" w:lineRule="auto"/>
      </w:pPr>
      <w:r>
        <w:separator/>
      </w:r>
    </w:p>
  </w:endnote>
  <w:endnote w:type="continuationSeparator" w:id="0">
    <w:p w14:paraId="053353F8" w14:textId="77777777" w:rsidR="00027B56" w:rsidRDefault="00027B56" w:rsidP="00A41EA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1B1" w14:textId="77777777" w:rsidR="00A41EA1" w:rsidRDefault="00A41EA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AD5E" w14:textId="77777777" w:rsidR="00A41EA1" w:rsidRDefault="00A41EA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4617" w14:textId="77777777" w:rsidR="00A41EA1" w:rsidRDefault="00A41EA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30BB" w14:textId="77777777" w:rsidR="00027B56" w:rsidRDefault="00027B56" w:rsidP="00A41EA1">
      <w:pPr>
        <w:spacing w:before="120" w:line="240" w:lineRule="auto"/>
      </w:pPr>
      <w:r>
        <w:separator/>
      </w:r>
    </w:p>
  </w:footnote>
  <w:footnote w:type="continuationSeparator" w:id="0">
    <w:p w14:paraId="09EF16D1" w14:textId="77777777" w:rsidR="00027B56" w:rsidRDefault="00027B56" w:rsidP="00A41EA1">
      <w:pPr>
        <w:spacing w:before="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6FB5" w14:textId="77777777" w:rsidR="00A41EA1" w:rsidRDefault="00A41EA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63B1" w14:textId="77777777" w:rsidR="00A41EA1" w:rsidRDefault="00A41EA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5738" w14:textId="77777777" w:rsidR="00A41EA1" w:rsidRDefault="00A41EA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DCFD45"/>
    <w:multiLevelType w:val="singleLevel"/>
    <w:tmpl w:val="A7DCFD45"/>
    <w:lvl w:ilvl="0">
      <w:start w:val="1"/>
      <w:numFmt w:val="bullet"/>
      <w:lvlText w:val=""/>
      <w:lvlJc w:val="left"/>
      <w:pPr>
        <w:ind w:left="420" w:hanging="420"/>
      </w:pPr>
      <w:rPr>
        <w:rFonts w:ascii="Wingdings" w:hAnsi="Wingdings" w:hint="default"/>
      </w:rPr>
    </w:lvl>
  </w:abstractNum>
  <w:abstractNum w:abstractNumId="1" w15:restartNumberingAfterBreak="0">
    <w:nsid w:val="EC79D487"/>
    <w:multiLevelType w:val="multilevel"/>
    <w:tmpl w:val="EC79D487"/>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D56445"/>
    <w:multiLevelType w:val="multilevel"/>
    <w:tmpl w:val="06D564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47B19"/>
    <w:multiLevelType w:val="hybridMultilevel"/>
    <w:tmpl w:val="7E224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F5460262"/>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FD5EA0"/>
    <w:multiLevelType w:val="multilevel"/>
    <w:tmpl w:val="2974B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74868"/>
    <w:multiLevelType w:val="hybridMultilevel"/>
    <w:tmpl w:val="5E6264DC"/>
    <w:lvl w:ilvl="0" w:tplc="1A36118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12BF9"/>
    <w:multiLevelType w:val="multilevel"/>
    <w:tmpl w:val="33312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C7C4A"/>
    <w:multiLevelType w:val="multilevel"/>
    <w:tmpl w:val="8B246A04"/>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93A9D"/>
    <w:multiLevelType w:val="multilevel"/>
    <w:tmpl w:val="4FA9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A03B44"/>
    <w:multiLevelType w:val="multilevel"/>
    <w:tmpl w:val="51A03B4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FC486E"/>
    <w:multiLevelType w:val="singleLevel"/>
    <w:tmpl w:val="54FC486E"/>
    <w:lvl w:ilvl="0">
      <w:start w:val="1"/>
      <w:numFmt w:val="bullet"/>
      <w:lvlText w:val=""/>
      <w:lvlJc w:val="left"/>
      <w:pPr>
        <w:ind w:left="420" w:hanging="420"/>
      </w:pPr>
      <w:rPr>
        <w:rFonts w:ascii="Wingdings" w:hAnsi="Wingdings" w:hint="default"/>
      </w:rPr>
    </w:lvl>
  </w:abstractNum>
  <w:abstractNum w:abstractNumId="27" w15:restartNumberingAfterBreak="0">
    <w:nsid w:val="570D5E6A"/>
    <w:multiLevelType w:val="multilevel"/>
    <w:tmpl w:val="1070D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485A5"/>
    <w:multiLevelType w:val="singleLevel"/>
    <w:tmpl w:val="5B4485A5"/>
    <w:lvl w:ilvl="0">
      <w:start w:val="1"/>
      <w:numFmt w:val="bullet"/>
      <w:lvlText w:val="ᵒ"/>
      <w:lvlJc w:val="left"/>
      <w:pPr>
        <w:tabs>
          <w:tab w:val="num" w:pos="420"/>
        </w:tabs>
        <w:ind w:left="840" w:hanging="420"/>
      </w:pPr>
      <w:rPr>
        <w:rFonts w:ascii="Arial" w:hAnsi="Arial" w:cs="Arial"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47637"/>
    <w:multiLevelType w:val="hybridMultilevel"/>
    <w:tmpl w:val="6A5233F6"/>
    <w:lvl w:ilvl="0" w:tplc="F41A1A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7" w15:restartNumberingAfterBreak="0">
    <w:nsid w:val="6EDB1410"/>
    <w:multiLevelType w:val="hybridMultilevel"/>
    <w:tmpl w:val="B6AA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0436446">
    <w:abstractNumId w:val="31"/>
  </w:num>
  <w:num w:numId="2" w16cid:durableId="1983853407">
    <w:abstractNumId w:val="19"/>
  </w:num>
  <w:num w:numId="3" w16cid:durableId="2057122313">
    <w:abstractNumId w:val="25"/>
  </w:num>
  <w:num w:numId="4" w16cid:durableId="1283001563">
    <w:abstractNumId w:val="11"/>
  </w:num>
  <w:num w:numId="5" w16cid:durableId="1311790671">
    <w:abstractNumId w:val="33"/>
  </w:num>
  <w:num w:numId="6" w16cid:durableId="1322389781">
    <w:abstractNumId w:val="36"/>
  </w:num>
  <w:num w:numId="7" w16cid:durableId="2006128541">
    <w:abstractNumId w:val="12"/>
  </w:num>
  <w:num w:numId="8" w16cid:durableId="465969168">
    <w:abstractNumId w:val="24"/>
  </w:num>
  <w:num w:numId="9" w16cid:durableId="1349328765">
    <w:abstractNumId w:val="3"/>
  </w:num>
  <w:num w:numId="10" w16cid:durableId="913927232">
    <w:abstractNumId w:val="1"/>
  </w:num>
  <w:num w:numId="11" w16cid:durableId="262878614">
    <w:abstractNumId w:val="23"/>
  </w:num>
  <w:num w:numId="12" w16cid:durableId="1823614790">
    <w:abstractNumId w:val="30"/>
  </w:num>
  <w:num w:numId="13" w16cid:durableId="1626697105">
    <w:abstractNumId w:val="17"/>
  </w:num>
  <w:num w:numId="14" w16cid:durableId="401829258">
    <w:abstractNumId w:val="2"/>
  </w:num>
  <w:num w:numId="15" w16cid:durableId="683942827">
    <w:abstractNumId w:val="27"/>
  </w:num>
  <w:num w:numId="16" w16cid:durableId="73817356">
    <w:abstractNumId w:val="37"/>
  </w:num>
  <w:num w:numId="17" w16cid:durableId="1393239797">
    <w:abstractNumId w:val="18"/>
  </w:num>
  <w:num w:numId="18" w16cid:durableId="1179470128">
    <w:abstractNumId w:val="13"/>
  </w:num>
  <w:num w:numId="19" w16cid:durableId="2005619594">
    <w:abstractNumId w:val="15"/>
  </w:num>
  <w:num w:numId="20" w16cid:durableId="362511580">
    <w:abstractNumId w:val="39"/>
  </w:num>
  <w:num w:numId="21" w16cid:durableId="914432011">
    <w:abstractNumId w:val="32"/>
  </w:num>
  <w:num w:numId="22" w16cid:durableId="1861553116">
    <w:abstractNumId w:val="8"/>
  </w:num>
  <w:num w:numId="23" w16cid:durableId="679163922">
    <w:abstractNumId w:val="4"/>
  </w:num>
  <w:num w:numId="24" w16cid:durableId="1780445166">
    <w:abstractNumId w:val="20"/>
  </w:num>
  <w:num w:numId="25" w16cid:durableId="361515619">
    <w:abstractNumId w:val="38"/>
  </w:num>
  <w:num w:numId="26" w16cid:durableId="195702946">
    <w:abstractNumId w:val="5"/>
  </w:num>
  <w:num w:numId="27" w16cid:durableId="896742450">
    <w:abstractNumId w:val="10"/>
  </w:num>
  <w:num w:numId="28" w16cid:durableId="1198355677">
    <w:abstractNumId w:val="26"/>
  </w:num>
  <w:num w:numId="29" w16cid:durableId="444934567">
    <w:abstractNumId w:val="0"/>
  </w:num>
  <w:num w:numId="30" w16cid:durableId="1815757743">
    <w:abstractNumId w:val="29"/>
  </w:num>
  <w:num w:numId="31" w16cid:durableId="1651984257">
    <w:abstractNumId w:val="6"/>
  </w:num>
  <w:num w:numId="32" w16cid:durableId="1265192401">
    <w:abstractNumId w:val="28"/>
  </w:num>
  <w:num w:numId="33" w16cid:durableId="374620766">
    <w:abstractNumId w:val="21"/>
  </w:num>
  <w:num w:numId="34" w16cid:durableId="1206873926">
    <w:abstractNumId w:val="7"/>
  </w:num>
  <w:num w:numId="35" w16cid:durableId="1275481698">
    <w:abstractNumId w:val="34"/>
  </w:num>
  <w:num w:numId="36" w16cid:durableId="1445029328">
    <w:abstractNumId w:val="22"/>
  </w:num>
  <w:num w:numId="37" w16cid:durableId="353195142">
    <w:abstractNumId w:val="16"/>
  </w:num>
  <w:num w:numId="38" w16cid:durableId="678971917">
    <w:abstractNumId w:val="9"/>
  </w:num>
  <w:num w:numId="39" w16cid:durableId="1366904587">
    <w:abstractNumId w:val="14"/>
  </w:num>
  <w:num w:numId="40" w16cid:durableId="4679413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isplayHorizontalDrawingGridEvery w:val="0"/>
  <w:displayVerticalDrawingGridEvery w:val="2"/>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57"/>
    <w:rsid w:val="00002588"/>
    <w:rsid w:val="00003D61"/>
    <w:rsid w:val="00004F38"/>
    <w:rsid w:val="000078F4"/>
    <w:rsid w:val="00007B1E"/>
    <w:rsid w:val="000102C2"/>
    <w:rsid w:val="00012484"/>
    <w:rsid w:val="00014827"/>
    <w:rsid w:val="0001542C"/>
    <w:rsid w:val="00015988"/>
    <w:rsid w:val="00015B32"/>
    <w:rsid w:val="000160B4"/>
    <w:rsid w:val="00016E49"/>
    <w:rsid w:val="000212C4"/>
    <w:rsid w:val="00023444"/>
    <w:rsid w:val="000258AE"/>
    <w:rsid w:val="00027B56"/>
    <w:rsid w:val="00027D8F"/>
    <w:rsid w:val="00032555"/>
    <w:rsid w:val="000349E0"/>
    <w:rsid w:val="00035068"/>
    <w:rsid w:val="00035491"/>
    <w:rsid w:val="00035B6D"/>
    <w:rsid w:val="00035C10"/>
    <w:rsid w:val="00036B2B"/>
    <w:rsid w:val="00037DBB"/>
    <w:rsid w:val="00041BD2"/>
    <w:rsid w:val="000424B5"/>
    <w:rsid w:val="00042BD4"/>
    <w:rsid w:val="00043867"/>
    <w:rsid w:val="000463C4"/>
    <w:rsid w:val="0004653A"/>
    <w:rsid w:val="00050016"/>
    <w:rsid w:val="000523F9"/>
    <w:rsid w:val="000546D6"/>
    <w:rsid w:val="0005513D"/>
    <w:rsid w:val="00055B78"/>
    <w:rsid w:val="00055E6E"/>
    <w:rsid w:val="000615EF"/>
    <w:rsid w:val="00061EA1"/>
    <w:rsid w:val="000630FD"/>
    <w:rsid w:val="000633E7"/>
    <w:rsid w:val="00063566"/>
    <w:rsid w:val="00064E1E"/>
    <w:rsid w:val="00067E61"/>
    <w:rsid w:val="000711E3"/>
    <w:rsid w:val="0007143A"/>
    <w:rsid w:val="0007157F"/>
    <w:rsid w:val="00071D18"/>
    <w:rsid w:val="00074E69"/>
    <w:rsid w:val="00080010"/>
    <w:rsid w:val="00081140"/>
    <w:rsid w:val="00082A86"/>
    <w:rsid w:val="00082DD1"/>
    <w:rsid w:val="0008450F"/>
    <w:rsid w:val="000846EB"/>
    <w:rsid w:val="00085549"/>
    <w:rsid w:val="00086319"/>
    <w:rsid w:val="00086659"/>
    <w:rsid w:val="00091028"/>
    <w:rsid w:val="0009354D"/>
    <w:rsid w:val="000A095A"/>
    <w:rsid w:val="000A0D3F"/>
    <w:rsid w:val="000A1011"/>
    <w:rsid w:val="000A16E3"/>
    <w:rsid w:val="000A234B"/>
    <w:rsid w:val="000A39B7"/>
    <w:rsid w:val="000A41E7"/>
    <w:rsid w:val="000A6C8B"/>
    <w:rsid w:val="000B1007"/>
    <w:rsid w:val="000B1A96"/>
    <w:rsid w:val="000B1D86"/>
    <w:rsid w:val="000B3887"/>
    <w:rsid w:val="000B594D"/>
    <w:rsid w:val="000B7D0C"/>
    <w:rsid w:val="000C02AB"/>
    <w:rsid w:val="000C1F29"/>
    <w:rsid w:val="000C21B2"/>
    <w:rsid w:val="000C29A7"/>
    <w:rsid w:val="000C31C4"/>
    <w:rsid w:val="000C74AA"/>
    <w:rsid w:val="000C79E2"/>
    <w:rsid w:val="000D0341"/>
    <w:rsid w:val="000D0FEE"/>
    <w:rsid w:val="000D2B48"/>
    <w:rsid w:val="000D464A"/>
    <w:rsid w:val="000D5AF9"/>
    <w:rsid w:val="000D749A"/>
    <w:rsid w:val="000E09D2"/>
    <w:rsid w:val="000E19DB"/>
    <w:rsid w:val="000E4027"/>
    <w:rsid w:val="000E4044"/>
    <w:rsid w:val="000E6E48"/>
    <w:rsid w:val="000E6E83"/>
    <w:rsid w:val="000E7124"/>
    <w:rsid w:val="000E7846"/>
    <w:rsid w:val="000F3AC9"/>
    <w:rsid w:val="000F3B7A"/>
    <w:rsid w:val="00102E2E"/>
    <w:rsid w:val="00104445"/>
    <w:rsid w:val="00104752"/>
    <w:rsid w:val="001060E1"/>
    <w:rsid w:val="00106901"/>
    <w:rsid w:val="001106CC"/>
    <w:rsid w:val="00110B19"/>
    <w:rsid w:val="00111CDF"/>
    <w:rsid w:val="00112C8F"/>
    <w:rsid w:val="00114449"/>
    <w:rsid w:val="001145AE"/>
    <w:rsid w:val="00115670"/>
    <w:rsid w:val="0011628B"/>
    <w:rsid w:val="0011684C"/>
    <w:rsid w:val="0011685E"/>
    <w:rsid w:val="00116D49"/>
    <w:rsid w:val="00117539"/>
    <w:rsid w:val="001201D6"/>
    <w:rsid w:val="0012104D"/>
    <w:rsid w:val="00121FEC"/>
    <w:rsid w:val="00125442"/>
    <w:rsid w:val="00126A79"/>
    <w:rsid w:val="0013193A"/>
    <w:rsid w:val="0013345F"/>
    <w:rsid w:val="0013422C"/>
    <w:rsid w:val="00134245"/>
    <w:rsid w:val="001358F9"/>
    <w:rsid w:val="00135C96"/>
    <w:rsid w:val="001360D7"/>
    <w:rsid w:val="0014109C"/>
    <w:rsid w:val="00143AE4"/>
    <w:rsid w:val="00145177"/>
    <w:rsid w:val="001452DF"/>
    <w:rsid w:val="00145576"/>
    <w:rsid w:val="001471CF"/>
    <w:rsid w:val="00150D8E"/>
    <w:rsid w:val="00150E8C"/>
    <w:rsid w:val="00151B5C"/>
    <w:rsid w:val="00153034"/>
    <w:rsid w:val="00154586"/>
    <w:rsid w:val="00155E7C"/>
    <w:rsid w:val="00156089"/>
    <w:rsid w:val="001561A1"/>
    <w:rsid w:val="001566F6"/>
    <w:rsid w:val="00163128"/>
    <w:rsid w:val="00163E78"/>
    <w:rsid w:val="0016460C"/>
    <w:rsid w:val="00164BBC"/>
    <w:rsid w:val="00164E93"/>
    <w:rsid w:val="0016513C"/>
    <w:rsid w:val="0016650D"/>
    <w:rsid w:val="00166529"/>
    <w:rsid w:val="00166774"/>
    <w:rsid w:val="00166842"/>
    <w:rsid w:val="001670A5"/>
    <w:rsid w:val="001704C7"/>
    <w:rsid w:val="00170876"/>
    <w:rsid w:val="001710E5"/>
    <w:rsid w:val="00171CE4"/>
    <w:rsid w:val="00172069"/>
    <w:rsid w:val="00172212"/>
    <w:rsid w:val="00172A27"/>
    <w:rsid w:val="00172DA2"/>
    <w:rsid w:val="0017361C"/>
    <w:rsid w:val="00173663"/>
    <w:rsid w:val="00174A3C"/>
    <w:rsid w:val="00176A0F"/>
    <w:rsid w:val="0018008C"/>
    <w:rsid w:val="00180763"/>
    <w:rsid w:val="001820C1"/>
    <w:rsid w:val="001834C5"/>
    <w:rsid w:val="0018384D"/>
    <w:rsid w:val="00186195"/>
    <w:rsid w:val="001879E6"/>
    <w:rsid w:val="0019038D"/>
    <w:rsid w:val="00192095"/>
    <w:rsid w:val="001953AA"/>
    <w:rsid w:val="00195E94"/>
    <w:rsid w:val="001A0EE6"/>
    <w:rsid w:val="001A1FB4"/>
    <w:rsid w:val="001A36EB"/>
    <w:rsid w:val="001A423F"/>
    <w:rsid w:val="001A6B5F"/>
    <w:rsid w:val="001B0514"/>
    <w:rsid w:val="001B09B5"/>
    <w:rsid w:val="001B354D"/>
    <w:rsid w:val="001B3C10"/>
    <w:rsid w:val="001B3C3A"/>
    <w:rsid w:val="001B4E56"/>
    <w:rsid w:val="001B4E6B"/>
    <w:rsid w:val="001B4F57"/>
    <w:rsid w:val="001C02F3"/>
    <w:rsid w:val="001C080F"/>
    <w:rsid w:val="001C0F87"/>
    <w:rsid w:val="001C2668"/>
    <w:rsid w:val="001C2A2B"/>
    <w:rsid w:val="001C319F"/>
    <w:rsid w:val="001C4260"/>
    <w:rsid w:val="001C452C"/>
    <w:rsid w:val="001C5B62"/>
    <w:rsid w:val="001D273E"/>
    <w:rsid w:val="001D2C0A"/>
    <w:rsid w:val="001D5026"/>
    <w:rsid w:val="001D54B3"/>
    <w:rsid w:val="001D5C82"/>
    <w:rsid w:val="001D7298"/>
    <w:rsid w:val="001E437D"/>
    <w:rsid w:val="001E45AB"/>
    <w:rsid w:val="001E5D42"/>
    <w:rsid w:val="001E76EA"/>
    <w:rsid w:val="001F03FE"/>
    <w:rsid w:val="001F0B95"/>
    <w:rsid w:val="001F21F1"/>
    <w:rsid w:val="001F2500"/>
    <w:rsid w:val="001F2A17"/>
    <w:rsid w:val="001F3577"/>
    <w:rsid w:val="001F5177"/>
    <w:rsid w:val="0020105C"/>
    <w:rsid w:val="00201AFE"/>
    <w:rsid w:val="00204187"/>
    <w:rsid w:val="00204FDB"/>
    <w:rsid w:val="0020535F"/>
    <w:rsid w:val="002058F3"/>
    <w:rsid w:val="00205C49"/>
    <w:rsid w:val="0020647B"/>
    <w:rsid w:val="00211551"/>
    <w:rsid w:val="00211F9B"/>
    <w:rsid w:val="00212D41"/>
    <w:rsid w:val="002131B3"/>
    <w:rsid w:val="00213846"/>
    <w:rsid w:val="00213DDD"/>
    <w:rsid w:val="00215EB8"/>
    <w:rsid w:val="0022195D"/>
    <w:rsid w:val="00221BB6"/>
    <w:rsid w:val="00227FD1"/>
    <w:rsid w:val="002300E4"/>
    <w:rsid w:val="002313D9"/>
    <w:rsid w:val="002325E7"/>
    <w:rsid w:val="00232942"/>
    <w:rsid w:val="00234C9F"/>
    <w:rsid w:val="002353AB"/>
    <w:rsid w:val="00235753"/>
    <w:rsid w:val="0023578A"/>
    <w:rsid w:val="00237342"/>
    <w:rsid w:val="00237BB9"/>
    <w:rsid w:val="00240146"/>
    <w:rsid w:val="002403FB"/>
    <w:rsid w:val="0024121F"/>
    <w:rsid w:val="002429A2"/>
    <w:rsid w:val="002433AC"/>
    <w:rsid w:val="002446A6"/>
    <w:rsid w:val="00250515"/>
    <w:rsid w:val="002511F1"/>
    <w:rsid w:val="00253679"/>
    <w:rsid w:val="00254202"/>
    <w:rsid w:val="00260A35"/>
    <w:rsid w:val="00260AE2"/>
    <w:rsid w:val="0026130D"/>
    <w:rsid w:val="00262469"/>
    <w:rsid w:val="0026344E"/>
    <w:rsid w:val="00263601"/>
    <w:rsid w:val="00263BFD"/>
    <w:rsid w:val="00264122"/>
    <w:rsid w:val="00264748"/>
    <w:rsid w:val="0027222B"/>
    <w:rsid w:val="00272C32"/>
    <w:rsid w:val="00273D65"/>
    <w:rsid w:val="00275739"/>
    <w:rsid w:val="00275D45"/>
    <w:rsid w:val="002764D1"/>
    <w:rsid w:val="00276BAE"/>
    <w:rsid w:val="0027790E"/>
    <w:rsid w:val="00277D1E"/>
    <w:rsid w:val="00281197"/>
    <w:rsid w:val="002817C0"/>
    <w:rsid w:val="00281F24"/>
    <w:rsid w:val="00282F0C"/>
    <w:rsid w:val="00283D74"/>
    <w:rsid w:val="002840F9"/>
    <w:rsid w:val="00285A91"/>
    <w:rsid w:val="00287706"/>
    <w:rsid w:val="002906E4"/>
    <w:rsid w:val="00291A69"/>
    <w:rsid w:val="0029270F"/>
    <w:rsid w:val="00295BFC"/>
    <w:rsid w:val="0029693F"/>
    <w:rsid w:val="00296A32"/>
    <w:rsid w:val="00297AED"/>
    <w:rsid w:val="002A15E5"/>
    <w:rsid w:val="002A17E5"/>
    <w:rsid w:val="002A49D4"/>
    <w:rsid w:val="002A5842"/>
    <w:rsid w:val="002A6550"/>
    <w:rsid w:val="002B3A9B"/>
    <w:rsid w:val="002B4931"/>
    <w:rsid w:val="002B6070"/>
    <w:rsid w:val="002B68F5"/>
    <w:rsid w:val="002B6CF2"/>
    <w:rsid w:val="002C07FF"/>
    <w:rsid w:val="002C0B3E"/>
    <w:rsid w:val="002C0EFC"/>
    <w:rsid w:val="002C4669"/>
    <w:rsid w:val="002C490D"/>
    <w:rsid w:val="002C535E"/>
    <w:rsid w:val="002C6B26"/>
    <w:rsid w:val="002C764C"/>
    <w:rsid w:val="002D001C"/>
    <w:rsid w:val="002D01BF"/>
    <w:rsid w:val="002D0F27"/>
    <w:rsid w:val="002D1CEE"/>
    <w:rsid w:val="002D1ECE"/>
    <w:rsid w:val="002D3FF5"/>
    <w:rsid w:val="002D540F"/>
    <w:rsid w:val="002D677F"/>
    <w:rsid w:val="002D7775"/>
    <w:rsid w:val="002E1499"/>
    <w:rsid w:val="002E19CC"/>
    <w:rsid w:val="002E736D"/>
    <w:rsid w:val="002E77AC"/>
    <w:rsid w:val="002F0B6D"/>
    <w:rsid w:val="002F5A8D"/>
    <w:rsid w:val="002F5F07"/>
    <w:rsid w:val="002F73C1"/>
    <w:rsid w:val="002F74E9"/>
    <w:rsid w:val="003019EF"/>
    <w:rsid w:val="00301EF9"/>
    <w:rsid w:val="00302EBB"/>
    <w:rsid w:val="003031A1"/>
    <w:rsid w:val="003034CA"/>
    <w:rsid w:val="00303AB3"/>
    <w:rsid w:val="00303F5E"/>
    <w:rsid w:val="003048EE"/>
    <w:rsid w:val="00305562"/>
    <w:rsid w:val="0030580C"/>
    <w:rsid w:val="0030688B"/>
    <w:rsid w:val="00306E62"/>
    <w:rsid w:val="00307C5B"/>
    <w:rsid w:val="003133FC"/>
    <w:rsid w:val="003134EC"/>
    <w:rsid w:val="0031516A"/>
    <w:rsid w:val="00316E12"/>
    <w:rsid w:val="00321E0F"/>
    <w:rsid w:val="00323B63"/>
    <w:rsid w:val="00327995"/>
    <w:rsid w:val="00330D51"/>
    <w:rsid w:val="0033282A"/>
    <w:rsid w:val="0033323F"/>
    <w:rsid w:val="003342BB"/>
    <w:rsid w:val="003343A1"/>
    <w:rsid w:val="00334F1D"/>
    <w:rsid w:val="00336288"/>
    <w:rsid w:val="00337264"/>
    <w:rsid w:val="00337D9C"/>
    <w:rsid w:val="003406E0"/>
    <w:rsid w:val="00342E8D"/>
    <w:rsid w:val="0034409D"/>
    <w:rsid w:val="003459B6"/>
    <w:rsid w:val="0034636B"/>
    <w:rsid w:val="00346547"/>
    <w:rsid w:val="0034707B"/>
    <w:rsid w:val="00351DC1"/>
    <w:rsid w:val="00352B3A"/>
    <w:rsid w:val="00353882"/>
    <w:rsid w:val="00355B76"/>
    <w:rsid w:val="003568A4"/>
    <w:rsid w:val="00361D73"/>
    <w:rsid w:val="00363BA9"/>
    <w:rsid w:val="00363D09"/>
    <w:rsid w:val="00363EAB"/>
    <w:rsid w:val="003654F8"/>
    <w:rsid w:val="003664DC"/>
    <w:rsid w:val="00370A6B"/>
    <w:rsid w:val="00372216"/>
    <w:rsid w:val="0037289D"/>
    <w:rsid w:val="003736F5"/>
    <w:rsid w:val="00374A15"/>
    <w:rsid w:val="003769E9"/>
    <w:rsid w:val="003809BE"/>
    <w:rsid w:val="00382CA2"/>
    <w:rsid w:val="00382E4C"/>
    <w:rsid w:val="00383939"/>
    <w:rsid w:val="00384C32"/>
    <w:rsid w:val="0038572B"/>
    <w:rsid w:val="00386569"/>
    <w:rsid w:val="00386A87"/>
    <w:rsid w:val="00387A7D"/>
    <w:rsid w:val="00390C48"/>
    <w:rsid w:val="00390DD7"/>
    <w:rsid w:val="003911F2"/>
    <w:rsid w:val="0039154B"/>
    <w:rsid w:val="00392DDE"/>
    <w:rsid w:val="00393829"/>
    <w:rsid w:val="0039555A"/>
    <w:rsid w:val="003A04B2"/>
    <w:rsid w:val="003A22F4"/>
    <w:rsid w:val="003A2D18"/>
    <w:rsid w:val="003A32B8"/>
    <w:rsid w:val="003A35D5"/>
    <w:rsid w:val="003A54C5"/>
    <w:rsid w:val="003A597D"/>
    <w:rsid w:val="003A6F64"/>
    <w:rsid w:val="003A718E"/>
    <w:rsid w:val="003A7665"/>
    <w:rsid w:val="003A7A7D"/>
    <w:rsid w:val="003B31AB"/>
    <w:rsid w:val="003B3E78"/>
    <w:rsid w:val="003B56DA"/>
    <w:rsid w:val="003C05C6"/>
    <w:rsid w:val="003C0919"/>
    <w:rsid w:val="003C0A18"/>
    <w:rsid w:val="003C27AB"/>
    <w:rsid w:val="003C35F6"/>
    <w:rsid w:val="003C56D1"/>
    <w:rsid w:val="003D02CF"/>
    <w:rsid w:val="003D14BE"/>
    <w:rsid w:val="003D1B5D"/>
    <w:rsid w:val="003D26B5"/>
    <w:rsid w:val="003D35B5"/>
    <w:rsid w:val="003D4291"/>
    <w:rsid w:val="003D45D8"/>
    <w:rsid w:val="003D4669"/>
    <w:rsid w:val="003D48C5"/>
    <w:rsid w:val="003D609D"/>
    <w:rsid w:val="003E053F"/>
    <w:rsid w:val="003E0731"/>
    <w:rsid w:val="003E0811"/>
    <w:rsid w:val="003E0CB0"/>
    <w:rsid w:val="003E12D0"/>
    <w:rsid w:val="003E45E2"/>
    <w:rsid w:val="003E762C"/>
    <w:rsid w:val="003F00B5"/>
    <w:rsid w:val="003F5F07"/>
    <w:rsid w:val="003F6C8D"/>
    <w:rsid w:val="003F6D69"/>
    <w:rsid w:val="003F7D4F"/>
    <w:rsid w:val="00402131"/>
    <w:rsid w:val="00403046"/>
    <w:rsid w:val="004040CD"/>
    <w:rsid w:val="00405ADC"/>
    <w:rsid w:val="0041046C"/>
    <w:rsid w:val="0041105F"/>
    <w:rsid w:val="00411227"/>
    <w:rsid w:val="00411C67"/>
    <w:rsid w:val="004135F0"/>
    <w:rsid w:val="00417A4A"/>
    <w:rsid w:val="0042362C"/>
    <w:rsid w:val="004264C4"/>
    <w:rsid w:val="00426BA0"/>
    <w:rsid w:val="00427052"/>
    <w:rsid w:val="00427ADC"/>
    <w:rsid w:val="0043474D"/>
    <w:rsid w:val="00437ABA"/>
    <w:rsid w:val="00440E3F"/>
    <w:rsid w:val="00442A7B"/>
    <w:rsid w:val="00442CD6"/>
    <w:rsid w:val="00443839"/>
    <w:rsid w:val="0044583A"/>
    <w:rsid w:val="004501D6"/>
    <w:rsid w:val="004502CD"/>
    <w:rsid w:val="00452F7F"/>
    <w:rsid w:val="00453374"/>
    <w:rsid w:val="004562F8"/>
    <w:rsid w:val="00457288"/>
    <w:rsid w:val="00457BE2"/>
    <w:rsid w:val="004607C3"/>
    <w:rsid w:val="004615FB"/>
    <w:rsid w:val="004617C6"/>
    <w:rsid w:val="004617E4"/>
    <w:rsid w:val="004620C5"/>
    <w:rsid w:val="0046256A"/>
    <w:rsid w:val="00463AF4"/>
    <w:rsid w:val="00465620"/>
    <w:rsid w:val="00467940"/>
    <w:rsid w:val="00470188"/>
    <w:rsid w:val="0047047B"/>
    <w:rsid w:val="00470B67"/>
    <w:rsid w:val="00470BDB"/>
    <w:rsid w:val="00470E6F"/>
    <w:rsid w:val="004723AE"/>
    <w:rsid w:val="004726D8"/>
    <w:rsid w:val="00476D6C"/>
    <w:rsid w:val="00476DF2"/>
    <w:rsid w:val="00477624"/>
    <w:rsid w:val="00477969"/>
    <w:rsid w:val="00480493"/>
    <w:rsid w:val="004814C4"/>
    <w:rsid w:val="004830AC"/>
    <w:rsid w:val="00483780"/>
    <w:rsid w:val="00483B90"/>
    <w:rsid w:val="00484029"/>
    <w:rsid w:val="0048596A"/>
    <w:rsid w:val="00486138"/>
    <w:rsid w:val="004862E2"/>
    <w:rsid w:val="00490C03"/>
    <w:rsid w:val="004912D3"/>
    <w:rsid w:val="00492192"/>
    <w:rsid w:val="004936F2"/>
    <w:rsid w:val="00494456"/>
    <w:rsid w:val="00494C7E"/>
    <w:rsid w:val="00494FDF"/>
    <w:rsid w:val="004953F8"/>
    <w:rsid w:val="00495ED5"/>
    <w:rsid w:val="0049623D"/>
    <w:rsid w:val="004A01F0"/>
    <w:rsid w:val="004A09F3"/>
    <w:rsid w:val="004A11A0"/>
    <w:rsid w:val="004A2837"/>
    <w:rsid w:val="004A2BA0"/>
    <w:rsid w:val="004A4EE5"/>
    <w:rsid w:val="004A5612"/>
    <w:rsid w:val="004A5DFE"/>
    <w:rsid w:val="004A5F37"/>
    <w:rsid w:val="004A6AC9"/>
    <w:rsid w:val="004A7A1C"/>
    <w:rsid w:val="004A7E7B"/>
    <w:rsid w:val="004B09A8"/>
    <w:rsid w:val="004B17D3"/>
    <w:rsid w:val="004B4857"/>
    <w:rsid w:val="004B64AC"/>
    <w:rsid w:val="004B6FF9"/>
    <w:rsid w:val="004B7CD3"/>
    <w:rsid w:val="004C006A"/>
    <w:rsid w:val="004C0728"/>
    <w:rsid w:val="004C272A"/>
    <w:rsid w:val="004C3625"/>
    <w:rsid w:val="004D0FAF"/>
    <w:rsid w:val="004D1193"/>
    <w:rsid w:val="004D26C8"/>
    <w:rsid w:val="004D30B3"/>
    <w:rsid w:val="004D42C5"/>
    <w:rsid w:val="004D4563"/>
    <w:rsid w:val="004D4818"/>
    <w:rsid w:val="004D5D9C"/>
    <w:rsid w:val="004D7981"/>
    <w:rsid w:val="004D79DB"/>
    <w:rsid w:val="004E08D9"/>
    <w:rsid w:val="004E205C"/>
    <w:rsid w:val="004E2936"/>
    <w:rsid w:val="004E2C59"/>
    <w:rsid w:val="004E36DE"/>
    <w:rsid w:val="004E37CA"/>
    <w:rsid w:val="004E41F4"/>
    <w:rsid w:val="004E4645"/>
    <w:rsid w:val="004E4669"/>
    <w:rsid w:val="004F0E61"/>
    <w:rsid w:val="004F15D8"/>
    <w:rsid w:val="004F29E4"/>
    <w:rsid w:val="004F4BC6"/>
    <w:rsid w:val="004F5CDB"/>
    <w:rsid w:val="004F61E9"/>
    <w:rsid w:val="00501CAE"/>
    <w:rsid w:val="00501F3F"/>
    <w:rsid w:val="00502B03"/>
    <w:rsid w:val="0050352A"/>
    <w:rsid w:val="00504272"/>
    <w:rsid w:val="00506D53"/>
    <w:rsid w:val="005075A6"/>
    <w:rsid w:val="00510141"/>
    <w:rsid w:val="00510AC0"/>
    <w:rsid w:val="0051394A"/>
    <w:rsid w:val="00514628"/>
    <w:rsid w:val="00515599"/>
    <w:rsid w:val="0051697F"/>
    <w:rsid w:val="0052096F"/>
    <w:rsid w:val="00521AE4"/>
    <w:rsid w:val="00521EEE"/>
    <w:rsid w:val="005235F6"/>
    <w:rsid w:val="00525E79"/>
    <w:rsid w:val="005262C5"/>
    <w:rsid w:val="0052697F"/>
    <w:rsid w:val="005271BE"/>
    <w:rsid w:val="005271D5"/>
    <w:rsid w:val="0053036B"/>
    <w:rsid w:val="00532A2B"/>
    <w:rsid w:val="00533160"/>
    <w:rsid w:val="00535B95"/>
    <w:rsid w:val="00535C69"/>
    <w:rsid w:val="00536199"/>
    <w:rsid w:val="005365BA"/>
    <w:rsid w:val="00541B91"/>
    <w:rsid w:val="00542270"/>
    <w:rsid w:val="00542E3E"/>
    <w:rsid w:val="0054376C"/>
    <w:rsid w:val="00543FD5"/>
    <w:rsid w:val="005451D0"/>
    <w:rsid w:val="0054610D"/>
    <w:rsid w:val="00547B9A"/>
    <w:rsid w:val="00550836"/>
    <w:rsid w:val="005518F5"/>
    <w:rsid w:val="00551BF3"/>
    <w:rsid w:val="0055234A"/>
    <w:rsid w:val="005527F2"/>
    <w:rsid w:val="00552F23"/>
    <w:rsid w:val="005538DF"/>
    <w:rsid w:val="00554E89"/>
    <w:rsid w:val="00554FE3"/>
    <w:rsid w:val="00557010"/>
    <w:rsid w:val="00557EA2"/>
    <w:rsid w:val="00562724"/>
    <w:rsid w:val="00562B1A"/>
    <w:rsid w:val="00562E9F"/>
    <w:rsid w:val="00564F5C"/>
    <w:rsid w:val="00565751"/>
    <w:rsid w:val="00565C20"/>
    <w:rsid w:val="00570408"/>
    <w:rsid w:val="005707ED"/>
    <w:rsid w:val="005714D8"/>
    <w:rsid w:val="0057252B"/>
    <w:rsid w:val="00573F36"/>
    <w:rsid w:val="00575088"/>
    <w:rsid w:val="005757BE"/>
    <w:rsid w:val="00575AC7"/>
    <w:rsid w:val="005804FA"/>
    <w:rsid w:val="00580F06"/>
    <w:rsid w:val="00580F1F"/>
    <w:rsid w:val="00583B99"/>
    <w:rsid w:val="005848FF"/>
    <w:rsid w:val="00584E79"/>
    <w:rsid w:val="0058553C"/>
    <w:rsid w:val="0058675F"/>
    <w:rsid w:val="00586814"/>
    <w:rsid w:val="00586FCC"/>
    <w:rsid w:val="0058778F"/>
    <w:rsid w:val="00587C53"/>
    <w:rsid w:val="00587CAD"/>
    <w:rsid w:val="00590965"/>
    <w:rsid w:val="00590C98"/>
    <w:rsid w:val="005924F5"/>
    <w:rsid w:val="00593F41"/>
    <w:rsid w:val="0059444C"/>
    <w:rsid w:val="0059456A"/>
    <w:rsid w:val="00595B4B"/>
    <w:rsid w:val="005963C1"/>
    <w:rsid w:val="005A0596"/>
    <w:rsid w:val="005A15E0"/>
    <w:rsid w:val="005A3F1C"/>
    <w:rsid w:val="005A43D6"/>
    <w:rsid w:val="005A5642"/>
    <w:rsid w:val="005A584C"/>
    <w:rsid w:val="005A66E4"/>
    <w:rsid w:val="005A7C24"/>
    <w:rsid w:val="005A7CA9"/>
    <w:rsid w:val="005B00B4"/>
    <w:rsid w:val="005B2AEF"/>
    <w:rsid w:val="005B4575"/>
    <w:rsid w:val="005B5FFE"/>
    <w:rsid w:val="005C0C05"/>
    <w:rsid w:val="005C3C45"/>
    <w:rsid w:val="005D0F1C"/>
    <w:rsid w:val="005D0FB1"/>
    <w:rsid w:val="005D1623"/>
    <w:rsid w:val="005D20F1"/>
    <w:rsid w:val="005D2738"/>
    <w:rsid w:val="005D45E4"/>
    <w:rsid w:val="005D4F1D"/>
    <w:rsid w:val="005D532E"/>
    <w:rsid w:val="005D6931"/>
    <w:rsid w:val="005D7357"/>
    <w:rsid w:val="005D7D8D"/>
    <w:rsid w:val="005E3345"/>
    <w:rsid w:val="005E4577"/>
    <w:rsid w:val="005E580A"/>
    <w:rsid w:val="005E60D4"/>
    <w:rsid w:val="005E729E"/>
    <w:rsid w:val="005E72B9"/>
    <w:rsid w:val="005F0370"/>
    <w:rsid w:val="005F284D"/>
    <w:rsid w:val="005F2A4F"/>
    <w:rsid w:val="005F68F7"/>
    <w:rsid w:val="00603FD9"/>
    <w:rsid w:val="006048D2"/>
    <w:rsid w:val="006054C4"/>
    <w:rsid w:val="00607E9D"/>
    <w:rsid w:val="0061131C"/>
    <w:rsid w:val="006118BB"/>
    <w:rsid w:val="006135B0"/>
    <w:rsid w:val="006146A8"/>
    <w:rsid w:val="006152DF"/>
    <w:rsid w:val="00615D4A"/>
    <w:rsid w:val="0061765B"/>
    <w:rsid w:val="00620471"/>
    <w:rsid w:val="006206CE"/>
    <w:rsid w:val="00620A23"/>
    <w:rsid w:val="006217CE"/>
    <w:rsid w:val="0062246C"/>
    <w:rsid w:val="00622B6E"/>
    <w:rsid w:val="006247D9"/>
    <w:rsid w:val="00626033"/>
    <w:rsid w:val="00626B1E"/>
    <w:rsid w:val="006270DF"/>
    <w:rsid w:val="00627CDC"/>
    <w:rsid w:val="00627E59"/>
    <w:rsid w:val="00631CE7"/>
    <w:rsid w:val="00632963"/>
    <w:rsid w:val="006355F8"/>
    <w:rsid w:val="00635727"/>
    <w:rsid w:val="00635B94"/>
    <w:rsid w:val="00635F68"/>
    <w:rsid w:val="0063692E"/>
    <w:rsid w:val="00636CFA"/>
    <w:rsid w:val="0063710B"/>
    <w:rsid w:val="00637570"/>
    <w:rsid w:val="00640C6F"/>
    <w:rsid w:val="00641AE5"/>
    <w:rsid w:val="00642B13"/>
    <w:rsid w:val="006431DB"/>
    <w:rsid w:val="00643675"/>
    <w:rsid w:val="00644C17"/>
    <w:rsid w:val="00646349"/>
    <w:rsid w:val="00646F33"/>
    <w:rsid w:val="00647C49"/>
    <w:rsid w:val="006506EA"/>
    <w:rsid w:val="0065155A"/>
    <w:rsid w:val="00654901"/>
    <w:rsid w:val="00655436"/>
    <w:rsid w:val="006559C4"/>
    <w:rsid w:val="006571B4"/>
    <w:rsid w:val="0066095F"/>
    <w:rsid w:val="00661CE0"/>
    <w:rsid w:val="00663FD2"/>
    <w:rsid w:val="00665F43"/>
    <w:rsid w:val="00666BCD"/>
    <w:rsid w:val="00671F6F"/>
    <w:rsid w:val="00672259"/>
    <w:rsid w:val="00672D45"/>
    <w:rsid w:val="00673582"/>
    <w:rsid w:val="00673FA0"/>
    <w:rsid w:val="00675060"/>
    <w:rsid w:val="00675527"/>
    <w:rsid w:val="006757A1"/>
    <w:rsid w:val="00675922"/>
    <w:rsid w:val="006771A0"/>
    <w:rsid w:val="006829AC"/>
    <w:rsid w:val="00682CCA"/>
    <w:rsid w:val="00684075"/>
    <w:rsid w:val="00684526"/>
    <w:rsid w:val="0068568C"/>
    <w:rsid w:val="00686056"/>
    <w:rsid w:val="00687170"/>
    <w:rsid w:val="006878AD"/>
    <w:rsid w:val="006905BE"/>
    <w:rsid w:val="0069099C"/>
    <w:rsid w:val="00690F6A"/>
    <w:rsid w:val="006929C8"/>
    <w:rsid w:val="00692AA8"/>
    <w:rsid w:val="006938AC"/>
    <w:rsid w:val="00694655"/>
    <w:rsid w:val="00694D0C"/>
    <w:rsid w:val="00695D44"/>
    <w:rsid w:val="00697B82"/>
    <w:rsid w:val="006A06F6"/>
    <w:rsid w:val="006A1456"/>
    <w:rsid w:val="006A175C"/>
    <w:rsid w:val="006A279C"/>
    <w:rsid w:val="006A3C67"/>
    <w:rsid w:val="006A502A"/>
    <w:rsid w:val="006A52D4"/>
    <w:rsid w:val="006A6A4A"/>
    <w:rsid w:val="006A71A1"/>
    <w:rsid w:val="006B02F3"/>
    <w:rsid w:val="006B0DF7"/>
    <w:rsid w:val="006B138F"/>
    <w:rsid w:val="006B166A"/>
    <w:rsid w:val="006B26AC"/>
    <w:rsid w:val="006B2E3E"/>
    <w:rsid w:val="006B5AE5"/>
    <w:rsid w:val="006C00FC"/>
    <w:rsid w:val="006C31AF"/>
    <w:rsid w:val="006C40B9"/>
    <w:rsid w:val="006C593A"/>
    <w:rsid w:val="006C61DA"/>
    <w:rsid w:val="006C7804"/>
    <w:rsid w:val="006D057D"/>
    <w:rsid w:val="006D05B6"/>
    <w:rsid w:val="006D159D"/>
    <w:rsid w:val="006D1893"/>
    <w:rsid w:val="006D20F5"/>
    <w:rsid w:val="006D2443"/>
    <w:rsid w:val="006D2868"/>
    <w:rsid w:val="006D3A36"/>
    <w:rsid w:val="006D450A"/>
    <w:rsid w:val="006D4890"/>
    <w:rsid w:val="006D60D3"/>
    <w:rsid w:val="006E0C6F"/>
    <w:rsid w:val="006E1C2A"/>
    <w:rsid w:val="006E1FFE"/>
    <w:rsid w:val="006E33AC"/>
    <w:rsid w:val="006E469D"/>
    <w:rsid w:val="006E4F19"/>
    <w:rsid w:val="006E5153"/>
    <w:rsid w:val="006E734D"/>
    <w:rsid w:val="006F0A3A"/>
    <w:rsid w:val="006F0C9D"/>
    <w:rsid w:val="006F433A"/>
    <w:rsid w:val="006F4FB1"/>
    <w:rsid w:val="00702530"/>
    <w:rsid w:val="007058E4"/>
    <w:rsid w:val="00706770"/>
    <w:rsid w:val="00707198"/>
    <w:rsid w:val="00710C4C"/>
    <w:rsid w:val="00710F3E"/>
    <w:rsid w:val="00712069"/>
    <w:rsid w:val="007139DA"/>
    <w:rsid w:val="00714302"/>
    <w:rsid w:val="00714C20"/>
    <w:rsid w:val="00720220"/>
    <w:rsid w:val="00720770"/>
    <w:rsid w:val="00720A04"/>
    <w:rsid w:val="00720F95"/>
    <w:rsid w:val="007210E1"/>
    <w:rsid w:val="00721DA1"/>
    <w:rsid w:val="007220E7"/>
    <w:rsid w:val="00723059"/>
    <w:rsid w:val="0072308C"/>
    <w:rsid w:val="00725B5D"/>
    <w:rsid w:val="007261C0"/>
    <w:rsid w:val="00726855"/>
    <w:rsid w:val="0072696F"/>
    <w:rsid w:val="00726B9B"/>
    <w:rsid w:val="00726C70"/>
    <w:rsid w:val="00727AB1"/>
    <w:rsid w:val="00730781"/>
    <w:rsid w:val="007335E0"/>
    <w:rsid w:val="007356A9"/>
    <w:rsid w:val="00737048"/>
    <w:rsid w:val="007373BC"/>
    <w:rsid w:val="00737EEA"/>
    <w:rsid w:val="00741E2E"/>
    <w:rsid w:val="00742A1D"/>
    <w:rsid w:val="00743693"/>
    <w:rsid w:val="00743772"/>
    <w:rsid w:val="007437E5"/>
    <w:rsid w:val="00744022"/>
    <w:rsid w:val="007447D0"/>
    <w:rsid w:val="0074648B"/>
    <w:rsid w:val="0074755D"/>
    <w:rsid w:val="00747E1F"/>
    <w:rsid w:val="00752C73"/>
    <w:rsid w:val="007557D3"/>
    <w:rsid w:val="00755D84"/>
    <w:rsid w:val="00756C71"/>
    <w:rsid w:val="00756E88"/>
    <w:rsid w:val="007578A2"/>
    <w:rsid w:val="00760824"/>
    <w:rsid w:val="00762228"/>
    <w:rsid w:val="0076267A"/>
    <w:rsid w:val="007665A3"/>
    <w:rsid w:val="00766E41"/>
    <w:rsid w:val="007703E6"/>
    <w:rsid w:val="00770A33"/>
    <w:rsid w:val="00770C58"/>
    <w:rsid w:val="00771764"/>
    <w:rsid w:val="007731C0"/>
    <w:rsid w:val="00774E00"/>
    <w:rsid w:val="0077760E"/>
    <w:rsid w:val="007800D1"/>
    <w:rsid w:val="00780E79"/>
    <w:rsid w:val="007824AA"/>
    <w:rsid w:val="00782935"/>
    <w:rsid w:val="00782F87"/>
    <w:rsid w:val="0078403A"/>
    <w:rsid w:val="007854D4"/>
    <w:rsid w:val="00785FC6"/>
    <w:rsid w:val="0078678E"/>
    <w:rsid w:val="00786CC4"/>
    <w:rsid w:val="00791475"/>
    <w:rsid w:val="00791AD2"/>
    <w:rsid w:val="00791D59"/>
    <w:rsid w:val="007924EB"/>
    <w:rsid w:val="00793199"/>
    <w:rsid w:val="007934F2"/>
    <w:rsid w:val="00793B87"/>
    <w:rsid w:val="00793B8C"/>
    <w:rsid w:val="00794CA1"/>
    <w:rsid w:val="0079720A"/>
    <w:rsid w:val="007978CF"/>
    <w:rsid w:val="007A15B3"/>
    <w:rsid w:val="007A2013"/>
    <w:rsid w:val="007A41F0"/>
    <w:rsid w:val="007A5223"/>
    <w:rsid w:val="007A5899"/>
    <w:rsid w:val="007A778C"/>
    <w:rsid w:val="007A7ECC"/>
    <w:rsid w:val="007B0A9E"/>
    <w:rsid w:val="007B37C0"/>
    <w:rsid w:val="007B3AF9"/>
    <w:rsid w:val="007B45C3"/>
    <w:rsid w:val="007B4C6F"/>
    <w:rsid w:val="007B5FEB"/>
    <w:rsid w:val="007B79B3"/>
    <w:rsid w:val="007B7C4B"/>
    <w:rsid w:val="007B7F2F"/>
    <w:rsid w:val="007C0CA7"/>
    <w:rsid w:val="007C0F42"/>
    <w:rsid w:val="007C1DF7"/>
    <w:rsid w:val="007C2674"/>
    <w:rsid w:val="007C2925"/>
    <w:rsid w:val="007C34AB"/>
    <w:rsid w:val="007C3627"/>
    <w:rsid w:val="007C4476"/>
    <w:rsid w:val="007C550C"/>
    <w:rsid w:val="007D042B"/>
    <w:rsid w:val="007D0D2F"/>
    <w:rsid w:val="007D1456"/>
    <w:rsid w:val="007D1787"/>
    <w:rsid w:val="007D1B9A"/>
    <w:rsid w:val="007D56F6"/>
    <w:rsid w:val="007E200E"/>
    <w:rsid w:val="007E30E9"/>
    <w:rsid w:val="007F01CD"/>
    <w:rsid w:val="007F15C0"/>
    <w:rsid w:val="007F22FE"/>
    <w:rsid w:val="007F61E8"/>
    <w:rsid w:val="007F61FB"/>
    <w:rsid w:val="007F6755"/>
    <w:rsid w:val="007F7710"/>
    <w:rsid w:val="00802D56"/>
    <w:rsid w:val="00803128"/>
    <w:rsid w:val="00810565"/>
    <w:rsid w:val="00810773"/>
    <w:rsid w:val="008110CA"/>
    <w:rsid w:val="008129CD"/>
    <w:rsid w:val="00813DD0"/>
    <w:rsid w:val="0081466A"/>
    <w:rsid w:val="00814E7C"/>
    <w:rsid w:val="00816E2A"/>
    <w:rsid w:val="00817F51"/>
    <w:rsid w:val="00823D3C"/>
    <w:rsid w:val="0082455C"/>
    <w:rsid w:val="00827092"/>
    <w:rsid w:val="0082728B"/>
    <w:rsid w:val="0083221C"/>
    <w:rsid w:val="00832DD4"/>
    <w:rsid w:val="00833E60"/>
    <w:rsid w:val="00836328"/>
    <w:rsid w:val="00836CBB"/>
    <w:rsid w:val="00837B41"/>
    <w:rsid w:val="0084006F"/>
    <w:rsid w:val="008400A5"/>
    <w:rsid w:val="008400A7"/>
    <w:rsid w:val="008415F9"/>
    <w:rsid w:val="00841F7E"/>
    <w:rsid w:val="0084342D"/>
    <w:rsid w:val="00843ABF"/>
    <w:rsid w:val="00843C9A"/>
    <w:rsid w:val="0084477B"/>
    <w:rsid w:val="00845FA4"/>
    <w:rsid w:val="008474C4"/>
    <w:rsid w:val="008502FC"/>
    <w:rsid w:val="00851493"/>
    <w:rsid w:val="00851DDA"/>
    <w:rsid w:val="00851FE9"/>
    <w:rsid w:val="00852250"/>
    <w:rsid w:val="00852FF8"/>
    <w:rsid w:val="008557CC"/>
    <w:rsid w:val="00856899"/>
    <w:rsid w:val="00860079"/>
    <w:rsid w:val="008624E1"/>
    <w:rsid w:val="0086326B"/>
    <w:rsid w:val="0086349F"/>
    <w:rsid w:val="0086734C"/>
    <w:rsid w:val="00867AE8"/>
    <w:rsid w:val="008743FC"/>
    <w:rsid w:val="00874687"/>
    <w:rsid w:val="0088004A"/>
    <w:rsid w:val="008810FF"/>
    <w:rsid w:val="008825FD"/>
    <w:rsid w:val="00884250"/>
    <w:rsid w:val="00885322"/>
    <w:rsid w:val="00885C5A"/>
    <w:rsid w:val="00886EE8"/>
    <w:rsid w:val="00887A82"/>
    <w:rsid w:val="008929FD"/>
    <w:rsid w:val="0089358C"/>
    <w:rsid w:val="008949E0"/>
    <w:rsid w:val="008A02C1"/>
    <w:rsid w:val="008A0301"/>
    <w:rsid w:val="008A223C"/>
    <w:rsid w:val="008A38FB"/>
    <w:rsid w:val="008A42E2"/>
    <w:rsid w:val="008A6F5F"/>
    <w:rsid w:val="008A7309"/>
    <w:rsid w:val="008B0C74"/>
    <w:rsid w:val="008B0D49"/>
    <w:rsid w:val="008B19BB"/>
    <w:rsid w:val="008B3873"/>
    <w:rsid w:val="008B4240"/>
    <w:rsid w:val="008B500B"/>
    <w:rsid w:val="008B5437"/>
    <w:rsid w:val="008B571C"/>
    <w:rsid w:val="008B5F15"/>
    <w:rsid w:val="008B5F8E"/>
    <w:rsid w:val="008B7539"/>
    <w:rsid w:val="008B762F"/>
    <w:rsid w:val="008C2102"/>
    <w:rsid w:val="008C2749"/>
    <w:rsid w:val="008C4743"/>
    <w:rsid w:val="008C4F8E"/>
    <w:rsid w:val="008C67ED"/>
    <w:rsid w:val="008D01FC"/>
    <w:rsid w:val="008D0E37"/>
    <w:rsid w:val="008D34FC"/>
    <w:rsid w:val="008D45ED"/>
    <w:rsid w:val="008E0923"/>
    <w:rsid w:val="008E0FEB"/>
    <w:rsid w:val="008E27C4"/>
    <w:rsid w:val="008E46A2"/>
    <w:rsid w:val="008E6376"/>
    <w:rsid w:val="008F2565"/>
    <w:rsid w:val="008F2669"/>
    <w:rsid w:val="008F4AF5"/>
    <w:rsid w:val="008F78C6"/>
    <w:rsid w:val="00900032"/>
    <w:rsid w:val="0090102E"/>
    <w:rsid w:val="009012E7"/>
    <w:rsid w:val="009020D9"/>
    <w:rsid w:val="009023C0"/>
    <w:rsid w:val="009036AE"/>
    <w:rsid w:val="00905A64"/>
    <w:rsid w:val="00905B97"/>
    <w:rsid w:val="00906AA4"/>
    <w:rsid w:val="00907009"/>
    <w:rsid w:val="00911C5A"/>
    <w:rsid w:val="0091264E"/>
    <w:rsid w:val="00912FA8"/>
    <w:rsid w:val="009136D8"/>
    <w:rsid w:val="00914D7D"/>
    <w:rsid w:val="009159E1"/>
    <w:rsid w:val="00917CEA"/>
    <w:rsid w:val="00920C53"/>
    <w:rsid w:val="00921244"/>
    <w:rsid w:val="009219F5"/>
    <w:rsid w:val="00921A53"/>
    <w:rsid w:val="00921DE5"/>
    <w:rsid w:val="0092580C"/>
    <w:rsid w:val="00925ABC"/>
    <w:rsid w:val="009261AC"/>
    <w:rsid w:val="009277AC"/>
    <w:rsid w:val="009312E9"/>
    <w:rsid w:val="00931A10"/>
    <w:rsid w:val="00934F46"/>
    <w:rsid w:val="00941035"/>
    <w:rsid w:val="00943DC6"/>
    <w:rsid w:val="00946811"/>
    <w:rsid w:val="00946D71"/>
    <w:rsid w:val="00947486"/>
    <w:rsid w:val="00947B4B"/>
    <w:rsid w:val="00947C25"/>
    <w:rsid w:val="00953505"/>
    <w:rsid w:val="00953627"/>
    <w:rsid w:val="009541B0"/>
    <w:rsid w:val="00955E9C"/>
    <w:rsid w:val="00956643"/>
    <w:rsid w:val="00957C3B"/>
    <w:rsid w:val="009632CD"/>
    <w:rsid w:val="009637A8"/>
    <w:rsid w:val="00964A2F"/>
    <w:rsid w:val="00964C03"/>
    <w:rsid w:val="009655CF"/>
    <w:rsid w:val="009666A8"/>
    <w:rsid w:val="009712CB"/>
    <w:rsid w:val="009716EE"/>
    <w:rsid w:val="0097175A"/>
    <w:rsid w:val="0097350F"/>
    <w:rsid w:val="009740AB"/>
    <w:rsid w:val="0097426C"/>
    <w:rsid w:val="00974A29"/>
    <w:rsid w:val="00974C90"/>
    <w:rsid w:val="009754CE"/>
    <w:rsid w:val="009757F1"/>
    <w:rsid w:val="009758CC"/>
    <w:rsid w:val="00976884"/>
    <w:rsid w:val="009769E4"/>
    <w:rsid w:val="0098093C"/>
    <w:rsid w:val="00980979"/>
    <w:rsid w:val="0098300F"/>
    <w:rsid w:val="009840FB"/>
    <w:rsid w:val="009844B6"/>
    <w:rsid w:val="00984883"/>
    <w:rsid w:val="00985255"/>
    <w:rsid w:val="00985D7A"/>
    <w:rsid w:val="009863F5"/>
    <w:rsid w:val="00991E04"/>
    <w:rsid w:val="00992547"/>
    <w:rsid w:val="00992783"/>
    <w:rsid w:val="0099395D"/>
    <w:rsid w:val="00994A21"/>
    <w:rsid w:val="0099608C"/>
    <w:rsid w:val="00996392"/>
    <w:rsid w:val="009972AA"/>
    <w:rsid w:val="009A0D8A"/>
    <w:rsid w:val="009A1485"/>
    <w:rsid w:val="009A1689"/>
    <w:rsid w:val="009A1B6F"/>
    <w:rsid w:val="009A21DB"/>
    <w:rsid w:val="009A272A"/>
    <w:rsid w:val="009A2989"/>
    <w:rsid w:val="009A335C"/>
    <w:rsid w:val="009A33FF"/>
    <w:rsid w:val="009A3549"/>
    <w:rsid w:val="009A41F1"/>
    <w:rsid w:val="009A4346"/>
    <w:rsid w:val="009A4364"/>
    <w:rsid w:val="009A5468"/>
    <w:rsid w:val="009A64A0"/>
    <w:rsid w:val="009A7320"/>
    <w:rsid w:val="009B0939"/>
    <w:rsid w:val="009B0B77"/>
    <w:rsid w:val="009B2490"/>
    <w:rsid w:val="009B4A9F"/>
    <w:rsid w:val="009B5F47"/>
    <w:rsid w:val="009B6A52"/>
    <w:rsid w:val="009B6CC2"/>
    <w:rsid w:val="009B7076"/>
    <w:rsid w:val="009C00BE"/>
    <w:rsid w:val="009C0315"/>
    <w:rsid w:val="009C0D7F"/>
    <w:rsid w:val="009C144F"/>
    <w:rsid w:val="009C1795"/>
    <w:rsid w:val="009C1B3E"/>
    <w:rsid w:val="009C23DB"/>
    <w:rsid w:val="009C2CAB"/>
    <w:rsid w:val="009C33BD"/>
    <w:rsid w:val="009C3C03"/>
    <w:rsid w:val="009C3C79"/>
    <w:rsid w:val="009C5ADC"/>
    <w:rsid w:val="009C61BC"/>
    <w:rsid w:val="009C669C"/>
    <w:rsid w:val="009D0C5A"/>
    <w:rsid w:val="009D0D32"/>
    <w:rsid w:val="009D1C2C"/>
    <w:rsid w:val="009D2E6A"/>
    <w:rsid w:val="009D2EAB"/>
    <w:rsid w:val="009D2F61"/>
    <w:rsid w:val="009D32EC"/>
    <w:rsid w:val="009D3430"/>
    <w:rsid w:val="009D42CF"/>
    <w:rsid w:val="009D7253"/>
    <w:rsid w:val="009E151D"/>
    <w:rsid w:val="009E1976"/>
    <w:rsid w:val="009E219B"/>
    <w:rsid w:val="009E2ED1"/>
    <w:rsid w:val="009E2FF6"/>
    <w:rsid w:val="009E37B7"/>
    <w:rsid w:val="009E3C18"/>
    <w:rsid w:val="009E4225"/>
    <w:rsid w:val="009E5C05"/>
    <w:rsid w:val="009E6142"/>
    <w:rsid w:val="009F2CC9"/>
    <w:rsid w:val="009F2EF8"/>
    <w:rsid w:val="009F52B9"/>
    <w:rsid w:val="009F5BDF"/>
    <w:rsid w:val="009F61F1"/>
    <w:rsid w:val="009F7BF7"/>
    <w:rsid w:val="00A007A9"/>
    <w:rsid w:val="00A0270F"/>
    <w:rsid w:val="00A02F11"/>
    <w:rsid w:val="00A03297"/>
    <w:rsid w:val="00A03586"/>
    <w:rsid w:val="00A04013"/>
    <w:rsid w:val="00A0467A"/>
    <w:rsid w:val="00A04CBD"/>
    <w:rsid w:val="00A06448"/>
    <w:rsid w:val="00A06879"/>
    <w:rsid w:val="00A07268"/>
    <w:rsid w:val="00A10AF4"/>
    <w:rsid w:val="00A14B65"/>
    <w:rsid w:val="00A159A9"/>
    <w:rsid w:val="00A17E28"/>
    <w:rsid w:val="00A210B6"/>
    <w:rsid w:val="00A21803"/>
    <w:rsid w:val="00A228A1"/>
    <w:rsid w:val="00A2321A"/>
    <w:rsid w:val="00A25920"/>
    <w:rsid w:val="00A25AB2"/>
    <w:rsid w:val="00A25E22"/>
    <w:rsid w:val="00A25F24"/>
    <w:rsid w:val="00A26040"/>
    <w:rsid w:val="00A26981"/>
    <w:rsid w:val="00A310CA"/>
    <w:rsid w:val="00A361F7"/>
    <w:rsid w:val="00A37523"/>
    <w:rsid w:val="00A40257"/>
    <w:rsid w:val="00A40CCF"/>
    <w:rsid w:val="00A41EA1"/>
    <w:rsid w:val="00A428C4"/>
    <w:rsid w:val="00A43114"/>
    <w:rsid w:val="00A439B3"/>
    <w:rsid w:val="00A4740B"/>
    <w:rsid w:val="00A47D48"/>
    <w:rsid w:val="00A53312"/>
    <w:rsid w:val="00A539C3"/>
    <w:rsid w:val="00A54026"/>
    <w:rsid w:val="00A57C0E"/>
    <w:rsid w:val="00A6023C"/>
    <w:rsid w:val="00A6084F"/>
    <w:rsid w:val="00A615F0"/>
    <w:rsid w:val="00A62435"/>
    <w:rsid w:val="00A634C6"/>
    <w:rsid w:val="00A637BF"/>
    <w:rsid w:val="00A64E37"/>
    <w:rsid w:val="00A66C7E"/>
    <w:rsid w:val="00A66D08"/>
    <w:rsid w:val="00A67E97"/>
    <w:rsid w:val="00A67F9C"/>
    <w:rsid w:val="00A70277"/>
    <w:rsid w:val="00A7271C"/>
    <w:rsid w:val="00A72879"/>
    <w:rsid w:val="00A7303C"/>
    <w:rsid w:val="00A755A8"/>
    <w:rsid w:val="00A75AD6"/>
    <w:rsid w:val="00A80F08"/>
    <w:rsid w:val="00A82B3A"/>
    <w:rsid w:val="00A82EE3"/>
    <w:rsid w:val="00A87D47"/>
    <w:rsid w:val="00A90EB4"/>
    <w:rsid w:val="00A9151B"/>
    <w:rsid w:val="00A936FC"/>
    <w:rsid w:val="00A948E2"/>
    <w:rsid w:val="00A952D0"/>
    <w:rsid w:val="00AA09E1"/>
    <w:rsid w:val="00AA0C78"/>
    <w:rsid w:val="00AA2F4C"/>
    <w:rsid w:val="00AA5C2B"/>
    <w:rsid w:val="00AA5D8F"/>
    <w:rsid w:val="00AA6389"/>
    <w:rsid w:val="00AA7F74"/>
    <w:rsid w:val="00AB0360"/>
    <w:rsid w:val="00AB1008"/>
    <w:rsid w:val="00AB2B98"/>
    <w:rsid w:val="00AB2D9A"/>
    <w:rsid w:val="00AB2F9F"/>
    <w:rsid w:val="00AB3C66"/>
    <w:rsid w:val="00AB49E6"/>
    <w:rsid w:val="00AB5457"/>
    <w:rsid w:val="00AB5EB9"/>
    <w:rsid w:val="00AB68E2"/>
    <w:rsid w:val="00AC023B"/>
    <w:rsid w:val="00AC079B"/>
    <w:rsid w:val="00AC4DF3"/>
    <w:rsid w:val="00AC6ED8"/>
    <w:rsid w:val="00AC740E"/>
    <w:rsid w:val="00AC74CE"/>
    <w:rsid w:val="00AD01EF"/>
    <w:rsid w:val="00AD048E"/>
    <w:rsid w:val="00AD15C0"/>
    <w:rsid w:val="00AD2463"/>
    <w:rsid w:val="00AD51B6"/>
    <w:rsid w:val="00AD56AE"/>
    <w:rsid w:val="00AD695F"/>
    <w:rsid w:val="00AE3696"/>
    <w:rsid w:val="00AE4276"/>
    <w:rsid w:val="00AE63A0"/>
    <w:rsid w:val="00AE7991"/>
    <w:rsid w:val="00AF16AB"/>
    <w:rsid w:val="00AF1B31"/>
    <w:rsid w:val="00AF248A"/>
    <w:rsid w:val="00AF3D05"/>
    <w:rsid w:val="00AF3E07"/>
    <w:rsid w:val="00AF7D7E"/>
    <w:rsid w:val="00B0001E"/>
    <w:rsid w:val="00B00B5C"/>
    <w:rsid w:val="00B0185D"/>
    <w:rsid w:val="00B01ADA"/>
    <w:rsid w:val="00B01B71"/>
    <w:rsid w:val="00B01C05"/>
    <w:rsid w:val="00B01D4F"/>
    <w:rsid w:val="00B03FB8"/>
    <w:rsid w:val="00B0495B"/>
    <w:rsid w:val="00B0505C"/>
    <w:rsid w:val="00B069E9"/>
    <w:rsid w:val="00B06DE5"/>
    <w:rsid w:val="00B06F6E"/>
    <w:rsid w:val="00B079AF"/>
    <w:rsid w:val="00B16CAE"/>
    <w:rsid w:val="00B17AC3"/>
    <w:rsid w:val="00B20160"/>
    <w:rsid w:val="00B20A33"/>
    <w:rsid w:val="00B21942"/>
    <w:rsid w:val="00B25D9E"/>
    <w:rsid w:val="00B273D4"/>
    <w:rsid w:val="00B304F7"/>
    <w:rsid w:val="00B30523"/>
    <w:rsid w:val="00B31953"/>
    <w:rsid w:val="00B335F4"/>
    <w:rsid w:val="00B3697E"/>
    <w:rsid w:val="00B37F9C"/>
    <w:rsid w:val="00B402C2"/>
    <w:rsid w:val="00B4280A"/>
    <w:rsid w:val="00B51DEA"/>
    <w:rsid w:val="00B5224D"/>
    <w:rsid w:val="00B5313E"/>
    <w:rsid w:val="00B531F8"/>
    <w:rsid w:val="00B53787"/>
    <w:rsid w:val="00B5529B"/>
    <w:rsid w:val="00B60CB7"/>
    <w:rsid w:val="00B6265A"/>
    <w:rsid w:val="00B62BC6"/>
    <w:rsid w:val="00B63243"/>
    <w:rsid w:val="00B63A2D"/>
    <w:rsid w:val="00B643F8"/>
    <w:rsid w:val="00B66C26"/>
    <w:rsid w:val="00B67539"/>
    <w:rsid w:val="00B70277"/>
    <w:rsid w:val="00B70441"/>
    <w:rsid w:val="00B704A2"/>
    <w:rsid w:val="00B7112C"/>
    <w:rsid w:val="00B728E3"/>
    <w:rsid w:val="00B74D1C"/>
    <w:rsid w:val="00B752E6"/>
    <w:rsid w:val="00B75440"/>
    <w:rsid w:val="00B75CDB"/>
    <w:rsid w:val="00B76E7E"/>
    <w:rsid w:val="00B77705"/>
    <w:rsid w:val="00B778D2"/>
    <w:rsid w:val="00B77CC7"/>
    <w:rsid w:val="00B80ADA"/>
    <w:rsid w:val="00B817C6"/>
    <w:rsid w:val="00B82A4F"/>
    <w:rsid w:val="00B82DD2"/>
    <w:rsid w:val="00B83A77"/>
    <w:rsid w:val="00B83A86"/>
    <w:rsid w:val="00B8520B"/>
    <w:rsid w:val="00B86039"/>
    <w:rsid w:val="00B868B6"/>
    <w:rsid w:val="00B87903"/>
    <w:rsid w:val="00B87C15"/>
    <w:rsid w:val="00B87C60"/>
    <w:rsid w:val="00B92394"/>
    <w:rsid w:val="00B92BA9"/>
    <w:rsid w:val="00B92EA2"/>
    <w:rsid w:val="00B930F9"/>
    <w:rsid w:val="00B94DEF"/>
    <w:rsid w:val="00B9524D"/>
    <w:rsid w:val="00B978A1"/>
    <w:rsid w:val="00B97C76"/>
    <w:rsid w:val="00B97D8A"/>
    <w:rsid w:val="00B97EBB"/>
    <w:rsid w:val="00BA052F"/>
    <w:rsid w:val="00BA0DE7"/>
    <w:rsid w:val="00BA4B00"/>
    <w:rsid w:val="00BA507F"/>
    <w:rsid w:val="00BA5DEA"/>
    <w:rsid w:val="00BA6079"/>
    <w:rsid w:val="00BA76BA"/>
    <w:rsid w:val="00BB03E5"/>
    <w:rsid w:val="00BB1A34"/>
    <w:rsid w:val="00BB1FB4"/>
    <w:rsid w:val="00BB27B9"/>
    <w:rsid w:val="00BB2A25"/>
    <w:rsid w:val="00BB3562"/>
    <w:rsid w:val="00BB52A5"/>
    <w:rsid w:val="00BC0011"/>
    <w:rsid w:val="00BC13EB"/>
    <w:rsid w:val="00BC2428"/>
    <w:rsid w:val="00BC51C2"/>
    <w:rsid w:val="00BC5865"/>
    <w:rsid w:val="00BC5C76"/>
    <w:rsid w:val="00BD057D"/>
    <w:rsid w:val="00BD4007"/>
    <w:rsid w:val="00BD4BD0"/>
    <w:rsid w:val="00BD5609"/>
    <w:rsid w:val="00BD5F47"/>
    <w:rsid w:val="00BD76ED"/>
    <w:rsid w:val="00BE12FE"/>
    <w:rsid w:val="00BE2CE4"/>
    <w:rsid w:val="00BE2D0E"/>
    <w:rsid w:val="00BE3D1E"/>
    <w:rsid w:val="00BE5170"/>
    <w:rsid w:val="00BE668A"/>
    <w:rsid w:val="00BF14E6"/>
    <w:rsid w:val="00BF1609"/>
    <w:rsid w:val="00BF2C3A"/>
    <w:rsid w:val="00BF2F88"/>
    <w:rsid w:val="00BF3336"/>
    <w:rsid w:val="00BF5C09"/>
    <w:rsid w:val="00BF5CB3"/>
    <w:rsid w:val="00BF647E"/>
    <w:rsid w:val="00BF710A"/>
    <w:rsid w:val="00C00CC7"/>
    <w:rsid w:val="00C04AF5"/>
    <w:rsid w:val="00C04FD9"/>
    <w:rsid w:val="00C07537"/>
    <w:rsid w:val="00C07EB3"/>
    <w:rsid w:val="00C1028B"/>
    <w:rsid w:val="00C109F3"/>
    <w:rsid w:val="00C12AC4"/>
    <w:rsid w:val="00C135A9"/>
    <w:rsid w:val="00C22029"/>
    <w:rsid w:val="00C22C06"/>
    <w:rsid w:val="00C23E3F"/>
    <w:rsid w:val="00C23F8F"/>
    <w:rsid w:val="00C25D1A"/>
    <w:rsid w:val="00C26A46"/>
    <w:rsid w:val="00C270DF"/>
    <w:rsid w:val="00C30226"/>
    <w:rsid w:val="00C326E9"/>
    <w:rsid w:val="00C32F6F"/>
    <w:rsid w:val="00C357E6"/>
    <w:rsid w:val="00C363CD"/>
    <w:rsid w:val="00C40EC4"/>
    <w:rsid w:val="00C444B6"/>
    <w:rsid w:val="00C44E83"/>
    <w:rsid w:val="00C46FDE"/>
    <w:rsid w:val="00C50798"/>
    <w:rsid w:val="00C5120F"/>
    <w:rsid w:val="00C52296"/>
    <w:rsid w:val="00C54296"/>
    <w:rsid w:val="00C57D2C"/>
    <w:rsid w:val="00C601C4"/>
    <w:rsid w:val="00C6300D"/>
    <w:rsid w:val="00C64953"/>
    <w:rsid w:val="00C64C96"/>
    <w:rsid w:val="00C70455"/>
    <w:rsid w:val="00C72DF0"/>
    <w:rsid w:val="00C73BF7"/>
    <w:rsid w:val="00C73F55"/>
    <w:rsid w:val="00C741BC"/>
    <w:rsid w:val="00C746ED"/>
    <w:rsid w:val="00C7663F"/>
    <w:rsid w:val="00C8128B"/>
    <w:rsid w:val="00C8211D"/>
    <w:rsid w:val="00C86F80"/>
    <w:rsid w:val="00C87B1A"/>
    <w:rsid w:val="00C90F2B"/>
    <w:rsid w:val="00C9138D"/>
    <w:rsid w:val="00C925F1"/>
    <w:rsid w:val="00C92722"/>
    <w:rsid w:val="00C93BCB"/>
    <w:rsid w:val="00C94E20"/>
    <w:rsid w:val="00C953D4"/>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2F8F"/>
    <w:rsid w:val="00CC64CF"/>
    <w:rsid w:val="00CC6519"/>
    <w:rsid w:val="00CD090D"/>
    <w:rsid w:val="00CD0E27"/>
    <w:rsid w:val="00CD1651"/>
    <w:rsid w:val="00CD2A42"/>
    <w:rsid w:val="00CD373E"/>
    <w:rsid w:val="00CD6BD8"/>
    <w:rsid w:val="00CE0002"/>
    <w:rsid w:val="00CE2DF2"/>
    <w:rsid w:val="00CE4C68"/>
    <w:rsid w:val="00CE5B30"/>
    <w:rsid w:val="00CF1FD0"/>
    <w:rsid w:val="00CF25CF"/>
    <w:rsid w:val="00CF411A"/>
    <w:rsid w:val="00CF4A37"/>
    <w:rsid w:val="00D00ACA"/>
    <w:rsid w:val="00D00C29"/>
    <w:rsid w:val="00D01683"/>
    <w:rsid w:val="00D024A3"/>
    <w:rsid w:val="00D0267F"/>
    <w:rsid w:val="00D029C4"/>
    <w:rsid w:val="00D04663"/>
    <w:rsid w:val="00D06674"/>
    <w:rsid w:val="00D06FB8"/>
    <w:rsid w:val="00D10CF2"/>
    <w:rsid w:val="00D11EFA"/>
    <w:rsid w:val="00D12867"/>
    <w:rsid w:val="00D15B84"/>
    <w:rsid w:val="00D17884"/>
    <w:rsid w:val="00D17936"/>
    <w:rsid w:val="00D20281"/>
    <w:rsid w:val="00D20885"/>
    <w:rsid w:val="00D2101E"/>
    <w:rsid w:val="00D220B8"/>
    <w:rsid w:val="00D248F8"/>
    <w:rsid w:val="00D24B78"/>
    <w:rsid w:val="00D24EF5"/>
    <w:rsid w:val="00D253EA"/>
    <w:rsid w:val="00D25652"/>
    <w:rsid w:val="00D26FD1"/>
    <w:rsid w:val="00D2792C"/>
    <w:rsid w:val="00D313B1"/>
    <w:rsid w:val="00D32C3F"/>
    <w:rsid w:val="00D331DC"/>
    <w:rsid w:val="00D35FA1"/>
    <w:rsid w:val="00D37007"/>
    <w:rsid w:val="00D37664"/>
    <w:rsid w:val="00D402CE"/>
    <w:rsid w:val="00D43647"/>
    <w:rsid w:val="00D43899"/>
    <w:rsid w:val="00D44AD3"/>
    <w:rsid w:val="00D44CE7"/>
    <w:rsid w:val="00D44E29"/>
    <w:rsid w:val="00D45363"/>
    <w:rsid w:val="00D46C4D"/>
    <w:rsid w:val="00D47036"/>
    <w:rsid w:val="00D473BE"/>
    <w:rsid w:val="00D47D1A"/>
    <w:rsid w:val="00D50426"/>
    <w:rsid w:val="00D50749"/>
    <w:rsid w:val="00D51DF2"/>
    <w:rsid w:val="00D5363B"/>
    <w:rsid w:val="00D53E43"/>
    <w:rsid w:val="00D57150"/>
    <w:rsid w:val="00D60FB1"/>
    <w:rsid w:val="00D62B30"/>
    <w:rsid w:val="00D6517B"/>
    <w:rsid w:val="00D65224"/>
    <w:rsid w:val="00D652CA"/>
    <w:rsid w:val="00D663CA"/>
    <w:rsid w:val="00D666D5"/>
    <w:rsid w:val="00D70E5F"/>
    <w:rsid w:val="00D73602"/>
    <w:rsid w:val="00D7535D"/>
    <w:rsid w:val="00D75432"/>
    <w:rsid w:val="00D75892"/>
    <w:rsid w:val="00D762DD"/>
    <w:rsid w:val="00D76DFC"/>
    <w:rsid w:val="00D8098B"/>
    <w:rsid w:val="00D81413"/>
    <w:rsid w:val="00D821D7"/>
    <w:rsid w:val="00D829B4"/>
    <w:rsid w:val="00D90021"/>
    <w:rsid w:val="00D9015E"/>
    <w:rsid w:val="00D90446"/>
    <w:rsid w:val="00D9210D"/>
    <w:rsid w:val="00D947BC"/>
    <w:rsid w:val="00D95EA7"/>
    <w:rsid w:val="00D96D40"/>
    <w:rsid w:val="00DA03E7"/>
    <w:rsid w:val="00DA111C"/>
    <w:rsid w:val="00DA1261"/>
    <w:rsid w:val="00DA1862"/>
    <w:rsid w:val="00DA1EA4"/>
    <w:rsid w:val="00DA2FB8"/>
    <w:rsid w:val="00DA3ACB"/>
    <w:rsid w:val="00DA7D13"/>
    <w:rsid w:val="00DB010F"/>
    <w:rsid w:val="00DB039F"/>
    <w:rsid w:val="00DB1712"/>
    <w:rsid w:val="00DB272B"/>
    <w:rsid w:val="00DB2A79"/>
    <w:rsid w:val="00DB3A30"/>
    <w:rsid w:val="00DB699B"/>
    <w:rsid w:val="00DB7A67"/>
    <w:rsid w:val="00DC0887"/>
    <w:rsid w:val="00DC215D"/>
    <w:rsid w:val="00DC2918"/>
    <w:rsid w:val="00DC3785"/>
    <w:rsid w:val="00DC4330"/>
    <w:rsid w:val="00DC48E0"/>
    <w:rsid w:val="00DC4C5C"/>
    <w:rsid w:val="00DC52C4"/>
    <w:rsid w:val="00DC671C"/>
    <w:rsid w:val="00DC68EB"/>
    <w:rsid w:val="00DC71F1"/>
    <w:rsid w:val="00DC727D"/>
    <w:rsid w:val="00DC7E58"/>
    <w:rsid w:val="00DD048B"/>
    <w:rsid w:val="00DD06F3"/>
    <w:rsid w:val="00DD1DF8"/>
    <w:rsid w:val="00DD5A85"/>
    <w:rsid w:val="00DD5DB4"/>
    <w:rsid w:val="00DD5ED0"/>
    <w:rsid w:val="00DE02CA"/>
    <w:rsid w:val="00DE1568"/>
    <w:rsid w:val="00DE435E"/>
    <w:rsid w:val="00DE5378"/>
    <w:rsid w:val="00DE54EA"/>
    <w:rsid w:val="00DE67B4"/>
    <w:rsid w:val="00DE7D83"/>
    <w:rsid w:val="00DF0782"/>
    <w:rsid w:val="00DF2CA3"/>
    <w:rsid w:val="00DF45E7"/>
    <w:rsid w:val="00DF49D7"/>
    <w:rsid w:val="00DF4C96"/>
    <w:rsid w:val="00DF562B"/>
    <w:rsid w:val="00DF5BB2"/>
    <w:rsid w:val="00DF6B7F"/>
    <w:rsid w:val="00E04416"/>
    <w:rsid w:val="00E05DCE"/>
    <w:rsid w:val="00E1228A"/>
    <w:rsid w:val="00E14CF9"/>
    <w:rsid w:val="00E221E6"/>
    <w:rsid w:val="00E231DC"/>
    <w:rsid w:val="00E2672C"/>
    <w:rsid w:val="00E269F2"/>
    <w:rsid w:val="00E26F72"/>
    <w:rsid w:val="00E27726"/>
    <w:rsid w:val="00E304A9"/>
    <w:rsid w:val="00E32CDA"/>
    <w:rsid w:val="00E32D3F"/>
    <w:rsid w:val="00E32E99"/>
    <w:rsid w:val="00E34F9B"/>
    <w:rsid w:val="00E3655E"/>
    <w:rsid w:val="00E374EF"/>
    <w:rsid w:val="00E37580"/>
    <w:rsid w:val="00E42592"/>
    <w:rsid w:val="00E44BDD"/>
    <w:rsid w:val="00E459C3"/>
    <w:rsid w:val="00E45B3C"/>
    <w:rsid w:val="00E4681B"/>
    <w:rsid w:val="00E47292"/>
    <w:rsid w:val="00E506EC"/>
    <w:rsid w:val="00E538D0"/>
    <w:rsid w:val="00E558C1"/>
    <w:rsid w:val="00E55DD7"/>
    <w:rsid w:val="00E60616"/>
    <w:rsid w:val="00E60B91"/>
    <w:rsid w:val="00E61421"/>
    <w:rsid w:val="00E615AE"/>
    <w:rsid w:val="00E61B00"/>
    <w:rsid w:val="00E6206F"/>
    <w:rsid w:val="00E62F14"/>
    <w:rsid w:val="00E70127"/>
    <w:rsid w:val="00E70E98"/>
    <w:rsid w:val="00E72696"/>
    <w:rsid w:val="00E73159"/>
    <w:rsid w:val="00E73FA2"/>
    <w:rsid w:val="00E74028"/>
    <w:rsid w:val="00E754F1"/>
    <w:rsid w:val="00E75B74"/>
    <w:rsid w:val="00E75FEB"/>
    <w:rsid w:val="00E76251"/>
    <w:rsid w:val="00E77579"/>
    <w:rsid w:val="00E8039A"/>
    <w:rsid w:val="00E807D4"/>
    <w:rsid w:val="00E82B34"/>
    <w:rsid w:val="00E82DAD"/>
    <w:rsid w:val="00E83503"/>
    <w:rsid w:val="00E84AAD"/>
    <w:rsid w:val="00E85EBD"/>
    <w:rsid w:val="00E86BB3"/>
    <w:rsid w:val="00E8731C"/>
    <w:rsid w:val="00E904C3"/>
    <w:rsid w:val="00E90BC4"/>
    <w:rsid w:val="00E93417"/>
    <w:rsid w:val="00E93737"/>
    <w:rsid w:val="00E94D02"/>
    <w:rsid w:val="00E968C4"/>
    <w:rsid w:val="00EA2161"/>
    <w:rsid w:val="00EA2519"/>
    <w:rsid w:val="00EA2EB3"/>
    <w:rsid w:val="00EA3284"/>
    <w:rsid w:val="00EA3C68"/>
    <w:rsid w:val="00EA4FA7"/>
    <w:rsid w:val="00EA5B98"/>
    <w:rsid w:val="00EA6796"/>
    <w:rsid w:val="00EA7C8D"/>
    <w:rsid w:val="00EB37D7"/>
    <w:rsid w:val="00EB3F18"/>
    <w:rsid w:val="00EB4486"/>
    <w:rsid w:val="00EB4C27"/>
    <w:rsid w:val="00EB5F5E"/>
    <w:rsid w:val="00EB75B8"/>
    <w:rsid w:val="00EB7907"/>
    <w:rsid w:val="00EC04AA"/>
    <w:rsid w:val="00EC07C5"/>
    <w:rsid w:val="00EC1686"/>
    <w:rsid w:val="00EC1A46"/>
    <w:rsid w:val="00EC3E6A"/>
    <w:rsid w:val="00EC47DD"/>
    <w:rsid w:val="00EC5F15"/>
    <w:rsid w:val="00ED09BA"/>
    <w:rsid w:val="00ED0F08"/>
    <w:rsid w:val="00ED3A2A"/>
    <w:rsid w:val="00ED48BA"/>
    <w:rsid w:val="00ED4C61"/>
    <w:rsid w:val="00ED4F22"/>
    <w:rsid w:val="00ED5036"/>
    <w:rsid w:val="00ED6585"/>
    <w:rsid w:val="00ED7D88"/>
    <w:rsid w:val="00EE1B57"/>
    <w:rsid w:val="00EE1DCF"/>
    <w:rsid w:val="00EE2A93"/>
    <w:rsid w:val="00EE2F6E"/>
    <w:rsid w:val="00EE37EF"/>
    <w:rsid w:val="00EE4707"/>
    <w:rsid w:val="00EE4BC4"/>
    <w:rsid w:val="00EE6E84"/>
    <w:rsid w:val="00EE71E9"/>
    <w:rsid w:val="00EE7259"/>
    <w:rsid w:val="00EF010D"/>
    <w:rsid w:val="00EF1187"/>
    <w:rsid w:val="00EF1945"/>
    <w:rsid w:val="00EF2059"/>
    <w:rsid w:val="00EF2291"/>
    <w:rsid w:val="00EF27F4"/>
    <w:rsid w:val="00EF3512"/>
    <w:rsid w:val="00EF3698"/>
    <w:rsid w:val="00EF3EEF"/>
    <w:rsid w:val="00EF4A21"/>
    <w:rsid w:val="00EF4AEE"/>
    <w:rsid w:val="00EF572D"/>
    <w:rsid w:val="00EF5CE9"/>
    <w:rsid w:val="00EF6B3E"/>
    <w:rsid w:val="00EF7015"/>
    <w:rsid w:val="00F0031E"/>
    <w:rsid w:val="00F05818"/>
    <w:rsid w:val="00F05B39"/>
    <w:rsid w:val="00F064C1"/>
    <w:rsid w:val="00F06F3B"/>
    <w:rsid w:val="00F07C8B"/>
    <w:rsid w:val="00F10985"/>
    <w:rsid w:val="00F11656"/>
    <w:rsid w:val="00F12C42"/>
    <w:rsid w:val="00F13EA8"/>
    <w:rsid w:val="00F13FE9"/>
    <w:rsid w:val="00F14189"/>
    <w:rsid w:val="00F141CC"/>
    <w:rsid w:val="00F14E1F"/>
    <w:rsid w:val="00F17781"/>
    <w:rsid w:val="00F17BB7"/>
    <w:rsid w:val="00F17D2D"/>
    <w:rsid w:val="00F208A5"/>
    <w:rsid w:val="00F22AEC"/>
    <w:rsid w:val="00F2561F"/>
    <w:rsid w:val="00F259B9"/>
    <w:rsid w:val="00F25A59"/>
    <w:rsid w:val="00F263B0"/>
    <w:rsid w:val="00F329C7"/>
    <w:rsid w:val="00F33808"/>
    <w:rsid w:val="00F34E44"/>
    <w:rsid w:val="00F35311"/>
    <w:rsid w:val="00F36E76"/>
    <w:rsid w:val="00F37CBF"/>
    <w:rsid w:val="00F40155"/>
    <w:rsid w:val="00F41EEC"/>
    <w:rsid w:val="00F4201A"/>
    <w:rsid w:val="00F421E3"/>
    <w:rsid w:val="00F42C4B"/>
    <w:rsid w:val="00F4302F"/>
    <w:rsid w:val="00F47629"/>
    <w:rsid w:val="00F517DD"/>
    <w:rsid w:val="00F51F90"/>
    <w:rsid w:val="00F525C9"/>
    <w:rsid w:val="00F52646"/>
    <w:rsid w:val="00F52CBB"/>
    <w:rsid w:val="00F543E7"/>
    <w:rsid w:val="00F5635D"/>
    <w:rsid w:val="00F56704"/>
    <w:rsid w:val="00F577C7"/>
    <w:rsid w:val="00F57DE2"/>
    <w:rsid w:val="00F62A18"/>
    <w:rsid w:val="00F63754"/>
    <w:rsid w:val="00F63E2E"/>
    <w:rsid w:val="00F66AF3"/>
    <w:rsid w:val="00F67A62"/>
    <w:rsid w:val="00F70FEE"/>
    <w:rsid w:val="00F75D56"/>
    <w:rsid w:val="00F81758"/>
    <w:rsid w:val="00F8194B"/>
    <w:rsid w:val="00F847C7"/>
    <w:rsid w:val="00F85144"/>
    <w:rsid w:val="00F8526D"/>
    <w:rsid w:val="00F85301"/>
    <w:rsid w:val="00F85466"/>
    <w:rsid w:val="00F85E2A"/>
    <w:rsid w:val="00F87446"/>
    <w:rsid w:val="00F87566"/>
    <w:rsid w:val="00F907D1"/>
    <w:rsid w:val="00F90D25"/>
    <w:rsid w:val="00F91FBC"/>
    <w:rsid w:val="00F92AD8"/>
    <w:rsid w:val="00F941A6"/>
    <w:rsid w:val="00F954EA"/>
    <w:rsid w:val="00F975C3"/>
    <w:rsid w:val="00F97800"/>
    <w:rsid w:val="00FA09B5"/>
    <w:rsid w:val="00FA0B43"/>
    <w:rsid w:val="00FA13E1"/>
    <w:rsid w:val="00FA3010"/>
    <w:rsid w:val="00FA3D08"/>
    <w:rsid w:val="00FA4099"/>
    <w:rsid w:val="00FA413D"/>
    <w:rsid w:val="00FA4C2F"/>
    <w:rsid w:val="00FB3BF9"/>
    <w:rsid w:val="00FB4962"/>
    <w:rsid w:val="00FB4993"/>
    <w:rsid w:val="00FB5AB1"/>
    <w:rsid w:val="00FB741B"/>
    <w:rsid w:val="00FB7F49"/>
    <w:rsid w:val="00FC04E4"/>
    <w:rsid w:val="00FC076F"/>
    <w:rsid w:val="00FC08D3"/>
    <w:rsid w:val="00FC0FEA"/>
    <w:rsid w:val="00FC18BD"/>
    <w:rsid w:val="00FC2FBC"/>
    <w:rsid w:val="00FC4FE3"/>
    <w:rsid w:val="00FC6F7A"/>
    <w:rsid w:val="00FC72D5"/>
    <w:rsid w:val="00FD13C0"/>
    <w:rsid w:val="00FD29F7"/>
    <w:rsid w:val="00FD330E"/>
    <w:rsid w:val="00FD54AD"/>
    <w:rsid w:val="00FD6AA9"/>
    <w:rsid w:val="00FD7F6F"/>
    <w:rsid w:val="00FE039F"/>
    <w:rsid w:val="00FE26E8"/>
    <w:rsid w:val="00FE3D35"/>
    <w:rsid w:val="00FE5092"/>
    <w:rsid w:val="00FE63D9"/>
    <w:rsid w:val="00FE7EFA"/>
    <w:rsid w:val="00FE7F25"/>
    <w:rsid w:val="00FF143D"/>
    <w:rsid w:val="00FF2665"/>
    <w:rsid w:val="00FF36C4"/>
    <w:rsid w:val="00FF572D"/>
    <w:rsid w:val="00FF5848"/>
    <w:rsid w:val="00FF5A7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402C1B48"/>
    <w:rsid w:val="408B2C98"/>
    <w:rsid w:val="42110E10"/>
    <w:rsid w:val="43257012"/>
    <w:rsid w:val="474B08E1"/>
    <w:rsid w:val="47A625F1"/>
    <w:rsid w:val="4F571A1D"/>
    <w:rsid w:val="4FF33AF1"/>
    <w:rsid w:val="50E8377C"/>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A6A39"/>
  <w15:chartTrackingRefBased/>
  <w15:docId w15:val="{1C2FA93E-1EDF-4105-91CD-A53D43FC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character" w:customStyle="1" w:styleId="a5">
    <w:name w:val="批注文字 字符"/>
    <w:link w:val="a4"/>
    <w:qFormat/>
    <w:rPr>
      <w:rFonts w:ascii="Arial" w:hAnsi="Arial"/>
      <w:lang w:val="en-GB" w:eastAsia="en-US"/>
    </w:rPr>
  </w:style>
  <w:style w:type="paragraph" w:styleId="a6">
    <w:name w:val="Body Text"/>
    <w:basedOn w:val="a"/>
    <w:semiHidden/>
    <w:rPr>
      <w:rFonts w:ascii="Arial" w:hAnsi="Arial" w:cs="Arial"/>
      <w:color w:val="FF0000"/>
    </w:rPr>
  </w:style>
  <w:style w:type="paragraph" w:styleId="a7">
    <w:name w:val="Balloon Text"/>
    <w:basedOn w:val="a"/>
    <w:link w:val="a8"/>
    <w:uiPriority w:val="99"/>
    <w:unhideWhenUsed/>
    <w:rPr>
      <w:rFonts w:ascii="Segoe UI" w:hAnsi="Segoe UI" w:cs="Segoe UI"/>
      <w:sz w:val="18"/>
      <w:szCs w:val="18"/>
    </w:rPr>
  </w:style>
  <w:style w:type="character" w:customStyle="1" w:styleId="a8">
    <w:name w:val="批注框文本 字符"/>
    <w:link w:val="a7"/>
    <w:uiPriority w:val="99"/>
    <w:semiHidden/>
    <w:rPr>
      <w:rFonts w:ascii="Segoe UI" w:hAnsi="Segoe UI" w:cs="Segoe UI"/>
      <w:sz w:val="18"/>
      <w:szCs w:val="18"/>
      <w:lang w:eastAsia="en-US"/>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d">
    <w:name w:val="批注主题 字符"/>
    <w:link w:val="ac"/>
    <w:uiPriority w:val="99"/>
    <w:semiHidden/>
    <w:rPr>
      <w:rFonts w:ascii="Arial" w:hAnsi="Arial"/>
      <w:b/>
      <w:bCs/>
      <w:lang w:val="en-GB" w:eastAsia="en-U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 w:val="left" w:pos="1125"/>
      </w:tabs>
    </w:pPr>
    <w:rPr>
      <w:color w:val="FF0000"/>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numbere"/>
    <w:basedOn w:val="a"/>
    <w:link w:val="af3"/>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numPr>
        <w:ilvl w:val="1"/>
      </w:numPr>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rPr>
      <w:rFonts w:ascii="Arial" w:eastAsia="宋体" w:hAnsi="Arial" w:cs="Arial" w:hint="default"/>
      <w:color w:val="0000FF"/>
      <w:kern w:val="2"/>
    </w:rPr>
  </w:style>
  <w:style w:type="paragraph" w:customStyle="1" w:styleId="Default">
    <w:name w:val="Default"/>
    <w:uiPriority w:val="99"/>
    <w:unhideWhenUsed/>
    <w:pPr>
      <w:widowControl w:val="0"/>
      <w:autoSpaceDE w:val="0"/>
      <w:autoSpaceDN w:val="0"/>
      <w:adjustRightInd w:val="0"/>
    </w:pPr>
    <w:rPr>
      <w:rFonts w:eastAsia="Times New Roman" w:hint="eastAsia"/>
      <w:color w:val="000000"/>
      <w:sz w:val="24"/>
      <w:szCs w:val="24"/>
    </w:r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FD6AA9"/>
    <w:rPr>
      <w:rFonts w:ascii="等线" w:eastAsia="等线" w:hAnsi="等线"/>
      <w:kern w:val="2"/>
      <w:sz w:val="21"/>
      <w:szCs w:val="22"/>
    </w:rPr>
  </w:style>
  <w:style w:type="character" w:styleId="af4">
    <w:name w:val="Hyperlink"/>
    <w:uiPriority w:val="99"/>
    <w:qFormat/>
    <w:rsid w:val="0061131C"/>
    <w:rPr>
      <w:color w:val="0000FF"/>
      <w:u w:val="single"/>
    </w:rPr>
  </w:style>
  <w:style w:type="paragraph" w:styleId="af5">
    <w:name w:val="Revision"/>
    <w:hidden/>
    <w:uiPriority w:val="99"/>
    <w:unhideWhenUsed/>
    <w:rsid w:val="004A2BA0"/>
    <w:rPr>
      <w:lang w:val="en-GB" w:eastAsia="en-US"/>
    </w:rPr>
  </w:style>
  <w:style w:type="character" w:customStyle="1" w:styleId="Char">
    <w:name w:val="列出段落 Char"/>
    <w:uiPriority w:val="34"/>
    <w:qFormat/>
    <w:rsid w:val="002F73C1"/>
    <w:rPr>
      <w:rFonts w:eastAsia="Yu Mincho"/>
      <w:lang w:val="en-GB" w:eastAsia="en-US"/>
    </w:rPr>
  </w:style>
  <w:style w:type="character" w:styleId="af6">
    <w:name w:val="Emphasis"/>
    <w:qFormat/>
    <w:rsid w:val="0033282A"/>
    <w:rPr>
      <w:i/>
      <w:iCs/>
    </w:rPr>
  </w:style>
  <w:style w:type="paragraph" w:customStyle="1" w:styleId="10">
    <w:name w:val="リスト段落1"/>
    <w:basedOn w:val="a"/>
    <w:uiPriority w:val="34"/>
    <w:qFormat/>
    <w:rsid w:val="003E12D0"/>
    <w:pPr>
      <w:spacing w:beforeLines="0" w:before="0" w:after="160" w:line="259" w:lineRule="auto"/>
      <w:ind w:firstLineChars="200" w:firstLine="420"/>
    </w:pPr>
    <w:rPr>
      <w:rFonts w:ascii="Calibri"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30CE-4F2F-4393-95DE-3DEB1521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2664</Words>
  <Characters>15191</Characters>
  <Application>Microsoft Office Word</Application>
  <DocSecurity>0</DocSecurity>
  <Lines>126</Lines>
  <Paragraphs>35</Paragraphs>
  <ScaleCrop>false</ScaleCrop>
  <Company>CMCC</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4</cp:revision>
  <cp:lastPrinted>2002-04-23T01:10:00Z</cp:lastPrinted>
  <dcterms:created xsi:type="dcterms:W3CDTF">2023-09-01T09:47:00Z</dcterms:created>
  <dcterms:modified xsi:type="dcterms:W3CDTF">2023-09-01T09:47:00Z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09DE376352A64FDDB7A6B0F0274FBCB1</vt:lpwstr>
  </property>
</Properties>
</file>