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45B353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37B7E">
        <w:rPr>
          <w:rFonts w:ascii="Arial" w:hAnsi="Arial" w:cs="Arial"/>
          <w:b/>
          <w:sz w:val="24"/>
          <w:szCs w:val="24"/>
        </w:rPr>
        <w:t>31279</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331256B" w:rsidR="00D45B2F" w:rsidRPr="00CB2914"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B2914">
        <w:rPr>
          <w:rFonts w:ascii="Arial" w:hAnsi="Arial" w:cs="Arial"/>
        </w:rPr>
        <w:tab/>
      </w:r>
      <w:r w:rsidR="00D16209" w:rsidRPr="00CB2914">
        <w:rPr>
          <w:rFonts w:ascii="Arial" w:hAnsi="Arial" w:cs="Arial"/>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B2914" w:rsidRPr="00CB2914" w14:paraId="5B66F53A" w14:textId="77777777" w:rsidTr="00871653">
        <w:tc>
          <w:tcPr>
            <w:tcW w:w="2436" w:type="dxa"/>
            <w:shd w:val="clear" w:color="auto" w:fill="auto"/>
          </w:tcPr>
          <w:p w14:paraId="0E6C965F" w14:textId="77777777" w:rsidR="00593315" w:rsidRPr="00CB2914" w:rsidRDefault="00C21339" w:rsidP="001A248F">
            <w:pPr>
              <w:tabs>
                <w:tab w:val="left" w:pos="567"/>
              </w:tabs>
              <w:spacing w:after="0"/>
              <w:rPr>
                <w:rFonts w:ascii="Arial" w:hAnsi="Arial" w:cs="Arial"/>
                <w:b/>
              </w:rPr>
            </w:pPr>
            <w:r w:rsidRPr="00CB2914">
              <w:rPr>
                <w:rFonts w:ascii="Arial" w:hAnsi="Arial" w:cs="Arial"/>
                <w:b/>
              </w:rPr>
              <w:t xml:space="preserve">WI / SI </w:t>
            </w:r>
            <w:r w:rsidR="00593315" w:rsidRPr="00CB2914">
              <w:rPr>
                <w:rFonts w:ascii="Arial" w:hAnsi="Arial" w:cs="Arial"/>
                <w:b/>
              </w:rPr>
              <w:t>Name</w:t>
            </w:r>
          </w:p>
        </w:tc>
        <w:tc>
          <w:tcPr>
            <w:tcW w:w="7650" w:type="dxa"/>
            <w:gridSpan w:val="5"/>
          </w:tcPr>
          <w:p w14:paraId="76D16D9C" w14:textId="77777777" w:rsidR="00593315" w:rsidRPr="00CB2914" w:rsidRDefault="00593315" w:rsidP="001A248F">
            <w:pPr>
              <w:tabs>
                <w:tab w:val="left" w:pos="567"/>
              </w:tabs>
              <w:spacing w:after="0"/>
              <w:rPr>
                <w:rFonts w:ascii="Arial" w:hAnsi="Arial" w:cs="Arial"/>
              </w:rPr>
            </w:pPr>
          </w:p>
        </w:tc>
      </w:tr>
      <w:tr w:rsidR="00CB2914" w:rsidRPr="00CB2914" w14:paraId="3B7BA5CF" w14:textId="77777777" w:rsidTr="00871653">
        <w:tc>
          <w:tcPr>
            <w:tcW w:w="2436" w:type="dxa"/>
            <w:shd w:val="clear" w:color="auto" w:fill="auto"/>
          </w:tcPr>
          <w:p w14:paraId="17DAA025" w14:textId="77777777" w:rsidR="00871653" w:rsidRPr="00CB2914" w:rsidRDefault="00871653" w:rsidP="001A248F">
            <w:pPr>
              <w:tabs>
                <w:tab w:val="left" w:pos="567"/>
              </w:tabs>
              <w:spacing w:after="0"/>
              <w:rPr>
                <w:rFonts w:ascii="Arial" w:hAnsi="Arial" w:cs="Arial"/>
                <w:bCs/>
              </w:rPr>
            </w:pPr>
            <w:r w:rsidRPr="00CB2914">
              <w:rPr>
                <w:rFonts w:ascii="Arial" w:hAnsi="Arial" w:cs="Arial"/>
                <w:bCs/>
              </w:rPr>
              <w:t>included in this status report</w:t>
            </w:r>
          </w:p>
        </w:tc>
        <w:tc>
          <w:tcPr>
            <w:tcW w:w="1846" w:type="dxa"/>
          </w:tcPr>
          <w:p w14:paraId="393E5866" w14:textId="77777777" w:rsidR="00871653" w:rsidRPr="00CB2914" w:rsidRDefault="00871653" w:rsidP="001A248F">
            <w:pPr>
              <w:tabs>
                <w:tab w:val="left" w:pos="567"/>
              </w:tabs>
              <w:spacing w:after="0"/>
              <w:rPr>
                <w:rFonts w:ascii="Arial" w:hAnsi="Arial" w:cs="Arial"/>
                <w:lang w:eastAsia="ja-JP"/>
              </w:rPr>
            </w:pPr>
            <w:r w:rsidRPr="00CB2914">
              <w:rPr>
                <w:rFonts w:ascii="Arial" w:hAnsi="Arial" w:cs="Arial"/>
              </w:rPr>
              <w:t>Study Item:</w:t>
            </w:r>
            <w:r w:rsidRPr="00CB2914">
              <w:rPr>
                <w:rFonts w:ascii="Arial" w:hAnsi="Arial" w:cs="Arial" w:hint="eastAsia"/>
                <w:lang w:eastAsia="ja-JP"/>
              </w:rPr>
              <w:t xml:space="preserve"> </w:t>
            </w:r>
          </w:p>
          <w:p w14:paraId="27D21A4C" w14:textId="0F15D6F5" w:rsidR="00871653" w:rsidRPr="00CB2914" w:rsidRDefault="00871653" w:rsidP="001A248F">
            <w:pPr>
              <w:tabs>
                <w:tab w:val="left" w:pos="567"/>
              </w:tabs>
              <w:spacing w:after="0"/>
              <w:rPr>
                <w:rFonts w:ascii="Arial" w:hAnsi="Arial" w:cs="Arial"/>
              </w:rPr>
            </w:pPr>
            <w:r w:rsidRPr="00CB2914">
              <w:rPr>
                <w:rFonts w:ascii="Arial" w:hAnsi="Arial" w:cs="Arial" w:hint="eastAsia"/>
                <w:lang w:eastAsia="ja-JP"/>
              </w:rPr>
              <w:t>Yes</w:t>
            </w:r>
          </w:p>
        </w:tc>
        <w:tc>
          <w:tcPr>
            <w:tcW w:w="1842" w:type="dxa"/>
          </w:tcPr>
          <w:p w14:paraId="424795E6" w14:textId="77777777" w:rsidR="00871653" w:rsidRPr="00CB2914" w:rsidRDefault="00871653" w:rsidP="001A248F">
            <w:pPr>
              <w:tabs>
                <w:tab w:val="left" w:pos="567"/>
              </w:tabs>
              <w:spacing w:after="0"/>
              <w:rPr>
                <w:rFonts w:ascii="Arial" w:hAnsi="Arial" w:cs="Arial"/>
                <w:lang w:eastAsia="ja-JP"/>
              </w:rPr>
            </w:pPr>
            <w:r w:rsidRPr="00CB2914">
              <w:rPr>
                <w:rFonts w:ascii="Arial" w:hAnsi="Arial" w:cs="Arial"/>
              </w:rPr>
              <w:t>Core part:</w:t>
            </w:r>
            <w:r w:rsidRPr="00CB2914">
              <w:rPr>
                <w:rFonts w:ascii="Arial" w:hAnsi="Arial" w:cs="Arial"/>
                <w:lang w:eastAsia="ja-JP"/>
              </w:rPr>
              <w:t xml:space="preserve"> </w:t>
            </w:r>
          </w:p>
          <w:p w14:paraId="4F4E6C8C" w14:textId="57787373" w:rsidR="00871653" w:rsidRPr="00CB2914" w:rsidRDefault="00D16209" w:rsidP="001A248F">
            <w:pPr>
              <w:tabs>
                <w:tab w:val="left" w:pos="567"/>
              </w:tabs>
              <w:spacing w:after="0"/>
              <w:rPr>
                <w:rFonts w:ascii="Arial" w:hAnsi="Arial" w:cs="Arial"/>
                <w:lang w:eastAsia="ja-JP"/>
              </w:rPr>
            </w:pPr>
            <w:r w:rsidRPr="00CB2914">
              <w:rPr>
                <w:rFonts w:ascii="Arial" w:hAnsi="Arial" w:cs="Arial"/>
                <w:lang w:eastAsia="ja-JP"/>
              </w:rPr>
              <w:t>No</w:t>
            </w:r>
          </w:p>
        </w:tc>
        <w:tc>
          <w:tcPr>
            <w:tcW w:w="2309" w:type="dxa"/>
            <w:gridSpan w:val="2"/>
          </w:tcPr>
          <w:p w14:paraId="0EA72874" w14:textId="77777777" w:rsidR="00871653" w:rsidRPr="00CB2914" w:rsidRDefault="00871653" w:rsidP="001A248F">
            <w:pPr>
              <w:tabs>
                <w:tab w:val="left" w:pos="567"/>
              </w:tabs>
              <w:spacing w:after="0"/>
              <w:rPr>
                <w:rFonts w:ascii="Arial" w:hAnsi="Arial" w:cs="Arial"/>
              </w:rPr>
            </w:pPr>
            <w:r w:rsidRPr="00CB2914">
              <w:rPr>
                <w:rFonts w:ascii="Arial" w:hAnsi="Arial" w:cs="Arial"/>
              </w:rPr>
              <w:t>Performance part:</w:t>
            </w:r>
          </w:p>
          <w:p w14:paraId="3DC7ABB4" w14:textId="3CF0E040" w:rsidR="00871653" w:rsidRPr="00CB2914" w:rsidRDefault="00D16209" w:rsidP="0036248C">
            <w:pPr>
              <w:tabs>
                <w:tab w:val="left" w:pos="567"/>
              </w:tabs>
              <w:spacing w:after="0"/>
              <w:rPr>
                <w:rFonts w:ascii="Arial" w:hAnsi="Arial" w:cs="Arial"/>
                <w:lang w:eastAsia="ja-JP"/>
              </w:rPr>
            </w:pPr>
            <w:r w:rsidRPr="00CB2914">
              <w:rPr>
                <w:rFonts w:ascii="Arial" w:hAnsi="Arial" w:cs="Arial"/>
                <w:lang w:eastAsia="ja-JP"/>
              </w:rPr>
              <w:t>No</w:t>
            </w:r>
          </w:p>
        </w:tc>
        <w:tc>
          <w:tcPr>
            <w:tcW w:w="1653" w:type="dxa"/>
          </w:tcPr>
          <w:p w14:paraId="3012EFC2" w14:textId="77777777" w:rsidR="00871653" w:rsidRPr="00CB2914" w:rsidRDefault="00871653" w:rsidP="001A248F">
            <w:pPr>
              <w:tabs>
                <w:tab w:val="left" w:pos="567"/>
              </w:tabs>
              <w:spacing w:after="0"/>
              <w:rPr>
                <w:rFonts w:ascii="Arial" w:hAnsi="Arial" w:cs="Arial"/>
              </w:rPr>
            </w:pPr>
            <w:r w:rsidRPr="00CB2914">
              <w:rPr>
                <w:rFonts w:ascii="Arial" w:hAnsi="Arial" w:cs="Arial"/>
              </w:rPr>
              <w:t>Testing part:</w:t>
            </w:r>
          </w:p>
          <w:p w14:paraId="6184B75F" w14:textId="5034EE92" w:rsidR="00871653" w:rsidRPr="00CB2914" w:rsidRDefault="00D16209" w:rsidP="0036248C">
            <w:pPr>
              <w:tabs>
                <w:tab w:val="left" w:pos="567"/>
              </w:tabs>
              <w:spacing w:after="0"/>
              <w:rPr>
                <w:rFonts w:ascii="Arial" w:hAnsi="Arial" w:cs="Arial"/>
                <w:lang w:eastAsia="ja-JP"/>
              </w:rPr>
            </w:pPr>
            <w:r w:rsidRPr="00CB2914">
              <w:rPr>
                <w:rFonts w:ascii="Arial" w:hAnsi="Arial" w:cs="Arial"/>
                <w:lang w:eastAsia="ja-JP"/>
              </w:rPr>
              <w:t>No</w:t>
            </w:r>
          </w:p>
        </w:tc>
      </w:tr>
      <w:tr w:rsidR="00CB2914" w:rsidRPr="00CB2914" w14:paraId="12B4E9B7" w14:textId="77777777" w:rsidTr="00871653">
        <w:tc>
          <w:tcPr>
            <w:tcW w:w="2436" w:type="dxa"/>
          </w:tcPr>
          <w:p w14:paraId="1194B810" w14:textId="77777777" w:rsidR="0036248C" w:rsidRPr="00CB2914" w:rsidRDefault="0036248C" w:rsidP="001A248F">
            <w:pPr>
              <w:tabs>
                <w:tab w:val="left" w:pos="567"/>
              </w:tabs>
              <w:spacing w:after="0"/>
              <w:rPr>
                <w:rFonts w:ascii="Arial" w:hAnsi="Arial" w:cs="Arial"/>
                <w:b/>
              </w:rPr>
            </w:pPr>
            <w:r w:rsidRPr="00CB2914">
              <w:rPr>
                <w:rFonts w:ascii="Arial" w:hAnsi="Arial" w:cs="Arial"/>
                <w:b/>
              </w:rPr>
              <w:t>Acronym</w:t>
            </w:r>
          </w:p>
        </w:tc>
        <w:tc>
          <w:tcPr>
            <w:tcW w:w="7650" w:type="dxa"/>
            <w:gridSpan w:val="5"/>
          </w:tcPr>
          <w:p w14:paraId="11660AB1" w14:textId="6FC1A36F" w:rsidR="0036248C" w:rsidRPr="00CB2914" w:rsidRDefault="00D16209" w:rsidP="008836AC">
            <w:pPr>
              <w:tabs>
                <w:tab w:val="left" w:pos="567"/>
              </w:tabs>
              <w:spacing w:after="0"/>
              <w:rPr>
                <w:rFonts w:ascii="Arial" w:hAnsi="Arial" w:cs="Arial"/>
              </w:rPr>
            </w:pPr>
            <w:proofErr w:type="spellStart"/>
            <w:r w:rsidRPr="00CB2914">
              <w:rPr>
                <w:rFonts w:ascii="Arial" w:hAnsi="Arial" w:cs="Arial"/>
              </w:rPr>
              <w:t>FS_Ambient_IoT_RAN</w:t>
            </w:r>
            <w:proofErr w:type="spellEnd"/>
          </w:p>
        </w:tc>
      </w:tr>
      <w:tr w:rsidR="00CB2914" w:rsidRPr="00CB2914" w14:paraId="5DE04433" w14:textId="77777777" w:rsidTr="00871653">
        <w:tc>
          <w:tcPr>
            <w:tcW w:w="2436" w:type="dxa"/>
          </w:tcPr>
          <w:p w14:paraId="4176DAE9" w14:textId="77777777" w:rsidR="0036248C" w:rsidRPr="00CB2914" w:rsidRDefault="0036248C" w:rsidP="001A248F">
            <w:pPr>
              <w:tabs>
                <w:tab w:val="left" w:pos="567"/>
              </w:tabs>
              <w:spacing w:after="0"/>
              <w:rPr>
                <w:rFonts w:ascii="Arial" w:hAnsi="Arial" w:cs="Arial"/>
                <w:b/>
              </w:rPr>
            </w:pPr>
            <w:r w:rsidRPr="00CB2914">
              <w:rPr>
                <w:rFonts w:ascii="Arial" w:hAnsi="Arial" w:cs="Arial"/>
                <w:b/>
              </w:rPr>
              <w:t>Unique ID</w:t>
            </w:r>
          </w:p>
        </w:tc>
        <w:tc>
          <w:tcPr>
            <w:tcW w:w="7650" w:type="dxa"/>
            <w:gridSpan w:val="5"/>
          </w:tcPr>
          <w:p w14:paraId="07B8F6C9" w14:textId="5CA4F9EC" w:rsidR="0036248C" w:rsidRPr="00CB2914" w:rsidRDefault="00D16209" w:rsidP="008836AC">
            <w:pPr>
              <w:tabs>
                <w:tab w:val="left" w:pos="567"/>
              </w:tabs>
              <w:spacing w:after="0"/>
              <w:rPr>
                <w:rFonts w:ascii="Arial" w:hAnsi="Arial" w:cs="Arial"/>
                <w:lang w:eastAsia="ja-JP"/>
              </w:rPr>
            </w:pPr>
            <w:r w:rsidRPr="00CB2914">
              <w:rPr>
                <w:rFonts w:ascii="Arial" w:hAnsi="Arial" w:cs="Arial"/>
                <w:lang w:eastAsia="ja-JP"/>
              </w:rPr>
              <w:t>970078</w:t>
            </w:r>
          </w:p>
        </w:tc>
      </w:tr>
      <w:tr w:rsidR="00CB2914" w:rsidRPr="00CB2914" w14:paraId="2184CB69" w14:textId="77777777" w:rsidTr="00871653">
        <w:tc>
          <w:tcPr>
            <w:tcW w:w="2436" w:type="dxa"/>
          </w:tcPr>
          <w:p w14:paraId="7FA547CB" w14:textId="77777777" w:rsidR="00B6300F" w:rsidRPr="00CB2914" w:rsidRDefault="00B6300F" w:rsidP="001A248F">
            <w:pPr>
              <w:tabs>
                <w:tab w:val="left" w:pos="567"/>
              </w:tabs>
              <w:spacing w:after="0"/>
              <w:rPr>
                <w:rFonts w:ascii="Arial" w:hAnsi="Arial" w:cs="Arial"/>
                <w:b/>
              </w:rPr>
            </w:pPr>
            <w:r w:rsidRPr="00CB2914">
              <w:rPr>
                <w:rFonts w:ascii="Arial" w:hAnsi="Arial" w:cs="Arial"/>
                <w:b/>
              </w:rPr>
              <w:t xml:space="preserve">TSG Tdoc of latest approved WI/SI description </w:t>
            </w:r>
            <w:r w:rsidR="00EE4CC9" w:rsidRPr="00CB2914">
              <w:rPr>
                <w:rFonts w:ascii="Arial" w:hAnsi="Arial" w:cs="Arial"/>
                <w:b/>
              </w:rPr>
              <w:t>(if any)</w:t>
            </w:r>
          </w:p>
        </w:tc>
        <w:tc>
          <w:tcPr>
            <w:tcW w:w="7650" w:type="dxa"/>
            <w:gridSpan w:val="5"/>
          </w:tcPr>
          <w:p w14:paraId="02C02CD6" w14:textId="783FDCD2" w:rsidR="00B6300F" w:rsidRPr="00CB2914" w:rsidRDefault="00D16209" w:rsidP="008836AC">
            <w:pPr>
              <w:tabs>
                <w:tab w:val="left" w:pos="567"/>
              </w:tabs>
              <w:spacing w:after="0"/>
              <w:rPr>
                <w:rFonts w:ascii="Arial" w:hAnsi="Arial" w:cs="Arial"/>
                <w:lang w:eastAsia="ja-JP"/>
              </w:rPr>
            </w:pPr>
            <w:r w:rsidRPr="00CB2914">
              <w:rPr>
                <w:rFonts w:ascii="Arial" w:hAnsi="Arial" w:cs="Arial"/>
                <w:lang w:eastAsia="ja-JP"/>
              </w:rPr>
              <w:t>RP-223396</w:t>
            </w:r>
          </w:p>
        </w:tc>
      </w:tr>
      <w:tr w:rsidR="00CB2914" w:rsidRPr="00CB2914" w14:paraId="0BE4E3F0" w14:textId="77777777" w:rsidTr="00871653">
        <w:tc>
          <w:tcPr>
            <w:tcW w:w="2436" w:type="dxa"/>
          </w:tcPr>
          <w:p w14:paraId="7E7C416D" w14:textId="77777777" w:rsidR="00887422" w:rsidRPr="000D27E1" w:rsidRDefault="00871653" w:rsidP="001A248F">
            <w:pPr>
              <w:tabs>
                <w:tab w:val="left" w:pos="567"/>
              </w:tabs>
              <w:spacing w:after="0"/>
              <w:rPr>
                <w:rFonts w:ascii="Arial" w:hAnsi="Arial" w:cs="Arial"/>
                <w:b/>
              </w:rPr>
            </w:pPr>
            <w:r w:rsidRPr="000D27E1">
              <w:rPr>
                <w:rFonts w:ascii="Arial" w:hAnsi="Arial" w:cs="Arial"/>
                <w:b/>
              </w:rPr>
              <w:t>Target Completion Date</w:t>
            </w:r>
          </w:p>
          <w:p w14:paraId="7FE6F1F9" w14:textId="77777777" w:rsidR="00871653" w:rsidRPr="000D27E1" w:rsidRDefault="00887422" w:rsidP="001A248F">
            <w:pPr>
              <w:tabs>
                <w:tab w:val="left" w:pos="567"/>
              </w:tabs>
              <w:spacing w:after="0"/>
              <w:rPr>
                <w:rFonts w:ascii="Arial" w:hAnsi="Arial" w:cs="Arial"/>
                <w:b/>
              </w:rPr>
            </w:pPr>
            <w:r w:rsidRPr="000D27E1">
              <w:rPr>
                <w:rFonts w:ascii="Arial" w:hAnsi="Arial" w:cs="Arial"/>
                <w:b/>
              </w:rPr>
              <w:t>(indicate if changed)</w:t>
            </w:r>
          </w:p>
        </w:tc>
        <w:tc>
          <w:tcPr>
            <w:tcW w:w="1846" w:type="dxa"/>
          </w:tcPr>
          <w:p w14:paraId="59DDD591" w14:textId="77777777" w:rsidR="00871653" w:rsidRPr="000D27E1" w:rsidRDefault="00871653" w:rsidP="008836AC">
            <w:pPr>
              <w:tabs>
                <w:tab w:val="left" w:pos="567"/>
              </w:tabs>
              <w:spacing w:after="0"/>
              <w:rPr>
                <w:rFonts w:ascii="Arial" w:hAnsi="Arial" w:cs="Arial"/>
                <w:lang w:eastAsia="ja-JP"/>
              </w:rPr>
            </w:pPr>
            <w:r w:rsidRPr="000D27E1">
              <w:rPr>
                <w:rFonts w:ascii="Arial" w:hAnsi="Arial" w:cs="Arial"/>
                <w:lang w:eastAsia="ja-JP"/>
              </w:rPr>
              <w:t xml:space="preserve">Study Item: </w:t>
            </w:r>
          </w:p>
          <w:p w14:paraId="4379B6C3" w14:textId="77777777" w:rsidR="00871653" w:rsidRPr="000152D3" w:rsidRDefault="00D16209" w:rsidP="008836AC">
            <w:pPr>
              <w:tabs>
                <w:tab w:val="left" w:pos="567"/>
              </w:tabs>
              <w:spacing w:after="0"/>
              <w:rPr>
                <w:rFonts w:ascii="Arial" w:hAnsi="Arial" w:cs="Arial"/>
                <w:lang w:eastAsia="ja-JP"/>
              </w:rPr>
            </w:pPr>
            <w:r w:rsidRPr="000152D3">
              <w:rPr>
                <w:rFonts w:ascii="Arial" w:hAnsi="Arial" w:cs="Arial"/>
                <w:lang w:eastAsia="ja-JP"/>
              </w:rPr>
              <w:t>09/2023</w:t>
            </w:r>
          </w:p>
          <w:p w14:paraId="2E56FC1C" w14:textId="4E7D966E" w:rsidR="00D16209" w:rsidRPr="000D27E1" w:rsidRDefault="00D16209" w:rsidP="008836AC">
            <w:pPr>
              <w:tabs>
                <w:tab w:val="left" w:pos="567"/>
              </w:tabs>
              <w:spacing w:after="0"/>
              <w:rPr>
                <w:rFonts w:ascii="Arial" w:hAnsi="Arial" w:cs="Arial"/>
                <w:lang w:eastAsia="ja-JP"/>
              </w:rPr>
            </w:pPr>
            <w:r w:rsidRPr="000152D3">
              <w:rPr>
                <w:rFonts w:ascii="Arial" w:hAnsi="Arial" w:cs="Arial"/>
                <w:lang w:eastAsia="ja-JP"/>
              </w:rPr>
              <w:t>(changed)</w:t>
            </w:r>
          </w:p>
        </w:tc>
        <w:tc>
          <w:tcPr>
            <w:tcW w:w="1842" w:type="dxa"/>
          </w:tcPr>
          <w:p w14:paraId="7D1B57AD" w14:textId="77777777" w:rsidR="00871653" w:rsidRPr="00CB2914" w:rsidRDefault="00871653" w:rsidP="008836AC">
            <w:pPr>
              <w:tabs>
                <w:tab w:val="left" w:pos="567"/>
              </w:tabs>
              <w:spacing w:after="0"/>
              <w:rPr>
                <w:rFonts w:ascii="Arial" w:hAnsi="Arial" w:cs="Arial"/>
                <w:lang w:eastAsia="ja-JP"/>
              </w:rPr>
            </w:pPr>
            <w:r w:rsidRPr="00CB2914">
              <w:rPr>
                <w:rFonts w:ascii="Arial" w:hAnsi="Arial" w:cs="Arial"/>
                <w:lang w:eastAsia="ja-JP"/>
              </w:rPr>
              <w:t>Core part:</w:t>
            </w:r>
          </w:p>
          <w:p w14:paraId="5A128F3E" w14:textId="6AEB5A44" w:rsidR="00D16209" w:rsidRPr="00CB2914" w:rsidRDefault="00D16209" w:rsidP="008836AC">
            <w:pPr>
              <w:tabs>
                <w:tab w:val="left" w:pos="567"/>
              </w:tabs>
              <w:spacing w:after="0"/>
              <w:rPr>
                <w:rFonts w:ascii="Arial" w:hAnsi="Arial" w:cs="Arial"/>
                <w:lang w:eastAsia="ja-JP"/>
              </w:rPr>
            </w:pPr>
            <w:r w:rsidRPr="00CB2914">
              <w:rPr>
                <w:rFonts w:ascii="Arial" w:hAnsi="Arial" w:cs="Arial"/>
                <w:lang w:eastAsia="ja-JP"/>
              </w:rPr>
              <w:t>N/A</w:t>
            </w:r>
          </w:p>
        </w:tc>
        <w:tc>
          <w:tcPr>
            <w:tcW w:w="2268" w:type="dxa"/>
          </w:tcPr>
          <w:p w14:paraId="01ECDF20" w14:textId="77777777" w:rsidR="00871653" w:rsidRPr="00CB2914" w:rsidRDefault="00871653" w:rsidP="00207DC4">
            <w:pPr>
              <w:tabs>
                <w:tab w:val="left" w:pos="567"/>
              </w:tabs>
              <w:spacing w:after="0"/>
              <w:rPr>
                <w:rFonts w:ascii="Arial" w:hAnsi="Arial" w:cs="Arial"/>
                <w:lang w:eastAsia="ja-JP"/>
              </w:rPr>
            </w:pPr>
            <w:r w:rsidRPr="00CB2914">
              <w:rPr>
                <w:rFonts w:ascii="Arial" w:hAnsi="Arial" w:cs="Arial"/>
                <w:lang w:eastAsia="ja-JP"/>
              </w:rPr>
              <w:t>Performance part:</w:t>
            </w:r>
          </w:p>
          <w:p w14:paraId="150E2BE5" w14:textId="6FBE04AB" w:rsidR="00D16209" w:rsidRPr="00CB2914" w:rsidRDefault="00D16209" w:rsidP="00207DC4">
            <w:pPr>
              <w:tabs>
                <w:tab w:val="left" w:pos="567"/>
              </w:tabs>
              <w:spacing w:after="0"/>
              <w:rPr>
                <w:rFonts w:ascii="Arial" w:hAnsi="Arial" w:cs="Arial"/>
                <w:lang w:eastAsia="ja-JP"/>
              </w:rPr>
            </w:pPr>
            <w:r w:rsidRPr="00CB2914">
              <w:rPr>
                <w:rFonts w:ascii="Arial" w:hAnsi="Arial" w:cs="Arial"/>
                <w:lang w:eastAsia="ja-JP"/>
              </w:rPr>
              <w:t>N/A</w:t>
            </w:r>
          </w:p>
        </w:tc>
        <w:tc>
          <w:tcPr>
            <w:tcW w:w="1694" w:type="dxa"/>
            <w:gridSpan w:val="2"/>
          </w:tcPr>
          <w:p w14:paraId="1D0CB8BB" w14:textId="77777777" w:rsidR="00871653" w:rsidRPr="00CB2914" w:rsidRDefault="00871653" w:rsidP="008836AC">
            <w:pPr>
              <w:tabs>
                <w:tab w:val="left" w:pos="567"/>
              </w:tabs>
              <w:spacing w:after="0"/>
              <w:rPr>
                <w:rFonts w:ascii="Arial" w:hAnsi="Arial" w:cs="Arial"/>
                <w:lang w:eastAsia="ja-JP"/>
              </w:rPr>
            </w:pPr>
            <w:r w:rsidRPr="00CB2914">
              <w:rPr>
                <w:rFonts w:ascii="Arial" w:hAnsi="Arial" w:cs="Arial"/>
                <w:lang w:eastAsia="ja-JP"/>
              </w:rPr>
              <w:t>Testing part:</w:t>
            </w:r>
          </w:p>
          <w:p w14:paraId="5BB6B905" w14:textId="3D2D72D9" w:rsidR="00D16209" w:rsidRPr="00CB2914" w:rsidRDefault="00D16209" w:rsidP="008836AC">
            <w:pPr>
              <w:tabs>
                <w:tab w:val="left" w:pos="567"/>
              </w:tabs>
              <w:spacing w:after="0"/>
              <w:rPr>
                <w:rFonts w:ascii="Arial" w:hAnsi="Arial" w:cs="Arial"/>
                <w:lang w:eastAsia="ja-JP"/>
              </w:rPr>
            </w:pPr>
            <w:r w:rsidRPr="00CB2914">
              <w:rPr>
                <w:rFonts w:ascii="Arial" w:hAnsi="Arial" w:cs="Arial"/>
                <w:lang w:eastAsia="ja-JP"/>
              </w:rPr>
              <w:t>N/A</w:t>
            </w:r>
          </w:p>
        </w:tc>
      </w:tr>
      <w:tr w:rsidR="00CB2914" w:rsidRPr="00CB2914" w14:paraId="2EC56AAA" w14:textId="77777777" w:rsidTr="00871653">
        <w:tc>
          <w:tcPr>
            <w:tcW w:w="2436" w:type="dxa"/>
          </w:tcPr>
          <w:p w14:paraId="67092FF9" w14:textId="77777777" w:rsidR="00871653" w:rsidRPr="000D27E1" w:rsidRDefault="00871653" w:rsidP="001A248F">
            <w:pPr>
              <w:tabs>
                <w:tab w:val="left" w:pos="567"/>
              </w:tabs>
              <w:spacing w:after="0"/>
              <w:rPr>
                <w:rFonts w:ascii="Arial" w:hAnsi="Arial" w:cs="Arial"/>
                <w:b/>
              </w:rPr>
            </w:pPr>
            <w:r w:rsidRPr="000D27E1">
              <w:rPr>
                <w:rFonts w:ascii="Arial" w:hAnsi="Arial" w:cs="Arial"/>
                <w:b/>
              </w:rPr>
              <w:t>Overall Completion level</w:t>
            </w:r>
          </w:p>
        </w:tc>
        <w:tc>
          <w:tcPr>
            <w:tcW w:w="1846" w:type="dxa"/>
          </w:tcPr>
          <w:p w14:paraId="66824FBA" w14:textId="77777777" w:rsidR="00871653" w:rsidRPr="000D27E1" w:rsidRDefault="00871653" w:rsidP="008836AC">
            <w:pPr>
              <w:tabs>
                <w:tab w:val="left" w:pos="567"/>
              </w:tabs>
              <w:spacing w:after="0"/>
              <w:rPr>
                <w:rFonts w:ascii="Arial" w:hAnsi="Arial" w:cs="Arial"/>
                <w:lang w:eastAsia="ja-JP"/>
              </w:rPr>
            </w:pPr>
            <w:r w:rsidRPr="000D27E1">
              <w:rPr>
                <w:rFonts w:ascii="Arial" w:hAnsi="Arial" w:cs="Arial"/>
                <w:lang w:eastAsia="ja-JP"/>
              </w:rPr>
              <w:t xml:space="preserve">Study Item: </w:t>
            </w:r>
          </w:p>
          <w:p w14:paraId="30397E78" w14:textId="2E5310C4" w:rsidR="00871653" w:rsidRPr="000D27E1" w:rsidRDefault="00D16209" w:rsidP="008836AC">
            <w:pPr>
              <w:tabs>
                <w:tab w:val="left" w:pos="567"/>
              </w:tabs>
              <w:spacing w:after="0"/>
              <w:rPr>
                <w:rFonts w:ascii="Arial" w:hAnsi="Arial" w:cs="Arial"/>
                <w:lang w:eastAsia="ja-JP"/>
              </w:rPr>
            </w:pPr>
            <w:r w:rsidRPr="000D27E1">
              <w:rPr>
                <w:rFonts w:ascii="Arial" w:hAnsi="Arial" w:cs="Arial"/>
                <w:color w:val="FF9201"/>
                <w:kern w:val="2"/>
                <w:sz w:val="21"/>
                <w:szCs w:val="22"/>
                <w:lang w:val="en-US" w:eastAsia="ja-JP"/>
              </w:rPr>
              <w:t>6</w:t>
            </w:r>
            <w:r w:rsidR="00396CD3">
              <w:rPr>
                <w:rFonts w:ascii="Arial" w:hAnsi="Arial" w:cs="Arial"/>
                <w:color w:val="FF9201"/>
                <w:kern w:val="2"/>
                <w:sz w:val="21"/>
                <w:szCs w:val="22"/>
                <w:lang w:val="en-US" w:eastAsia="ja-JP"/>
              </w:rPr>
              <w:t>0</w:t>
            </w:r>
            <w:bookmarkStart w:id="0" w:name="_GoBack"/>
            <w:bookmarkEnd w:id="0"/>
            <w:r w:rsidRPr="000D27E1">
              <w:rPr>
                <w:rFonts w:ascii="Arial" w:hAnsi="Arial" w:cs="Arial"/>
                <w:color w:val="FF9201"/>
                <w:kern w:val="2"/>
                <w:sz w:val="21"/>
                <w:szCs w:val="22"/>
                <w:lang w:val="en-US" w:eastAsia="ja-JP"/>
              </w:rPr>
              <w:t>%</w:t>
            </w:r>
          </w:p>
        </w:tc>
        <w:tc>
          <w:tcPr>
            <w:tcW w:w="1842" w:type="dxa"/>
          </w:tcPr>
          <w:p w14:paraId="28B58AA7" w14:textId="77777777" w:rsidR="00871653" w:rsidRPr="00CB2914" w:rsidRDefault="00871653" w:rsidP="008836AC">
            <w:pPr>
              <w:tabs>
                <w:tab w:val="left" w:pos="567"/>
              </w:tabs>
              <w:spacing w:after="0"/>
              <w:rPr>
                <w:rFonts w:ascii="Arial" w:hAnsi="Arial" w:cs="Arial"/>
                <w:lang w:eastAsia="ja-JP"/>
              </w:rPr>
            </w:pPr>
            <w:r w:rsidRPr="00CB2914">
              <w:rPr>
                <w:rFonts w:ascii="Arial" w:hAnsi="Arial" w:cs="Arial"/>
                <w:lang w:eastAsia="ja-JP"/>
              </w:rPr>
              <w:t xml:space="preserve">Core part: </w:t>
            </w:r>
          </w:p>
          <w:p w14:paraId="5794DFF7" w14:textId="5C9C3EFD" w:rsidR="00871653" w:rsidRPr="00CB2914" w:rsidRDefault="00D16209" w:rsidP="008836AC">
            <w:pPr>
              <w:tabs>
                <w:tab w:val="left" w:pos="567"/>
              </w:tabs>
              <w:spacing w:after="0"/>
              <w:rPr>
                <w:rFonts w:ascii="Arial" w:hAnsi="Arial" w:cs="Arial"/>
                <w:lang w:eastAsia="ja-JP"/>
              </w:rPr>
            </w:pPr>
            <w:r w:rsidRPr="00CB2914">
              <w:rPr>
                <w:rFonts w:ascii="Arial" w:hAnsi="Arial" w:cs="Arial"/>
                <w:lang w:eastAsia="ja-JP"/>
              </w:rPr>
              <w:t>N/A</w:t>
            </w:r>
          </w:p>
        </w:tc>
        <w:tc>
          <w:tcPr>
            <w:tcW w:w="2268" w:type="dxa"/>
          </w:tcPr>
          <w:p w14:paraId="5D5F904B" w14:textId="77777777" w:rsidR="00D16209" w:rsidRPr="00CB2914" w:rsidRDefault="00871653" w:rsidP="008836AC">
            <w:pPr>
              <w:tabs>
                <w:tab w:val="left" w:pos="567"/>
              </w:tabs>
              <w:spacing w:after="0"/>
              <w:rPr>
                <w:rFonts w:ascii="Arial" w:hAnsi="Arial" w:cs="Arial"/>
                <w:lang w:eastAsia="ja-JP"/>
              </w:rPr>
            </w:pPr>
            <w:r w:rsidRPr="00CB2914">
              <w:rPr>
                <w:rFonts w:ascii="Arial" w:hAnsi="Arial" w:cs="Arial"/>
                <w:lang w:eastAsia="ja-JP"/>
              </w:rPr>
              <w:t xml:space="preserve">Performance Part: </w:t>
            </w:r>
          </w:p>
          <w:p w14:paraId="0560E286" w14:textId="162D27E1" w:rsidR="00871653" w:rsidRPr="00CB2914" w:rsidRDefault="00D16209" w:rsidP="008836AC">
            <w:pPr>
              <w:tabs>
                <w:tab w:val="left" w:pos="567"/>
              </w:tabs>
              <w:spacing w:after="0"/>
              <w:rPr>
                <w:rFonts w:ascii="Arial" w:hAnsi="Arial" w:cs="Arial"/>
                <w:lang w:eastAsia="ja-JP"/>
              </w:rPr>
            </w:pPr>
            <w:r w:rsidRPr="00CB2914">
              <w:rPr>
                <w:rFonts w:ascii="Arial" w:hAnsi="Arial" w:cs="Arial"/>
                <w:lang w:eastAsia="ja-JP"/>
              </w:rPr>
              <w:t>N/A</w:t>
            </w:r>
          </w:p>
        </w:tc>
        <w:tc>
          <w:tcPr>
            <w:tcW w:w="1694" w:type="dxa"/>
            <w:gridSpan w:val="2"/>
          </w:tcPr>
          <w:p w14:paraId="70DECF59" w14:textId="56166BB2" w:rsidR="00871653" w:rsidRPr="00CB2914" w:rsidRDefault="00871653" w:rsidP="008836AC">
            <w:pPr>
              <w:tabs>
                <w:tab w:val="left" w:pos="567"/>
              </w:tabs>
              <w:spacing w:after="0"/>
              <w:rPr>
                <w:rFonts w:ascii="Arial" w:hAnsi="Arial" w:cs="Arial"/>
                <w:highlight w:val="yellow"/>
                <w:lang w:eastAsia="ja-JP"/>
              </w:rPr>
            </w:pPr>
            <w:r w:rsidRPr="00CB2914">
              <w:rPr>
                <w:rFonts w:ascii="Arial" w:hAnsi="Arial" w:cs="Arial"/>
                <w:lang w:eastAsia="ja-JP"/>
              </w:rPr>
              <w:t xml:space="preserve">Testing part: </w:t>
            </w:r>
            <w:r w:rsidR="00D16209" w:rsidRPr="00CB2914">
              <w:rPr>
                <w:rFonts w:ascii="Arial" w:hAnsi="Arial" w:cs="Arial"/>
                <w:lang w:eastAsia="ja-JP"/>
              </w:rPr>
              <w:t>N/A</w:t>
            </w:r>
          </w:p>
        </w:tc>
      </w:tr>
    </w:tbl>
    <w:p w14:paraId="6699D3CC" w14:textId="77777777" w:rsidR="00D45B2F" w:rsidRPr="00CB2914" w:rsidRDefault="001F486F" w:rsidP="000D17BC">
      <w:pPr>
        <w:tabs>
          <w:tab w:val="left" w:pos="567"/>
        </w:tabs>
        <w:spacing w:after="0"/>
        <w:rPr>
          <w:rFonts w:ascii="Arial" w:hAnsi="Arial" w:cs="Arial"/>
        </w:rPr>
      </w:pPr>
      <w:r w:rsidRPr="00CB2914">
        <w:rPr>
          <w:rFonts w:ascii="Arial" w:hAnsi="Arial" w:cs="Arial"/>
        </w:rPr>
        <w:t xml:space="preserve">Note: Overall completion level percentage numbers should use one of the </w:t>
      </w:r>
      <w:proofErr w:type="spellStart"/>
      <w:r w:rsidRPr="00CB2914">
        <w:rPr>
          <w:rFonts w:ascii="Arial" w:hAnsi="Arial" w:cs="Arial"/>
        </w:rPr>
        <w:t>colors</w:t>
      </w:r>
      <w:proofErr w:type="spellEnd"/>
      <w:r w:rsidRPr="00CB2914">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0D27E1" w:rsidRPr="000D27E1" w14:paraId="468432DA" w14:textId="77777777" w:rsidTr="001A248F">
        <w:tc>
          <w:tcPr>
            <w:tcW w:w="2758" w:type="dxa"/>
            <w:gridSpan w:val="2"/>
          </w:tcPr>
          <w:p w14:paraId="08F3105B" w14:textId="77777777" w:rsidR="00EF4800" w:rsidRPr="000D27E1" w:rsidRDefault="00EF4800" w:rsidP="001A248F">
            <w:pPr>
              <w:tabs>
                <w:tab w:val="left" w:pos="567"/>
              </w:tabs>
              <w:spacing w:after="0"/>
              <w:rPr>
                <w:rFonts w:ascii="Arial" w:hAnsi="Arial" w:cs="Arial"/>
                <w:b/>
              </w:rPr>
            </w:pPr>
            <w:r w:rsidRPr="000D27E1">
              <w:rPr>
                <w:rFonts w:ascii="Arial" w:hAnsi="Arial" w:cs="Arial"/>
                <w:b/>
              </w:rPr>
              <w:t>Leading WG</w:t>
            </w:r>
          </w:p>
        </w:tc>
        <w:tc>
          <w:tcPr>
            <w:tcW w:w="7489" w:type="dxa"/>
          </w:tcPr>
          <w:p w14:paraId="6FC72931" w14:textId="60594B5B" w:rsidR="00EF4800" w:rsidRPr="000D27E1" w:rsidRDefault="000D27E1" w:rsidP="001A248F">
            <w:pPr>
              <w:tabs>
                <w:tab w:val="left" w:pos="567"/>
              </w:tabs>
              <w:spacing w:after="0"/>
              <w:rPr>
                <w:rFonts w:ascii="Arial" w:hAnsi="Arial" w:cs="Arial"/>
              </w:rPr>
            </w:pPr>
            <w:r w:rsidRPr="000D27E1">
              <w:rPr>
                <w:rFonts w:ascii="Arial" w:hAnsi="Arial" w:cs="Arial"/>
              </w:rPr>
              <w:t>RAN</w:t>
            </w:r>
          </w:p>
        </w:tc>
      </w:tr>
      <w:tr w:rsidR="000D27E1" w:rsidRPr="000D27E1" w14:paraId="5EF9AD31" w14:textId="77777777" w:rsidTr="001A248F">
        <w:tc>
          <w:tcPr>
            <w:tcW w:w="1418" w:type="dxa"/>
            <w:vMerge w:val="restart"/>
            <w:vAlign w:val="center"/>
          </w:tcPr>
          <w:p w14:paraId="589FA298" w14:textId="77777777" w:rsidR="006C4E32" w:rsidRPr="000D27E1" w:rsidRDefault="006C4E32" w:rsidP="001A248F">
            <w:pPr>
              <w:tabs>
                <w:tab w:val="left" w:pos="567"/>
              </w:tabs>
              <w:rPr>
                <w:rFonts w:ascii="Arial" w:hAnsi="Arial" w:cs="Arial"/>
                <w:b/>
              </w:rPr>
            </w:pPr>
            <w:r w:rsidRPr="000D27E1">
              <w:rPr>
                <w:rFonts w:ascii="Arial" w:hAnsi="Arial" w:cs="Arial"/>
                <w:b/>
              </w:rPr>
              <w:t>Rapporteur</w:t>
            </w:r>
          </w:p>
        </w:tc>
        <w:tc>
          <w:tcPr>
            <w:tcW w:w="1340" w:type="dxa"/>
          </w:tcPr>
          <w:p w14:paraId="7F2D9368" w14:textId="77777777" w:rsidR="006C4E32" w:rsidRPr="000D27E1" w:rsidRDefault="006C4E32" w:rsidP="001A248F">
            <w:pPr>
              <w:tabs>
                <w:tab w:val="left" w:pos="567"/>
              </w:tabs>
              <w:spacing w:after="0"/>
              <w:rPr>
                <w:rFonts w:ascii="Arial" w:hAnsi="Arial" w:cs="Arial"/>
                <w:b/>
              </w:rPr>
            </w:pPr>
            <w:r w:rsidRPr="000D27E1">
              <w:rPr>
                <w:rFonts w:ascii="Arial" w:hAnsi="Arial" w:cs="Arial"/>
                <w:b/>
              </w:rPr>
              <w:t>Name</w:t>
            </w:r>
          </w:p>
        </w:tc>
        <w:tc>
          <w:tcPr>
            <w:tcW w:w="7489" w:type="dxa"/>
          </w:tcPr>
          <w:p w14:paraId="127CF618" w14:textId="14F26B0D" w:rsidR="006C4E32" w:rsidRPr="000D27E1" w:rsidRDefault="000D27E1" w:rsidP="0036248C">
            <w:pPr>
              <w:tabs>
                <w:tab w:val="left" w:pos="567"/>
              </w:tabs>
              <w:spacing w:after="0"/>
              <w:rPr>
                <w:rFonts w:ascii="Arial" w:hAnsi="Arial" w:cs="Arial"/>
                <w:lang w:eastAsia="ja-JP"/>
              </w:rPr>
            </w:pPr>
            <w:r w:rsidRPr="000D27E1">
              <w:rPr>
                <w:rFonts w:ascii="Arial" w:hAnsi="Arial" w:cs="Arial"/>
                <w:lang w:eastAsia="ja-JP"/>
              </w:rPr>
              <w:t>Matthew Webb</w:t>
            </w:r>
          </w:p>
        </w:tc>
      </w:tr>
      <w:tr w:rsidR="000D27E1" w:rsidRPr="000D27E1" w14:paraId="36040647" w14:textId="77777777" w:rsidTr="001A248F">
        <w:tc>
          <w:tcPr>
            <w:tcW w:w="1418" w:type="dxa"/>
            <w:vMerge/>
          </w:tcPr>
          <w:p w14:paraId="2B760CAA" w14:textId="77777777" w:rsidR="006C4E32" w:rsidRPr="000D27E1" w:rsidRDefault="006C4E32" w:rsidP="001A248F">
            <w:pPr>
              <w:tabs>
                <w:tab w:val="left" w:pos="567"/>
              </w:tabs>
              <w:rPr>
                <w:rFonts w:ascii="Arial" w:hAnsi="Arial" w:cs="Arial"/>
                <w:b/>
              </w:rPr>
            </w:pPr>
          </w:p>
        </w:tc>
        <w:tc>
          <w:tcPr>
            <w:tcW w:w="1340" w:type="dxa"/>
          </w:tcPr>
          <w:p w14:paraId="6AD0A3C2" w14:textId="77777777" w:rsidR="006C4E32" w:rsidRPr="000D27E1" w:rsidRDefault="006C4E32" w:rsidP="001A248F">
            <w:pPr>
              <w:tabs>
                <w:tab w:val="left" w:pos="567"/>
              </w:tabs>
              <w:spacing w:after="0"/>
              <w:rPr>
                <w:rFonts w:ascii="Arial" w:hAnsi="Arial" w:cs="Arial"/>
                <w:b/>
              </w:rPr>
            </w:pPr>
            <w:r w:rsidRPr="000D27E1">
              <w:rPr>
                <w:rFonts w:ascii="Arial" w:hAnsi="Arial" w:cs="Arial"/>
                <w:b/>
              </w:rPr>
              <w:t>Company</w:t>
            </w:r>
          </w:p>
        </w:tc>
        <w:tc>
          <w:tcPr>
            <w:tcW w:w="7489" w:type="dxa"/>
          </w:tcPr>
          <w:p w14:paraId="612726B0" w14:textId="2CDFB386" w:rsidR="006C4E32" w:rsidRPr="000D27E1" w:rsidRDefault="000D27E1" w:rsidP="001A248F">
            <w:pPr>
              <w:tabs>
                <w:tab w:val="left" w:pos="567"/>
              </w:tabs>
              <w:spacing w:after="0"/>
              <w:rPr>
                <w:rFonts w:ascii="Arial" w:hAnsi="Arial" w:cs="Arial"/>
                <w:lang w:eastAsia="ja-JP"/>
              </w:rPr>
            </w:pPr>
            <w:r w:rsidRPr="000D27E1">
              <w:rPr>
                <w:rFonts w:ascii="Arial" w:hAnsi="Arial" w:cs="Arial"/>
                <w:lang w:eastAsia="ja-JP"/>
              </w:rPr>
              <w:t>Huawei</w:t>
            </w:r>
          </w:p>
        </w:tc>
      </w:tr>
      <w:tr w:rsidR="000D27E1" w:rsidRPr="000D27E1" w14:paraId="588EE5C8" w14:textId="77777777" w:rsidTr="001A248F">
        <w:tc>
          <w:tcPr>
            <w:tcW w:w="1418" w:type="dxa"/>
            <w:vMerge/>
          </w:tcPr>
          <w:p w14:paraId="5371B18D" w14:textId="77777777" w:rsidR="006C4E32" w:rsidRPr="000D27E1" w:rsidRDefault="006C4E32" w:rsidP="001A248F">
            <w:pPr>
              <w:tabs>
                <w:tab w:val="left" w:pos="567"/>
              </w:tabs>
              <w:rPr>
                <w:rFonts w:ascii="Arial" w:hAnsi="Arial" w:cs="Arial"/>
                <w:b/>
              </w:rPr>
            </w:pPr>
          </w:p>
        </w:tc>
        <w:tc>
          <w:tcPr>
            <w:tcW w:w="1340" w:type="dxa"/>
          </w:tcPr>
          <w:p w14:paraId="4BB54D4E" w14:textId="77777777" w:rsidR="006C4E32" w:rsidRPr="000D27E1" w:rsidRDefault="006C4E32" w:rsidP="001A248F">
            <w:pPr>
              <w:tabs>
                <w:tab w:val="left" w:pos="567"/>
              </w:tabs>
              <w:spacing w:after="0"/>
              <w:rPr>
                <w:rFonts w:ascii="Arial" w:hAnsi="Arial" w:cs="Arial"/>
                <w:b/>
              </w:rPr>
            </w:pPr>
            <w:r w:rsidRPr="000D27E1">
              <w:rPr>
                <w:rFonts w:ascii="Arial" w:hAnsi="Arial" w:cs="Arial"/>
                <w:b/>
              </w:rPr>
              <w:t>Email</w:t>
            </w:r>
          </w:p>
        </w:tc>
        <w:tc>
          <w:tcPr>
            <w:tcW w:w="7489" w:type="dxa"/>
          </w:tcPr>
          <w:p w14:paraId="0563966F" w14:textId="2F56262F" w:rsidR="006C4E32" w:rsidRPr="000D27E1" w:rsidRDefault="000D27E1" w:rsidP="001A248F">
            <w:pPr>
              <w:tabs>
                <w:tab w:val="left" w:pos="567"/>
              </w:tabs>
              <w:spacing w:after="0"/>
              <w:rPr>
                <w:rFonts w:ascii="Arial" w:hAnsi="Arial" w:cs="Arial"/>
              </w:rPr>
            </w:pPr>
            <w:r w:rsidRPr="000D27E1">
              <w:rPr>
                <w:rFonts w:ascii="Arial" w:hAnsi="Arial" w:cs="Arial"/>
              </w:rPr>
              <w:t>matthew.webb@huawei.com</w:t>
            </w:r>
          </w:p>
        </w:tc>
      </w:tr>
    </w:tbl>
    <w:p w14:paraId="7D12121A" w14:textId="77777777" w:rsidR="006C4E32" w:rsidRPr="000D27E1" w:rsidRDefault="006C4E32" w:rsidP="000D17BC">
      <w:pPr>
        <w:pBdr>
          <w:bottom w:val="single" w:sz="4" w:space="1" w:color="auto"/>
        </w:pBdr>
        <w:spacing w:after="0"/>
        <w:rPr>
          <w:rFonts w:ascii="Arial" w:hAnsi="Arial" w:cs="Arial"/>
        </w:rPr>
      </w:pPr>
    </w:p>
    <w:p w14:paraId="394D7797" w14:textId="77777777" w:rsidR="006C4E32" w:rsidRPr="000D27E1" w:rsidRDefault="006C4E32" w:rsidP="006C4E32">
      <w:pPr>
        <w:pBdr>
          <w:bottom w:val="single" w:sz="4" w:space="1" w:color="auto"/>
        </w:pBdr>
        <w:rPr>
          <w:rFonts w:ascii="Arial" w:hAnsi="Arial" w:cs="Arial"/>
        </w:rPr>
      </w:pPr>
    </w:p>
    <w:p w14:paraId="6BF1B757" w14:textId="77777777" w:rsidR="00137471" w:rsidRPr="000D27E1" w:rsidRDefault="006C4E32" w:rsidP="00C21339">
      <w:pPr>
        <w:pStyle w:val="Heading2"/>
      </w:pPr>
      <w:r w:rsidRPr="000D27E1">
        <w:t>1</w:t>
      </w:r>
      <w:r w:rsidRPr="000D27E1">
        <w:tab/>
      </w:r>
      <w:r w:rsidR="0050334E" w:rsidRPr="000D27E1">
        <w:t>Work</w:t>
      </w:r>
      <w:r w:rsidR="00150FD3" w:rsidRPr="000D27E1">
        <w:t xml:space="preserve"> </w:t>
      </w:r>
      <w:r w:rsidR="0050334E" w:rsidRPr="000D27E1">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0D27E1" w:rsidRPr="000D27E1" w14:paraId="2A1DBC8A" w14:textId="77777777" w:rsidTr="001A248F">
        <w:trPr>
          <w:jc w:val="center"/>
        </w:trPr>
        <w:tc>
          <w:tcPr>
            <w:tcW w:w="6185" w:type="dxa"/>
            <w:shd w:val="clear" w:color="auto" w:fill="E0E0E0"/>
          </w:tcPr>
          <w:p w14:paraId="33137C7E" w14:textId="77777777" w:rsidR="00D22398" w:rsidRPr="000D27E1" w:rsidRDefault="00C4666A" w:rsidP="00C4666A">
            <w:pPr>
              <w:pStyle w:val="TAL"/>
              <w:jc w:val="center"/>
              <w:rPr>
                <w:b/>
                <w:bCs/>
              </w:rPr>
            </w:pPr>
            <w:r w:rsidRPr="000D27E1">
              <w:rPr>
                <w:b/>
                <w:bCs/>
              </w:rPr>
              <w:t>Do you want to modify the time budget for this WI/SI compared to what was endorsed at the last RAN meeting?</w:t>
            </w:r>
          </w:p>
        </w:tc>
        <w:tc>
          <w:tcPr>
            <w:tcW w:w="1037" w:type="dxa"/>
            <w:vAlign w:val="center"/>
          </w:tcPr>
          <w:p w14:paraId="0D9BB93B" w14:textId="2F0E337B" w:rsidR="00D22398" w:rsidRPr="000D27E1" w:rsidRDefault="000D27E1" w:rsidP="00C4666A">
            <w:pPr>
              <w:pStyle w:val="TAL"/>
              <w:jc w:val="center"/>
              <w:rPr>
                <w:lang w:eastAsia="ja-JP"/>
              </w:rPr>
            </w:pPr>
            <w:r w:rsidRPr="000D27E1">
              <w:rPr>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496A03" w:rsidR="00011C3B" w:rsidRPr="003B7182" w:rsidRDefault="00CC38E3" w:rsidP="00C17C6C">
      <w:pPr>
        <w:spacing w:after="0"/>
        <w:rPr>
          <w:rFonts w:ascii="Arial" w:hAnsi="Arial" w:cs="Arial"/>
        </w:rPr>
      </w:pPr>
      <w:r>
        <w:rPr>
          <w:rFonts w:ascii="Arial" w:hAnsi="Arial" w:cs="Arial"/>
        </w:rPr>
        <w:t>RAN is requested to extend the SI to RAN#101.</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950E6F6" w14:textId="77777777" w:rsidR="000D27E1" w:rsidRDefault="000D27E1" w:rsidP="000D27E1">
      <w:pPr>
        <w:pStyle w:val="Heading2"/>
        <w:rPr>
          <w:lang w:eastAsia="ja-JP"/>
        </w:rPr>
      </w:pPr>
      <w:r w:rsidRPr="0097597F">
        <w:rPr>
          <w:lang w:eastAsia="ja-JP"/>
        </w:rPr>
        <w:lastRenderedPageBreak/>
        <w:t>2.0</w:t>
      </w:r>
      <w:r>
        <w:rPr>
          <w:lang w:eastAsia="ja-JP"/>
        </w:rPr>
        <w:tab/>
      </w:r>
      <w:r w:rsidRPr="0097597F">
        <w:rPr>
          <w:lang w:eastAsia="ja-JP"/>
        </w:rPr>
        <w:t>RAN</w:t>
      </w:r>
    </w:p>
    <w:p w14:paraId="4FB9188C" w14:textId="77777777" w:rsidR="000D27E1" w:rsidRDefault="000D27E1" w:rsidP="000D27E1">
      <w:pPr>
        <w:pStyle w:val="Heading4"/>
        <w:rPr>
          <w:lang w:eastAsia="ja-JP"/>
        </w:rPr>
      </w:pPr>
      <w:r>
        <w:rPr>
          <w:lang w:eastAsia="ja-JP"/>
        </w:rPr>
        <w:t>2.0.1</w:t>
      </w:r>
      <w:r>
        <w:rPr>
          <w:lang w:eastAsia="ja-JP"/>
        </w:rPr>
        <w:tab/>
        <w:t>Agreements</w:t>
      </w:r>
    </w:p>
    <w:p w14:paraId="29665374" w14:textId="396C5962" w:rsidR="000D27E1" w:rsidRDefault="000D27E1" w:rsidP="0047476E">
      <w:pPr>
        <w:pStyle w:val="B1"/>
        <w:ind w:left="0" w:firstLine="0"/>
        <w:rPr>
          <w:rFonts w:eastAsia="Yu Mincho"/>
          <w:lang w:eastAsia="ja-JP"/>
        </w:rPr>
      </w:pPr>
      <w:proofErr w:type="spellStart"/>
      <w:r w:rsidRPr="001B1AE8">
        <w:rPr>
          <w:rFonts w:eastAsia="Yu Mincho"/>
          <w:lang w:eastAsia="ja-JP"/>
        </w:rPr>
        <w:t>pCRs</w:t>
      </w:r>
      <w:proofErr w:type="spellEnd"/>
      <w:r w:rsidRPr="001B1AE8">
        <w:rPr>
          <w:rFonts w:eastAsia="Yu Mincho"/>
          <w:lang w:eastAsia="ja-JP"/>
        </w:rPr>
        <w:t xml:space="preserve"> on </w:t>
      </w:r>
      <w:r w:rsidR="00D54D63" w:rsidRPr="001B1AE8">
        <w:rPr>
          <w:rFonts w:eastAsia="Yu Mincho"/>
          <w:lang w:eastAsia="ja-JP"/>
        </w:rPr>
        <w:t>deployment scenario</w:t>
      </w:r>
      <w:r w:rsidR="00800058" w:rsidRPr="001B1AE8">
        <w:rPr>
          <w:rFonts w:eastAsia="Yu Mincho"/>
          <w:lang w:eastAsia="ja-JP"/>
        </w:rPr>
        <w:t xml:space="preserve"> descriptions</w:t>
      </w:r>
      <w:r w:rsidR="00D54D63" w:rsidRPr="001B1AE8">
        <w:rPr>
          <w:rFonts w:eastAsia="Yu Mincho"/>
          <w:lang w:eastAsia="ja-JP"/>
        </w:rPr>
        <w:t xml:space="preserve"> and </w:t>
      </w:r>
      <w:r w:rsidR="00C24BC0" w:rsidRPr="001B1AE8">
        <w:rPr>
          <w:rFonts w:eastAsia="Yu Mincho"/>
          <w:lang w:eastAsia="ja-JP"/>
        </w:rPr>
        <w:t>RAN f</w:t>
      </w:r>
      <w:r w:rsidR="00D54D63" w:rsidRPr="001B1AE8">
        <w:rPr>
          <w:rFonts w:eastAsia="Yu Mincho"/>
          <w:lang w:eastAsia="ja-JP"/>
        </w:rPr>
        <w:t>unctionality</w:t>
      </w:r>
      <w:r w:rsidRPr="001B1AE8">
        <w:rPr>
          <w:rFonts w:eastAsia="Yu Mincho"/>
          <w:lang w:eastAsia="ja-JP"/>
        </w:rPr>
        <w:t xml:space="preserve"> </w:t>
      </w:r>
      <w:r w:rsidR="001B1AE8">
        <w:rPr>
          <w:rFonts w:eastAsia="Yu Mincho"/>
          <w:lang w:eastAsia="ja-JP"/>
        </w:rPr>
        <w:t xml:space="preserve">framework </w:t>
      </w:r>
      <w:r w:rsidRPr="001B1AE8">
        <w:rPr>
          <w:rFonts w:eastAsia="Yu Mincho"/>
          <w:lang w:eastAsia="ja-JP"/>
        </w:rPr>
        <w:t>were agreed</w:t>
      </w:r>
      <w:r w:rsidR="00A529F8" w:rsidRPr="001B1AE8">
        <w:rPr>
          <w:rFonts w:eastAsia="Yu Mincho"/>
          <w:lang w:eastAsia="ja-JP"/>
        </w:rPr>
        <w:t xml:space="preserve"> in RP-23</w:t>
      </w:r>
      <w:r w:rsidR="001B1AE8" w:rsidRPr="001B1AE8">
        <w:rPr>
          <w:rFonts w:eastAsia="Yu Mincho"/>
          <w:lang w:eastAsia="ja-JP"/>
        </w:rPr>
        <w:t>1470</w:t>
      </w:r>
      <w:r w:rsidR="00A529F8" w:rsidRPr="001B1AE8">
        <w:rPr>
          <w:rFonts w:eastAsia="Yu Mincho"/>
          <w:lang w:eastAsia="ja-JP"/>
        </w:rPr>
        <w:t xml:space="preserve"> and RP-231287</w:t>
      </w:r>
      <w:r w:rsidR="0047476E" w:rsidRPr="001B1AE8">
        <w:rPr>
          <w:rFonts w:eastAsia="Yu Mincho"/>
          <w:lang w:eastAsia="ja-JP"/>
        </w:rPr>
        <w:t>, together with a pCR on TR editorial corrections</w:t>
      </w:r>
      <w:r w:rsidR="00A529F8" w:rsidRPr="001B1AE8">
        <w:rPr>
          <w:rFonts w:eastAsia="Yu Mincho"/>
          <w:lang w:eastAsia="ja-JP"/>
        </w:rPr>
        <w:t xml:space="preserve"> in RP-23</w:t>
      </w:r>
      <w:r w:rsidR="007D36AF" w:rsidRPr="001B1AE8">
        <w:rPr>
          <w:rFonts w:eastAsia="Yu Mincho"/>
          <w:lang w:eastAsia="ja-JP"/>
        </w:rPr>
        <w:t>1390</w:t>
      </w:r>
      <w:r w:rsidR="0047476E" w:rsidRPr="001B1AE8">
        <w:rPr>
          <w:rFonts w:eastAsia="Yu Mincho"/>
          <w:lang w:eastAsia="ja-JP"/>
        </w:rPr>
        <w:t>.</w:t>
      </w:r>
    </w:p>
    <w:p w14:paraId="0CADE257" w14:textId="7BF89287" w:rsidR="001B1AE8" w:rsidRPr="0097597F" w:rsidRDefault="001B1AE8" w:rsidP="0047476E">
      <w:pPr>
        <w:pStyle w:val="B1"/>
        <w:ind w:left="0" w:firstLine="0"/>
        <w:rPr>
          <w:lang w:eastAsia="ja-JP"/>
        </w:rPr>
      </w:pPr>
      <w:r>
        <w:rPr>
          <w:lang w:eastAsia="ja-JP"/>
        </w:rPr>
        <w:t>TR 38.848 was updated to v0.2.0.</w:t>
      </w:r>
    </w:p>
    <w:p w14:paraId="559C6394" w14:textId="77777777" w:rsidR="000D27E1" w:rsidRPr="00FB66FE" w:rsidRDefault="000D27E1" w:rsidP="000D27E1">
      <w:pPr>
        <w:pStyle w:val="Heading4"/>
        <w:rPr>
          <w:lang w:eastAsia="ja-JP"/>
        </w:rPr>
      </w:pPr>
      <w:r>
        <w:rPr>
          <w:lang w:eastAsia="ja-JP"/>
        </w:rPr>
        <w:t>2.0.2</w:t>
      </w:r>
      <w:r>
        <w:rPr>
          <w:lang w:eastAsia="ja-JP"/>
        </w:rPr>
        <w:tab/>
        <w:t>Remaining Open issues</w:t>
      </w:r>
    </w:p>
    <w:p w14:paraId="6BA507D2" w14:textId="77777777" w:rsidR="000D27E1" w:rsidRDefault="000D27E1" w:rsidP="000D27E1">
      <w:pPr>
        <w:pStyle w:val="B1"/>
        <w:numPr>
          <w:ilvl w:val="0"/>
          <w:numId w:val="19"/>
        </w:numPr>
        <w:rPr>
          <w:lang w:eastAsia="ja-JP"/>
        </w:rPr>
      </w:pPr>
      <w:r>
        <w:rPr>
          <w:lang w:eastAsia="ja-JP"/>
        </w:rPr>
        <w:t>To conclude on device characteristics and categorization</w:t>
      </w:r>
    </w:p>
    <w:p w14:paraId="22D2C434" w14:textId="59508D58" w:rsidR="000D27E1" w:rsidRDefault="000D27E1" w:rsidP="00D54D63">
      <w:pPr>
        <w:pStyle w:val="B1"/>
        <w:numPr>
          <w:ilvl w:val="0"/>
          <w:numId w:val="19"/>
        </w:numPr>
        <w:rPr>
          <w:lang w:eastAsia="ja-JP"/>
        </w:rPr>
      </w:pPr>
      <w:r>
        <w:rPr>
          <w:lang w:eastAsia="ja-JP"/>
        </w:rPr>
        <w:t>To conclude on deployment scenario</w:t>
      </w:r>
      <w:r w:rsidR="00C24BC0">
        <w:rPr>
          <w:lang w:eastAsia="ja-JP"/>
        </w:rPr>
        <w:t>s</w:t>
      </w:r>
    </w:p>
    <w:p w14:paraId="0ABDB571" w14:textId="77777777" w:rsidR="000D27E1" w:rsidRDefault="000D27E1" w:rsidP="000D27E1">
      <w:pPr>
        <w:pStyle w:val="B1"/>
        <w:numPr>
          <w:ilvl w:val="0"/>
          <w:numId w:val="19"/>
        </w:numPr>
        <w:rPr>
          <w:lang w:eastAsia="ja-JP"/>
        </w:rPr>
      </w:pPr>
      <w:r>
        <w:rPr>
          <w:lang w:eastAsia="ja-JP"/>
        </w:rPr>
        <w:t>Complete the set of RAN design targets based on the identified deployment scenarios and their characteristics for the relevant use cases</w:t>
      </w:r>
    </w:p>
    <w:p w14:paraId="2AE66C85" w14:textId="77777777" w:rsidR="000D27E1" w:rsidRDefault="000D27E1" w:rsidP="000D27E1">
      <w:pPr>
        <w:pStyle w:val="B1"/>
        <w:numPr>
          <w:ilvl w:val="0"/>
          <w:numId w:val="19"/>
        </w:numPr>
        <w:rPr>
          <w:lang w:eastAsia="ja-JP"/>
        </w:rPr>
      </w:pPr>
      <w:r w:rsidRPr="00544C0B">
        <w:rPr>
          <w:lang w:eastAsia="ja-JP"/>
        </w:rPr>
        <w:t>Compare and assess the feasibility of meeting the design targets for relevant use case on the basis of the deployment scenario(s) appropriate to it, and identify assumptions on required functionality to be supported.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9F0BC10"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RP-230861 Ambient IoT deployment feasibilities Nokia, Nokia Shanghai Bell</w:t>
      </w:r>
    </w:p>
    <w:p w14:paraId="436B6CA2"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RP-230862 Ambient IoT positioning Nokia, Nokia Shanghai Bell</w:t>
      </w:r>
    </w:p>
    <w:p w14:paraId="0B334CE2"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RP-230863 Ambient IoT and required RAN functionalities Nokia, Nokia Shanghai Bell</w:t>
      </w:r>
    </w:p>
    <w:p w14:paraId="4A193F43"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RP-230881 Views on device categorization for Ambient IoT Xiaomi EV Technology</w:t>
      </w:r>
    </w:p>
    <w:p w14:paraId="459CB9EB"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RP-230901 Input to Study on Ambient IoT in RAN Ericsson</w:t>
      </w:r>
    </w:p>
    <w:p w14:paraId="28953846"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RP-231015 Further discussion on Ambient IoT in RAN Spreadtrum Communications</w:t>
      </w:r>
    </w:p>
    <w:p w14:paraId="7F9CAF57"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RP-231019 Discussion on Ambient IoT vivo</w:t>
      </w:r>
    </w:p>
    <w:p w14:paraId="38FF9B9C"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RP-231036 Remaining details for RAN Ambient-IoT Study Futurewei</w:t>
      </w:r>
    </w:p>
    <w:p w14:paraId="41018504"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RP-231041 Discussion on Ambient IoT Samsung</w:t>
      </w:r>
    </w:p>
    <w:p w14:paraId="7258C005"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RP-231044 On remaining aspects for ambient IoT Apple</w:t>
      </w:r>
    </w:p>
    <w:p w14:paraId="51CB6A4A"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RP-231045 Discussion on latency requirements for Ambient IoT use cases KT Corp.</w:t>
      </w:r>
    </w:p>
    <w:p w14:paraId="03B97712"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RP-231050 Views on Ambient IOT Qualcomm Incorporated</w:t>
      </w:r>
    </w:p>
    <w:p w14:paraId="7D19AD60"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RP-231055 Discussion on Ambient IoT Sierra Wireless. S.A.</w:t>
      </w:r>
    </w:p>
    <w:p w14:paraId="5D1D32C9"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RP-231164 Discussion on Ambient IoT CMCC</w:t>
      </w:r>
    </w:p>
    <w:p w14:paraId="44322D0D"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RP-231166 Discussion on RAN aspects for ambient IoT OPPO</w:t>
      </w:r>
    </w:p>
    <w:p w14:paraId="53F71201"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RP-231175 Views on Ambient-IoT Fujitsu Limited</w:t>
      </w:r>
    </w:p>
    <w:p w14:paraId="487A98BD"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RP-231186 Discussion on Ambient IoT China Telecom, University of Electronic Science and Technology of China</w:t>
      </w:r>
    </w:p>
    <w:p w14:paraId="2242657A"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RP-231208 TR 38.848 v1.0.0 Study on Ambient IoT (Internet of Things) CMCC</w:t>
      </w:r>
    </w:p>
    <w:p w14:paraId="683BB27D"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RP-231255 Ambient IoT: some RAN design targets Vodafone</w:t>
      </w:r>
    </w:p>
    <w:p w14:paraId="553B55F4"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RP-231258 Discussion of the NR system design in support of Ambient IoT CATT</w:t>
      </w:r>
    </w:p>
    <w:p w14:paraId="605D44BC"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 xml:space="preserve">RP-231279 Status report for SI: Study on Ambient IoT (Internet of Things) in RAN; rapporteur: Huawei </w:t>
      </w:r>
      <w:proofErr w:type="spellStart"/>
      <w:r w:rsidRPr="0020794D">
        <w:rPr>
          <w:rFonts w:ascii="Calibri" w:hAnsi="Calibri" w:cs="Calibri"/>
          <w:color w:val="000000"/>
          <w:sz w:val="22"/>
          <w:lang w:eastAsia="zh-CN"/>
        </w:rPr>
        <w:t>Huawei</w:t>
      </w:r>
      <w:proofErr w:type="spellEnd"/>
    </w:p>
    <w:p w14:paraId="7522CAFE"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RP-231280 Discussion on Ambient IoT deployment scenarios and their characteristics Huawei, HiSilicon</w:t>
      </w:r>
    </w:p>
    <w:p w14:paraId="52D2654A"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RP-231281 Discussion on Ambient IoT device characteristics and categorization Huawei, HiSilicon</w:t>
      </w:r>
    </w:p>
    <w:p w14:paraId="6C849AD3"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RP-231282 Discussion on RAN design targets for Ambient IoT Huawei, HiSilicon</w:t>
      </w:r>
    </w:p>
    <w:p w14:paraId="363493C7"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RP-231283 Discussion on Feasibility assessment and required functionalities for Ambient IoT Huawei, HiSilicon</w:t>
      </w:r>
    </w:p>
    <w:p w14:paraId="1A160E57"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RP-231284 pCR for TR 38.848 on Ambient IoT deployment scenarios and their characteristics Huawei, HiSilicon</w:t>
      </w:r>
    </w:p>
    <w:p w14:paraId="21801E4A"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RP-231287 pCR for TR 38.848 on Feasibility assessment and required functionalities for Ambient IoT Huawei, HiSilicon</w:t>
      </w:r>
    </w:p>
    <w:p w14:paraId="4363E978"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RP-231390 pCR for TR 38.848 “Study on Ambient IoT (Internet of Things) in RAN” Philips International B.V.</w:t>
      </w:r>
    </w:p>
    <w:p w14:paraId="6B007CAE"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RP-231398 The feasibility analysis of Ambient IoT ZTE, Sanechips</w:t>
      </w:r>
    </w:p>
    <w:p w14:paraId="0CBC021F"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RP-231399 Further discussion on deployment scenarios of Ambient IoT ZTE, Sanechips</w:t>
      </w:r>
    </w:p>
    <w:p w14:paraId="23AA09C0"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RP-231400 Discussion on other aspects of Ambient IoT ZTE, Sanechips</w:t>
      </w:r>
    </w:p>
    <w:p w14:paraId="4D44BDDA" w14:textId="77777777" w:rsidR="0020794D" w:rsidRP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RP-231401 pCR for TR 38.848: Study on Ambient IoT (Internet of Things) in RAN ZTE, Sanechips</w:t>
      </w:r>
    </w:p>
    <w:p w14:paraId="61342963" w14:textId="2CD70576" w:rsidR="0020794D" w:rsidRDefault="0020794D" w:rsidP="0020794D">
      <w:pPr>
        <w:pStyle w:val="ListParagraph"/>
        <w:numPr>
          <w:ilvl w:val="0"/>
          <w:numId w:val="21"/>
        </w:numPr>
        <w:ind w:leftChars="0"/>
        <w:rPr>
          <w:rFonts w:ascii="Calibri" w:hAnsi="Calibri" w:cs="Calibri"/>
          <w:color w:val="000000"/>
          <w:sz w:val="22"/>
          <w:lang w:eastAsia="zh-CN"/>
        </w:rPr>
      </w:pPr>
      <w:r w:rsidRPr="0020794D">
        <w:rPr>
          <w:rFonts w:ascii="Calibri" w:hAnsi="Calibri" w:cs="Calibri"/>
          <w:color w:val="000000"/>
          <w:sz w:val="22"/>
          <w:lang w:eastAsia="zh-CN"/>
        </w:rPr>
        <w:t>RP-231420 Discussion on Ambient IoT Philips International B.V.</w:t>
      </w:r>
    </w:p>
    <w:p w14:paraId="4FF95AAC" w14:textId="1A13B021" w:rsidR="00830893" w:rsidRPr="00830893" w:rsidRDefault="00830893" w:rsidP="0020794D">
      <w:pPr>
        <w:pStyle w:val="ListParagraph"/>
        <w:numPr>
          <w:ilvl w:val="0"/>
          <w:numId w:val="21"/>
        </w:numPr>
        <w:ind w:leftChars="0"/>
        <w:rPr>
          <w:rFonts w:ascii="Calibri" w:hAnsi="Calibri" w:cs="Calibri"/>
          <w:color w:val="000000"/>
          <w:sz w:val="22"/>
          <w:lang w:eastAsia="zh-CN"/>
        </w:rPr>
      </w:pPr>
      <w:r>
        <w:rPr>
          <w:rFonts w:ascii="Calibri" w:hAnsi="Calibri" w:cs="Calibri"/>
          <w:color w:val="000000"/>
          <w:sz w:val="22"/>
          <w:lang w:eastAsia="zh-CN"/>
        </w:rPr>
        <w:t xml:space="preserve">RP-231456 </w:t>
      </w:r>
      <w:r w:rsidRPr="00830893">
        <w:rPr>
          <w:rFonts w:ascii="Calibri" w:hAnsi="Calibri" w:cs="Calibri"/>
          <w:color w:val="000000"/>
          <w:sz w:val="22"/>
          <w:lang w:val="en-GB" w:eastAsia="zh-CN"/>
        </w:rPr>
        <w:t xml:space="preserve">Summary on TR 38.848 Ambient IoT </w:t>
      </w:r>
      <w:proofErr w:type="spellStart"/>
      <w:r w:rsidRPr="00830893">
        <w:rPr>
          <w:rFonts w:ascii="Calibri" w:hAnsi="Calibri" w:cs="Calibri"/>
          <w:color w:val="000000"/>
          <w:sz w:val="22"/>
          <w:lang w:val="en-GB" w:eastAsia="zh-CN"/>
        </w:rPr>
        <w:t>pCRs</w:t>
      </w:r>
      <w:proofErr w:type="spellEnd"/>
      <w:r>
        <w:rPr>
          <w:rFonts w:ascii="Calibri" w:hAnsi="Calibri" w:cs="Calibri"/>
          <w:color w:val="000000"/>
          <w:sz w:val="22"/>
          <w:lang w:val="en-GB" w:eastAsia="zh-CN"/>
        </w:rPr>
        <w:t xml:space="preserve"> Moderator (AT&amp;T)</w:t>
      </w:r>
    </w:p>
    <w:p w14:paraId="00589BE9" w14:textId="75939A69" w:rsidR="00830893" w:rsidRPr="0020794D" w:rsidRDefault="00830893" w:rsidP="0020794D">
      <w:pPr>
        <w:pStyle w:val="ListParagraph"/>
        <w:numPr>
          <w:ilvl w:val="0"/>
          <w:numId w:val="21"/>
        </w:numPr>
        <w:ind w:leftChars="0"/>
        <w:rPr>
          <w:rFonts w:ascii="Calibri" w:hAnsi="Calibri" w:cs="Calibri"/>
          <w:color w:val="000000"/>
          <w:sz w:val="22"/>
          <w:lang w:eastAsia="zh-CN"/>
        </w:rPr>
      </w:pPr>
      <w:r>
        <w:rPr>
          <w:rFonts w:ascii="Calibri" w:hAnsi="Calibri" w:cs="Calibri"/>
          <w:color w:val="000000"/>
          <w:sz w:val="22"/>
          <w:lang w:eastAsia="zh-CN"/>
        </w:rPr>
        <w:t xml:space="preserve">RP-231470 </w:t>
      </w:r>
      <w:r w:rsidRPr="0020794D">
        <w:rPr>
          <w:rFonts w:ascii="Calibri" w:hAnsi="Calibri" w:cs="Calibri"/>
          <w:color w:val="000000"/>
          <w:sz w:val="22"/>
          <w:lang w:eastAsia="zh-CN"/>
        </w:rPr>
        <w:t>pCR for TR 38.848 on Ambient IoT deployment scenarios and their characteristics</w:t>
      </w:r>
      <w:r>
        <w:rPr>
          <w:rFonts w:ascii="Calibri" w:hAnsi="Calibri" w:cs="Calibri"/>
          <w:color w:val="000000"/>
          <w:sz w:val="22"/>
          <w:lang w:eastAsia="zh-CN"/>
        </w:rPr>
        <w:t xml:space="preserve"> Moderator (AT&amp;T)</w:t>
      </w:r>
    </w:p>
    <w:p w14:paraId="701EF634" w14:textId="77777777" w:rsidR="00796B84" w:rsidRDefault="00796B84"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54491" w14:textId="77777777" w:rsidR="00701CAF" w:rsidRDefault="00701CAF">
      <w:r>
        <w:separator/>
      </w:r>
    </w:p>
  </w:endnote>
  <w:endnote w:type="continuationSeparator" w:id="0">
    <w:p w14:paraId="28015CEE" w14:textId="77777777" w:rsidR="00701CAF" w:rsidRDefault="00701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C6D60" w14:textId="77777777" w:rsidR="00701CAF" w:rsidRDefault="00701CAF">
      <w:r>
        <w:separator/>
      </w:r>
    </w:p>
  </w:footnote>
  <w:footnote w:type="continuationSeparator" w:id="0">
    <w:p w14:paraId="3C02852D" w14:textId="77777777" w:rsidR="00701CAF" w:rsidRDefault="00701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91AD6"/>
    <w:multiLevelType w:val="hybridMultilevel"/>
    <w:tmpl w:val="839C77BC"/>
    <w:lvl w:ilvl="0" w:tplc="346C88D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084585A"/>
    <w:multiLevelType w:val="hybridMultilevel"/>
    <w:tmpl w:val="7A9074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E7737"/>
    <w:multiLevelType w:val="hybridMultilevel"/>
    <w:tmpl w:val="9BFEE214"/>
    <w:lvl w:ilvl="0" w:tplc="346C88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20"/>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10"/>
  </w:num>
  <w:num w:numId="20">
    <w:abstractNumId w:val="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A4E"/>
    <w:rsid w:val="00007BD0"/>
    <w:rsid w:val="00011C3B"/>
    <w:rsid w:val="000152D3"/>
    <w:rsid w:val="000276C5"/>
    <w:rsid w:val="0004456C"/>
    <w:rsid w:val="0005259B"/>
    <w:rsid w:val="00053FEE"/>
    <w:rsid w:val="00060AE4"/>
    <w:rsid w:val="000746A7"/>
    <w:rsid w:val="000910BB"/>
    <w:rsid w:val="000926AF"/>
    <w:rsid w:val="000A3ED2"/>
    <w:rsid w:val="000C00FA"/>
    <w:rsid w:val="000C51AA"/>
    <w:rsid w:val="000D17BC"/>
    <w:rsid w:val="000D2186"/>
    <w:rsid w:val="000D27E1"/>
    <w:rsid w:val="000E4F35"/>
    <w:rsid w:val="000F45C1"/>
    <w:rsid w:val="000F6C1C"/>
    <w:rsid w:val="00110BAE"/>
    <w:rsid w:val="00116F4B"/>
    <w:rsid w:val="001229F4"/>
    <w:rsid w:val="00137471"/>
    <w:rsid w:val="00150FD3"/>
    <w:rsid w:val="00184428"/>
    <w:rsid w:val="001A248F"/>
    <w:rsid w:val="001A3B5F"/>
    <w:rsid w:val="001A659D"/>
    <w:rsid w:val="001B1AE8"/>
    <w:rsid w:val="001B51AB"/>
    <w:rsid w:val="001B5CA8"/>
    <w:rsid w:val="001C4490"/>
    <w:rsid w:val="001D2C1A"/>
    <w:rsid w:val="001D3BA2"/>
    <w:rsid w:val="001D44B7"/>
    <w:rsid w:val="001E0075"/>
    <w:rsid w:val="001E4E22"/>
    <w:rsid w:val="001F1B1F"/>
    <w:rsid w:val="001F2A20"/>
    <w:rsid w:val="001F486F"/>
    <w:rsid w:val="0020794D"/>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96CD3"/>
    <w:rsid w:val="003A4B47"/>
    <w:rsid w:val="003B24AF"/>
    <w:rsid w:val="003B7182"/>
    <w:rsid w:val="003D5036"/>
    <w:rsid w:val="003D764D"/>
    <w:rsid w:val="003E3A1A"/>
    <w:rsid w:val="003F1B9F"/>
    <w:rsid w:val="0040091C"/>
    <w:rsid w:val="00406D7A"/>
    <w:rsid w:val="004121B8"/>
    <w:rsid w:val="004258BA"/>
    <w:rsid w:val="004275B3"/>
    <w:rsid w:val="004531C9"/>
    <w:rsid w:val="00457D91"/>
    <w:rsid w:val="00460C31"/>
    <w:rsid w:val="00464E5B"/>
    <w:rsid w:val="0047055A"/>
    <w:rsid w:val="00474450"/>
    <w:rsid w:val="0047476E"/>
    <w:rsid w:val="00483C9F"/>
    <w:rsid w:val="004873E6"/>
    <w:rsid w:val="004A2DAC"/>
    <w:rsid w:val="004B15B8"/>
    <w:rsid w:val="004B566C"/>
    <w:rsid w:val="004B7B48"/>
    <w:rsid w:val="004D0551"/>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1CAF"/>
    <w:rsid w:val="007113A1"/>
    <w:rsid w:val="00714D27"/>
    <w:rsid w:val="00721CF6"/>
    <w:rsid w:val="00723E46"/>
    <w:rsid w:val="00733826"/>
    <w:rsid w:val="00766CFB"/>
    <w:rsid w:val="007816FF"/>
    <w:rsid w:val="00783B44"/>
    <w:rsid w:val="00785028"/>
    <w:rsid w:val="00796B84"/>
    <w:rsid w:val="007A3A5A"/>
    <w:rsid w:val="007A4370"/>
    <w:rsid w:val="007D36AF"/>
    <w:rsid w:val="007E1D15"/>
    <w:rsid w:val="007E1DEA"/>
    <w:rsid w:val="007E2202"/>
    <w:rsid w:val="00800058"/>
    <w:rsid w:val="00800945"/>
    <w:rsid w:val="008145EA"/>
    <w:rsid w:val="00815869"/>
    <w:rsid w:val="00816B81"/>
    <w:rsid w:val="00823B90"/>
    <w:rsid w:val="00830893"/>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550C"/>
    <w:rsid w:val="00A17079"/>
    <w:rsid w:val="00A448C3"/>
    <w:rsid w:val="00A458D4"/>
    <w:rsid w:val="00A46FB7"/>
    <w:rsid w:val="00A529F8"/>
    <w:rsid w:val="00A53118"/>
    <w:rsid w:val="00A81E71"/>
    <w:rsid w:val="00A86AB5"/>
    <w:rsid w:val="00A97226"/>
    <w:rsid w:val="00AA0E64"/>
    <w:rsid w:val="00AA142F"/>
    <w:rsid w:val="00AA53DB"/>
    <w:rsid w:val="00AB239A"/>
    <w:rsid w:val="00AC39FB"/>
    <w:rsid w:val="00AD51D1"/>
    <w:rsid w:val="00AD53C7"/>
    <w:rsid w:val="00AD7ADC"/>
    <w:rsid w:val="00AE08EB"/>
    <w:rsid w:val="00AE4CCB"/>
    <w:rsid w:val="00AF3414"/>
    <w:rsid w:val="00B00BBE"/>
    <w:rsid w:val="00B05C93"/>
    <w:rsid w:val="00B10710"/>
    <w:rsid w:val="00B208FA"/>
    <w:rsid w:val="00B25C12"/>
    <w:rsid w:val="00B2766F"/>
    <w:rsid w:val="00B31ABC"/>
    <w:rsid w:val="00B33132"/>
    <w:rsid w:val="00B445ED"/>
    <w:rsid w:val="00B611CC"/>
    <w:rsid w:val="00B6300F"/>
    <w:rsid w:val="00B70389"/>
    <w:rsid w:val="00B84623"/>
    <w:rsid w:val="00BA494B"/>
    <w:rsid w:val="00BA51EF"/>
    <w:rsid w:val="00BB66D5"/>
    <w:rsid w:val="00BC7E6E"/>
    <w:rsid w:val="00BE1D1F"/>
    <w:rsid w:val="00BE256D"/>
    <w:rsid w:val="00BE3060"/>
    <w:rsid w:val="00BE5E66"/>
    <w:rsid w:val="00BE6BBA"/>
    <w:rsid w:val="00BF50B4"/>
    <w:rsid w:val="00C00281"/>
    <w:rsid w:val="00C05625"/>
    <w:rsid w:val="00C1751E"/>
    <w:rsid w:val="00C17C6C"/>
    <w:rsid w:val="00C21339"/>
    <w:rsid w:val="00C24BC0"/>
    <w:rsid w:val="00C266F9"/>
    <w:rsid w:val="00C30489"/>
    <w:rsid w:val="00C371EA"/>
    <w:rsid w:val="00C445AD"/>
    <w:rsid w:val="00C44CBA"/>
    <w:rsid w:val="00C458F0"/>
    <w:rsid w:val="00C4666A"/>
    <w:rsid w:val="00C479A3"/>
    <w:rsid w:val="00C50477"/>
    <w:rsid w:val="00C74DAF"/>
    <w:rsid w:val="00C80116"/>
    <w:rsid w:val="00C87BFC"/>
    <w:rsid w:val="00CB2914"/>
    <w:rsid w:val="00CC38E3"/>
    <w:rsid w:val="00CD7EAD"/>
    <w:rsid w:val="00CF5E71"/>
    <w:rsid w:val="00CF7FAC"/>
    <w:rsid w:val="00D160C1"/>
    <w:rsid w:val="00D16209"/>
    <w:rsid w:val="00D17794"/>
    <w:rsid w:val="00D22398"/>
    <w:rsid w:val="00D35E6C"/>
    <w:rsid w:val="00D436CF"/>
    <w:rsid w:val="00D45B2F"/>
    <w:rsid w:val="00D46E88"/>
    <w:rsid w:val="00D54D63"/>
    <w:rsid w:val="00D60BD6"/>
    <w:rsid w:val="00D613A9"/>
    <w:rsid w:val="00D67E61"/>
    <w:rsid w:val="00D70D86"/>
    <w:rsid w:val="00D76BA4"/>
    <w:rsid w:val="00D8021D"/>
    <w:rsid w:val="00D82D10"/>
    <w:rsid w:val="00D86784"/>
    <w:rsid w:val="00D920E6"/>
    <w:rsid w:val="00D979C5"/>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5067"/>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7B7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0D27E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D27E1"/>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32495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086106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77007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5</Pages>
  <Words>1295</Words>
  <Characters>7386</Characters>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LinksUpToDate>false</LinksUpToDate>
  <CharactersWithSpaces>8664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2023-06-13T06:57:00Z</dcterms:created>
  <dcterms:modified xsi:type="dcterms:W3CDTF">2023-06-14T06:09:00Z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