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lastRenderedPageBreak/>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797849616"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pt;height:10pt" o:ole="">
                  <v:imagedata r:id="rId14" o:title=""/>
                </v:shape>
                <o:OLEObject Type="Embed" ProgID="Equation.3" ShapeID="_x0000_i1026" DrawAspect="Content" ObjectID="_1797849617"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pt;height:10pt" o:ole="">
                  <v:imagedata r:id="rId14" o:title=""/>
                </v:shape>
                <o:OLEObject Type="Embed" ProgID="Equation.3" ShapeID="_x0000_i1027" DrawAspect="Content" ObjectID="_179784961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pt;height:10pt" o:ole="">
                  <v:imagedata r:id="rId14" o:title=""/>
                </v:shape>
                <o:OLEObject Type="Embed" ProgID="Equation.3" ShapeID="_x0000_i1028" DrawAspect="Content" ObjectID="_1797849619"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pt;height:10pt" o:ole="">
                  <v:imagedata r:id="rId14" o:title=""/>
                </v:shape>
                <o:OLEObject Type="Embed" ProgID="Equation.3" ShapeID="_x0000_i1029" DrawAspect="Content" ObjectID="_1797849620"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pt;height:10pt" o:ole="">
                  <v:imagedata r:id="rId14" o:title=""/>
                </v:shape>
                <o:OLEObject Type="Embed" ProgID="Equation.3" ShapeID="_x0000_i1030" DrawAspect="Content" ObjectID="_179784962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pt;height:10pt" o:ole="">
                  <v:imagedata r:id="rId14" o:title=""/>
                </v:shape>
                <o:OLEObject Type="Embed" ProgID="Equation.3" ShapeID="_x0000_i1031" DrawAspect="Content" ObjectID="_1797849622"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pt;height:10pt" o:ole="">
                  <v:imagedata r:id="rId14" o:title=""/>
                </v:shape>
                <o:OLEObject Type="Embed" ProgID="Equation.3" ShapeID="_x0000_i1032" DrawAspect="Content" ObjectID="_1797849623"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pt;height:10pt" o:ole="">
                  <v:imagedata r:id="rId14" o:title=""/>
                </v:shape>
                <o:OLEObject Type="Embed" ProgID="Equation.3" ShapeID="_x0000_i1033" DrawAspect="Content" ObjectID="_1797849624"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lastRenderedPageBreak/>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pt;height:10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pt;height:10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pt;height:10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pt;height:10pt" o:ole="">
                  <v:imagedata r:id="rId14" o:title=""/>
                </v:shape>
                <o:OLEObject Type="Embed" ProgID="Equation.3" ShapeID="_x0000_i1037" DrawAspect="Content" ObjectID="_1797849625"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pt;height:10pt" o:ole="">
                  <v:imagedata r:id="rId14" o:title=""/>
                </v:shape>
                <o:OLEObject Type="Embed" ProgID="Equation.3" ShapeID="_x0000_i1038" DrawAspect="Content" ObjectID="_1797849626"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pt;height:10pt" o:ole="">
                  <v:imagedata r:id="rId14" o:title=""/>
                </v:shape>
                <o:OLEObject Type="Embed" ProgID="Equation.3" ShapeID="_x0000_i1039" DrawAspect="Content" ObjectID="_1797849627"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lastRenderedPageBreak/>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pt;height:10pt" o:ole="">
                  <v:imagedata r:id="rId14" o:title=""/>
                </v:shape>
                <o:OLEObject Type="Embed" ProgID="Equation.3" ShapeID="_x0000_i1040" DrawAspect="Content" ObjectID="_1797849628"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pt;height:10pt" o:ole="">
                  <v:imagedata r:id="rId14" o:title=""/>
                </v:shape>
                <o:OLEObject Type="Embed" ProgID="Equation.3" ShapeID="_x0000_i1041" DrawAspect="Content" ObjectID="_1797849629"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pt;height:10pt" o:ole="">
                  <v:imagedata r:id="rId14" o:title=""/>
                </v:shape>
                <o:OLEObject Type="Embed" ProgID="Equation.3" ShapeID="_x0000_i1042" DrawAspect="Content" ObjectID="_1797849630"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lastRenderedPageBreak/>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lastRenderedPageBreak/>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lastRenderedPageBreak/>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lastRenderedPageBreak/>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6.5pt" o:ole="">
            <v:imagedata r:id="rId38" o:title=""/>
          </v:shape>
          <o:OLEObject Type="Embed" ProgID="Equation.3" ShapeID="_x0000_i1043" DrawAspect="Content" ObjectID="_1797849631"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5pt;height:10.5pt" o:ole="">
            <v:imagedata r:id="rId40" o:title=""/>
          </v:shape>
          <o:OLEObject Type="Embed" ProgID="Equation.3" ShapeID="_x0000_i1044" DrawAspect="Content" ObjectID="_1797849632"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5pt;height:25.5pt" o:ole="">
            <v:imagedata r:id="rId42" o:title=""/>
          </v:shape>
          <o:OLEObject Type="Embed" ProgID="Equation.3" ShapeID="_x0000_i1045" DrawAspect="Content" ObjectID="_1797849633"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5pt;height:10.5pt" o:ole="">
            <v:imagedata r:id="rId44" o:title=""/>
          </v:shape>
          <o:OLEObject Type="Embed" ProgID="Equation.3" ShapeID="_x0000_i1046" DrawAspect="Content" ObjectID="_1797849634"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5pt;height:10.5pt" o:ole="">
            <v:imagedata r:id="rId46" o:title=""/>
          </v:shape>
          <o:OLEObject Type="Embed" ProgID="Equation.3" ShapeID="_x0000_i1047" DrawAspect="Content" ObjectID="_1797849635"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5pt;height:10.5pt" o:ole="">
            <v:imagedata r:id="rId48" o:title=""/>
          </v:shape>
          <o:OLEObject Type="Embed" ProgID="Equation.3" ShapeID="_x0000_i1048" DrawAspect="Content" ObjectID="_1797849636"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5pt;height:10.5pt" o:ole="">
            <v:imagedata r:id="rId48" o:title=""/>
          </v:shape>
          <o:OLEObject Type="Embed" ProgID="Equation.3" ShapeID="_x0000_i1049" DrawAspect="Content" ObjectID="_1797849637"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lastRenderedPageBreak/>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9pt;height:1in" o:ole="">
            <v:imagedata r:id="rId51" o:title=""/>
          </v:shape>
          <o:OLEObject Type="Embed" ProgID="Equation.3" ShapeID="_x0000_i1050" DrawAspect="Content" ObjectID="_1797849638"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5pt;height:10.5pt" o:ole="">
            <v:imagedata r:id="rId53" o:title=""/>
          </v:shape>
          <o:OLEObject Type="Embed" ProgID="Equation.3" ShapeID="_x0000_i1051" DrawAspect="Content" ObjectID="_1797849639"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5pt;height:25.5pt" o:ole="">
            <v:imagedata r:id="rId55" o:title=""/>
          </v:shape>
          <o:OLEObject Type="Embed" ProgID="Equation.3" ShapeID="_x0000_i1052" DrawAspect="Content" ObjectID="_1797849640"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5pt;height:10.5pt" o:ole="">
            <v:imagedata r:id="rId57" o:title=""/>
          </v:shape>
          <o:OLEObject Type="Embed" ProgID="Equation.3" ShapeID="_x0000_i1053" DrawAspect="Content" ObjectID="_1797849641"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6pt;height:10.5pt" o:ole="">
            <v:imagedata r:id="rId59" o:title=""/>
          </v:shape>
          <o:OLEObject Type="Embed" ProgID="Equation.3" ShapeID="_x0000_i1054" DrawAspect="Content" ObjectID="_1797849642" r:id="rId60"/>
        </w:object>
      </w:r>
      <w:r w:rsidRPr="00835F44">
        <w:t xml:space="preserve"> or </w:t>
      </w:r>
      <w:r w:rsidRPr="00835F44">
        <w:rPr>
          <w:position w:val="-10"/>
        </w:rPr>
        <w:object w:dxaOrig="920" w:dyaOrig="340" w14:anchorId="429DC0B7">
          <v:shape id="_x0000_i1055" type="#_x0000_t75" style="width:41pt;height:10.5pt" o:ole="">
            <v:imagedata r:id="rId61" o:title=""/>
          </v:shape>
          <o:OLEObject Type="Embed" ProgID="Equation.3" ShapeID="_x0000_i1055" DrawAspect="Content" ObjectID="_1797849643"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5pt;height:10.5pt" o:ole="">
            <v:imagedata r:id="rId63" o:title=""/>
          </v:shape>
          <o:OLEObject Type="Embed" ProgID="Equation.3" ShapeID="_x0000_i1056" DrawAspect="Content" ObjectID="_1797849644" r:id="rId64"/>
        </w:object>
      </w:r>
      <w:r w:rsidRPr="00835F44">
        <w:t xml:space="preserve"> (resp. </w:t>
      </w:r>
      <w:r w:rsidRPr="00835F44">
        <w:rPr>
          <w:position w:val="-12"/>
        </w:rPr>
        <w:object w:dxaOrig="460" w:dyaOrig="360" w14:anchorId="74D8FAAB">
          <v:shape id="_x0000_i1057" type="#_x0000_t75" style="width:25.5pt;height:10.5pt" o:ole="">
            <v:imagedata r:id="rId65" o:title=""/>
          </v:shape>
          <o:OLEObject Type="Embed" ProgID="Equation.3" ShapeID="_x0000_i1057" DrawAspect="Content" ObjectID="_1797849645"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5pt;height:10.5pt" o:ole="">
            <v:imagedata r:id="rId67" o:title=""/>
          </v:shape>
          <o:OLEObject Type="Embed" ProgID="Equation.3" ShapeID="_x0000_i1058" DrawAspect="Content" ObjectID="_1797849646" r:id="rId68"/>
        </w:object>
      </w:r>
      <w:r w:rsidRPr="00835F44">
        <w:t xml:space="preserve"> and </w:t>
      </w:r>
      <w:r w:rsidRPr="00835F44">
        <w:rPr>
          <w:position w:val="-12"/>
        </w:rPr>
        <w:object w:dxaOrig="279" w:dyaOrig="360" w14:anchorId="26B34437">
          <v:shape id="_x0000_i1059" type="#_x0000_t75" style="width:10.5pt;height:10.5pt" o:ole="">
            <v:imagedata r:id="rId69" o:title=""/>
          </v:shape>
          <o:OLEObject Type="Embed" ProgID="Equation.3" ShapeID="_x0000_i1059" DrawAspect="Content" ObjectID="_1797849647"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pt;height:10.5pt" o:ole="">
            <v:imagedata r:id="rId71" o:title=""/>
          </v:shape>
          <o:OLEObject Type="Embed" ProgID="Equation.3" ShapeID="_x0000_i1060" DrawAspect="Content" ObjectID="_1797849648"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5pt;height:46.5pt" o:ole="">
            <v:imagedata r:id="rId73" o:title=""/>
          </v:shape>
          <o:OLEObject Type="Embed" ProgID="Equation.3" ShapeID="_x0000_i1061" DrawAspect="Content" ObjectID="_1797849649"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5pt;height:10.5pt" o:ole="">
            <v:imagedata r:id="rId75" o:title=""/>
          </v:shape>
          <o:OLEObject Type="Embed" ProgID="Equation.3" ShapeID="_x0000_i1062" DrawAspect="Content" ObjectID="_1797849650"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1pt;height:10.5pt" o:ole="" fillcolor="window">
            <v:imagedata r:id="rId77" o:title=""/>
          </v:shape>
          <o:OLEObject Type="Embed" ProgID="Equation.3" ShapeID="_x0000_i1063" DrawAspect="Content" ObjectID="_1797849651" r:id="rId78"/>
        </w:object>
      </w:r>
      <w:r w:rsidRPr="00835F44">
        <w:t xml:space="preserve">, where sample time offsets </w:t>
      </w:r>
      <w:r w:rsidRPr="00835F44">
        <w:rPr>
          <w:position w:val="-6"/>
        </w:rPr>
        <w:object w:dxaOrig="360" w:dyaOrig="300" w14:anchorId="1416C839">
          <v:shape id="_x0000_i1064" type="#_x0000_t75" style="width:10.5pt;height:10.5pt" o:ole="" fillcolor="window">
            <v:imagedata r:id="rId79" o:title=""/>
          </v:shape>
          <o:OLEObject Type="Embed" ProgID="Equation.3" ShapeID="_x0000_i1064" DrawAspect="Content" ObjectID="_1797849652" r:id="rId80"/>
        </w:object>
      </w:r>
      <w:r w:rsidRPr="00835F44">
        <w:t xml:space="preserve"> and </w:t>
      </w:r>
      <w:r w:rsidRPr="00835F44">
        <w:rPr>
          <w:position w:val="-6"/>
        </w:rPr>
        <w:object w:dxaOrig="360" w:dyaOrig="279" w14:anchorId="490BEDD3">
          <v:shape id="_x0000_i1065" type="#_x0000_t75" style="width:10.5pt;height:10.5pt" o:ole="" fillcolor="window">
            <v:imagedata r:id="rId81" o:title=""/>
          </v:shape>
          <o:OLEObject Type="Embed" ProgID="Equation.3" ShapeID="_x0000_i1065" DrawAspect="Content" ObjectID="_1797849653"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5pt;height:41pt" o:ole="">
            <v:imagedata r:id="rId83" o:title=""/>
          </v:shape>
          <o:OLEObject Type="Embed" ProgID="Equation.3" ShapeID="_x0000_i1066" DrawAspect="Content" ObjectID="_1797849654"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5pt;height:10.5pt" o:ole="">
            <v:imagedata r:id="rId85" o:title=""/>
          </v:shape>
          <o:OLEObject Type="Embed" ProgID="Equation.3" ShapeID="_x0000_i1067" DrawAspect="Content" ObjectID="_1797849655"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5pt;height:36.5pt" o:ole="">
            <v:imagedata r:id="rId87" o:title=""/>
          </v:shape>
          <o:OLEObject Type="Embed" ProgID="Equation.3" ShapeID="_x0000_i1068" DrawAspect="Content" ObjectID="_1797849656"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5pt;height:10.5pt" o:ole="">
            <v:imagedata r:id="rId85" o:title=""/>
          </v:shape>
          <o:OLEObject Type="Embed" ProgID="Equation.3" ShapeID="_x0000_i1069" DrawAspect="Content" ObjectID="_1797849657"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5pt;height:10.5pt" o:ole="" fillcolor="window">
            <v:imagedata r:id="rId90" o:title=""/>
          </v:shape>
          <o:OLEObject Type="Embed" ProgID="Equation.3" ShapeID="_x0000_i1070" DrawAspect="Content" ObjectID="_1797849658"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5pt;height:25.5pt" o:ole="" fillcolor="window">
            <v:imagedata r:id="rId92" o:title=""/>
          </v:shape>
          <o:OLEObject Type="Embed" ProgID="Equation.3" ShapeID="_x0000_i1071" DrawAspect="Content" ObjectID="_1797849659"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5pt;height:10.5pt" o:ole="" fillcolor="window">
            <v:imagedata r:id="rId94" o:title=""/>
          </v:shape>
          <o:OLEObject Type="Embed" ProgID="Equation.3" ShapeID="_x0000_i1072" DrawAspect="Content" ObjectID="_1797849660"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5pt;height:10.5pt" o:ole="" fillcolor="window">
            <v:imagedata r:id="rId96" o:title=""/>
          </v:shape>
          <o:OLEObject Type="Embed" ProgID="Equation.3" ShapeID="_x0000_i1073" DrawAspect="Content" ObjectID="_1797849661"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5pt;height:10.5pt" o:ole="" fillcolor="window">
            <v:imagedata r:id="rId81" o:title=""/>
          </v:shape>
          <o:OLEObject Type="Embed" ProgID="Equation.3" ShapeID="_x0000_i1074" DrawAspect="Content" ObjectID="_1797849662" r:id="rId98"/>
        </w:object>
      </w:r>
      <w:r w:rsidRPr="00835F44">
        <w:t xml:space="preserve"> represents the middle sample of the EVM window of length </w:t>
      </w:r>
      <w:r w:rsidRPr="00835F44">
        <w:rPr>
          <w:position w:val="-6"/>
        </w:rPr>
        <w:object w:dxaOrig="279" w:dyaOrig="279" w14:anchorId="04AD17F2">
          <v:shape id="_x0000_i1075" type="#_x0000_t75" style="width:10.5pt;height:10.5pt" o:ole="">
            <v:imagedata r:id="rId99" o:title=""/>
          </v:shape>
          <o:OLEObject Type="Embed" ProgID="Equation.3" ShapeID="_x0000_i1075" DrawAspect="Content" ObjectID="_1797849663"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5pt;height:10.5pt" o:ole="">
            <v:imagedata r:id="rId99" o:title=""/>
          </v:shape>
          <o:OLEObject Type="Embed" ProgID="Equation.3" ShapeID="_x0000_i1076" DrawAspect="Content" ObjectID="_1797849664"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5pt;height:10.5pt" o:ole="" fillcolor="window">
            <v:imagedata r:id="rId79" o:title=""/>
          </v:shape>
          <o:OLEObject Type="Embed" ProgID="Equation.3" ShapeID="_x0000_i1077" DrawAspect="Content" ObjectID="_1797849665" r:id="rId102"/>
        </w:object>
      </w:r>
      <w:r w:rsidR="007E154B" w:rsidRPr="00835F44">
        <w:t xml:space="preserve"> and </w:t>
      </w:r>
      <w:r w:rsidR="007E154B" w:rsidRPr="00835F44">
        <w:rPr>
          <w:position w:val="-10"/>
        </w:rPr>
        <w:object w:dxaOrig="360" w:dyaOrig="380" w14:anchorId="6864117C">
          <v:shape id="_x0000_i1078" type="#_x0000_t75" style="width:10.5pt;height:25.5pt" o:ole="" fillcolor="window">
            <v:imagedata r:id="rId103" o:title=""/>
          </v:shape>
          <o:OLEObject Type="Embed" ProgID="Equation.3" ShapeID="_x0000_i1078" DrawAspect="Content" ObjectID="_1797849666"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5pt;height:10.5pt" o:ole="" fillcolor="window">
            <v:imagedata r:id="rId81" o:title=""/>
          </v:shape>
          <o:OLEObject Type="Embed" ProgID="Equation.3" ShapeID="_x0000_i1079" DrawAspect="Content" ObjectID="_1797849667" r:id="rId105"/>
        </w:object>
      </w:r>
      <w:r w:rsidR="007E154B" w:rsidRPr="00835F44">
        <w:t xml:space="preserve"> so that the EVM window of length </w:t>
      </w:r>
      <w:r w:rsidR="007E154B" w:rsidRPr="00835F44">
        <w:rPr>
          <w:position w:val="-6"/>
        </w:rPr>
        <w:object w:dxaOrig="279" w:dyaOrig="279" w14:anchorId="273FB74D">
          <v:shape id="_x0000_i1080" type="#_x0000_t75" style="width:10.5pt;height:10.5pt" o:ole="">
            <v:imagedata r:id="rId99" o:title=""/>
          </v:shape>
          <o:OLEObject Type="Embed" ProgID="Equation.3" ShapeID="_x0000_i1080" DrawAspect="Content" ObjectID="_1797849668"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5pt;height:10.5pt" o:ole="" fillcolor="window">
            <v:imagedata r:id="rId81" o:title=""/>
          </v:shape>
          <o:OLEObject Type="Embed" ProgID="Equation.3" ShapeID="_x0000_i1081" DrawAspect="Content" ObjectID="_1797849669"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5pt;height:25.5pt" o:ole="" fillcolor="window">
            <v:imagedata r:id="rId92" o:title=""/>
          </v:shape>
          <o:OLEObject Type="Embed" ProgID="Equation.3" ShapeID="_x0000_i1082" DrawAspect="Content" ObjectID="_1797849670"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lastRenderedPageBreak/>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pt;height:10.5pt" o:ole="">
            <v:imagedata r:id="rId109" o:title=""/>
          </v:shape>
          <o:OLEObject Type="Embed" ProgID="Equation.3" ShapeID="_x0000_i1083" DrawAspect="Content" ObjectID="_1797849671"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5pt;height:10.5pt" o:ole="" fillcolor="window">
            <v:imagedata r:id="rId96" o:title=""/>
          </v:shape>
          <o:OLEObject Type="Embed" ProgID="Equation.3" ShapeID="_x0000_i1084" DrawAspect="Content" ObjectID="_1797849672" r:id="rId111"/>
        </w:object>
      </w:r>
      <w:r w:rsidR="007E154B" w:rsidRPr="00835F44">
        <w:t xml:space="preserve">and </w:t>
      </w:r>
      <w:r w:rsidR="007E154B" w:rsidRPr="00835F44">
        <w:rPr>
          <w:position w:val="-10"/>
        </w:rPr>
        <w:object w:dxaOrig="720" w:dyaOrig="320" w14:anchorId="3F12C1C2">
          <v:shape id="_x0000_i1085" type="#_x0000_t75" style="width:36.5pt;height:10.5pt" o:ole="" fillcolor="window">
            <v:imagedata r:id="rId94" o:title=""/>
          </v:shape>
          <o:OLEObject Type="Embed" ProgID="Equation.3" ShapeID="_x0000_i1085" DrawAspect="Content" ObjectID="_1797849673"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5pt;height:10.5pt" o:ole="" fillcolor="window">
            <v:imagedata r:id="rId113" o:title=""/>
          </v:shape>
          <o:OLEObject Type="Embed" ProgID="Equation.3" ShapeID="_x0000_i1086" DrawAspect="Content" ObjectID="_1797849674" r:id="rId114"/>
        </w:object>
      </w:r>
      <w:r w:rsidR="007E154B" w:rsidRPr="00835F44">
        <w:t xml:space="preserve">and </w:t>
      </w:r>
      <w:r w:rsidR="007E154B" w:rsidRPr="00835F44">
        <w:rPr>
          <w:position w:val="-10"/>
        </w:rPr>
        <w:object w:dxaOrig="480" w:dyaOrig="320" w14:anchorId="0DF16CDA">
          <v:shape id="_x0000_i1087" type="#_x0000_t75" style="width:25.5pt;height:10.5pt" o:ole="" fillcolor="window">
            <v:imagedata r:id="rId115" o:title=""/>
          </v:shape>
          <o:OLEObject Type="Embed" ProgID="Equation.3" ShapeID="_x0000_i1087" DrawAspect="Content" ObjectID="_1797849675"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5pt" o:ole="" fillcolor="window">
            <v:imagedata r:id="rId117" o:title=""/>
          </v:shape>
          <o:OLEObject Type="Embed" ProgID="Equation.3" ShapeID="_x0000_i1088" DrawAspect="Content" ObjectID="_1797849676" r:id="rId118"/>
        </w:object>
      </w:r>
      <w:r w:rsidR="007E154B" w:rsidRPr="00835F44">
        <w:t xml:space="preserve"> and </w:t>
      </w:r>
      <w:r w:rsidR="007E154B" w:rsidRPr="00835F44">
        <w:rPr>
          <w:position w:val="-10"/>
        </w:rPr>
        <w:object w:dxaOrig="1400" w:dyaOrig="320" w14:anchorId="7D1E44C7">
          <v:shape id="_x0000_i1089" type="#_x0000_t75" style="width:1in;height:10.5pt" o:ole="" fillcolor="window">
            <v:imagedata r:id="rId119" o:title=""/>
          </v:shape>
          <o:OLEObject Type="Embed" ProgID="Equation.3" ShapeID="_x0000_i1089" DrawAspect="Content" ObjectID="_1797849677"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5pt;height:10.5pt" o:ole="" fillcolor="window">
            <v:imagedata r:id="rId79" o:title=""/>
          </v:shape>
          <o:OLEObject Type="Embed" ProgID="Equation.3" ShapeID="_x0000_i1090" DrawAspect="Content" ObjectID="_1797849678"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5pt;height:25.5pt" o:ole="" fillcolor="window">
            <v:imagedata r:id="rId92" o:title=""/>
          </v:shape>
          <o:OLEObject Type="Embed" ProgID="Equation.3" ShapeID="_x0000_i1091" DrawAspect="Content" ObjectID="_1797849679" r:id="rId122"/>
        </w:object>
      </w:r>
      <w:r w:rsidRPr="00835F44">
        <w:t xml:space="preserve">, </w:t>
      </w:r>
      <w:r w:rsidRPr="00835F44">
        <w:rPr>
          <w:position w:val="-10"/>
        </w:rPr>
        <w:object w:dxaOrig="720" w:dyaOrig="320" w14:anchorId="77CF42ED">
          <v:shape id="_x0000_i1092" type="#_x0000_t75" style="width:36.5pt;height:10.5pt" o:ole="" fillcolor="window">
            <v:imagedata r:id="rId96" o:title=""/>
          </v:shape>
          <o:OLEObject Type="Embed" ProgID="Equation.3" ShapeID="_x0000_i1092" DrawAspect="Content" ObjectID="_1797849680" r:id="rId123"/>
        </w:object>
      </w:r>
      <w:r w:rsidRPr="00835F44">
        <w:t xml:space="preserve">, </w:t>
      </w:r>
      <w:r w:rsidRPr="00835F44">
        <w:rPr>
          <w:position w:val="-10"/>
        </w:rPr>
        <w:object w:dxaOrig="720" w:dyaOrig="320" w14:anchorId="65476486">
          <v:shape id="_x0000_i1093" type="#_x0000_t75" style="width:36.5pt;height:10.5pt" o:ole="" fillcolor="window">
            <v:imagedata r:id="rId94" o:title=""/>
          </v:shape>
          <o:OLEObject Type="Embed" ProgID="Equation.3" ShapeID="_x0000_i1093" DrawAspect="Content" ObjectID="_1797849681" r:id="rId124"/>
        </w:object>
      </w:r>
      <w:r w:rsidRPr="00835F44">
        <w:t xml:space="preserve"> and </w:t>
      </w:r>
      <w:r w:rsidRPr="00835F44">
        <w:rPr>
          <w:position w:val="-6"/>
        </w:rPr>
        <w:object w:dxaOrig="360" w:dyaOrig="279" w14:anchorId="7EE84E34">
          <v:shape id="_x0000_i1094" type="#_x0000_t75" style="width:10.5pt;height:10.5pt" o:ole="" fillcolor="window">
            <v:imagedata r:id="rId81" o:title=""/>
          </v:shape>
          <o:OLEObject Type="Embed" ProgID="Equation.3" ShapeID="_x0000_i1094" DrawAspect="Content" ObjectID="_1797849682" r:id="rId125"/>
        </w:object>
      </w:r>
      <w:r w:rsidRPr="00835F44">
        <w:t xml:space="preserve"> are available. </w:t>
      </w:r>
      <w:r w:rsidRPr="00835F44">
        <w:rPr>
          <w:position w:val="-6"/>
        </w:rPr>
        <w:object w:dxaOrig="360" w:dyaOrig="300" w14:anchorId="310D25D1">
          <v:shape id="_x0000_i1095" type="#_x0000_t75" style="width:10.5pt;height:10.5pt" o:ole="" fillcolor="window">
            <v:imagedata r:id="rId79" o:title=""/>
          </v:shape>
          <o:OLEObject Type="Embed" ProgID="Equation.3" ShapeID="_x0000_i1095" DrawAspect="Content" ObjectID="_1797849683" r:id="rId126"/>
        </w:object>
      </w:r>
      <w:r w:rsidRPr="00835F44">
        <w:t xml:space="preserve"> is one of the extremities of the window </w:t>
      </w:r>
      <w:r w:rsidRPr="00835F44">
        <w:rPr>
          <w:position w:val="-6"/>
        </w:rPr>
        <w:object w:dxaOrig="279" w:dyaOrig="279" w14:anchorId="60707F64">
          <v:shape id="_x0000_i1096" type="#_x0000_t75" style="width:10.5pt;height:10.5pt" o:ole="">
            <v:imagedata r:id="rId99" o:title=""/>
          </v:shape>
          <o:OLEObject Type="Embed" ProgID="Equation.3" ShapeID="_x0000_i1096" DrawAspect="Content" ObjectID="_1797849684" r:id="rId127"/>
        </w:object>
      </w:r>
      <w:r w:rsidRPr="00835F44">
        <w:t xml:space="preserve">, i.e. </w:t>
      </w:r>
      <w:r w:rsidRPr="00835F44">
        <w:rPr>
          <w:position w:val="-6"/>
        </w:rPr>
        <w:object w:dxaOrig="360" w:dyaOrig="300" w14:anchorId="56D40F92">
          <v:shape id="_x0000_i1097" type="#_x0000_t75" style="width:10.5pt;height:10.5pt" o:ole="" fillcolor="window">
            <v:imagedata r:id="rId79" o:title=""/>
          </v:shape>
          <o:OLEObject Type="Embed" ProgID="Equation.3" ShapeID="_x0000_i1097" DrawAspect="Content" ObjectID="_1797849685" r:id="rId128"/>
        </w:object>
      </w:r>
      <w:r w:rsidRPr="00835F44">
        <w:t xml:space="preserve">can be </w:t>
      </w:r>
      <w:r w:rsidRPr="00835F44">
        <w:rPr>
          <w:position w:val="-28"/>
        </w:rPr>
        <w:object w:dxaOrig="1440" w:dyaOrig="680" w14:anchorId="206631A0">
          <v:shape id="_x0000_i1098" type="#_x0000_t75" style="width:1in;height:36pt" o:ole="" fillcolor="window">
            <v:imagedata r:id="rId129" o:title=""/>
          </v:shape>
          <o:OLEObject Type="Embed" ProgID="Equation.3" ShapeID="_x0000_i1098" DrawAspect="Content" ObjectID="_1797849686" r:id="rId130"/>
        </w:object>
      </w:r>
      <w:r w:rsidRPr="00835F44">
        <w:t xml:space="preserve"> or </w:t>
      </w:r>
      <w:r w:rsidRPr="00835F44">
        <w:rPr>
          <w:position w:val="-28"/>
        </w:rPr>
        <w:object w:dxaOrig="1060" w:dyaOrig="680" w14:anchorId="0B8A9BF3">
          <v:shape id="_x0000_i1099" type="#_x0000_t75" style="width:46.5pt;height:36pt" o:ole="" fillcolor="window">
            <v:imagedata r:id="rId131" o:title=""/>
          </v:shape>
          <o:OLEObject Type="Embed" ProgID="Equation.3" ShapeID="_x0000_i1099" DrawAspect="Content" ObjectID="_1797849687" r:id="rId132"/>
        </w:object>
      </w:r>
      <w:r w:rsidRPr="00835F44">
        <w:t xml:space="preserve">, where </w:t>
      </w:r>
      <w:r w:rsidRPr="00835F44">
        <w:rPr>
          <w:position w:val="-6"/>
        </w:rPr>
        <w:object w:dxaOrig="600" w:dyaOrig="279" w14:anchorId="5F8D5E11">
          <v:shape id="_x0000_i1100" type="#_x0000_t75" style="width:31pt;height:10.5pt" o:ole="" fillcolor="window">
            <v:imagedata r:id="rId133" o:title=""/>
          </v:shape>
          <o:OLEObject Type="Embed" ProgID="Equation.3" ShapeID="_x0000_i1100" DrawAspect="Content" ObjectID="_1797849688" r:id="rId134"/>
        </w:object>
      </w:r>
      <w:r w:rsidRPr="00835F44">
        <w:t xml:space="preserve"> if </w:t>
      </w:r>
      <w:r w:rsidRPr="00835F44">
        <w:rPr>
          <w:position w:val="-6"/>
        </w:rPr>
        <w:object w:dxaOrig="279" w:dyaOrig="279" w14:anchorId="4D5E9322">
          <v:shape id="_x0000_i1101" type="#_x0000_t75" style="width:10.5pt;height:10.5pt" o:ole="">
            <v:imagedata r:id="rId135" o:title=""/>
          </v:shape>
          <o:OLEObject Type="Embed" ProgID="Equation.3" ShapeID="_x0000_i1101" DrawAspect="Content" ObjectID="_1797849689" r:id="rId136"/>
        </w:object>
      </w:r>
      <w:r w:rsidRPr="00835F44">
        <w:t xml:space="preserve"> is odd and </w:t>
      </w:r>
      <w:r w:rsidRPr="00835F44">
        <w:rPr>
          <w:position w:val="-6"/>
        </w:rPr>
        <w:object w:dxaOrig="560" w:dyaOrig="279" w14:anchorId="403F5AD7">
          <v:shape id="_x0000_i1102" type="#_x0000_t75" style="width:31pt;height:10.5pt" o:ole="" fillcolor="window">
            <v:imagedata r:id="rId137" o:title=""/>
          </v:shape>
          <o:OLEObject Type="Embed" ProgID="Equation.3" ShapeID="_x0000_i1102" DrawAspect="Content" ObjectID="_1797849690" r:id="rId138"/>
        </w:object>
      </w:r>
      <w:r w:rsidRPr="00835F44">
        <w:t xml:space="preserve"> if </w:t>
      </w:r>
      <w:r w:rsidRPr="00835F44">
        <w:rPr>
          <w:position w:val="-6"/>
        </w:rPr>
        <w:object w:dxaOrig="279" w:dyaOrig="279" w14:anchorId="598CBBA0">
          <v:shape id="_x0000_i1103" type="#_x0000_t75" style="width:10.5pt;height:10.5pt" o:ole="">
            <v:imagedata r:id="rId139" o:title=""/>
          </v:shape>
          <o:OLEObject Type="Embed" ProgID="Equation.3" ShapeID="_x0000_i1103" DrawAspect="Content" ObjectID="_1797849691"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5pt;height:10.5pt" o:ole="" fillcolor="window">
            <v:imagedata r:id="rId79" o:title=""/>
          </v:shape>
          <o:OLEObject Type="Embed" ProgID="Equation.3" ShapeID="_x0000_i1104" DrawAspect="Content" ObjectID="_1797849692" r:id="rId141"/>
        </w:object>
      </w:r>
      <w:r w:rsidR="007E154B" w:rsidRPr="00835F44">
        <w:t xml:space="preserve"> set to </w:t>
      </w:r>
      <w:r w:rsidR="007E154B" w:rsidRPr="00835F44">
        <w:rPr>
          <w:position w:val="-28"/>
        </w:rPr>
        <w:object w:dxaOrig="1440" w:dyaOrig="680" w14:anchorId="2D0A2605">
          <v:shape id="_x0000_i1105" type="#_x0000_t75" style="width:1in;height:36pt" o:ole="" fillcolor="window">
            <v:imagedata r:id="rId129" o:title=""/>
          </v:shape>
          <o:OLEObject Type="Embed" ProgID="Equation.3" ShapeID="_x0000_i1105" DrawAspect="Content" ObjectID="_1797849693"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5pt;height:10.5pt" o:ole="" fillcolor="window">
            <v:imagedata r:id="rId79" o:title=""/>
          </v:shape>
          <o:OLEObject Type="Embed" ProgID="Equation.3" ShapeID="_x0000_i1106" DrawAspect="Content" ObjectID="_1797849694" r:id="rId143"/>
        </w:object>
      </w:r>
      <w:r w:rsidR="007E154B" w:rsidRPr="00835F44">
        <w:t xml:space="preserve"> set to </w:t>
      </w:r>
      <w:r w:rsidR="007E154B" w:rsidRPr="00835F44">
        <w:rPr>
          <w:position w:val="-28"/>
        </w:rPr>
        <w:object w:dxaOrig="1060" w:dyaOrig="680" w14:anchorId="26994350">
          <v:shape id="_x0000_i1107" type="#_x0000_t75" style="width:46.5pt;height:36pt" o:ole="" fillcolor="window">
            <v:imagedata r:id="rId131" o:title=""/>
          </v:shape>
          <o:OLEObject Type="Embed" ProgID="Equation.3" ShapeID="_x0000_i1107" DrawAspect="Content" ObjectID="_1797849695"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5pt;height:10.5pt" o:ole="">
            <v:imagedata r:id="rId145" o:title=""/>
          </v:shape>
          <o:OLEObject Type="Embed" ProgID="Equation.3" ShapeID="_x0000_i1108" DrawAspect="Content" ObjectID="_1797849696"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5pt;height:10.5pt" o:ole="">
            <v:imagedata r:id="rId147" o:title=""/>
          </v:shape>
          <o:OLEObject Type="Embed" ProgID="Equation.3" ShapeID="_x0000_i1109" DrawAspect="Content" ObjectID="_1797849697"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5pt;height:10.5pt" o:ole="">
            <v:imagedata r:id="rId149" o:title=""/>
          </v:shape>
          <o:OLEObject Type="Embed" ProgID="Equation.3" ShapeID="_x0000_i1110" DrawAspect="Content" ObjectID="_1797849698" r:id="rId150"/>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0.5pt" o:ole="">
            <v:imagedata r:id="rId151" o:title=""/>
          </v:shape>
          <o:OLEObject Type="Embed" ProgID="Equation.3" ShapeID="_x0000_i1111" DrawAspect="Content" ObjectID="_1797849699" r:id="rId152"/>
        </w:object>
      </w:r>
      <w:r w:rsidRPr="00835F44">
        <w:t xml:space="preserve"> where</w:t>
      </w:r>
      <w:r w:rsidRPr="00835F44">
        <w:object w:dxaOrig="1020" w:dyaOrig="340" w14:anchorId="76F81D18">
          <v:shape id="_x0000_i1112" type="#_x0000_t75" style="width:46.5pt;height:10.5pt" o:ole="">
            <v:imagedata r:id="rId153" o:title=""/>
          </v:shape>
          <o:OLEObject Type="Embed" ProgID="Equation.3" ShapeID="_x0000_i1112" DrawAspect="Content" ObjectID="_1797849700"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pt;height:36pt" o:ole="">
            <v:imagedata r:id="rId155" o:title=""/>
          </v:shape>
          <o:OLEObject Type="Embed" ProgID="Equation.3" ShapeID="_x0000_i1113" DrawAspect="Content" ObjectID="_1797849701"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pt;height:10.5pt" o:ole="">
            <v:imagedata r:id="rId157" o:title=""/>
          </v:shape>
          <o:OLEObject Type="Embed" ProgID="Equation.3" ShapeID="_x0000_i1114" DrawAspect="Content" ObjectID="_1797849702"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1pt;height:10.5pt" o:ole="" fillcolor="window">
            <v:imagedata r:id="rId159" o:title=""/>
          </v:shape>
          <o:OLEObject Type="Embed" ProgID="Equation.3" ShapeID="_x0000_i1115" DrawAspect="Content" ObjectID="_1797849703" r:id="rId160"/>
        </w:object>
      </w:r>
      <w:r w:rsidRPr="00835F44">
        <w:t xml:space="preserve">in the expressions above and </w:t>
      </w:r>
      <w:r w:rsidRPr="00835F44">
        <w:rPr>
          <w:rFonts w:eastAsia="×–¾’©‘Ì"/>
          <w:position w:val="-6"/>
        </w:rPr>
        <w:object w:dxaOrig="720" w:dyaOrig="340" w14:anchorId="7D50F91B">
          <v:shape id="_x0000_i1116" type="#_x0000_t75" style="width:36.5pt;height:10.5pt" o:ole="">
            <v:imagedata r:id="rId161" o:title=""/>
          </v:shape>
          <o:OLEObject Type="Embed" ProgID="Equation.3" ShapeID="_x0000_i1116" DrawAspect="Content" ObjectID="_1797849704" r:id="rId162"/>
        </w:object>
      </w:r>
      <w:r w:rsidRPr="00835F44">
        <w:t xml:space="preserve">is calculated using </w:t>
      </w:r>
      <w:r w:rsidRPr="00835F44">
        <w:rPr>
          <w:position w:val="-12"/>
        </w:rPr>
        <w:object w:dxaOrig="900" w:dyaOrig="360" w14:anchorId="26718B94">
          <v:shape id="_x0000_i1117" type="#_x0000_t75" style="width:41pt;height:10.5pt" o:ole="" fillcolor="window">
            <v:imagedata r:id="rId163" o:title=""/>
          </v:shape>
          <o:OLEObject Type="Embed" ProgID="Equation.3" ShapeID="_x0000_i1117" DrawAspect="Content" ObjectID="_1797849705"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5pt" o:ole="">
            <v:imagedata r:id="rId165" o:title=""/>
          </v:shape>
          <o:OLEObject Type="Embed" ProgID="Equation.3" ShapeID="_x0000_i1118" DrawAspect="Content" ObjectID="_1797849706"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5pt;height:10.5pt" o:ole="">
            <v:imagedata r:id="rId167" o:title=""/>
          </v:shape>
          <o:OLEObject Type="Embed" ProgID="Equation.3" ShapeID="_x0000_i1119" DrawAspect="Content" ObjectID="_1797849707"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5pt;height:10.5pt" o:ole="">
            <v:imagedata r:id="rId40" o:title=""/>
          </v:shape>
          <o:OLEObject Type="Embed" ProgID="Equation.3" ShapeID="_x0000_i1120" DrawAspect="Content" ObjectID="_1797849708"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5pt;height:10.5pt" o:ole="">
            <v:imagedata r:id="rId167" o:title=""/>
          </v:shape>
          <o:OLEObject Type="Embed" ProgID="Equation.3" ShapeID="_x0000_i1121" DrawAspect="Content" ObjectID="_1797849709"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5pt;height:10.5pt" o:ole="">
            <v:imagedata r:id="rId171" o:title=""/>
          </v:shape>
          <o:OLEObject Type="Embed" ProgID="Equation.3" ShapeID="_x0000_i1122" DrawAspect="Content" ObjectID="_1797849710"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1pt;height:10.5pt" o:ole="" fillcolor="window">
            <v:imagedata r:id="rId159" o:title=""/>
          </v:shape>
          <o:OLEObject Type="Embed" ProgID="Equation.3" ShapeID="_x0000_i1123" DrawAspect="Content" ObjectID="_1797849711" r:id="rId174"/>
        </w:object>
      </w:r>
      <w:r w:rsidRPr="00835F44">
        <w:t xml:space="preserve"> if </w:t>
      </w:r>
      <w:r w:rsidRPr="00835F44">
        <w:rPr>
          <w:rFonts w:eastAsia="×–¾’©‘Ì"/>
          <w:position w:val="-6"/>
        </w:rPr>
        <w:object w:dxaOrig="1560" w:dyaOrig="340" w14:anchorId="06BE3A7C">
          <v:shape id="_x0000_i1124" type="#_x0000_t75" style="width:77pt;height:10.5pt" o:ole="">
            <v:imagedata r:id="rId175" o:title=""/>
          </v:shape>
          <o:OLEObject Type="Embed" ProgID="Equation.3" ShapeID="_x0000_i1124" DrawAspect="Content" ObjectID="_1797849712"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1pt;height:10.5pt" o:ole="" fillcolor="window">
            <v:imagedata r:id="rId163" o:title=""/>
          </v:shape>
          <o:OLEObject Type="Embed" ProgID="Equation.3" ShapeID="_x0000_i1125" DrawAspect="Content" ObjectID="_1797849713" r:id="rId177"/>
        </w:object>
      </w:r>
      <w:r w:rsidRPr="00835F44">
        <w:t xml:space="preserve"> otherwise, where </w:t>
      </w:r>
      <w:r w:rsidRPr="00835F44">
        <w:rPr>
          <w:rFonts w:eastAsia="×–¾’©‘Ì"/>
          <w:position w:val="-6"/>
        </w:rPr>
        <w:object w:dxaOrig="660" w:dyaOrig="340" w14:anchorId="1F3E571E">
          <v:shape id="_x0000_i1126" type="#_x0000_t75" style="width:36pt;height:10.5pt" o:ole="">
            <v:imagedata r:id="rId157" o:title=""/>
          </v:shape>
          <o:OLEObject Type="Embed" ProgID="Equation.3" ShapeID="_x0000_i1126" DrawAspect="Content" ObjectID="_1797849714"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5pt;height:10.5pt" o:ole="">
            <v:imagedata r:id="rId161" o:title=""/>
          </v:shape>
          <o:OLEObject Type="Embed" ProgID="Equation.3" ShapeID="_x0000_i1127" DrawAspect="Content" ObjectID="_1797849715"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5pt;height:10.5pt" o:ole="">
            <v:imagedata r:id="rId171" o:title=""/>
          </v:shape>
          <o:OLEObject Type="Embed" ProgID="Equation.3" ShapeID="_x0000_i1128" DrawAspect="Content" ObjectID="_1797849716"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5pt;height:10.5pt" o:ole="">
            <v:imagedata r:id="rId167" o:title=""/>
          </v:shape>
          <o:OLEObject Type="Embed" ProgID="Equation.3" ShapeID="_x0000_i1129" DrawAspect="Content" ObjectID="_1797849717"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6pt" o:ole="">
            <v:imagedata r:id="rId182" o:title=""/>
          </v:shape>
          <o:OLEObject Type="Embed" ProgID="Equation.3" ShapeID="_x0000_i1130" DrawAspect="Content" ObjectID="_1797849718"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5pt;height:10.5pt" o:ole="">
            <v:imagedata r:id="rId184" o:title=""/>
          </v:shape>
          <o:OLEObject Type="Embed" ProgID="Equation.3" ShapeID="_x0000_i1131" DrawAspect="Content" ObjectID="_1797849719"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5pt;height:10.5pt" o:ole="">
            <v:imagedata r:id="rId186" o:title=""/>
          </v:shape>
          <o:OLEObject Type="Embed" ProgID="Equation.3" ShapeID="_x0000_i1132" DrawAspect="Content" ObjectID="_1797849720"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1pt;height:10.5pt" o:ole="" fillcolor="window">
            <v:imagedata r:id="rId159" o:title=""/>
          </v:shape>
          <o:OLEObject Type="Embed" ProgID="Equation.3" ShapeID="_x0000_i1133" DrawAspect="Content" ObjectID="_1797849721" r:id="rId188"/>
        </w:object>
      </w:r>
      <w:r w:rsidRPr="00835F44">
        <w:t xml:space="preserve"> and </w:t>
      </w:r>
      <w:r w:rsidRPr="00835F44">
        <w:rPr>
          <w:rFonts w:eastAsia="×–¾’©‘Ì"/>
          <w:position w:val="-8"/>
        </w:rPr>
        <w:object w:dxaOrig="1219" w:dyaOrig="360" w14:anchorId="1C725E4A">
          <v:shape id="_x0000_i1134" type="#_x0000_t75" style="width:61.5pt;height:10.5pt" o:ole="">
            <v:imagedata r:id="rId189" o:title=""/>
          </v:shape>
          <o:OLEObject Type="Embed" ProgID="Equation.3" ShapeID="_x0000_i1134" DrawAspect="Content" ObjectID="_1797849722" r:id="rId190"/>
        </w:object>
      </w:r>
      <w:r w:rsidRPr="00835F44">
        <w:t xml:space="preserve">is calculated using </w:t>
      </w:r>
      <w:r w:rsidRPr="00835F44">
        <w:rPr>
          <w:position w:val="-12"/>
        </w:rPr>
        <w:object w:dxaOrig="900" w:dyaOrig="360" w14:anchorId="6A97F860">
          <v:shape id="_x0000_i1135" type="#_x0000_t75" style="width:41pt;height:10.5pt" o:ole="" fillcolor="window">
            <v:imagedata r:id="rId163" o:title=""/>
          </v:shape>
          <o:OLEObject Type="Embed" ProgID="Equation.3" ShapeID="_x0000_i1135" DrawAspect="Content" ObjectID="_1797849723"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5pt" o:ole="">
            <v:imagedata r:id="rId192" o:title=""/>
          </v:shape>
          <o:OLEObject Type="Embed" ProgID="Equation.3" ShapeID="_x0000_i1136" DrawAspect="Content" ObjectID="_1797849724"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79.5pt;mso-position-vertical:absolute" o:ole="">
            <v:imagedata r:id="rId201" o:title=""/>
          </v:shape>
          <o:OLEObject Type="Embed" ProgID="Visio.Drawing.15" ShapeID="_x0000_i1137" DrawAspect="Content" ObjectID="_1797849725"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lastRenderedPageBreak/>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lastRenderedPageBreak/>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(NR_newRAT-Core)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(NR_newRAT-Core)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(NR_newRAT-Core) CR for TS 38.101-1 to correct the Finterferer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(NR_newRAT-Core) Correct the Pcmax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944A99">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bottom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(NR_newRAT-Core) CR for TS 38.101-1 on UE additional spurious emissions (R15)</w:t>
            </w:r>
          </w:p>
        </w:tc>
        <w:tc>
          <w:tcPr>
            <w:tcW w:w="708" w:type="dxa"/>
            <w:tcBorders>
              <w:top w:val="single" w:sz="4" w:space="0" w:color="auto"/>
              <w:bottom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tr w:rsidR="00A01773" w:rsidRPr="00495FE7" w14:paraId="04057372" w14:textId="77777777" w:rsidTr="00944A99">
        <w:trPr>
          <w:jc w:val="center"/>
        </w:trPr>
        <w:tc>
          <w:tcPr>
            <w:tcW w:w="800" w:type="dxa"/>
            <w:tcBorders>
              <w:top w:val="single" w:sz="4" w:space="0" w:color="auto"/>
              <w:bottom w:val="single" w:sz="4" w:space="0" w:color="auto"/>
            </w:tcBorders>
            <w:shd w:val="solid" w:color="FFFFFF" w:fill="auto"/>
          </w:tcPr>
          <w:p w14:paraId="3489AAEB" w14:textId="49C9E616"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6EB94A" w14:textId="2902AAC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C6FD09" w14:textId="3957300A"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36E6221B" w14:textId="2E1EBB06" w:rsidR="00A01773" w:rsidRPr="00A01773" w:rsidRDefault="00A01773" w:rsidP="00A01773">
            <w:pPr>
              <w:pStyle w:val="TAL"/>
              <w:rPr>
                <w:sz w:val="16"/>
                <w:szCs w:val="16"/>
              </w:rPr>
            </w:pPr>
            <w:r w:rsidRPr="00944A99">
              <w:rPr>
                <w:sz w:val="16"/>
                <w:szCs w:val="16"/>
              </w:rPr>
              <w:t>2388</w:t>
            </w:r>
          </w:p>
        </w:tc>
        <w:tc>
          <w:tcPr>
            <w:tcW w:w="425" w:type="dxa"/>
            <w:tcBorders>
              <w:top w:val="single" w:sz="4" w:space="0" w:color="auto"/>
              <w:bottom w:val="single" w:sz="4" w:space="0" w:color="auto"/>
            </w:tcBorders>
            <w:shd w:val="solid" w:color="FFFFFF" w:fill="auto"/>
          </w:tcPr>
          <w:p w14:paraId="35B72580" w14:textId="6BF996BD"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4E26621C" w14:textId="6118CE63"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318EB85F" w14:textId="56D41D71" w:rsidR="00A01773" w:rsidRPr="00A01773" w:rsidRDefault="00A01773" w:rsidP="00A01773">
            <w:pPr>
              <w:pStyle w:val="TAL"/>
              <w:rPr>
                <w:sz w:val="16"/>
                <w:szCs w:val="16"/>
              </w:rPr>
            </w:pPr>
            <w:r w:rsidRPr="00944A99">
              <w:rPr>
                <w:sz w:val="16"/>
                <w:szCs w:val="16"/>
              </w:rPr>
              <w:t>CR for TS 38.101-1 Rel-15 correction on the terminology of emission bandwidth for NS_04</w:t>
            </w:r>
          </w:p>
        </w:tc>
        <w:tc>
          <w:tcPr>
            <w:tcW w:w="708" w:type="dxa"/>
            <w:tcBorders>
              <w:top w:val="single" w:sz="4" w:space="0" w:color="auto"/>
              <w:bottom w:val="single" w:sz="4" w:space="0" w:color="auto"/>
            </w:tcBorders>
            <w:shd w:val="solid" w:color="FFFFFF" w:fill="auto"/>
          </w:tcPr>
          <w:p w14:paraId="4B43D314" w14:textId="2BDCA02E" w:rsidR="00A01773" w:rsidRDefault="00A01773" w:rsidP="00A01773">
            <w:pPr>
              <w:pStyle w:val="TAL"/>
              <w:rPr>
                <w:sz w:val="16"/>
                <w:szCs w:val="16"/>
              </w:rPr>
            </w:pPr>
            <w:r>
              <w:rPr>
                <w:sz w:val="16"/>
                <w:szCs w:val="16"/>
              </w:rPr>
              <w:t>15.27.0</w:t>
            </w:r>
          </w:p>
        </w:tc>
      </w:tr>
      <w:tr w:rsidR="00A01773" w:rsidRPr="00495FE7" w14:paraId="54C59A0A" w14:textId="77777777" w:rsidTr="00944A99">
        <w:trPr>
          <w:jc w:val="center"/>
        </w:trPr>
        <w:tc>
          <w:tcPr>
            <w:tcW w:w="800" w:type="dxa"/>
            <w:tcBorders>
              <w:top w:val="single" w:sz="4" w:space="0" w:color="auto"/>
              <w:bottom w:val="single" w:sz="4" w:space="0" w:color="auto"/>
            </w:tcBorders>
            <w:shd w:val="solid" w:color="FFFFFF" w:fill="auto"/>
          </w:tcPr>
          <w:p w14:paraId="229EC707" w14:textId="3472E2AE"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462193" w14:textId="366F08ED"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D82C98F" w14:textId="60DAC08E"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7D7B65E3" w14:textId="0FB2A461" w:rsidR="00A01773" w:rsidRPr="00A01773" w:rsidRDefault="00A01773" w:rsidP="00A01773">
            <w:pPr>
              <w:pStyle w:val="TAL"/>
              <w:rPr>
                <w:sz w:val="16"/>
                <w:szCs w:val="16"/>
              </w:rPr>
            </w:pPr>
            <w:r w:rsidRPr="00944A99">
              <w:rPr>
                <w:sz w:val="16"/>
                <w:szCs w:val="16"/>
              </w:rPr>
              <w:t>2433</w:t>
            </w:r>
          </w:p>
        </w:tc>
        <w:tc>
          <w:tcPr>
            <w:tcW w:w="425" w:type="dxa"/>
            <w:tcBorders>
              <w:top w:val="single" w:sz="4" w:space="0" w:color="auto"/>
              <w:bottom w:val="single" w:sz="4" w:space="0" w:color="auto"/>
            </w:tcBorders>
            <w:shd w:val="solid" w:color="FFFFFF" w:fill="auto"/>
          </w:tcPr>
          <w:p w14:paraId="0200A7B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E2F8AEC" w14:textId="5358CCBE" w:rsidR="00A01773" w:rsidRPr="00A01773" w:rsidRDefault="00A01773" w:rsidP="00A01773">
            <w:pPr>
              <w:pStyle w:val="TAC"/>
              <w:rPr>
                <w:sz w:val="16"/>
                <w:szCs w:val="16"/>
              </w:rPr>
            </w:pPr>
            <w:r w:rsidRPr="00944A99">
              <w:rPr>
                <w:sz w:val="16"/>
                <w:szCs w:val="16"/>
              </w:rPr>
              <w:t>D</w:t>
            </w:r>
          </w:p>
        </w:tc>
        <w:tc>
          <w:tcPr>
            <w:tcW w:w="4962" w:type="dxa"/>
            <w:tcBorders>
              <w:top w:val="single" w:sz="4" w:space="0" w:color="auto"/>
              <w:bottom w:val="single" w:sz="4" w:space="0" w:color="auto"/>
            </w:tcBorders>
            <w:shd w:val="solid" w:color="FFFFFF" w:fill="auto"/>
          </w:tcPr>
          <w:p w14:paraId="30F15F59" w14:textId="227A673F" w:rsidR="00A01773" w:rsidRPr="00A01773" w:rsidRDefault="00A01773" w:rsidP="00A01773">
            <w:pPr>
              <w:pStyle w:val="TAL"/>
              <w:rPr>
                <w:sz w:val="16"/>
                <w:szCs w:val="16"/>
              </w:rPr>
            </w:pPr>
            <w:r w:rsidRPr="00944A99">
              <w:rPr>
                <w:sz w:val="16"/>
                <w:szCs w:val="16"/>
              </w:rPr>
              <w:t>(NR_newRAT-core) CR for TS 38.101-1 R15 correction on AMPR for NS_10</w:t>
            </w:r>
          </w:p>
        </w:tc>
        <w:tc>
          <w:tcPr>
            <w:tcW w:w="708" w:type="dxa"/>
            <w:tcBorders>
              <w:top w:val="single" w:sz="4" w:space="0" w:color="auto"/>
              <w:bottom w:val="single" w:sz="4" w:space="0" w:color="auto"/>
            </w:tcBorders>
            <w:shd w:val="solid" w:color="FFFFFF" w:fill="auto"/>
          </w:tcPr>
          <w:p w14:paraId="36E39B32" w14:textId="13B153C9" w:rsidR="00A01773" w:rsidRDefault="00A01773" w:rsidP="00A01773">
            <w:pPr>
              <w:pStyle w:val="TAL"/>
              <w:rPr>
                <w:sz w:val="16"/>
                <w:szCs w:val="16"/>
              </w:rPr>
            </w:pPr>
            <w:r w:rsidRPr="003076E9">
              <w:rPr>
                <w:sz w:val="16"/>
                <w:szCs w:val="16"/>
              </w:rPr>
              <w:t>15.27.0</w:t>
            </w:r>
          </w:p>
        </w:tc>
      </w:tr>
      <w:tr w:rsidR="00A01773" w:rsidRPr="00495FE7" w14:paraId="58E48CF5" w14:textId="77777777" w:rsidTr="00944A99">
        <w:trPr>
          <w:jc w:val="center"/>
        </w:trPr>
        <w:tc>
          <w:tcPr>
            <w:tcW w:w="800" w:type="dxa"/>
            <w:tcBorders>
              <w:top w:val="single" w:sz="4" w:space="0" w:color="auto"/>
              <w:bottom w:val="single" w:sz="4" w:space="0" w:color="auto"/>
            </w:tcBorders>
            <w:shd w:val="solid" w:color="FFFFFF" w:fill="auto"/>
          </w:tcPr>
          <w:p w14:paraId="1DEFB92A" w14:textId="5CB62C29" w:rsidR="00A01773" w:rsidRDefault="00A01773" w:rsidP="00A01773">
            <w:pPr>
              <w:pStyle w:val="TAL"/>
              <w:rPr>
                <w:sz w:val="16"/>
                <w:szCs w:val="16"/>
              </w:rPr>
            </w:pPr>
            <w:r>
              <w:rPr>
                <w:sz w:val="16"/>
                <w:szCs w:val="16"/>
              </w:rPr>
              <w:lastRenderedPageBreak/>
              <w:t>2024-09</w:t>
            </w:r>
          </w:p>
        </w:tc>
        <w:tc>
          <w:tcPr>
            <w:tcW w:w="800" w:type="dxa"/>
            <w:tcBorders>
              <w:top w:val="single" w:sz="4" w:space="0" w:color="auto"/>
              <w:bottom w:val="single" w:sz="4" w:space="0" w:color="auto"/>
            </w:tcBorders>
            <w:shd w:val="solid" w:color="FFFFFF" w:fill="auto"/>
          </w:tcPr>
          <w:p w14:paraId="109F3ADB" w14:textId="53C90659"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A1A712" w14:textId="4319E805"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1F932A45" w14:textId="10B37503" w:rsidR="00A01773" w:rsidRPr="00A01773" w:rsidRDefault="00A01773" w:rsidP="00A01773">
            <w:pPr>
              <w:pStyle w:val="TAL"/>
              <w:rPr>
                <w:sz w:val="16"/>
                <w:szCs w:val="16"/>
              </w:rPr>
            </w:pPr>
            <w:r w:rsidRPr="00944A99">
              <w:rPr>
                <w:sz w:val="16"/>
                <w:szCs w:val="16"/>
              </w:rPr>
              <w:t>2448</w:t>
            </w:r>
          </w:p>
        </w:tc>
        <w:tc>
          <w:tcPr>
            <w:tcW w:w="425" w:type="dxa"/>
            <w:tcBorders>
              <w:top w:val="single" w:sz="4" w:space="0" w:color="auto"/>
              <w:bottom w:val="single" w:sz="4" w:space="0" w:color="auto"/>
            </w:tcBorders>
            <w:shd w:val="solid" w:color="FFFFFF" w:fill="auto"/>
          </w:tcPr>
          <w:p w14:paraId="6BC94C8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48A422C" w14:textId="4F9C9B5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7194529" w14:textId="4CD7A4A4" w:rsidR="00A01773" w:rsidRPr="00A01773" w:rsidRDefault="00A01773" w:rsidP="00A01773">
            <w:pPr>
              <w:pStyle w:val="TAL"/>
              <w:rPr>
                <w:sz w:val="16"/>
                <w:szCs w:val="16"/>
              </w:rPr>
            </w:pPr>
            <w:r w:rsidRPr="00944A99">
              <w:rPr>
                <w:sz w:val="16"/>
                <w:szCs w:val="16"/>
              </w:rPr>
              <w:t>(NR_newRAT-Core) CR to correct the definition of the symbol Nrb_agg and two symbols on same line - TS38.101-1</w:t>
            </w:r>
          </w:p>
        </w:tc>
        <w:tc>
          <w:tcPr>
            <w:tcW w:w="708" w:type="dxa"/>
            <w:tcBorders>
              <w:top w:val="single" w:sz="4" w:space="0" w:color="auto"/>
              <w:bottom w:val="single" w:sz="4" w:space="0" w:color="auto"/>
            </w:tcBorders>
            <w:shd w:val="solid" w:color="FFFFFF" w:fill="auto"/>
          </w:tcPr>
          <w:p w14:paraId="4F7F120E" w14:textId="14E81406" w:rsidR="00A01773" w:rsidRDefault="00A01773" w:rsidP="00A01773">
            <w:pPr>
              <w:pStyle w:val="TAL"/>
              <w:rPr>
                <w:sz w:val="16"/>
                <w:szCs w:val="16"/>
              </w:rPr>
            </w:pPr>
            <w:r w:rsidRPr="003076E9">
              <w:rPr>
                <w:sz w:val="16"/>
                <w:szCs w:val="16"/>
              </w:rPr>
              <w:t>15.27.0</w:t>
            </w:r>
          </w:p>
        </w:tc>
      </w:tr>
      <w:tr w:rsidR="00A01773" w:rsidRPr="00495FE7" w14:paraId="3164C0E0" w14:textId="77777777" w:rsidTr="00944A99">
        <w:trPr>
          <w:jc w:val="center"/>
        </w:trPr>
        <w:tc>
          <w:tcPr>
            <w:tcW w:w="800" w:type="dxa"/>
            <w:tcBorders>
              <w:top w:val="single" w:sz="4" w:space="0" w:color="auto"/>
              <w:bottom w:val="single" w:sz="4" w:space="0" w:color="auto"/>
            </w:tcBorders>
            <w:shd w:val="solid" w:color="FFFFFF" w:fill="auto"/>
          </w:tcPr>
          <w:p w14:paraId="77A67E9D" w14:textId="62055BEC"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954539B" w14:textId="02A4538A"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31843D7" w14:textId="53E6D8E3"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14EF637A" w14:textId="4600AC6D" w:rsidR="00A01773" w:rsidRPr="00A01773" w:rsidRDefault="00A01773" w:rsidP="00A01773">
            <w:pPr>
              <w:pStyle w:val="TAL"/>
              <w:rPr>
                <w:sz w:val="16"/>
                <w:szCs w:val="16"/>
              </w:rPr>
            </w:pPr>
            <w:r w:rsidRPr="00944A99">
              <w:rPr>
                <w:sz w:val="16"/>
                <w:szCs w:val="16"/>
              </w:rPr>
              <w:t>2467</w:t>
            </w:r>
          </w:p>
        </w:tc>
        <w:tc>
          <w:tcPr>
            <w:tcW w:w="425" w:type="dxa"/>
            <w:tcBorders>
              <w:top w:val="single" w:sz="4" w:space="0" w:color="auto"/>
              <w:bottom w:val="single" w:sz="4" w:space="0" w:color="auto"/>
            </w:tcBorders>
            <w:shd w:val="solid" w:color="FFFFFF" w:fill="auto"/>
          </w:tcPr>
          <w:p w14:paraId="3EC8070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AC26ADE" w14:textId="22E3BE8C"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F8A7987" w14:textId="07D40FBB" w:rsidR="00A01773" w:rsidRPr="00A01773" w:rsidRDefault="00A01773" w:rsidP="00A01773">
            <w:pPr>
              <w:pStyle w:val="TAL"/>
              <w:rPr>
                <w:sz w:val="16"/>
                <w:szCs w:val="16"/>
              </w:rPr>
            </w:pPr>
            <w:r w:rsidRPr="00944A99">
              <w:rPr>
                <w:sz w:val="16"/>
                <w:szCs w:val="16"/>
              </w:rPr>
              <w:t>Cat F CR to TS 38.101-1 Rel-15 REFSENS Corrections</w:t>
            </w:r>
          </w:p>
        </w:tc>
        <w:tc>
          <w:tcPr>
            <w:tcW w:w="708" w:type="dxa"/>
            <w:tcBorders>
              <w:top w:val="single" w:sz="4" w:space="0" w:color="auto"/>
              <w:bottom w:val="single" w:sz="4" w:space="0" w:color="auto"/>
            </w:tcBorders>
            <w:shd w:val="solid" w:color="FFFFFF" w:fill="auto"/>
          </w:tcPr>
          <w:p w14:paraId="6E64F054" w14:textId="2654E107" w:rsidR="00A01773" w:rsidRDefault="00A01773" w:rsidP="00A01773">
            <w:pPr>
              <w:pStyle w:val="TAL"/>
              <w:rPr>
                <w:sz w:val="16"/>
                <w:szCs w:val="16"/>
              </w:rPr>
            </w:pPr>
            <w:r w:rsidRPr="003076E9">
              <w:rPr>
                <w:sz w:val="16"/>
                <w:szCs w:val="16"/>
              </w:rPr>
              <w:t>15.27.0</w:t>
            </w:r>
          </w:p>
        </w:tc>
      </w:tr>
      <w:tr w:rsidR="00A01773" w:rsidRPr="00495FE7" w14:paraId="25599212" w14:textId="77777777" w:rsidTr="00944A99">
        <w:trPr>
          <w:jc w:val="center"/>
        </w:trPr>
        <w:tc>
          <w:tcPr>
            <w:tcW w:w="800" w:type="dxa"/>
            <w:tcBorders>
              <w:top w:val="single" w:sz="4" w:space="0" w:color="auto"/>
              <w:bottom w:val="single" w:sz="4" w:space="0" w:color="auto"/>
            </w:tcBorders>
            <w:shd w:val="solid" w:color="FFFFFF" w:fill="auto"/>
          </w:tcPr>
          <w:p w14:paraId="01481CAF" w14:textId="752590B3"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8107BE" w14:textId="3D2D0C6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F12D745" w14:textId="5A1B6AD5"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70D94FCD" w14:textId="1611B862" w:rsidR="00A01773" w:rsidRPr="00A01773" w:rsidRDefault="00A01773" w:rsidP="00A01773">
            <w:pPr>
              <w:pStyle w:val="TAL"/>
              <w:rPr>
                <w:sz w:val="16"/>
                <w:szCs w:val="16"/>
              </w:rPr>
            </w:pPr>
            <w:r w:rsidRPr="00944A99">
              <w:rPr>
                <w:sz w:val="16"/>
                <w:szCs w:val="16"/>
              </w:rPr>
              <w:t>2473</w:t>
            </w:r>
          </w:p>
        </w:tc>
        <w:tc>
          <w:tcPr>
            <w:tcW w:w="425" w:type="dxa"/>
            <w:tcBorders>
              <w:top w:val="single" w:sz="4" w:space="0" w:color="auto"/>
              <w:bottom w:val="single" w:sz="4" w:space="0" w:color="auto"/>
            </w:tcBorders>
            <w:shd w:val="solid" w:color="FFFFFF" w:fill="auto"/>
          </w:tcPr>
          <w:p w14:paraId="5BD74E3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DE0F07E" w14:textId="40DB51E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977016A" w14:textId="6D6C3ED7" w:rsidR="00A01773" w:rsidRPr="00A01773" w:rsidRDefault="00A01773" w:rsidP="00A01773">
            <w:pPr>
              <w:pStyle w:val="TAL"/>
              <w:rPr>
                <w:sz w:val="16"/>
                <w:szCs w:val="16"/>
              </w:rPr>
            </w:pPr>
            <w:r w:rsidRPr="00944A99">
              <w:rPr>
                <w:sz w:val="16"/>
                <w:szCs w:val="16"/>
              </w:rPr>
              <w:t>Cat F CR to TS 38.101-1 Rel-15 Power Class 4 clean-up</w:t>
            </w:r>
          </w:p>
        </w:tc>
        <w:tc>
          <w:tcPr>
            <w:tcW w:w="708" w:type="dxa"/>
            <w:tcBorders>
              <w:top w:val="single" w:sz="4" w:space="0" w:color="auto"/>
              <w:bottom w:val="single" w:sz="4" w:space="0" w:color="auto"/>
            </w:tcBorders>
            <w:shd w:val="solid" w:color="FFFFFF" w:fill="auto"/>
          </w:tcPr>
          <w:p w14:paraId="157E323A" w14:textId="2149A1E3" w:rsidR="00A01773" w:rsidRDefault="00A01773" w:rsidP="00A01773">
            <w:pPr>
              <w:pStyle w:val="TAL"/>
              <w:rPr>
                <w:sz w:val="16"/>
                <w:szCs w:val="16"/>
              </w:rPr>
            </w:pPr>
            <w:r w:rsidRPr="003076E9">
              <w:rPr>
                <w:sz w:val="16"/>
                <w:szCs w:val="16"/>
              </w:rPr>
              <w:t>15.27.0</w:t>
            </w:r>
          </w:p>
        </w:tc>
      </w:tr>
      <w:tr w:rsidR="00A01773" w:rsidRPr="00495FE7" w14:paraId="3FFA128D" w14:textId="77777777" w:rsidTr="00944A99">
        <w:trPr>
          <w:jc w:val="center"/>
        </w:trPr>
        <w:tc>
          <w:tcPr>
            <w:tcW w:w="800" w:type="dxa"/>
            <w:tcBorders>
              <w:top w:val="single" w:sz="4" w:space="0" w:color="auto"/>
              <w:bottom w:val="single" w:sz="4" w:space="0" w:color="auto"/>
            </w:tcBorders>
            <w:shd w:val="solid" w:color="FFFFFF" w:fill="auto"/>
          </w:tcPr>
          <w:p w14:paraId="774D8809" w14:textId="0440BEA2"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468B2EF" w14:textId="42DDF4B7"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A569CA" w14:textId="68DE5C92"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37D86B09" w14:textId="38E2F87E" w:rsidR="00A01773" w:rsidRPr="00A01773" w:rsidRDefault="00A01773" w:rsidP="00A01773">
            <w:pPr>
              <w:pStyle w:val="TAL"/>
              <w:rPr>
                <w:sz w:val="16"/>
                <w:szCs w:val="16"/>
              </w:rPr>
            </w:pPr>
            <w:r w:rsidRPr="00944A99">
              <w:rPr>
                <w:sz w:val="16"/>
                <w:szCs w:val="16"/>
              </w:rPr>
              <w:t>2485</w:t>
            </w:r>
          </w:p>
        </w:tc>
        <w:tc>
          <w:tcPr>
            <w:tcW w:w="425" w:type="dxa"/>
            <w:tcBorders>
              <w:top w:val="single" w:sz="4" w:space="0" w:color="auto"/>
              <w:bottom w:val="single" w:sz="4" w:space="0" w:color="auto"/>
            </w:tcBorders>
            <w:shd w:val="solid" w:color="FFFFFF" w:fill="auto"/>
          </w:tcPr>
          <w:p w14:paraId="048F0D78"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7F0455DC" w14:textId="7663DC3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45ECBA3" w14:textId="6CB3AA00" w:rsidR="00A01773" w:rsidRPr="00A01773" w:rsidRDefault="00A01773" w:rsidP="00A01773">
            <w:pPr>
              <w:pStyle w:val="TAL"/>
              <w:rPr>
                <w:sz w:val="16"/>
                <w:szCs w:val="16"/>
              </w:rPr>
            </w:pPr>
            <w:r w:rsidRPr="00944A99">
              <w:rPr>
                <w:sz w:val="16"/>
                <w:szCs w:val="16"/>
              </w:rPr>
              <w:t>(TEI) On missing BCS set definition for asymmetric FDD</w:t>
            </w:r>
          </w:p>
        </w:tc>
        <w:tc>
          <w:tcPr>
            <w:tcW w:w="708" w:type="dxa"/>
            <w:tcBorders>
              <w:top w:val="single" w:sz="4" w:space="0" w:color="auto"/>
              <w:bottom w:val="single" w:sz="4" w:space="0" w:color="auto"/>
            </w:tcBorders>
            <w:shd w:val="solid" w:color="FFFFFF" w:fill="auto"/>
          </w:tcPr>
          <w:p w14:paraId="23B709A7" w14:textId="20D43ADD" w:rsidR="00A01773" w:rsidRDefault="00A01773" w:rsidP="00A01773">
            <w:pPr>
              <w:pStyle w:val="TAL"/>
              <w:rPr>
                <w:sz w:val="16"/>
                <w:szCs w:val="16"/>
              </w:rPr>
            </w:pPr>
            <w:r w:rsidRPr="003076E9">
              <w:rPr>
                <w:sz w:val="16"/>
                <w:szCs w:val="16"/>
              </w:rPr>
              <w:t>15.27.0</w:t>
            </w:r>
          </w:p>
        </w:tc>
      </w:tr>
      <w:tr w:rsidR="00A01773" w:rsidRPr="00495FE7" w14:paraId="494B3F61" w14:textId="77777777" w:rsidTr="00944A99">
        <w:trPr>
          <w:jc w:val="center"/>
        </w:trPr>
        <w:tc>
          <w:tcPr>
            <w:tcW w:w="800" w:type="dxa"/>
            <w:tcBorders>
              <w:top w:val="single" w:sz="4" w:space="0" w:color="auto"/>
              <w:bottom w:val="single" w:sz="4" w:space="0" w:color="auto"/>
            </w:tcBorders>
            <w:shd w:val="solid" w:color="FFFFFF" w:fill="auto"/>
          </w:tcPr>
          <w:p w14:paraId="50011D4C" w14:textId="5801DC3B"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CDCEB1" w14:textId="5A6AB5C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37F2D39" w14:textId="35923C29"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50F6C424" w14:textId="700490D5" w:rsidR="00A01773" w:rsidRPr="00A01773" w:rsidRDefault="00A01773" w:rsidP="00A01773">
            <w:pPr>
              <w:pStyle w:val="TAL"/>
              <w:rPr>
                <w:sz w:val="16"/>
                <w:szCs w:val="16"/>
              </w:rPr>
            </w:pPr>
            <w:r w:rsidRPr="00944A99">
              <w:rPr>
                <w:sz w:val="16"/>
                <w:szCs w:val="16"/>
              </w:rPr>
              <w:t>2486</w:t>
            </w:r>
          </w:p>
        </w:tc>
        <w:tc>
          <w:tcPr>
            <w:tcW w:w="425" w:type="dxa"/>
            <w:tcBorders>
              <w:top w:val="single" w:sz="4" w:space="0" w:color="auto"/>
              <w:bottom w:val="single" w:sz="4" w:space="0" w:color="auto"/>
            </w:tcBorders>
            <w:shd w:val="solid" w:color="FFFFFF" w:fill="auto"/>
          </w:tcPr>
          <w:p w14:paraId="25CF6A2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128222D" w14:textId="7A352DA4"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1BB3E12E" w14:textId="438DB16B" w:rsidR="00A01773" w:rsidRPr="00A01773" w:rsidRDefault="00A01773" w:rsidP="00A01773">
            <w:pPr>
              <w:pStyle w:val="TAL"/>
              <w:rPr>
                <w:sz w:val="16"/>
                <w:szCs w:val="16"/>
              </w:rPr>
            </w:pPr>
            <w:r w:rsidRPr="00944A99">
              <w:rPr>
                <w:sz w:val="16"/>
                <w:szCs w:val="16"/>
              </w:rPr>
              <w:t>(TEI) On missing BCS set definition for asymmetric TDD</w:t>
            </w:r>
          </w:p>
        </w:tc>
        <w:tc>
          <w:tcPr>
            <w:tcW w:w="708" w:type="dxa"/>
            <w:tcBorders>
              <w:top w:val="single" w:sz="4" w:space="0" w:color="auto"/>
              <w:bottom w:val="single" w:sz="4" w:space="0" w:color="auto"/>
            </w:tcBorders>
            <w:shd w:val="solid" w:color="FFFFFF" w:fill="auto"/>
          </w:tcPr>
          <w:p w14:paraId="5ED26A77" w14:textId="08E2E902" w:rsidR="00A01773" w:rsidRDefault="00A01773" w:rsidP="00A01773">
            <w:pPr>
              <w:pStyle w:val="TAL"/>
              <w:rPr>
                <w:sz w:val="16"/>
                <w:szCs w:val="16"/>
              </w:rPr>
            </w:pPr>
            <w:r w:rsidRPr="003076E9">
              <w:rPr>
                <w:sz w:val="16"/>
                <w:szCs w:val="16"/>
              </w:rPr>
              <w:t>15.27.0</w:t>
            </w:r>
          </w:p>
        </w:tc>
      </w:tr>
      <w:tr w:rsidR="00A01773" w:rsidRPr="00495FE7" w14:paraId="493B896B" w14:textId="77777777" w:rsidTr="00944A99">
        <w:trPr>
          <w:jc w:val="center"/>
        </w:trPr>
        <w:tc>
          <w:tcPr>
            <w:tcW w:w="800" w:type="dxa"/>
            <w:tcBorders>
              <w:top w:val="single" w:sz="4" w:space="0" w:color="auto"/>
              <w:bottom w:val="single" w:sz="4" w:space="0" w:color="auto"/>
            </w:tcBorders>
            <w:shd w:val="solid" w:color="FFFFFF" w:fill="auto"/>
          </w:tcPr>
          <w:p w14:paraId="66CB5882" w14:textId="4ACC4DD0"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0F5F20" w14:textId="1AD1F91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2C117AE" w14:textId="461AB2AE"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04B64BE0" w14:textId="6524ECEE" w:rsidR="00A01773" w:rsidRPr="00A01773" w:rsidRDefault="00A01773" w:rsidP="00A01773">
            <w:pPr>
              <w:pStyle w:val="TAL"/>
              <w:rPr>
                <w:sz w:val="16"/>
                <w:szCs w:val="16"/>
              </w:rPr>
            </w:pPr>
            <w:r w:rsidRPr="00944A99">
              <w:rPr>
                <w:sz w:val="16"/>
                <w:szCs w:val="16"/>
              </w:rPr>
              <w:t>2491</w:t>
            </w:r>
          </w:p>
        </w:tc>
        <w:tc>
          <w:tcPr>
            <w:tcW w:w="425" w:type="dxa"/>
            <w:tcBorders>
              <w:top w:val="single" w:sz="4" w:space="0" w:color="auto"/>
              <w:bottom w:val="single" w:sz="4" w:space="0" w:color="auto"/>
            </w:tcBorders>
            <w:shd w:val="solid" w:color="FFFFFF" w:fill="auto"/>
          </w:tcPr>
          <w:p w14:paraId="608985C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6DED082" w14:textId="54A24625"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7CF1C631" w14:textId="2DDC339C" w:rsidR="00A01773" w:rsidRPr="00A01773" w:rsidRDefault="00A01773" w:rsidP="00A01773">
            <w:pPr>
              <w:pStyle w:val="TAL"/>
              <w:rPr>
                <w:sz w:val="16"/>
                <w:szCs w:val="16"/>
              </w:rPr>
            </w:pPr>
            <w:r w:rsidRPr="00944A99">
              <w:rPr>
                <w:sz w:val="16"/>
                <w:szCs w:val="16"/>
              </w:rPr>
              <w:t>Rel-15 SUL configuration correction for REFSENS alignment with subsequent releases</w:t>
            </w:r>
          </w:p>
        </w:tc>
        <w:tc>
          <w:tcPr>
            <w:tcW w:w="708" w:type="dxa"/>
            <w:tcBorders>
              <w:top w:val="single" w:sz="4" w:space="0" w:color="auto"/>
              <w:bottom w:val="single" w:sz="4" w:space="0" w:color="auto"/>
            </w:tcBorders>
            <w:shd w:val="solid" w:color="FFFFFF" w:fill="auto"/>
          </w:tcPr>
          <w:p w14:paraId="624D4421" w14:textId="0411B876" w:rsidR="00A01773" w:rsidRDefault="00A01773" w:rsidP="00A01773">
            <w:pPr>
              <w:pStyle w:val="TAL"/>
              <w:rPr>
                <w:sz w:val="16"/>
                <w:szCs w:val="16"/>
              </w:rPr>
            </w:pPr>
            <w:r w:rsidRPr="003076E9">
              <w:rPr>
                <w:sz w:val="16"/>
                <w:szCs w:val="16"/>
              </w:rPr>
              <w:t>15.27.0</w:t>
            </w:r>
          </w:p>
        </w:tc>
      </w:tr>
      <w:tr w:rsidR="00A01773" w:rsidRPr="00495FE7" w14:paraId="59B6AC69" w14:textId="77777777" w:rsidTr="00B062D0">
        <w:trPr>
          <w:jc w:val="center"/>
        </w:trPr>
        <w:tc>
          <w:tcPr>
            <w:tcW w:w="800" w:type="dxa"/>
            <w:tcBorders>
              <w:top w:val="single" w:sz="4" w:space="0" w:color="auto"/>
              <w:bottom w:val="single" w:sz="4" w:space="0" w:color="auto"/>
            </w:tcBorders>
            <w:shd w:val="solid" w:color="FFFFFF" w:fill="auto"/>
          </w:tcPr>
          <w:p w14:paraId="677B4E06" w14:textId="044D7047"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06D1832" w14:textId="29D8F882"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45EBBC" w14:textId="0945A97C" w:rsidR="00A01773" w:rsidRPr="00A01773" w:rsidRDefault="00A01773" w:rsidP="00A01773">
            <w:pPr>
              <w:pStyle w:val="TAL"/>
              <w:rPr>
                <w:sz w:val="16"/>
                <w:szCs w:val="16"/>
              </w:rPr>
            </w:pPr>
            <w:r w:rsidRPr="00944A99">
              <w:rPr>
                <w:sz w:val="16"/>
                <w:szCs w:val="16"/>
              </w:rPr>
              <w:t>RP-242173</w:t>
            </w:r>
          </w:p>
        </w:tc>
        <w:tc>
          <w:tcPr>
            <w:tcW w:w="575" w:type="dxa"/>
            <w:tcBorders>
              <w:top w:val="single" w:sz="4" w:space="0" w:color="auto"/>
              <w:bottom w:val="single" w:sz="4" w:space="0" w:color="auto"/>
            </w:tcBorders>
            <w:shd w:val="solid" w:color="FFFFFF" w:fill="auto"/>
          </w:tcPr>
          <w:p w14:paraId="397186A1" w14:textId="7069D18E" w:rsidR="00A01773" w:rsidRPr="00A01773" w:rsidRDefault="00A01773" w:rsidP="00A01773">
            <w:pPr>
              <w:pStyle w:val="TAL"/>
              <w:rPr>
                <w:sz w:val="16"/>
                <w:szCs w:val="16"/>
              </w:rPr>
            </w:pPr>
            <w:r w:rsidRPr="00944A99">
              <w:rPr>
                <w:sz w:val="16"/>
                <w:szCs w:val="16"/>
              </w:rPr>
              <w:t>2500</w:t>
            </w:r>
          </w:p>
        </w:tc>
        <w:tc>
          <w:tcPr>
            <w:tcW w:w="425" w:type="dxa"/>
            <w:tcBorders>
              <w:top w:val="single" w:sz="4" w:space="0" w:color="auto"/>
              <w:bottom w:val="single" w:sz="4" w:space="0" w:color="auto"/>
            </w:tcBorders>
            <w:shd w:val="solid" w:color="FFFFFF" w:fill="auto"/>
          </w:tcPr>
          <w:p w14:paraId="5346B31E" w14:textId="269925CE"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5A525D90" w14:textId="5C4C14F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4DC4B16" w14:textId="73B4A410" w:rsidR="00A01773" w:rsidRPr="00A01773" w:rsidRDefault="00A01773" w:rsidP="00A01773">
            <w:pPr>
              <w:pStyle w:val="TAL"/>
              <w:rPr>
                <w:sz w:val="16"/>
                <w:szCs w:val="16"/>
              </w:rPr>
            </w:pPr>
            <w:r w:rsidRPr="00944A99">
              <w:rPr>
                <w:sz w:val="16"/>
                <w:szCs w:val="16"/>
              </w:rPr>
              <w:t>CR to 38.101-1 Rel-15: Corrections of NR operating bands clause in FR1</w:t>
            </w:r>
          </w:p>
        </w:tc>
        <w:tc>
          <w:tcPr>
            <w:tcW w:w="708" w:type="dxa"/>
            <w:tcBorders>
              <w:top w:val="single" w:sz="4" w:space="0" w:color="auto"/>
              <w:bottom w:val="single" w:sz="4" w:space="0" w:color="auto"/>
            </w:tcBorders>
            <w:shd w:val="solid" w:color="FFFFFF" w:fill="auto"/>
          </w:tcPr>
          <w:p w14:paraId="32394271" w14:textId="36DE4C54" w:rsidR="00A01773" w:rsidRDefault="00A01773" w:rsidP="00A01773">
            <w:pPr>
              <w:pStyle w:val="TAL"/>
              <w:rPr>
                <w:sz w:val="16"/>
                <w:szCs w:val="16"/>
              </w:rPr>
            </w:pPr>
            <w:r w:rsidRPr="003076E9">
              <w:rPr>
                <w:sz w:val="16"/>
                <w:szCs w:val="16"/>
              </w:rPr>
              <w:t>15.27.0</w:t>
            </w:r>
          </w:p>
        </w:tc>
      </w:tr>
      <w:tr w:rsidR="00CC49DB" w:rsidRPr="00495FE7" w14:paraId="6850DDC9" w14:textId="77777777" w:rsidTr="00B062D0">
        <w:trPr>
          <w:jc w:val="center"/>
        </w:trPr>
        <w:tc>
          <w:tcPr>
            <w:tcW w:w="800" w:type="dxa"/>
            <w:tcBorders>
              <w:top w:val="single" w:sz="4" w:space="0" w:color="auto"/>
              <w:bottom w:val="single" w:sz="4" w:space="0" w:color="auto"/>
            </w:tcBorders>
            <w:shd w:val="solid" w:color="FFFFFF" w:fill="auto"/>
          </w:tcPr>
          <w:p w14:paraId="6F89F93C" w14:textId="54B4B989"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1B2B6BF5" w14:textId="7E7A4170"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D964E7" w14:textId="70650A89"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bottom w:val="single" w:sz="4" w:space="0" w:color="auto"/>
            </w:tcBorders>
            <w:shd w:val="solid" w:color="FFFFFF" w:fill="auto"/>
          </w:tcPr>
          <w:p w14:paraId="0E00D607" w14:textId="1FD69BDB" w:rsidR="00CC49DB" w:rsidRPr="00CC49DB" w:rsidRDefault="00CC49DB" w:rsidP="00CC49DB">
            <w:pPr>
              <w:pStyle w:val="TAL"/>
              <w:rPr>
                <w:sz w:val="16"/>
                <w:szCs w:val="16"/>
              </w:rPr>
            </w:pPr>
            <w:r w:rsidRPr="00CC49DB">
              <w:rPr>
                <w:sz w:val="16"/>
                <w:szCs w:val="16"/>
              </w:rPr>
              <w:t>2545</w:t>
            </w:r>
          </w:p>
        </w:tc>
        <w:tc>
          <w:tcPr>
            <w:tcW w:w="425" w:type="dxa"/>
            <w:tcBorders>
              <w:top w:val="single" w:sz="4" w:space="0" w:color="auto"/>
              <w:bottom w:val="single" w:sz="4" w:space="0" w:color="auto"/>
            </w:tcBorders>
            <w:shd w:val="solid" w:color="FFFFFF" w:fill="auto"/>
          </w:tcPr>
          <w:p w14:paraId="511F716E" w14:textId="0725EA24" w:rsidR="00CC49DB" w:rsidRPr="00CC49DB" w:rsidRDefault="00CC49DB" w:rsidP="00CC49DB">
            <w:pPr>
              <w:pStyle w:val="TAL"/>
              <w:rPr>
                <w:sz w:val="16"/>
                <w:szCs w:val="16"/>
              </w:rPr>
            </w:pPr>
            <w:r w:rsidRPr="00CC49DB">
              <w:rPr>
                <w:sz w:val="16"/>
                <w:szCs w:val="16"/>
              </w:rPr>
              <w:t>1</w:t>
            </w:r>
          </w:p>
        </w:tc>
        <w:tc>
          <w:tcPr>
            <w:tcW w:w="425" w:type="dxa"/>
            <w:tcBorders>
              <w:top w:val="single" w:sz="4" w:space="0" w:color="auto"/>
              <w:bottom w:val="single" w:sz="4" w:space="0" w:color="auto"/>
            </w:tcBorders>
            <w:shd w:val="solid" w:color="FFFFFF" w:fill="auto"/>
          </w:tcPr>
          <w:p w14:paraId="3E4F6D37" w14:textId="549428CA"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bottom w:val="single" w:sz="4" w:space="0" w:color="auto"/>
            </w:tcBorders>
            <w:shd w:val="solid" w:color="FFFFFF" w:fill="auto"/>
          </w:tcPr>
          <w:p w14:paraId="081DB22C" w14:textId="0C0707D0" w:rsidR="00CC49DB" w:rsidRPr="00CC49DB" w:rsidRDefault="00CC49DB" w:rsidP="00CC49DB">
            <w:pPr>
              <w:pStyle w:val="TAL"/>
              <w:rPr>
                <w:sz w:val="16"/>
                <w:szCs w:val="16"/>
              </w:rPr>
            </w:pPr>
            <w:r w:rsidRPr="00CC49DB">
              <w:rPr>
                <w:sz w:val="16"/>
                <w:szCs w:val="16"/>
              </w:rPr>
              <w:t>(NR_newRAT-Core) CR for TS 38.101-1 reduction of UL CA UetoUe co-ex R15</w:t>
            </w:r>
          </w:p>
        </w:tc>
        <w:tc>
          <w:tcPr>
            <w:tcW w:w="708" w:type="dxa"/>
            <w:tcBorders>
              <w:top w:val="single" w:sz="4" w:space="0" w:color="auto"/>
              <w:bottom w:val="single" w:sz="4" w:space="0" w:color="auto"/>
            </w:tcBorders>
            <w:shd w:val="solid" w:color="FFFFFF" w:fill="auto"/>
          </w:tcPr>
          <w:p w14:paraId="7648F7A1" w14:textId="5C62B6C1" w:rsidR="00CC49DB" w:rsidRPr="003076E9" w:rsidRDefault="00CC49DB" w:rsidP="00CC49DB">
            <w:pPr>
              <w:pStyle w:val="TAL"/>
              <w:rPr>
                <w:sz w:val="16"/>
                <w:szCs w:val="16"/>
              </w:rPr>
            </w:pPr>
            <w:r>
              <w:rPr>
                <w:sz w:val="16"/>
                <w:szCs w:val="16"/>
              </w:rPr>
              <w:t>15.28.0</w:t>
            </w:r>
          </w:p>
        </w:tc>
      </w:tr>
      <w:tr w:rsidR="00CC49DB" w:rsidRPr="00495FE7" w14:paraId="59C04B59" w14:textId="77777777" w:rsidTr="00B11305">
        <w:trPr>
          <w:jc w:val="center"/>
        </w:trPr>
        <w:tc>
          <w:tcPr>
            <w:tcW w:w="800" w:type="dxa"/>
            <w:tcBorders>
              <w:top w:val="single" w:sz="4" w:space="0" w:color="auto"/>
              <w:bottom w:val="single" w:sz="4" w:space="0" w:color="auto"/>
            </w:tcBorders>
            <w:shd w:val="solid" w:color="FFFFFF" w:fill="auto"/>
          </w:tcPr>
          <w:p w14:paraId="1A28DAB7" w14:textId="7C783112" w:rsidR="00CC49DB" w:rsidRDefault="00CC49DB" w:rsidP="00CC49DB">
            <w:pPr>
              <w:pStyle w:val="TAL"/>
              <w:rPr>
                <w:sz w:val="16"/>
                <w:szCs w:val="16"/>
              </w:rPr>
            </w:pPr>
            <w:r>
              <w:rPr>
                <w:sz w:val="16"/>
                <w:szCs w:val="16"/>
              </w:rPr>
              <w:t>2024-12</w:t>
            </w:r>
          </w:p>
        </w:tc>
        <w:tc>
          <w:tcPr>
            <w:tcW w:w="800" w:type="dxa"/>
            <w:tcBorders>
              <w:top w:val="single" w:sz="4" w:space="0" w:color="auto"/>
              <w:bottom w:val="single" w:sz="4" w:space="0" w:color="auto"/>
            </w:tcBorders>
            <w:shd w:val="solid" w:color="FFFFFF" w:fill="auto"/>
          </w:tcPr>
          <w:p w14:paraId="2C5B5029" w14:textId="07E71054" w:rsidR="00CC49DB" w:rsidRDefault="00CC49DB" w:rsidP="00CC49DB">
            <w:pPr>
              <w:pStyle w:val="TAL"/>
              <w:rPr>
                <w:sz w:val="14"/>
                <w:szCs w:val="14"/>
              </w:rPr>
            </w:pPr>
            <w:r>
              <w:rPr>
                <w:sz w:val="14"/>
                <w:szCs w:val="14"/>
              </w:rPr>
              <w:t>RAN#106</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61EF8C8" w14:textId="6F522EEA" w:rsidR="00CC49DB" w:rsidRPr="00CC49DB" w:rsidRDefault="00CC49DB" w:rsidP="00CC49DB">
            <w:pPr>
              <w:pStyle w:val="TAL"/>
              <w:rPr>
                <w:sz w:val="16"/>
                <w:szCs w:val="16"/>
              </w:rPr>
            </w:pPr>
            <w:r w:rsidRPr="00CC49DB">
              <w:rPr>
                <w:sz w:val="16"/>
                <w:szCs w:val="16"/>
              </w:rPr>
              <w:t>RP-243054</w:t>
            </w:r>
          </w:p>
        </w:tc>
        <w:tc>
          <w:tcPr>
            <w:tcW w:w="575" w:type="dxa"/>
            <w:tcBorders>
              <w:top w:val="single" w:sz="4" w:space="0" w:color="auto"/>
            </w:tcBorders>
            <w:shd w:val="solid" w:color="FFFFFF" w:fill="auto"/>
          </w:tcPr>
          <w:p w14:paraId="2D3AD9DD" w14:textId="52EDB2AF" w:rsidR="00CC49DB" w:rsidRPr="00CC49DB" w:rsidRDefault="00CC49DB" w:rsidP="00CC49DB">
            <w:pPr>
              <w:pStyle w:val="TAL"/>
              <w:rPr>
                <w:sz w:val="16"/>
                <w:szCs w:val="16"/>
              </w:rPr>
            </w:pPr>
            <w:r w:rsidRPr="00CC49DB">
              <w:rPr>
                <w:sz w:val="16"/>
                <w:szCs w:val="16"/>
              </w:rPr>
              <w:t>2577</w:t>
            </w:r>
          </w:p>
        </w:tc>
        <w:tc>
          <w:tcPr>
            <w:tcW w:w="425" w:type="dxa"/>
            <w:tcBorders>
              <w:top w:val="single" w:sz="4" w:space="0" w:color="auto"/>
            </w:tcBorders>
            <w:shd w:val="solid" w:color="FFFFFF" w:fill="auto"/>
          </w:tcPr>
          <w:p w14:paraId="45C4B885" w14:textId="77777777" w:rsidR="00CC49DB" w:rsidRPr="00CC49DB" w:rsidRDefault="00CC49DB" w:rsidP="00CC49DB">
            <w:pPr>
              <w:pStyle w:val="TAL"/>
              <w:rPr>
                <w:sz w:val="16"/>
                <w:szCs w:val="16"/>
              </w:rPr>
            </w:pPr>
          </w:p>
        </w:tc>
        <w:tc>
          <w:tcPr>
            <w:tcW w:w="425" w:type="dxa"/>
            <w:tcBorders>
              <w:top w:val="single" w:sz="4" w:space="0" w:color="auto"/>
            </w:tcBorders>
            <w:shd w:val="solid" w:color="FFFFFF" w:fill="auto"/>
          </w:tcPr>
          <w:p w14:paraId="26E799DD" w14:textId="03ECD399" w:rsidR="00CC49DB" w:rsidRPr="00CC49DB" w:rsidRDefault="00CC49DB" w:rsidP="00CC49DB">
            <w:pPr>
              <w:pStyle w:val="TAC"/>
              <w:rPr>
                <w:sz w:val="16"/>
                <w:szCs w:val="16"/>
              </w:rPr>
            </w:pPr>
            <w:r w:rsidRPr="00CC49DB">
              <w:rPr>
                <w:sz w:val="16"/>
                <w:szCs w:val="16"/>
              </w:rPr>
              <w:t>F</w:t>
            </w:r>
          </w:p>
        </w:tc>
        <w:tc>
          <w:tcPr>
            <w:tcW w:w="4962" w:type="dxa"/>
            <w:tcBorders>
              <w:top w:val="single" w:sz="4" w:space="0" w:color="auto"/>
            </w:tcBorders>
            <w:shd w:val="solid" w:color="FFFFFF" w:fill="auto"/>
          </w:tcPr>
          <w:p w14:paraId="1E067B12" w14:textId="04C36758" w:rsidR="00CC49DB" w:rsidRPr="00CC49DB" w:rsidRDefault="00CC49DB" w:rsidP="00CC49DB">
            <w:pPr>
              <w:pStyle w:val="TAL"/>
              <w:rPr>
                <w:sz w:val="16"/>
                <w:szCs w:val="16"/>
              </w:rPr>
            </w:pPr>
            <w:r w:rsidRPr="00CC49DB">
              <w:rPr>
                <w:sz w:val="16"/>
                <w:szCs w:val="16"/>
              </w:rPr>
              <w:t>(NR_newRAT-Core) CR to modify MBW definition - TS38.101-1</w:t>
            </w:r>
          </w:p>
        </w:tc>
        <w:tc>
          <w:tcPr>
            <w:tcW w:w="708" w:type="dxa"/>
            <w:tcBorders>
              <w:top w:val="single" w:sz="4" w:space="0" w:color="auto"/>
            </w:tcBorders>
            <w:shd w:val="solid" w:color="FFFFFF" w:fill="auto"/>
          </w:tcPr>
          <w:p w14:paraId="79AC1576" w14:textId="31A38AA1" w:rsidR="00CC49DB" w:rsidRPr="003076E9" w:rsidRDefault="00CC49DB" w:rsidP="00CC49DB">
            <w:pPr>
              <w:pStyle w:val="TAL"/>
              <w:rPr>
                <w:sz w:val="16"/>
                <w:szCs w:val="16"/>
              </w:rPr>
            </w:pPr>
            <w:r>
              <w:rPr>
                <w:sz w:val="16"/>
                <w:szCs w:val="16"/>
              </w:rPr>
              <w:t>15.28.0</w:t>
            </w: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C1204" w14:textId="77777777" w:rsidR="0053589B" w:rsidRDefault="0053589B">
      <w:r>
        <w:separator/>
      </w:r>
    </w:p>
  </w:endnote>
  <w:endnote w:type="continuationSeparator" w:id="0">
    <w:p w14:paraId="65564A15" w14:textId="77777777" w:rsidR="0053589B" w:rsidRDefault="0053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12D87" w14:textId="77777777" w:rsidR="0053589B" w:rsidRDefault="0053589B">
      <w:r>
        <w:separator/>
      </w:r>
    </w:p>
  </w:footnote>
  <w:footnote w:type="continuationSeparator" w:id="0">
    <w:p w14:paraId="1F27FA1C" w14:textId="77777777" w:rsidR="0053589B" w:rsidRDefault="0053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376AFF5F" w:rsidR="00196E59" w:rsidRPr="006B1055" w:rsidRDefault="00196E59" w:rsidP="00196E59">
    <w:pPr>
      <w:pStyle w:val="Header"/>
      <w:framePr w:wrap="auto" w:vAnchor="text" w:hAnchor="margin" w:xAlign="right" w:y="1"/>
      <w:widowControl/>
    </w:pPr>
    <w:r>
      <w:t>3GPP TS 38.101-1 V15.</w:t>
    </w:r>
    <w:r w:rsidR="00C751F6">
      <w:t>2</w:t>
    </w:r>
    <w:r w:rsidR="00E9556F">
      <w:t>8</w:t>
    </w:r>
    <w:r>
      <w:t>.0 (202</w:t>
    </w:r>
    <w:r w:rsidR="008204A6">
      <w:t>4</w:t>
    </w:r>
    <w:r>
      <w:t>-</w:t>
    </w:r>
    <w:r w:rsidR="00E9556F">
      <w:t>12</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CAD0E" w14:textId="77777777" w:rsidR="002132B2" w:rsidRDefault="002132B2" w:rsidP="002132B2">
    <w:pPr>
      <w:pStyle w:val="Header"/>
      <w:framePr w:wrap="auto" w:vAnchor="text" w:hAnchor="margin" w:y="1"/>
      <w:widowControl/>
    </w:pPr>
    <w:r>
      <w:t>Release 15</w:t>
    </w:r>
  </w:p>
  <w:p w14:paraId="4BB2D15C" w14:textId="77777777" w:rsidR="002132B2" w:rsidRDefault="002132B2" w:rsidP="002132B2">
    <w:pPr>
      <w:pStyle w:val="Header"/>
      <w:framePr w:wrap="auto" w:vAnchor="text" w:hAnchor="margin" w:xAlign="center" w:y="1"/>
      <w:widowControl/>
    </w:pPr>
    <w:r>
      <w:fldChar w:fldCharType="begin"/>
    </w:r>
    <w:r>
      <w:instrText xml:space="preserve"> PAGE </w:instrText>
    </w:r>
    <w:r>
      <w:fldChar w:fldCharType="separate"/>
    </w:r>
    <w:r>
      <w:t>178</w:t>
    </w:r>
    <w:r>
      <w:fldChar w:fldCharType="end"/>
    </w:r>
  </w:p>
  <w:p w14:paraId="48FFBF27" w14:textId="77777777" w:rsidR="002132B2" w:rsidRPr="006B1055" w:rsidRDefault="002132B2" w:rsidP="002132B2">
    <w:pPr>
      <w:pStyle w:val="Header"/>
      <w:framePr w:wrap="auto" w:vAnchor="text" w:hAnchor="margin" w:xAlign="right" w:y="1"/>
      <w:widowControl/>
    </w:pPr>
    <w:r>
      <w:t>3GPP TS 38.101-1 V15.28.0 (2024-12)</w:t>
    </w:r>
  </w:p>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338E"/>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32B2"/>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34F1"/>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A78C1"/>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6E67"/>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89B"/>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318"/>
    <w:rsid w:val="0059672C"/>
    <w:rsid w:val="0059697B"/>
    <w:rsid w:val="005A1A38"/>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6F01"/>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AA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1DD8"/>
    <w:rsid w:val="00882651"/>
    <w:rsid w:val="00887568"/>
    <w:rsid w:val="00890455"/>
    <w:rsid w:val="008914FD"/>
    <w:rsid w:val="00892556"/>
    <w:rsid w:val="00892622"/>
    <w:rsid w:val="00894BC9"/>
    <w:rsid w:val="008957C6"/>
    <w:rsid w:val="0089592D"/>
    <w:rsid w:val="008A0F51"/>
    <w:rsid w:val="008A1D1A"/>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8DA"/>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4A99"/>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3999"/>
    <w:rsid w:val="009952F9"/>
    <w:rsid w:val="009963E9"/>
    <w:rsid w:val="009A215D"/>
    <w:rsid w:val="009A2B16"/>
    <w:rsid w:val="009A579D"/>
    <w:rsid w:val="009A5C60"/>
    <w:rsid w:val="009B0231"/>
    <w:rsid w:val="009B0932"/>
    <w:rsid w:val="009B1B10"/>
    <w:rsid w:val="009B27DA"/>
    <w:rsid w:val="009B2DF6"/>
    <w:rsid w:val="009B40AE"/>
    <w:rsid w:val="009B5697"/>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1773"/>
    <w:rsid w:val="00A03898"/>
    <w:rsid w:val="00A03999"/>
    <w:rsid w:val="00A044B0"/>
    <w:rsid w:val="00A048A8"/>
    <w:rsid w:val="00A055ED"/>
    <w:rsid w:val="00A0658D"/>
    <w:rsid w:val="00A06A9D"/>
    <w:rsid w:val="00A07665"/>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5BC"/>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1F65"/>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40E"/>
    <w:rsid w:val="00AA5D92"/>
    <w:rsid w:val="00AA612F"/>
    <w:rsid w:val="00AA66FE"/>
    <w:rsid w:val="00AB06FB"/>
    <w:rsid w:val="00AB0FD2"/>
    <w:rsid w:val="00AB1173"/>
    <w:rsid w:val="00AB1AF9"/>
    <w:rsid w:val="00AB2768"/>
    <w:rsid w:val="00AB37CD"/>
    <w:rsid w:val="00AB3B87"/>
    <w:rsid w:val="00AB4384"/>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62D0"/>
    <w:rsid w:val="00B07D72"/>
    <w:rsid w:val="00B11305"/>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49D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1F22"/>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556F"/>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01F6"/>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73</Pages>
  <Words>22138</Words>
  <Characters>126193</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148035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80</cp:revision>
  <cp:lastPrinted>2019-04-09T04:35:00Z</cp:lastPrinted>
  <dcterms:created xsi:type="dcterms:W3CDTF">2021-12-22T15:41:00Z</dcterms:created>
  <dcterms:modified xsi:type="dcterms:W3CDTF">2025-01-08T12:52:00Z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