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2A2CE769"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r w:rsidR="00E262F8">
              <w:rPr>
                <w:noProof w:val="0"/>
              </w:rPr>
              <w:t>2</w:t>
            </w:r>
            <w:r w:rsidR="00F3075F">
              <w:rPr>
                <w:noProof w:val="0"/>
              </w:rPr>
              <w:t>.</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E262F8">
              <w:rPr>
                <w:noProof w:val="0"/>
                <w:sz w:val="32"/>
              </w:rPr>
              <w:t>11</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728BF7AB" w14:textId="24AABC07" w:rsidR="00944A9D"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944A9D">
        <w:rPr>
          <w:lang w:eastAsia="zh-CN"/>
        </w:rPr>
        <w:t>Foreword</w:t>
      </w:r>
      <w:r w:rsidR="00944A9D">
        <w:tab/>
      </w:r>
      <w:r w:rsidR="00944A9D">
        <w:fldChar w:fldCharType="begin"/>
      </w:r>
      <w:r w:rsidR="00944A9D">
        <w:instrText xml:space="preserve"> PAGEREF _Toc183512331 \h </w:instrText>
      </w:r>
      <w:r w:rsidR="00944A9D">
        <w:fldChar w:fldCharType="separate"/>
      </w:r>
      <w:r w:rsidR="00944A9D">
        <w:t>5</w:t>
      </w:r>
      <w:r w:rsidR="00944A9D">
        <w:fldChar w:fldCharType="end"/>
      </w:r>
    </w:p>
    <w:p w14:paraId="7EA95553" w14:textId="3897D0A7"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_Toc183512332 \h </w:instrText>
      </w:r>
      <w:r>
        <w:fldChar w:fldCharType="separate"/>
      </w:r>
      <w:r>
        <w:t>6</w:t>
      </w:r>
      <w:r>
        <w:fldChar w:fldCharType="end"/>
      </w:r>
    </w:p>
    <w:p w14:paraId="413B5B3F" w14:textId="4FCCDE1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_Toc183512333 \h </w:instrText>
      </w:r>
      <w:r>
        <w:fldChar w:fldCharType="separate"/>
      </w:r>
      <w:r>
        <w:t>7</w:t>
      </w:r>
      <w:r>
        <w:fldChar w:fldCharType="end"/>
      </w:r>
    </w:p>
    <w:p w14:paraId="1D2850BD" w14:textId="26E60113"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_Toc183512334 \h </w:instrText>
      </w:r>
      <w:r>
        <w:fldChar w:fldCharType="separate"/>
      </w:r>
      <w:r>
        <w:t>7</w:t>
      </w:r>
      <w:r>
        <w:fldChar w:fldCharType="end"/>
      </w:r>
    </w:p>
    <w:p w14:paraId="2EAE15C3" w14:textId="53CFAC4C"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_Toc183512335 \h </w:instrText>
      </w:r>
      <w:r>
        <w:fldChar w:fldCharType="separate"/>
      </w:r>
      <w:r>
        <w:t>8</w:t>
      </w:r>
      <w:r>
        <w:fldChar w:fldCharType="end"/>
      </w:r>
    </w:p>
    <w:p w14:paraId="6785AF08" w14:textId="167A6C2F"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_Toc183512336 \h </w:instrText>
      </w:r>
      <w:r>
        <w:fldChar w:fldCharType="separate"/>
      </w:r>
      <w:r>
        <w:t>8</w:t>
      </w:r>
      <w:r>
        <w:fldChar w:fldCharType="end"/>
      </w:r>
    </w:p>
    <w:p w14:paraId="0E98B3E8" w14:textId="7DF2BA9A"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_Toc183512337 \h </w:instrText>
      </w:r>
      <w:r>
        <w:fldChar w:fldCharType="separate"/>
      </w:r>
      <w:r>
        <w:t>8</w:t>
      </w:r>
      <w:r>
        <w:fldChar w:fldCharType="end"/>
      </w:r>
    </w:p>
    <w:p w14:paraId="133A7146" w14:textId="3A594705"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_Toc183512338 \h </w:instrText>
      </w:r>
      <w:r>
        <w:fldChar w:fldCharType="separate"/>
      </w:r>
      <w:r>
        <w:t>8</w:t>
      </w:r>
      <w:r>
        <w:fldChar w:fldCharType="end"/>
      </w:r>
    </w:p>
    <w:p w14:paraId="4418416D" w14:textId="5F3E79E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_Toc183512339 \h </w:instrText>
      </w:r>
      <w:r>
        <w:fldChar w:fldCharType="separate"/>
      </w:r>
      <w:r>
        <w:t>9</w:t>
      </w:r>
      <w:r>
        <w:fldChar w:fldCharType="end"/>
      </w:r>
    </w:p>
    <w:p w14:paraId="7192D8DF" w14:textId="11826822"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_Toc183512340 \h </w:instrText>
      </w:r>
      <w:r>
        <w:fldChar w:fldCharType="separate"/>
      </w:r>
      <w:r>
        <w:t>9</w:t>
      </w:r>
      <w:r>
        <w:fldChar w:fldCharType="end"/>
      </w:r>
    </w:p>
    <w:p w14:paraId="2996E0E5" w14:textId="1B3BACC9"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_Toc183512341 \h </w:instrText>
      </w:r>
      <w:r>
        <w:fldChar w:fldCharType="separate"/>
      </w:r>
      <w:r>
        <w:t>9</w:t>
      </w:r>
      <w:r>
        <w:fldChar w:fldCharType="end"/>
      </w:r>
    </w:p>
    <w:p w14:paraId="1C3E6AAA" w14:textId="126988D1"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_Toc183512342 \h </w:instrText>
      </w:r>
      <w:r>
        <w:fldChar w:fldCharType="separate"/>
      </w:r>
      <w:r>
        <w:t>10</w:t>
      </w:r>
      <w:r>
        <w:fldChar w:fldCharType="end"/>
      </w:r>
    </w:p>
    <w:p w14:paraId="218EBB73" w14:textId="04618CE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_Toc183512343 \h </w:instrText>
      </w:r>
      <w:r>
        <w:fldChar w:fldCharType="separate"/>
      </w:r>
      <w:r>
        <w:t>10</w:t>
      </w:r>
      <w:r>
        <w:fldChar w:fldCharType="end"/>
      </w:r>
    </w:p>
    <w:p w14:paraId="7BB9ED63" w14:textId="6B3D28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_Toc183512344 \h </w:instrText>
      </w:r>
      <w:r>
        <w:fldChar w:fldCharType="separate"/>
      </w:r>
      <w:r>
        <w:t>10</w:t>
      </w:r>
      <w:r>
        <w:fldChar w:fldCharType="end"/>
      </w:r>
    </w:p>
    <w:p w14:paraId="26D4DB2A" w14:textId="6B29230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_Toc183512345 \h </w:instrText>
      </w:r>
      <w:r>
        <w:fldChar w:fldCharType="separate"/>
      </w:r>
      <w:r>
        <w:t>13</w:t>
      </w:r>
      <w:r>
        <w:fldChar w:fldCharType="end"/>
      </w:r>
    </w:p>
    <w:p w14:paraId="4EE898D3" w14:textId="089A00B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_Toc183512346 \h </w:instrText>
      </w:r>
      <w:r>
        <w:fldChar w:fldCharType="separate"/>
      </w:r>
      <w:r>
        <w:t>14</w:t>
      </w:r>
      <w:r>
        <w:fldChar w:fldCharType="end"/>
      </w:r>
    </w:p>
    <w:p w14:paraId="4C3BA3D4" w14:textId="5AC708F9"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_Toc183512347 \h </w:instrText>
      </w:r>
      <w:r>
        <w:fldChar w:fldCharType="separate"/>
      </w:r>
      <w:r>
        <w:t>15</w:t>
      </w:r>
      <w:r>
        <w:fldChar w:fldCharType="end"/>
      </w:r>
    </w:p>
    <w:p w14:paraId="2708D94E" w14:textId="611D5B78"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_Toc183512348 \h </w:instrText>
      </w:r>
      <w:r>
        <w:fldChar w:fldCharType="separate"/>
      </w:r>
      <w:r>
        <w:t>15</w:t>
      </w:r>
      <w:r>
        <w:fldChar w:fldCharType="end"/>
      </w:r>
    </w:p>
    <w:p w14:paraId="19853E49" w14:textId="229C669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_Toc183512349 \h </w:instrText>
      </w:r>
      <w:r>
        <w:fldChar w:fldCharType="separate"/>
      </w:r>
      <w:r>
        <w:t>15</w:t>
      </w:r>
      <w:r>
        <w:fldChar w:fldCharType="end"/>
      </w:r>
    </w:p>
    <w:p w14:paraId="27B32BCC" w14:textId="02C0E77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5.1.0.1</w:t>
      </w:r>
      <w:r>
        <w:tab/>
        <w:t>Description</w:t>
      </w:r>
      <w:r>
        <w:tab/>
      </w:r>
      <w:r>
        <w:fldChar w:fldCharType="begin"/>
      </w:r>
      <w:r>
        <w:instrText xml:space="preserve"> PAGEREF _Toc183512350 \h </w:instrText>
      </w:r>
      <w:r>
        <w:fldChar w:fldCharType="separate"/>
      </w:r>
      <w:r>
        <w:t>15</w:t>
      </w:r>
      <w:r>
        <w:fldChar w:fldCharType="end"/>
      </w:r>
    </w:p>
    <w:p w14:paraId="1FA3EA35" w14:textId="65D290A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5.1.0.2</w:t>
      </w:r>
      <w:r>
        <w:tab/>
        <w:t>Potential requirements</w:t>
      </w:r>
      <w:r>
        <w:tab/>
      </w:r>
      <w:r>
        <w:fldChar w:fldCharType="begin"/>
      </w:r>
      <w:r>
        <w:instrText xml:space="preserve"> PAGEREF _Toc183512351 \h </w:instrText>
      </w:r>
      <w:r>
        <w:fldChar w:fldCharType="separate"/>
      </w:r>
      <w:r>
        <w:t>16</w:t>
      </w:r>
      <w:r>
        <w:fldChar w:fldCharType="end"/>
      </w:r>
    </w:p>
    <w:p w14:paraId="6E5CB676" w14:textId="35B4E92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5.1.1</w:t>
      </w:r>
      <w:r>
        <w:tab/>
        <w:t>Use case #1: API provider domain registration into CAPIF</w:t>
      </w:r>
      <w:r>
        <w:tab/>
      </w:r>
      <w:r>
        <w:fldChar w:fldCharType="begin"/>
      </w:r>
      <w:r>
        <w:instrText xml:space="preserve"> PAGEREF _Toc183512352 \h </w:instrText>
      </w:r>
      <w:r>
        <w:fldChar w:fldCharType="separate"/>
      </w:r>
      <w:r>
        <w:t>17</w:t>
      </w:r>
      <w:r>
        <w:fldChar w:fldCharType="end"/>
      </w:r>
    </w:p>
    <w:p w14:paraId="75D0CA72" w14:textId="52460ED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_Toc183512353 \h </w:instrText>
      </w:r>
      <w:r>
        <w:fldChar w:fldCharType="separate"/>
      </w:r>
      <w:r>
        <w:t>17</w:t>
      </w:r>
      <w:r>
        <w:fldChar w:fldCharType="end"/>
      </w:r>
    </w:p>
    <w:p w14:paraId="65F361BC" w14:textId="4838D3C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_Toc183512354 \h </w:instrText>
      </w:r>
      <w:r>
        <w:fldChar w:fldCharType="separate"/>
      </w:r>
      <w:r>
        <w:t>17</w:t>
      </w:r>
      <w:r>
        <w:fldChar w:fldCharType="end"/>
      </w:r>
    </w:p>
    <w:p w14:paraId="44F95FE9" w14:textId="3C4E1ACE"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_Toc183512355 \h </w:instrText>
      </w:r>
      <w:r>
        <w:fldChar w:fldCharType="separate"/>
      </w:r>
      <w:r>
        <w:t>17</w:t>
      </w:r>
      <w:r>
        <w:fldChar w:fldCharType="end"/>
      </w:r>
    </w:p>
    <w:p w14:paraId="2DE135BA" w14:textId="18F69B7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5.1.1.3.0</w:t>
      </w:r>
      <w:r>
        <w:tab/>
        <w:t>Potential solution #1: MSED is the API provider domain for management services</w:t>
      </w:r>
      <w:r>
        <w:tab/>
      </w:r>
      <w:r>
        <w:fldChar w:fldCharType="begin"/>
      </w:r>
      <w:r>
        <w:instrText xml:space="preserve"> PAGEREF _Toc183512356 \h </w:instrText>
      </w:r>
      <w:r>
        <w:fldChar w:fldCharType="separate"/>
      </w:r>
      <w:r>
        <w:t>17</w:t>
      </w:r>
      <w:r>
        <w:fldChar w:fldCharType="end"/>
      </w:r>
    </w:p>
    <w:p w14:paraId="33D6F05F" w14:textId="7E9808F9"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#2: Map MSED information into APIProviderEnrolmentDetails</w:t>
      </w:r>
      <w:r>
        <w:tab/>
      </w:r>
      <w:r>
        <w:fldChar w:fldCharType="begin"/>
      </w:r>
      <w:r>
        <w:instrText xml:space="preserve"> PAGEREF _Toc183512357 \h </w:instrText>
      </w:r>
      <w:r>
        <w:fldChar w:fldCharType="separate"/>
      </w:r>
      <w:r>
        <w:t>18</w:t>
      </w:r>
      <w:r>
        <w:fldChar w:fldCharType="end"/>
      </w:r>
    </w:p>
    <w:p w14:paraId="57D03125" w14:textId="2FD03EB1"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_Toc183512358 \h </w:instrText>
      </w:r>
      <w:r>
        <w:fldChar w:fldCharType="separate"/>
      </w:r>
      <w:r>
        <w:t>19</w:t>
      </w:r>
      <w:r>
        <w:fldChar w:fldCharType="end"/>
      </w:r>
    </w:p>
    <w:p w14:paraId="68FA40F7" w14:textId="0589FF5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5.1.1.4.0</w:t>
      </w:r>
      <w:r>
        <w:tab/>
        <w:t>Evaluation of potential solution #1: MSED is the API provider domain for management services</w:t>
      </w:r>
      <w:r>
        <w:tab/>
      </w:r>
      <w:r>
        <w:fldChar w:fldCharType="begin"/>
      </w:r>
      <w:r>
        <w:instrText xml:space="preserve"> PAGEREF _Toc183512359 \h </w:instrText>
      </w:r>
      <w:r>
        <w:fldChar w:fldCharType="separate"/>
      </w:r>
      <w:r>
        <w:t>19</w:t>
      </w:r>
      <w:r>
        <w:fldChar w:fldCharType="end"/>
      </w:r>
    </w:p>
    <w:p w14:paraId="639B2C7A" w14:textId="6ACBEE8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_Toc183512360 \h </w:instrText>
      </w:r>
      <w:r>
        <w:fldChar w:fldCharType="separate"/>
      </w:r>
      <w:r>
        <w:t>19</w:t>
      </w:r>
      <w:r>
        <w:fldChar w:fldCharType="end"/>
      </w:r>
    </w:p>
    <w:p w14:paraId="530641F9" w14:textId="7A37F55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5.1.2</w:t>
      </w:r>
      <w:r>
        <w:tab/>
      </w:r>
      <w:r w:rsidRPr="009736B4">
        <w:rPr>
          <w:rFonts w:cs="Arial"/>
        </w:rPr>
        <w:t>Use case #2: Publishing of management services to the CCF</w:t>
      </w:r>
      <w:r>
        <w:tab/>
      </w:r>
      <w:r>
        <w:fldChar w:fldCharType="begin"/>
      </w:r>
      <w:r>
        <w:instrText xml:space="preserve"> PAGEREF _Toc183512361 \h </w:instrText>
      </w:r>
      <w:r>
        <w:fldChar w:fldCharType="separate"/>
      </w:r>
      <w:r>
        <w:t>20</w:t>
      </w:r>
      <w:r>
        <w:fldChar w:fldCharType="end"/>
      </w:r>
    </w:p>
    <w:p w14:paraId="321DDEC0" w14:textId="7E64172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5.1.2.1</w:t>
      </w:r>
      <w:r w:rsidRPr="009736B4">
        <w:rPr>
          <w:rFonts w:cs="Arial"/>
        </w:rPr>
        <w:tab/>
        <w:t>Description</w:t>
      </w:r>
      <w:r>
        <w:tab/>
      </w:r>
      <w:r>
        <w:fldChar w:fldCharType="begin"/>
      </w:r>
      <w:r>
        <w:instrText xml:space="preserve"> PAGEREF _Toc183512362 \h </w:instrText>
      </w:r>
      <w:r>
        <w:fldChar w:fldCharType="separate"/>
      </w:r>
      <w:r>
        <w:t>20</w:t>
      </w:r>
      <w:r>
        <w:fldChar w:fldCharType="end"/>
      </w:r>
    </w:p>
    <w:p w14:paraId="3EF737CD" w14:textId="0B007EDA"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_Toc183512363 \h </w:instrText>
      </w:r>
      <w:r>
        <w:fldChar w:fldCharType="separate"/>
      </w:r>
      <w:r>
        <w:t>20</w:t>
      </w:r>
      <w:r>
        <w:fldChar w:fldCharType="end"/>
      </w:r>
    </w:p>
    <w:p w14:paraId="2D249B53" w14:textId="24F91E64"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_Toc183512364 \h </w:instrText>
      </w:r>
      <w:r>
        <w:fldChar w:fldCharType="separate"/>
      </w:r>
      <w:r>
        <w:t>20</w:t>
      </w:r>
      <w:r>
        <w:fldChar w:fldCharType="end"/>
      </w:r>
    </w:p>
    <w:p w14:paraId="70678F8C" w14:textId="41CEE0EE"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Mapping of management service information into service API information</w:t>
      </w:r>
      <w:r>
        <w:tab/>
      </w:r>
      <w:r>
        <w:fldChar w:fldCharType="begin"/>
      </w:r>
      <w:r>
        <w:instrText xml:space="preserve"> PAGEREF _Toc183512365 \h </w:instrText>
      </w:r>
      <w:r>
        <w:fldChar w:fldCharType="separate"/>
      </w:r>
      <w:r>
        <w:t>20</w:t>
      </w:r>
      <w:r>
        <w:fldChar w:fldCharType="end"/>
      </w:r>
    </w:p>
    <w:p w14:paraId="4FFAEA3D" w14:textId="746285C3"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_Toc183512366 \h </w:instrText>
      </w:r>
      <w:r>
        <w:fldChar w:fldCharType="separate"/>
      </w:r>
      <w:r>
        <w:t>23</w:t>
      </w:r>
      <w:r>
        <w:fldChar w:fldCharType="end"/>
      </w:r>
    </w:p>
    <w:p w14:paraId="67F91414" w14:textId="4BCF16A7"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5.1.2.3.3</w:t>
      </w:r>
      <w:r>
        <w:tab/>
        <w:t>Potential solution #3: MSED providing the APF functionality</w:t>
      </w:r>
      <w:r>
        <w:tab/>
      </w:r>
      <w:r>
        <w:fldChar w:fldCharType="begin"/>
      </w:r>
      <w:r>
        <w:instrText xml:space="preserve"> PAGEREF _Toc183512367 \h </w:instrText>
      </w:r>
      <w:r>
        <w:fldChar w:fldCharType="separate"/>
      </w:r>
      <w:r>
        <w:t>24</w:t>
      </w:r>
      <w:r>
        <w:fldChar w:fldCharType="end"/>
      </w:r>
    </w:p>
    <w:p w14:paraId="59842F03" w14:textId="25BB430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_Toc183512368 \h </w:instrText>
      </w:r>
      <w:r>
        <w:fldChar w:fldCharType="separate"/>
      </w:r>
      <w:r>
        <w:t>24</w:t>
      </w:r>
      <w:r>
        <w:fldChar w:fldCharType="end"/>
      </w:r>
    </w:p>
    <w:p w14:paraId="3F0C6792" w14:textId="64FA2FF6"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_Toc183512369 \h </w:instrText>
      </w:r>
      <w:r>
        <w:fldChar w:fldCharType="separate"/>
      </w:r>
      <w:r>
        <w:t>24</w:t>
      </w:r>
      <w:r>
        <w:fldChar w:fldCharType="end"/>
      </w:r>
    </w:p>
    <w:p w14:paraId="59EE31F1" w14:textId="4B77A82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_Toc183512370 \h </w:instrText>
      </w:r>
      <w:r>
        <w:fldChar w:fldCharType="separate"/>
      </w:r>
      <w:r>
        <w:t>24</w:t>
      </w:r>
      <w:r>
        <w:fldChar w:fldCharType="end"/>
      </w:r>
    </w:p>
    <w:p w14:paraId="21FEC597" w14:textId="4DBA900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5.1.2.4.3</w:t>
      </w:r>
      <w:r>
        <w:tab/>
        <w:t>Evaluation of potential solution #3</w:t>
      </w:r>
      <w:r>
        <w:tab/>
      </w:r>
      <w:r>
        <w:fldChar w:fldCharType="begin"/>
      </w:r>
      <w:r>
        <w:instrText xml:space="preserve"> PAGEREF _Toc183512371 \h </w:instrText>
      </w:r>
      <w:r>
        <w:fldChar w:fldCharType="separate"/>
      </w:r>
      <w:r>
        <w:t>24</w:t>
      </w:r>
      <w:r>
        <w:fldChar w:fldCharType="end"/>
      </w:r>
    </w:p>
    <w:p w14:paraId="45EEFFEE" w14:textId="41ED088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policy information for an external MnS consumer</w:t>
      </w:r>
      <w:r>
        <w:tab/>
      </w:r>
      <w:r>
        <w:fldChar w:fldCharType="begin"/>
      </w:r>
      <w:r>
        <w:instrText xml:space="preserve"> PAGEREF _Toc183512372 \h </w:instrText>
      </w:r>
      <w:r>
        <w:fldChar w:fldCharType="separate"/>
      </w:r>
      <w:r>
        <w:t>25</w:t>
      </w:r>
      <w:r>
        <w:fldChar w:fldCharType="end"/>
      </w:r>
    </w:p>
    <w:p w14:paraId="7CDD31A3" w14:textId="65A9B93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_Toc183512373 \h </w:instrText>
      </w:r>
      <w:r>
        <w:fldChar w:fldCharType="separate"/>
      </w:r>
      <w:r>
        <w:t>25</w:t>
      </w:r>
      <w:r>
        <w:fldChar w:fldCharType="end"/>
      </w:r>
    </w:p>
    <w:p w14:paraId="4CC634CC" w14:textId="4A99FAB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_Toc183512374 \h </w:instrText>
      </w:r>
      <w:r>
        <w:fldChar w:fldCharType="separate"/>
      </w:r>
      <w:r>
        <w:t>25</w:t>
      </w:r>
      <w:r>
        <w:fldChar w:fldCharType="end"/>
      </w:r>
    </w:p>
    <w:p w14:paraId="6AE4563D" w14:textId="2A0AE8A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_Toc183512375 \h </w:instrText>
      </w:r>
      <w:r>
        <w:fldChar w:fldCharType="separate"/>
      </w:r>
      <w:r>
        <w:t>25</w:t>
      </w:r>
      <w:r>
        <w:fldChar w:fldCharType="end"/>
      </w:r>
    </w:p>
    <w:p w14:paraId="54CD6416" w14:textId="1767EE1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_Toc183512376 \h </w:instrText>
      </w:r>
      <w:r>
        <w:fldChar w:fldCharType="separate"/>
      </w:r>
      <w:r>
        <w:t>25</w:t>
      </w:r>
      <w:r>
        <w:fldChar w:fldCharType="end"/>
      </w:r>
    </w:p>
    <w:p w14:paraId="668578A1" w14:textId="1F61D914"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9736B4">
        <w:rPr>
          <w:color w:val="000000" w:themeColor="text1"/>
        </w:rPr>
        <w:t xml:space="preserve">: </w:t>
      </w:r>
      <w:r>
        <w:t>Authorization of the external MnS consumer to access the management service API</w:t>
      </w:r>
      <w:r>
        <w:tab/>
      </w:r>
      <w:r>
        <w:fldChar w:fldCharType="begin"/>
      </w:r>
      <w:r>
        <w:instrText xml:space="preserve"> PAGEREF _Toc183512377 \h </w:instrText>
      </w:r>
      <w:r>
        <w:fldChar w:fldCharType="separate"/>
      </w:r>
      <w:r>
        <w:t>26</w:t>
      </w:r>
      <w:r>
        <w:fldChar w:fldCharType="end"/>
      </w:r>
    </w:p>
    <w:p w14:paraId="2971B41F" w14:textId="5A39EDF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5.1.4.1</w:t>
      </w:r>
      <w:r w:rsidRPr="009736B4">
        <w:rPr>
          <w:rFonts w:cs="Arial"/>
        </w:rPr>
        <w:tab/>
        <w:t>Description</w:t>
      </w:r>
      <w:r>
        <w:tab/>
      </w:r>
      <w:r>
        <w:fldChar w:fldCharType="begin"/>
      </w:r>
      <w:r>
        <w:instrText xml:space="preserve"> PAGEREF _Toc183512378 \h </w:instrText>
      </w:r>
      <w:r>
        <w:fldChar w:fldCharType="separate"/>
      </w:r>
      <w:r>
        <w:t>26</w:t>
      </w:r>
      <w:r>
        <w:fldChar w:fldCharType="end"/>
      </w:r>
    </w:p>
    <w:p w14:paraId="0A17D7DD" w14:textId="197AED6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_Toc183512379 \h </w:instrText>
      </w:r>
      <w:r>
        <w:fldChar w:fldCharType="separate"/>
      </w:r>
      <w:r>
        <w:t>26</w:t>
      </w:r>
      <w:r>
        <w:fldChar w:fldCharType="end"/>
      </w:r>
    </w:p>
    <w:p w14:paraId="4FC10184" w14:textId="340907B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lastRenderedPageBreak/>
        <w:t>5.1.4.3</w:t>
      </w:r>
      <w:r>
        <w:tab/>
        <w:t>Potential solutions</w:t>
      </w:r>
      <w:r>
        <w:tab/>
      </w:r>
      <w:r>
        <w:fldChar w:fldCharType="begin"/>
      </w:r>
      <w:r>
        <w:instrText xml:space="preserve"> PAGEREF _Toc183512380 \h </w:instrText>
      </w:r>
      <w:r>
        <w:fldChar w:fldCharType="separate"/>
      </w:r>
      <w:r>
        <w:t>26</w:t>
      </w:r>
      <w:r>
        <w:fldChar w:fldCharType="end"/>
      </w:r>
    </w:p>
    <w:p w14:paraId="3A6402B0" w14:textId="37011C90"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5.1.4.3.1</w:t>
      </w:r>
      <w:r>
        <w:tab/>
        <w:t>Potential solution #1: Using Identity class to define the authorization information of an external MnS consumer</w:t>
      </w:r>
      <w:r>
        <w:tab/>
      </w:r>
      <w:r>
        <w:fldChar w:fldCharType="begin"/>
      </w:r>
      <w:r>
        <w:instrText xml:space="preserve"> PAGEREF _Toc183512381 \h </w:instrText>
      </w:r>
      <w:r>
        <w:fldChar w:fldCharType="separate"/>
      </w:r>
      <w:r>
        <w:t>26</w:t>
      </w:r>
      <w:r>
        <w:fldChar w:fldCharType="end"/>
      </w:r>
    </w:p>
    <w:p w14:paraId="29C7FCB2" w14:textId="2F5638E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5.1.4.3.2</w:t>
      </w:r>
      <w:r>
        <w:tab/>
        <w:t>Potential solution #2: Identity class made available to the CCF</w:t>
      </w:r>
      <w:r>
        <w:tab/>
      </w:r>
      <w:r>
        <w:fldChar w:fldCharType="begin"/>
      </w:r>
      <w:r>
        <w:instrText xml:space="preserve"> PAGEREF _Toc183512382 \h </w:instrText>
      </w:r>
      <w:r>
        <w:fldChar w:fldCharType="separate"/>
      </w:r>
      <w:r>
        <w:t>27</w:t>
      </w:r>
      <w:r>
        <w:fldChar w:fldCharType="end"/>
      </w:r>
    </w:p>
    <w:p w14:paraId="7835FB92" w14:textId="451C6D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_Toc183512383 \h </w:instrText>
      </w:r>
      <w:r>
        <w:fldChar w:fldCharType="separate"/>
      </w:r>
      <w:r>
        <w:t>30</w:t>
      </w:r>
      <w:r>
        <w:fldChar w:fldCharType="end"/>
      </w:r>
    </w:p>
    <w:p w14:paraId="4A01181C" w14:textId="273A0881"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5.1.4.4.1</w:t>
      </w:r>
      <w:r>
        <w:tab/>
        <w:t>Evaluation of potential solution #1</w:t>
      </w:r>
      <w:r>
        <w:tab/>
      </w:r>
      <w:r>
        <w:fldChar w:fldCharType="begin"/>
      </w:r>
      <w:r>
        <w:instrText xml:space="preserve"> PAGEREF _Toc183512384 \h </w:instrText>
      </w:r>
      <w:r>
        <w:fldChar w:fldCharType="separate"/>
      </w:r>
      <w:r>
        <w:t>30</w:t>
      </w:r>
      <w:r>
        <w:fldChar w:fldCharType="end"/>
      </w:r>
    </w:p>
    <w:p w14:paraId="2706BE9E" w14:textId="3679F1B2"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5.1.4.4.2</w:t>
      </w:r>
      <w:r>
        <w:tab/>
        <w:t>Evaluation of potential solution #2</w:t>
      </w:r>
      <w:r>
        <w:tab/>
      </w:r>
      <w:r>
        <w:fldChar w:fldCharType="begin"/>
      </w:r>
      <w:r>
        <w:instrText xml:space="preserve"> PAGEREF _Toc183512385 \h </w:instrText>
      </w:r>
      <w:r>
        <w:fldChar w:fldCharType="separate"/>
      </w:r>
      <w:r>
        <w:t>30</w:t>
      </w:r>
      <w:r>
        <w:fldChar w:fldCharType="end"/>
      </w:r>
    </w:p>
    <w:p w14:paraId="48CB8213" w14:textId="54EFA0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_Toc183512386 \h </w:instrText>
      </w:r>
      <w:r>
        <w:fldChar w:fldCharType="separate"/>
      </w:r>
      <w:r>
        <w:t>31</w:t>
      </w:r>
      <w:r>
        <w:fldChar w:fldCharType="end"/>
      </w:r>
    </w:p>
    <w:p w14:paraId="4249E21A" w14:textId="22D6D46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_Toc183512387 \h </w:instrText>
      </w:r>
      <w:r>
        <w:fldChar w:fldCharType="separate"/>
      </w:r>
      <w:r>
        <w:t>31</w:t>
      </w:r>
      <w:r>
        <w:fldChar w:fldCharType="end"/>
      </w:r>
    </w:p>
    <w:p w14:paraId="2773D910" w14:textId="4617670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5.1.5.2</w:t>
      </w:r>
      <w:r>
        <w:tab/>
        <w:t>Potential requirements</w:t>
      </w:r>
      <w:r>
        <w:tab/>
      </w:r>
      <w:r>
        <w:fldChar w:fldCharType="begin"/>
      </w:r>
      <w:r>
        <w:instrText xml:space="preserve"> PAGEREF _Toc183512388 \h </w:instrText>
      </w:r>
      <w:r>
        <w:fldChar w:fldCharType="separate"/>
      </w:r>
      <w:r>
        <w:t>31</w:t>
      </w:r>
      <w:r>
        <w:fldChar w:fldCharType="end"/>
      </w:r>
    </w:p>
    <w:p w14:paraId="225AF795" w14:textId="0AB75D4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_Toc183512389 \h </w:instrText>
      </w:r>
      <w:r>
        <w:fldChar w:fldCharType="separate"/>
      </w:r>
      <w:r>
        <w:t>31</w:t>
      </w:r>
      <w:r>
        <w:fldChar w:fldCharType="end"/>
      </w:r>
    </w:p>
    <w:p w14:paraId="16D8CE85" w14:textId="69CA487A"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_Toc183512390 \h </w:instrText>
      </w:r>
      <w:r>
        <w:fldChar w:fldCharType="separate"/>
      </w:r>
      <w:r>
        <w:t>31</w:t>
      </w:r>
      <w:r>
        <w:fldChar w:fldCharType="end"/>
      </w:r>
    </w:p>
    <w:p w14:paraId="1677916C" w14:textId="3C908D3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_Toc183512391 \h </w:instrText>
      </w:r>
      <w:r>
        <w:fldChar w:fldCharType="separate"/>
      </w:r>
      <w:r>
        <w:t>33</w:t>
      </w:r>
      <w:r>
        <w:fldChar w:fldCharType="end"/>
      </w:r>
    </w:p>
    <w:p w14:paraId="04128C31" w14:textId="76BEE461"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_Toc183512392 \h </w:instrText>
      </w:r>
      <w:r>
        <w:fldChar w:fldCharType="separate"/>
      </w:r>
      <w:r>
        <w:t>33</w:t>
      </w:r>
      <w:r>
        <w:fldChar w:fldCharType="end"/>
      </w:r>
    </w:p>
    <w:p w14:paraId="5698F0DE" w14:textId="2C120E01"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6.1 </w:t>
      </w:r>
      <w:r>
        <w:rPr>
          <w:lang w:eastAsia="zh-CN"/>
        </w:rPr>
        <w:tab/>
        <w:t>Conclusions</w:t>
      </w:r>
      <w:r>
        <w:tab/>
      </w:r>
      <w:r>
        <w:fldChar w:fldCharType="begin"/>
      </w:r>
      <w:r>
        <w:instrText xml:space="preserve"> PAGEREF _Toc183512393 \h </w:instrText>
      </w:r>
      <w:r>
        <w:fldChar w:fldCharType="separate"/>
      </w:r>
      <w:r>
        <w:t>33</w:t>
      </w:r>
      <w:r>
        <w:fldChar w:fldCharType="end"/>
      </w:r>
    </w:p>
    <w:p w14:paraId="445D4FE9" w14:textId="7E5B1E9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6.1.0</w:t>
      </w:r>
      <w:r>
        <w:tab/>
        <w:t>General</w:t>
      </w:r>
      <w:r>
        <w:tab/>
      </w:r>
      <w:r>
        <w:fldChar w:fldCharType="begin"/>
      </w:r>
      <w:r>
        <w:instrText xml:space="preserve"> PAGEREF _Toc183512394 \h </w:instrText>
      </w:r>
      <w:r>
        <w:fldChar w:fldCharType="separate"/>
      </w:r>
      <w:r>
        <w:t>33</w:t>
      </w:r>
      <w:r>
        <w:fldChar w:fldCharType="end"/>
      </w:r>
    </w:p>
    <w:p w14:paraId="4ACF80A0" w14:textId="5CD1A873"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6.1.1</w:t>
      </w:r>
      <w:r>
        <w:tab/>
        <w:t>Use case #1: API provider domain registration into CAPIF</w:t>
      </w:r>
      <w:r>
        <w:tab/>
      </w:r>
      <w:r>
        <w:fldChar w:fldCharType="begin"/>
      </w:r>
      <w:r>
        <w:instrText xml:space="preserve"> PAGEREF _Toc183512395 \h </w:instrText>
      </w:r>
      <w:r>
        <w:fldChar w:fldCharType="separate"/>
      </w:r>
      <w:r>
        <w:t>33</w:t>
      </w:r>
      <w:r>
        <w:fldChar w:fldCharType="end"/>
      </w:r>
    </w:p>
    <w:p w14:paraId="158651F2" w14:textId="3D690B1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6.1.2</w:t>
      </w:r>
      <w:r>
        <w:tab/>
        <w:t>Use case #2: Publishing of management services to the CCF</w:t>
      </w:r>
      <w:r>
        <w:tab/>
      </w:r>
      <w:r>
        <w:fldChar w:fldCharType="begin"/>
      </w:r>
      <w:r>
        <w:instrText xml:space="preserve"> PAGEREF _Toc183512396 \h </w:instrText>
      </w:r>
      <w:r>
        <w:fldChar w:fldCharType="separate"/>
      </w:r>
      <w:r>
        <w:t>34</w:t>
      </w:r>
      <w:r>
        <w:fldChar w:fldCharType="end"/>
      </w:r>
    </w:p>
    <w:p w14:paraId="5D025FE5" w14:textId="7280F9C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6.1.3</w:t>
      </w:r>
      <w:r>
        <w:tab/>
        <w:t>Use case #3: Configuring discovery policy information for an external MnS consumer</w:t>
      </w:r>
      <w:r>
        <w:tab/>
      </w:r>
      <w:r>
        <w:fldChar w:fldCharType="begin"/>
      </w:r>
      <w:r>
        <w:instrText xml:space="preserve"> PAGEREF _Toc183512397 \h </w:instrText>
      </w:r>
      <w:r>
        <w:fldChar w:fldCharType="separate"/>
      </w:r>
      <w:r>
        <w:t>34</w:t>
      </w:r>
      <w:r>
        <w:fldChar w:fldCharType="end"/>
      </w:r>
    </w:p>
    <w:p w14:paraId="3F25A9C3" w14:textId="15E2DD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6.1.4</w:t>
      </w:r>
      <w:r>
        <w:tab/>
        <w:t>Use case #4: Authorization of the external MnS consumer to access the management service API</w:t>
      </w:r>
      <w:r>
        <w:tab/>
      </w:r>
      <w:r>
        <w:fldChar w:fldCharType="begin"/>
      </w:r>
      <w:r>
        <w:instrText xml:space="preserve"> PAGEREF _Toc183512398 \h </w:instrText>
      </w:r>
      <w:r>
        <w:fldChar w:fldCharType="separate"/>
      </w:r>
      <w:r>
        <w:t>34</w:t>
      </w:r>
      <w:r>
        <w:fldChar w:fldCharType="end"/>
      </w:r>
    </w:p>
    <w:p w14:paraId="22EE61F4" w14:textId="6246AAB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6.1.5</w:t>
      </w:r>
      <w:r>
        <w:tab/>
        <w:t>Use case #5: Logging the management service API</w:t>
      </w:r>
      <w:r>
        <w:tab/>
      </w:r>
      <w:r>
        <w:fldChar w:fldCharType="begin"/>
      </w:r>
      <w:r>
        <w:instrText xml:space="preserve"> PAGEREF _Toc183512399 \h </w:instrText>
      </w:r>
      <w:r>
        <w:fldChar w:fldCharType="separate"/>
      </w:r>
      <w:r>
        <w:t>34</w:t>
      </w:r>
      <w:r>
        <w:fldChar w:fldCharType="end"/>
      </w:r>
    </w:p>
    <w:p w14:paraId="2E308564" w14:textId="1B232789"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6.2 </w:t>
      </w:r>
      <w:r>
        <w:rPr>
          <w:lang w:eastAsia="zh-CN"/>
        </w:rPr>
        <w:tab/>
        <w:t>Recommendations</w:t>
      </w:r>
      <w:r>
        <w:tab/>
      </w:r>
      <w:r>
        <w:fldChar w:fldCharType="begin"/>
      </w:r>
      <w:r>
        <w:instrText xml:space="preserve"> PAGEREF _Toc183512400 \h </w:instrText>
      </w:r>
      <w:r>
        <w:fldChar w:fldCharType="separate"/>
      </w:r>
      <w:r>
        <w:t>34</w:t>
      </w:r>
      <w:r>
        <w:fldChar w:fldCharType="end"/>
      </w:r>
    </w:p>
    <w:p w14:paraId="167A0634" w14:textId="4B2293C9"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_Toc183512401 \h </w:instrText>
      </w:r>
      <w:r>
        <w:fldChar w:fldCharType="separate"/>
      </w:r>
      <w:r>
        <w:t>36</w:t>
      </w:r>
      <w:r>
        <w:fldChar w:fldCharType="end"/>
      </w:r>
    </w:p>
    <w:p w14:paraId="624CA732" w14:textId="643CBDC0"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_Toc183512402 \h </w:instrText>
      </w:r>
      <w:r>
        <w:fldChar w:fldCharType="separate"/>
      </w:r>
      <w:r>
        <w:t>38</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3512331"/>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3512332"/>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3512333"/>
      <w:bookmarkEnd w:id="21"/>
      <w:r w:rsidRPr="008C6C1C">
        <w:rPr>
          <w:lang w:eastAsia="zh-CN"/>
        </w:rPr>
        <w:lastRenderedPageBreak/>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3512334"/>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3512335"/>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3512336"/>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3512337"/>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3512338"/>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3512339"/>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3512340"/>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3512341"/>
      <w:r w:rsidRPr="008C6C1C">
        <w:t>4.1.1</w:t>
      </w:r>
      <w:r w:rsidRPr="008C6C1C">
        <w:tab/>
        <w:t>Overview</w:t>
      </w:r>
      <w:bookmarkEnd w:id="31"/>
    </w:p>
    <w:p w14:paraId="58E2A0BC" w14:textId="665DA48D"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r w:rsidR="00F8160C">
        <w:t>discovers and consumes management services using the CAPIF</w:t>
      </w:r>
      <w:r>
        <w:t xml:space="preserve">. </w:t>
      </w:r>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r w:rsidR="00FA44A8">
        <w:t>.</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15pt;height:114.15pt" o:ole="">
            <v:imagedata r:id="rId13" o:title="" croptop=".125" cropbottom="10064f" cropleft="3099f" cropright="4649f"/>
          </v:shape>
          <o:OLEObject Type="Embed" ProgID="Visio.Drawing.11" ShapeID="_x0000_i1025" DrawAspect="Content" ObjectID="_1794238913"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4A5C47E6" w:rsidR="006F77AE" w:rsidRPr="008C6C1C" w:rsidRDefault="006F77AE" w:rsidP="006F77AE">
      <w:r w:rsidRPr="008C6C1C">
        <w:t xml:space="preserve">To provide a MnS to be consumed, it first needs to be published </w:t>
      </w:r>
      <w:r w:rsidR="00D8603E">
        <w:t>in</w:t>
      </w:r>
      <w:r w:rsidRPr="008C6C1C">
        <w:t xml:space="preserve">to </w:t>
      </w:r>
      <w:r w:rsidR="00D8603E">
        <w:t>CAPIF</w:t>
      </w:r>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3512342"/>
      <w:r w:rsidRPr="008C6C1C">
        <w:t>4.1.2</w:t>
      </w:r>
      <w:r w:rsidRPr="008C6C1C">
        <w:tab/>
        <w:t>Background of existing SA5 solutions related to exposure</w:t>
      </w:r>
      <w:bookmarkEnd w:id="32"/>
    </w:p>
    <w:p w14:paraId="6E81148C" w14:textId="513F22FD" w:rsidR="006F77AE" w:rsidRPr="008C6C1C" w:rsidRDefault="006F77AE" w:rsidP="006F77AE">
      <w:r>
        <w:t xml:space="preserve">This </w:t>
      </w:r>
      <w:r w:rsidRPr="008C6C1C">
        <w:t xml:space="preserve">study will focus on how the </w:t>
      </w:r>
      <w:r w:rsidR="00D8603E">
        <w:t xml:space="preserve">3GPP management system should be enhanced to expose MnSs to </w:t>
      </w:r>
      <w:r w:rsidRPr="008C6C1C">
        <w:t>external MnS consumer</w:t>
      </w:r>
      <w:r w:rsidR="00D8603E">
        <w:t>s using the CAPIF framework</w:t>
      </w:r>
      <w:r w:rsidRPr="008C6C1C">
        <w:t>.</w:t>
      </w:r>
    </w:p>
    <w:p w14:paraId="68FE3CBD" w14:textId="5052D764" w:rsidR="006F77AE" w:rsidRPr="008C6C1C" w:rsidRDefault="006F77AE" w:rsidP="006F77AE">
      <w:r w:rsidRPr="008C6C1C">
        <w:t xml:space="preserve">A MnS can be available (i.e. instantiated) and hence discoverable by </w:t>
      </w:r>
      <w:r w:rsidR="00D8603E">
        <w:t xml:space="preserve">an </w:t>
      </w:r>
      <w:r w:rsidRPr="008C6C1C">
        <w:t xml:space="preserve">MnS consumer </w:t>
      </w:r>
      <w:r w:rsidRPr="008C6C1C">
        <w:rPr>
          <w:lang w:eastAsia="zh-CN"/>
        </w:rPr>
        <w:t xml:space="preserve">using 3GPP </w:t>
      </w:r>
      <w:r w:rsidR="00D8603E">
        <w:rPr>
          <w:lang w:eastAsia="zh-CN"/>
        </w:rPr>
        <w:t>management system mechanisms</w:t>
      </w:r>
      <w:r w:rsidR="00D8603E" w:rsidRPr="008C6C1C">
        <w:rPr>
          <w:lang w:eastAsia="zh-CN"/>
        </w:rPr>
        <w:t xml:space="preserve"> </w:t>
      </w:r>
      <w:r w:rsidRPr="008C6C1C">
        <w:rPr>
          <w:lang w:eastAsia="zh-CN"/>
        </w:rPr>
        <w:t xml:space="preserve">as defined in </w:t>
      </w:r>
      <w:r w:rsidR="00D8603E">
        <w:rPr>
          <w:lang w:eastAsia="zh-CN"/>
        </w:rPr>
        <w:t xml:space="preserve">the </w:t>
      </w:r>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3512343"/>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3512344"/>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25pt;height:223.75pt" o:ole="">
            <v:imagedata r:id="rId15" o:title="" croptop="5184f" cropbottom="5185f" cropleft="3649f" cropright="2607f"/>
          </v:shape>
          <o:OLEObject Type="Embed" ProgID="Visio.Drawing.11" ShapeID="_x0000_i1026" DrawAspect="Content" ObjectID="_1794238914"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476CA44B"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3512345"/>
      <w:r w:rsidRPr="008C6C1C">
        <w:lastRenderedPageBreak/>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5pt;height:310.9pt" o:ole="">
            <v:imagedata r:id="rId17" o:title="" croptop="3358f" cropbottom="3664f" cropleft="2916f" cropright="2835f"/>
          </v:shape>
          <o:OLEObject Type="Embed" ProgID="Visio.Drawing.11" ShapeID="_x0000_i1027" DrawAspect="Content" ObjectID="_1794238915"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3512346"/>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2DE7B534"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r w:rsidR="00D8603E">
              <w:t>the CAPIF framework</w:t>
            </w:r>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2D1F4B35"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r w:rsidR="00D8603E">
              <w:t>the CAPIF framework</w:t>
            </w:r>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r w:rsidR="00D8603E">
        <w:t xml:space="preserve"> in Table 4.1.4-1</w:t>
      </w:r>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2494F664" w:rsidR="006F77AE" w:rsidRPr="008C6C1C" w:rsidRDefault="006F77AE" w:rsidP="006F77AE">
      <w:pPr>
        <w:pStyle w:val="B1"/>
      </w:pPr>
      <w:r w:rsidRPr="008C6C1C">
        <w:t>-</w:t>
      </w:r>
      <w:r w:rsidRPr="008C6C1C">
        <w:tab/>
        <w:t>Perform the role of "API invokers"</w:t>
      </w:r>
      <w:r w:rsidR="00D8603E">
        <w:t xml:space="preserve"> (see definition in clause 2 of TS 23.222 [2]).</w:t>
      </w:r>
    </w:p>
    <w:p w14:paraId="3F5AC821" w14:textId="77777777" w:rsidR="006F77AE" w:rsidRPr="008C6C1C" w:rsidRDefault="006F77AE" w:rsidP="006F77AE">
      <w:pPr>
        <w:pStyle w:val="Heading1"/>
        <w:rPr>
          <w:lang w:eastAsia="zh-CN"/>
        </w:rPr>
      </w:pPr>
      <w:bookmarkStart w:id="37" w:name="_Toc183512347"/>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3512348"/>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3512349"/>
      <w:r w:rsidRPr="008D7313">
        <w:t>5.1.</w:t>
      </w:r>
      <w:r>
        <w:t>0</w:t>
      </w:r>
      <w:r>
        <w:tab/>
      </w:r>
      <w:r w:rsidRPr="008D7313">
        <w:t>Exposure of management services through the CAPIF framework</w:t>
      </w:r>
      <w:bookmarkEnd w:id="39"/>
    </w:p>
    <w:p w14:paraId="70F83883" w14:textId="77777777" w:rsidR="005F551B" w:rsidRDefault="005F551B" w:rsidP="005F551B">
      <w:pPr>
        <w:pStyle w:val="Heading4"/>
      </w:pPr>
      <w:bookmarkStart w:id="40" w:name="_Toc183512350"/>
      <w:r>
        <w:t>5.1.0.1</w:t>
      </w:r>
      <w:r>
        <w:tab/>
        <w:t>Description</w:t>
      </w:r>
      <w:bookmarkEnd w:id="40"/>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13B0F0DA" w:rsidR="00702179" w:rsidRPr="00942C1A" w:rsidRDefault="00702179" w:rsidP="00702179">
      <w:pPr>
        <w:rPr>
          <w:noProof/>
        </w:rPr>
      </w:pPr>
      <w:r w:rsidRPr="00942C1A">
        <w:rPr>
          <w:noProof/>
        </w:rPr>
        <w:t xml:space="preserve">For the present document, the functional entity is called the management services exposure </w:t>
      </w:r>
      <w:r w:rsidR="005F551B">
        <w:rPr>
          <w:noProof/>
        </w:rPr>
        <w:t>domain</w:t>
      </w:r>
      <w:r w:rsidRPr="00942C1A">
        <w:rPr>
          <w:noProof/>
        </w:rPr>
        <w:t xml:space="preserve"> (MSE</w:t>
      </w:r>
      <w:r w:rsidR="005F551B">
        <w:rPr>
          <w:noProof/>
        </w:rPr>
        <w:t>D</w:t>
      </w:r>
      <w:r w:rsidRPr="00942C1A">
        <w:rPr>
          <w:noProof/>
        </w:rPr>
        <w:t xml:space="preserve">). </w:t>
      </w:r>
      <w:r w:rsidRPr="00942C1A">
        <w:rPr>
          <w:rStyle w:val="cf01"/>
          <w:rFonts w:ascii="Times New Roman" w:hAnsi="Times New Roman" w:cs="Times New Roman"/>
          <w:sz w:val="20"/>
          <w:szCs w:val="20"/>
        </w:rPr>
        <w:t>The MSE</w:t>
      </w:r>
      <w:r w:rsidR="005F551B">
        <w:rPr>
          <w:rStyle w:val="cf01"/>
          <w:rFonts w:ascii="Times New Roman" w:hAnsi="Times New Roman" w:cs="Times New Roman"/>
          <w:sz w:val="20"/>
          <w:szCs w:val="20"/>
        </w:rPr>
        <w:t>D</w:t>
      </w:r>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06148EFA" w:rsidR="005F551B" w:rsidRDefault="005F551B" w:rsidP="005F551B">
      <w:pPr>
        <w:pStyle w:val="pf0"/>
        <w:rPr>
          <w:noProof/>
        </w:rPr>
      </w:pPr>
      <w:r>
        <w:rPr>
          <w:noProof/>
        </w:rPr>
        <w:object w:dxaOrig="12050" w:dyaOrig="8730" w14:anchorId="59CD364F">
          <v:shape id="_x0000_i1028" type="#_x0000_t75" style="width:515.85pt;height:373.9pt" o:ole="">
            <v:imagedata r:id="rId20" o:title=""/>
          </v:shape>
          <o:OLEObject Type="Embed" ProgID="Visio.Drawing.11" ShapeID="_x0000_i1028" DrawAspect="Content" ObjectID="_1794238916" r:id="rId21"/>
        </w:object>
      </w:r>
    </w:p>
    <w:p w14:paraId="435F2C17" w14:textId="7CCAE1A7" w:rsidR="00702179" w:rsidRDefault="00702179" w:rsidP="00702179">
      <w:pPr>
        <w:pStyle w:val="TF"/>
        <w:rPr>
          <w:noProof/>
        </w:rPr>
      </w:pPr>
      <w:r>
        <w:rPr>
          <w:noProof/>
        </w:rPr>
        <w:t>Figure 5.1.0-1: MSE</w:t>
      </w:r>
      <w:r w:rsidR="005F551B">
        <w:rPr>
          <w:noProof/>
        </w:rPr>
        <w:t>D</w:t>
      </w:r>
      <w:r>
        <w:rPr>
          <w:noProof/>
        </w:rPr>
        <w:t xml:space="preserve"> </w:t>
      </w:r>
      <w:r w:rsidR="005F551B">
        <w:rPr>
          <w:noProof/>
        </w:rPr>
        <w:t>provid</w:t>
      </w:r>
      <w:r>
        <w:rPr>
          <w:noProof/>
        </w:rPr>
        <w:t>ing the API provider domain functions as defined by the CAPIF framework.</w:t>
      </w:r>
    </w:p>
    <w:p w14:paraId="352B4161" w14:textId="3E66FDE7" w:rsidR="00702179" w:rsidRPr="0052325A" w:rsidRDefault="00702179" w:rsidP="00702179">
      <w:pPr>
        <w:rPr>
          <w:noProof/>
        </w:rPr>
      </w:pPr>
      <w:r w:rsidRPr="0052325A">
        <w:rPr>
          <w:noProof/>
        </w:rPr>
        <w:t>The MSE</w:t>
      </w:r>
      <w:r w:rsidR="005F551B">
        <w:rPr>
          <w:noProof/>
        </w:rPr>
        <w:t>D</w:t>
      </w:r>
      <w:r w:rsidRPr="0052325A">
        <w:rPr>
          <w:noProof/>
        </w:rPr>
        <w:t xml:space="preserve"> </w:t>
      </w:r>
      <w:r w:rsidR="005F551B">
        <w:rPr>
          <w:noProof/>
        </w:rPr>
        <w:t>provide</w:t>
      </w:r>
      <w:r w:rsidRPr="0052325A">
        <w:rPr>
          <w:noProof/>
        </w:rPr>
        <w:t>s the CAPIF API provider domain functions, and the following can apply for this function</w:t>
      </w:r>
      <w:r>
        <w:rPr>
          <w:noProof/>
        </w:rPr>
        <w:t>al entity</w:t>
      </w:r>
      <w:r w:rsidRPr="0052325A">
        <w:rPr>
          <w:noProof/>
        </w:rPr>
        <w:t>:</w:t>
      </w:r>
    </w:p>
    <w:p w14:paraId="5777E39A" w14:textId="10274C9B"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r w:rsidR="005F551B">
        <w:rPr>
          <w:noProof/>
        </w:rPr>
        <w:t>D</w:t>
      </w:r>
      <w:r w:rsidRPr="0052071A">
        <w:rPr>
          <w:noProof/>
        </w:rPr>
        <w:t xml:space="preserve"> is a non-binding name. The final name will be discussed on normative phase.</w:t>
      </w:r>
    </w:p>
    <w:p w14:paraId="2D638215" w14:textId="678E4701" w:rsidR="00702179" w:rsidRDefault="00702179" w:rsidP="00702179">
      <w:pPr>
        <w:pStyle w:val="B1"/>
        <w:rPr>
          <w:noProof/>
        </w:rPr>
      </w:pPr>
      <w:r>
        <w:rPr>
          <w:noProof/>
        </w:rPr>
        <w:t>-</w:t>
      </w:r>
      <w:r w:rsidR="00942C1A">
        <w:rPr>
          <w:noProof/>
        </w:rPr>
        <w:tab/>
      </w:r>
      <w:r w:rsidRPr="0052325A">
        <w:rPr>
          <w:noProof/>
        </w:rPr>
        <w:t xml:space="preserve">The </w:t>
      </w:r>
      <w:r w:rsidR="005F551B">
        <w:rPr>
          <w:noProof/>
        </w:rPr>
        <w:t>following aspects can apply for the</w:t>
      </w:r>
      <w:r w:rsidR="005F551B" w:rsidRPr="0052325A">
        <w:rPr>
          <w:noProof/>
        </w:rPr>
        <w:t xml:space="preserve"> </w:t>
      </w:r>
      <w:r w:rsidRPr="0052325A">
        <w:rPr>
          <w:noProof/>
        </w:rPr>
        <w:t>MSE</w:t>
      </w:r>
      <w:r w:rsidR="005F551B">
        <w:rPr>
          <w:noProof/>
        </w:rPr>
        <w:t>D</w:t>
      </w:r>
      <w:r>
        <w:rPr>
          <w:noProof/>
        </w:rPr>
        <w:t>:</w:t>
      </w:r>
    </w:p>
    <w:p w14:paraId="5D823220" w14:textId="30ABE785" w:rsidR="00702179" w:rsidRDefault="00702179" w:rsidP="00702179">
      <w:pPr>
        <w:pStyle w:val="B2"/>
        <w:rPr>
          <w:noProof/>
        </w:rPr>
      </w:pPr>
      <w:r>
        <w:rPr>
          <w:noProof/>
        </w:rPr>
        <w:t>-</w:t>
      </w:r>
      <w:r w:rsidR="00942C1A">
        <w:rPr>
          <w:noProof/>
        </w:rPr>
        <w:tab/>
      </w:r>
      <w:r>
        <w:rPr>
          <w:noProof/>
        </w:rPr>
        <w:t>The MSE</w:t>
      </w:r>
      <w:r w:rsidR="005F551B">
        <w:rPr>
          <w:noProof/>
        </w:rPr>
        <w:t>D</w:t>
      </w:r>
      <w:r w:rsidRPr="0052325A">
        <w:rPr>
          <w:noProof/>
        </w:rPr>
        <w:t xml:space="preserve"> </w:t>
      </w:r>
      <w:r w:rsidRPr="00D04B04">
        <w:rPr>
          <w:noProof/>
        </w:rPr>
        <w:t xml:space="preserve">requires </w:t>
      </w:r>
      <w:r w:rsidR="005F551B">
        <w:rPr>
          <w:noProof/>
        </w:rPr>
        <w:t>provid</w:t>
      </w:r>
      <w:r w:rsidRPr="00D04B04">
        <w:rPr>
          <w:noProof/>
        </w:rPr>
        <w:t>ing CAPIF interfaces, which are not defined in the 3GPP management system</w:t>
      </w:r>
      <w:r>
        <w:rPr>
          <w:noProof/>
        </w:rPr>
        <w:t>.</w:t>
      </w:r>
    </w:p>
    <w:p w14:paraId="66C9CEF0" w14:textId="4DDD99C1" w:rsidR="00702179" w:rsidRPr="0052325A" w:rsidRDefault="00702179" w:rsidP="00702179">
      <w:pPr>
        <w:pStyle w:val="B2"/>
        <w:rPr>
          <w:noProof/>
        </w:rPr>
      </w:pPr>
      <w:r>
        <w:rPr>
          <w:noProof/>
        </w:rPr>
        <w:t>-</w:t>
      </w:r>
      <w:r w:rsidR="00942C1A">
        <w:rPr>
          <w:noProof/>
        </w:rPr>
        <w:tab/>
      </w:r>
      <w:r>
        <w:rPr>
          <w:noProof/>
        </w:rPr>
        <w:t>The MSE</w:t>
      </w:r>
      <w:r w:rsidR="005F551B">
        <w:rPr>
          <w:noProof/>
        </w:rPr>
        <w:t>D</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r w:rsidR="005F551B">
        <w:rPr>
          <w:noProof/>
        </w:rPr>
        <w:t xml:space="preserve"> of the MSED</w:t>
      </w:r>
      <w:r w:rsidRPr="00CE1A09">
        <w:rPr>
          <w:noProof/>
        </w:rPr>
        <w:t>.</w:t>
      </w:r>
    </w:p>
    <w:p w14:paraId="214F6713" w14:textId="5385E31E" w:rsidR="00702179" w:rsidRPr="0052325A" w:rsidRDefault="00702179" w:rsidP="00702179">
      <w:pPr>
        <w:pStyle w:val="B1"/>
        <w:rPr>
          <w:noProof/>
        </w:rPr>
      </w:pPr>
      <w:r>
        <w:rPr>
          <w:noProof/>
        </w:rPr>
        <w:t>-</w:t>
      </w:r>
      <w:r w:rsidR="00942C1A">
        <w:rPr>
          <w:noProof/>
        </w:rPr>
        <w:tab/>
      </w:r>
      <w:r w:rsidRPr="0052325A">
        <w:rPr>
          <w:noProof/>
        </w:rPr>
        <w:t>The possible deployment options of the MSE</w:t>
      </w:r>
      <w:r w:rsidR="005F551B">
        <w:rPr>
          <w:noProof/>
        </w:rPr>
        <w:t>D</w:t>
      </w:r>
      <w:r w:rsidRPr="0052325A">
        <w:rPr>
          <w:noProof/>
        </w:rPr>
        <w:t xml:space="preserve"> will be </w:t>
      </w:r>
      <w:r w:rsidR="005F551B">
        <w:rPr>
          <w:noProof/>
        </w:rPr>
        <w:t>documented</w:t>
      </w:r>
      <w:r w:rsidRPr="0052325A">
        <w:rPr>
          <w:noProof/>
        </w:rPr>
        <w:t xml:space="preserve"> at the normative phase.</w:t>
      </w:r>
    </w:p>
    <w:p w14:paraId="4C9630DB" w14:textId="7FDC68CD" w:rsidR="00702179" w:rsidRDefault="00702179" w:rsidP="00DE6906">
      <w:pPr>
        <w:pStyle w:val="B1"/>
      </w:pPr>
      <w:r>
        <w:rPr>
          <w:noProof/>
        </w:rPr>
        <w:t>-</w:t>
      </w:r>
      <w:r w:rsidR="00942C1A">
        <w:rPr>
          <w:noProof/>
        </w:rPr>
        <w:tab/>
      </w:r>
      <w:r w:rsidRPr="00FE4A21">
        <w:rPr>
          <w:noProof/>
        </w:rPr>
        <w:t>Whether the MSE</w:t>
      </w:r>
      <w:r w:rsidR="005F551B">
        <w:rPr>
          <w:noProof/>
        </w:rPr>
        <w:t>D</w:t>
      </w:r>
      <w:r w:rsidRPr="00FE4A21">
        <w:rPr>
          <w:noProof/>
        </w:rPr>
        <w:t xml:space="preserve"> needs to </w:t>
      </w:r>
      <w:r w:rsidR="005F551B">
        <w:rPr>
          <w:noProof/>
        </w:rPr>
        <w:t>provide</w:t>
      </w:r>
      <w:r w:rsidRPr="00FE4A21">
        <w:rPr>
          <w:noProof/>
        </w:rPr>
        <w:t xml:space="preserve"> the required mappings between SA5 and SA6 data types will be discussed in normative phase.</w:t>
      </w:r>
    </w:p>
    <w:p w14:paraId="6AD6941C" w14:textId="77777777" w:rsidR="00DE6906" w:rsidRDefault="00DE6906" w:rsidP="00DE6906">
      <w:pPr>
        <w:pStyle w:val="Heading4"/>
      </w:pPr>
      <w:bookmarkStart w:id="41" w:name="_Toc183512351"/>
      <w:r>
        <w:t>5.1.0.2</w:t>
      </w:r>
      <w:r>
        <w:tab/>
        <w:t>Potential requirements</w:t>
      </w:r>
      <w:bookmarkEnd w:id="41"/>
    </w:p>
    <w:p w14:paraId="765A0033" w14:textId="002189D9" w:rsidR="00DE6906" w:rsidRDefault="00DE6906" w:rsidP="00DE6906">
      <w:r>
        <w:rPr>
          <w:b/>
        </w:rPr>
        <w:t xml:space="preserve">PREQ-FS_MExpo-EGMF-01: </w:t>
      </w:r>
      <w:r>
        <w:t>The 3GPP management system should support the capability to provide the API provider domain functions defined for CAPIF.</w:t>
      </w:r>
    </w:p>
    <w:p w14:paraId="12E7C458" w14:textId="1000680B" w:rsidR="006F77AE" w:rsidRPr="008C6C1C" w:rsidRDefault="006F77AE" w:rsidP="006F77AE">
      <w:pPr>
        <w:pStyle w:val="Heading3"/>
      </w:pPr>
      <w:bookmarkStart w:id="42" w:name="_Toc183512352"/>
      <w:r w:rsidRPr="008C6C1C">
        <w:lastRenderedPageBreak/>
        <w:t>5.1.1</w:t>
      </w:r>
      <w:r w:rsidRPr="008C6C1C">
        <w:tab/>
        <w:t xml:space="preserve">Use case #1: </w:t>
      </w:r>
      <w:r w:rsidR="00DE6906">
        <w:t>API provider domain</w:t>
      </w:r>
      <w:r w:rsidRPr="008C6C1C">
        <w:t xml:space="preserve"> registration into CAPIF</w:t>
      </w:r>
      <w:bookmarkEnd w:id="42"/>
    </w:p>
    <w:p w14:paraId="606414E5" w14:textId="77777777" w:rsidR="006F77AE" w:rsidRPr="008C6C1C" w:rsidRDefault="006F77AE" w:rsidP="006F77AE">
      <w:pPr>
        <w:pStyle w:val="Heading4"/>
      </w:pPr>
      <w:bookmarkStart w:id="43" w:name="_Toc183512353"/>
      <w:r w:rsidRPr="008C6C1C">
        <w:t>5.1.1.1</w:t>
      </w:r>
      <w:r w:rsidRPr="008C6C1C">
        <w:tab/>
        <w:t>Description</w:t>
      </w:r>
      <w:bookmarkEnd w:id="43"/>
    </w:p>
    <w:p w14:paraId="7A82867B" w14:textId="5A82B18D" w:rsidR="006F77AE" w:rsidRPr="008C6C1C" w:rsidRDefault="006F77AE" w:rsidP="00DE6906">
      <w:pPr>
        <w:rPr>
          <w:lang w:eastAsia="ko-KR"/>
        </w:rPr>
      </w:pPr>
      <w:r w:rsidRPr="008C6C1C">
        <w:t xml:space="preserve">For a </w:t>
      </w:r>
      <w:r w:rsidR="00DE6906">
        <w:t>management service</w:t>
      </w:r>
      <w:r w:rsidRPr="008C6C1C">
        <w:t xml:space="preserve"> to be made available for</w:t>
      </w:r>
      <w:r w:rsidR="00DE6906">
        <w:t xml:space="preserve"> external</w:t>
      </w:r>
      <w:r w:rsidRPr="008C6C1C">
        <w:t xml:space="preserve"> consumption through </w:t>
      </w:r>
      <w:r w:rsidR="00DE6906">
        <w:t>CAPIF</w:t>
      </w:r>
      <w:r w:rsidRPr="008C6C1C">
        <w:t xml:space="preserve">, it is needed that </w:t>
      </w:r>
      <w:r w:rsidR="00DE6906">
        <w:t>the 3GPP management system defines an API provider domain for management services. This API provider domain includes the functionality to ensure that selected management services can be exposed through CAPIF for external consumption</w:t>
      </w:r>
      <w:r w:rsidRPr="008C6C1C">
        <w:rPr>
          <w:lang w:eastAsia="ko-KR"/>
        </w:rPr>
        <w:t>.</w:t>
      </w:r>
    </w:p>
    <w:p w14:paraId="7C6E0F19" w14:textId="1E9CF7DB" w:rsidR="006F77AE" w:rsidRPr="008C6C1C" w:rsidRDefault="006F77AE" w:rsidP="006F77AE">
      <w:pPr>
        <w:rPr>
          <w:lang w:eastAsia="zh-CN"/>
        </w:rPr>
      </w:pPr>
      <w:r w:rsidRPr="008C6C1C">
        <w:t xml:space="preserve">In the CAPIF, the scope of registration is limited to </w:t>
      </w:r>
      <w:r w:rsidR="00DE6906">
        <w:t>the</w:t>
      </w:r>
      <w:r w:rsidR="00DE6906" w:rsidRPr="008C6C1C">
        <w:t xml:space="preserve"> </w:t>
      </w:r>
      <w:r w:rsidRPr="008C6C1C">
        <w:t>API provider domain functions</w:t>
      </w:r>
      <w:r w:rsidR="00D969EB">
        <w:t xml:space="preserve"> that are relevant for the CCF</w:t>
      </w:r>
      <w:r w:rsidRPr="008C6C1C">
        <w:t>, which include</w:t>
      </w:r>
      <w:r w:rsidR="00D969EB">
        <w:t xml:space="preserve"> the</w:t>
      </w:r>
      <w:r w:rsidRPr="008C6C1C">
        <w:t xml:space="preserve"> API Exposing Function (AEF),</w:t>
      </w:r>
      <w:r w:rsidR="00D969EB">
        <w:t xml:space="preserve"> the</w:t>
      </w:r>
      <w:r w:rsidRPr="008C6C1C">
        <w:t xml:space="preserve"> API Publishing Function (APF) and</w:t>
      </w:r>
      <w:r w:rsidR="00D969EB">
        <w:t xml:space="preserve"> the</w:t>
      </w:r>
      <w:r w:rsidRPr="008C6C1C">
        <w:t xml:space="preserve"> API Management Function (AMF). </w:t>
      </w:r>
      <w:r w:rsidR="00D969EB">
        <w:t>In CAPIF, t</w:t>
      </w:r>
      <w:r w:rsidRPr="008C6C1C">
        <w:t xml:space="preserve">he registration is </w:t>
      </w:r>
      <w:r w:rsidR="00D969EB">
        <w:t>the</w:t>
      </w:r>
      <w:r w:rsidRPr="008C6C1C">
        <w:t xml:space="preserve"> procedure whereby these functions become recognized users of the CCF. This procedure is described in clause 8.28 of 3GPP TS 23.222 [5], with stage 3 solution set detailed in clause 8.9 of 3GPP TS 29.222 [13].</w:t>
      </w:r>
    </w:p>
    <w:p w14:paraId="25461A02" w14:textId="06DD58FD" w:rsidR="006F77AE" w:rsidRPr="008C6C1C" w:rsidRDefault="006F77AE" w:rsidP="006F77AE">
      <w:r w:rsidRPr="008C6C1C">
        <w:t>To register (</w:t>
      </w:r>
      <w:r w:rsidR="00D969EB">
        <w:t xml:space="preserve">de-register </w:t>
      </w:r>
      <w:r w:rsidRPr="008C6C1C">
        <w:t xml:space="preserve">and/or update the registration information of) an API provider domain on the CCF, the AMF </w:t>
      </w:r>
      <w:r w:rsidR="00D969EB">
        <w:t>of</w:t>
      </w:r>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4F5A6928" w14:textId="4BB85F03" w:rsidR="006F77AE" w:rsidRPr="008C6C1C" w:rsidRDefault="006F77AE" w:rsidP="00D969EB">
      <w:pPr>
        <w:pStyle w:val="B1"/>
      </w:pPr>
      <w:r w:rsidRPr="008C6C1C">
        <w:t>-</w:t>
      </w:r>
      <w:r w:rsidRPr="008C6C1C">
        <w:tab/>
        <w:t>The AMF security information for CCF to validate the registration request is provisioned by the CAPIF administrator.</w:t>
      </w:r>
    </w:p>
    <w:p w14:paraId="5A80F248" w14:textId="77777777" w:rsidR="006F77AE" w:rsidRPr="008C6C1C" w:rsidRDefault="006F77AE" w:rsidP="006F77AE">
      <w:pPr>
        <w:pStyle w:val="Heading4"/>
      </w:pPr>
      <w:bookmarkStart w:id="44" w:name="_Toc183512354"/>
      <w:r w:rsidRPr="008C6C1C">
        <w:t>5.1.1.2</w:t>
      </w:r>
      <w:r w:rsidRPr="008C6C1C">
        <w:tab/>
        <w:t>Potential requirements</w:t>
      </w:r>
      <w:bookmarkEnd w:id="44"/>
    </w:p>
    <w:p w14:paraId="35DD0420" w14:textId="77777777" w:rsidR="00D969EB" w:rsidRPr="00807AF4" w:rsidRDefault="00D969EB" w:rsidP="00D969EB">
      <w:pPr>
        <w:rPr>
          <w:bCs/>
        </w:rPr>
      </w:pPr>
      <w:r>
        <w:rPr>
          <w:b/>
        </w:rPr>
        <w:t xml:space="preserve">PREQ-FS_MExpo-Reg-01: </w:t>
      </w:r>
      <w:r>
        <w:rPr>
          <w:bCs/>
        </w:rPr>
        <w:t xml:space="preserve">The 3GPP management system shall provide the capability to define an API provider domain for management services. </w:t>
      </w:r>
    </w:p>
    <w:p w14:paraId="1FDB8A53" w14:textId="5935E606" w:rsidR="006F77AE" w:rsidRPr="008C6C1C" w:rsidRDefault="006F77AE" w:rsidP="006F77AE">
      <w:r w:rsidRPr="008C6C1C">
        <w:rPr>
          <w:b/>
        </w:rPr>
        <w:t>PREQ-FS_MExpo-Reg-0</w:t>
      </w:r>
      <w:r w:rsidR="00D969EB">
        <w:rPr>
          <w:b/>
        </w:rPr>
        <w:t>2</w:t>
      </w:r>
      <w:r w:rsidRPr="008C6C1C">
        <w:rPr>
          <w:b/>
        </w:rPr>
        <w:t xml:space="preserve">: </w:t>
      </w:r>
      <w:r w:rsidRPr="008C6C1C">
        <w:t xml:space="preserve">The 3GPP management system shall provide the capability to register </w:t>
      </w:r>
      <w:r w:rsidR="00A77A15">
        <w:t>the API provider domain for management services</w:t>
      </w:r>
      <w:r w:rsidR="00A77A15" w:rsidRPr="008C6C1C">
        <w:t xml:space="preserve"> </w:t>
      </w:r>
      <w:r w:rsidR="00A77A15">
        <w:t>to</w:t>
      </w:r>
      <w:r w:rsidRPr="008C6C1C">
        <w:t xml:space="preserve"> the CCF.</w:t>
      </w:r>
    </w:p>
    <w:p w14:paraId="445667A5" w14:textId="69B1A73A" w:rsidR="006F77AE" w:rsidRPr="008C6C1C" w:rsidRDefault="006F77AE" w:rsidP="006F77AE">
      <w:r w:rsidRPr="008C6C1C">
        <w:rPr>
          <w:b/>
        </w:rPr>
        <w:t>PREQ-FS_MExpo-Reg-0</w:t>
      </w:r>
      <w:r w:rsidR="00D969EB">
        <w:rPr>
          <w:b/>
        </w:rPr>
        <w:t>3</w:t>
      </w:r>
      <w:r w:rsidRPr="008C6C1C">
        <w:rPr>
          <w:b/>
        </w:rPr>
        <w:t xml:space="preserve">: </w:t>
      </w:r>
      <w:r w:rsidRPr="008C6C1C">
        <w:t xml:space="preserve">The 3GPP management system shall provide the capability to deregister the </w:t>
      </w:r>
      <w:r w:rsidR="00A77A15">
        <w:t>API provider domain for management services</w:t>
      </w:r>
      <w:r w:rsidR="00A77A15" w:rsidRPr="008C6C1C">
        <w:t xml:space="preserve"> </w:t>
      </w:r>
      <w:r w:rsidR="00A77A15">
        <w:t xml:space="preserve">from the </w:t>
      </w:r>
      <w:r w:rsidRPr="008C6C1C">
        <w:t>CCF.</w:t>
      </w:r>
    </w:p>
    <w:p w14:paraId="41D30872" w14:textId="66B84A1A" w:rsidR="006F77AE" w:rsidRPr="008C6C1C" w:rsidRDefault="006F77AE" w:rsidP="006F77AE">
      <w:r w:rsidRPr="008C6C1C">
        <w:rPr>
          <w:b/>
        </w:rPr>
        <w:t>PREQ-FS_MExpo-Reg-0</w:t>
      </w:r>
      <w:r w:rsidR="00D969EB">
        <w:rPr>
          <w:b/>
        </w:rPr>
        <w:t>4</w:t>
      </w:r>
      <w:r w:rsidRPr="008C6C1C">
        <w:rPr>
          <w:b/>
        </w:rPr>
        <w:t xml:space="preserve">: </w:t>
      </w:r>
      <w:r w:rsidRPr="008C6C1C">
        <w:t xml:space="preserve">The 3GPP management system shall provide the capability to update the registration details of </w:t>
      </w:r>
      <w:r w:rsidR="00A77A15" w:rsidRPr="008C6C1C">
        <w:t xml:space="preserve">the </w:t>
      </w:r>
      <w:r w:rsidR="00A77A15">
        <w:t>API provider domain for management services</w:t>
      </w:r>
      <w:r w:rsidR="00A77A15" w:rsidRPr="008C6C1C">
        <w:t xml:space="preserve"> </w:t>
      </w:r>
      <w:r w:rsidR="00A77A15">
        <w:t>at</w:t>
      </w:r>
      <w:r w:rsidRPr="008C6C1C">
        <w:t xml:space="preserve"> the CCF.</w:t>
      </w:r>
    </w:p>
    <w:p w14:paraId="57F7DFA5" w14:textId="77777777" w:rsidR="006F77AE" w:rsidRPr="008C6C1C" w:rsidRDefault="006F77AE" w:rsidP="006F77AE">
      <w:pPr>
        <w:pStyle w:val="Heading4"/>
      </w:pPr>
      <w:bookmarkStart w:id="45" w:name="_Toc183512355"/>
      <w:r w:rsidRPr="008C6C1C">
        <w:t>5.1.1.3</w:t>
      </w:r>
      <w:r w:rsidRPr="008C6C1C">
        <w:tab/>
        <w:t>Potential solutions</w:t>
      </w:r>
      <w:bookmarkEnd w:id="45"/>
    </w:p>
    <w:p w14:paraId="60E3426A" w14:textId="4ECA740F" w:rsidR="00874109" w:rsidRDefault="00874109" w:rsidP="00874109">
      <w:pPr>
        <w:pStyle w:val="Heading5"/>
      </w:pPr>
      <w:bookmarkStart w:id="46" w:name="_Toc183512356"/>
      <w:r>
        <w:t>5.1.1.3.0</w:t>
      </w:r>
      <w:r w:rsidRPr="008C6C1C">
        <w:tab/>
      </w:r>
      <w:r>
        <w:t>Potential solution #1: MSED is the API provider domain for management services</w:t>
      </w:r>
      <w:bookmarkEnd w:id="46"/>
    </w:p>
    <w:p w14:paraId="0977BD18" w14:textId="3A326F12" w:rsidR="00874109" w:rsidRPr="008C6C1C" w:rsidRDefault="00874109" w:rsidP="00874109">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p>
    <w:p w14:paraId="519DFA5D" w14:textId="77777777" w:rsidR="00874109" w:rsidRPr="008C6C1C" w:rsidRDefault="00874109" w:rsidP="00874109">
      <w:pPr>
        <w:pStyle w:val="B1"/>
      </w:pPr>
      <w:r w:rsidRPr="008C6C1C">
        <w:t>-</w:t>
      </w:r>
      <w:r w:rsidRPr="008C6C1C">
        <w:tab/>
        <w:t>AEF. If supported, this means that the M</w:t>
      </w:r>
      <w:r>
        <w:t>SED</w:t>
      </w:r>
      <w:r w:rsidRPr="008C6C1C">
        <w:t xml:space="preserve"> will need to support:</w:t>
      </w:r>
    </w:p>
    <w:p w14:paraId="349AA7EA" w14:textId="77777777" w:rsidR="00874109" w:rsidRPr="008C6C1C" w:rsidRDefault="00874109" w:rsidP="00874109">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p>
    <w:p w14:paraId="2C288597" w14:textId="77777777" w:rsidR="00874109" w:rsidRPr="008C6C1C" w:rsidRDefault="00874109" w:rsidP="00874109">
      <w:pPr>
        <w:pStyle w:val="B2"/>
        <w:rPr>
          <w:lang w:eastAsia="ko-KR"/>
        </w:rPr>
      </w:pPr>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p>
    <w:p w14:paraId="2999B392" w14:textId="77777777" w:rsidR="00874109" w:rsidRPr="008C6C1C" w:rsidRDefault="00874109" w:rsidP="00874109">
      <w:pPr>
        <w:pStyle w:val="B1"/>
      </w:pPr>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p>
    <w:p w14:paraId="088AA6FC" w14:textId="77777777" w:rsidR="00874109" w:rsidRPr="008C6C1C" w:rsidRDefault="00874109" w:rsidP="00874109">
      <w:pPr>
        <w:pStyle w:val="B1"/>
      </w:pPr>
      <w:r w:rsidRPr="008C6C1C">
        <w:lastRenderedPageBreak/>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p>
    <w:p w14:paraId="4A34B4D6" w14:textId="77777777" w:rsidR="00874109" w:rsidRPr="008C6C1C" w:rsidRDefault="00874109" w:rsidP="00874109">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p>
    <w:p w14:paraId="5B4B9BCD" w14:textId="55434BB5" w:rsidR="006F77AE" w:rsidRPr="008C6C1C" w:rsidRDefault="006F77AE" w:rsidP="006F77AE">
      <w:pPr>
        <w:pStyle w:val="Heading5"/>
      </w:pPr>
      <w:bookmarkStart w:id="47" w:name="_Toc183512357"/>
      <w:r w:rsidRPr="008C6C1C">
        <w:t>5.1.1.3.1</w:t>
      </w:r>
      <w:r w:rsidRPr="008C6C1C">
        <w:tab/>
        <w:t>Potential solution #</w:t>
      </w:r>
      <w:r w:rsidR="00F36BD7">
        <w:t>2</w:t>
      </w:r>
      <w:r w:rsidRPr="008C6C1C">
        <w:t xml:space="preserve">: </w:t>
      </w:r>
      <w:r w:rsidR="00A77A15">
        <w:t>Map</w:t>
      </w:r>
      <w:r w:rsidRPr="008C6C1C">
        <w:t xml:space="preserve"> M</w:t>
      </w:r>
      <w:r w:rsidR="00A77A15">
        <w:t>SED</w:t>
      </w:r>
      <w:r w:rsidRPr="008C6C1C">
        <w:t xml:space="preserve"> information </w:t>
      </w:r>
      <w:r w:rsidR="00A77A15">
        <w:t>into</w:t>
      </w:r>
      <w:r w:rsidRPr="008C6C1C">
        <w:t xml:space="preserve"> APIProviderEnrolmentDetails</w:t>
      </w:r>
      <w:bookmarkEnd w:id="47"/>
    </w:p>
    <w:p w14:paraId="7EA4DFA9" w14:textId="77777777" w:rsidR="006F77AE" w:rsidRPr="008C6C1C" w:rsidRDefault="006F77AE" w:rsidP="006F77AE">
      <w:pPr>
        <w:pStyle w:val="H6"/>
      </w:pPr>
      <w:r w:rsidRPr="008C6C1C">
        <w:t>5.1.1.3.1.1</w:t>
      </w:r>
      <w:r w:rsidRPr="008C6C1C">
        <w:tab/>
        <w:t>Introduction</w:t>
      </w:r>
    </w:p>
    <w:p w14:paraId="16254E95" w14:textId="4DE31540" w:rsidR="006F77AE" w:rsidRPr="008C6C1C" w:rsidRDefault="006F77AE" w:rsidP="006F77AE">
      <w:r w:rsidRPr="008C6C1C">
        <w:t xml:space="preserve">This solution </w:t>
      </w:r>
      <w:r w:rsidR="00A77A15">
        <w:t>assumes that the MSED is the API provider domain that needs to get registered onto the CCF</w:t>
      </w:r>
      <w:r w:rsidRPr="008C6C1C">
        <w:t>.</w:t>
      </w:r>
    </w:p>
    <w:p w14:paraId="30446B18" w14:textId="4264B006" w:rsidR="006F77AE" w:rsidRPr="008C6C1C" w:rsidRDefault="006F77AE" w:rsidP="006F77AE">
      <w:r w:rsidRPr="008C6C1C">
        <w:rPr>
          <w:lang w:eastAsia="ko-KR"/>
        </w:rPr>
        <w:t xml:space="preserve">In CAPIF, the </w:t>
      </w:r>
      <w:r w:rsidRPr="008C6C1C">
        <w:t xml:space="preserve">registration procedure is executed with the CAPIF_API_Provider_Management API (see 3GPP </w:t>
      </w:r>
      <w:r w:rsidR="00A77A15" w:rsidRPr="008C6C1C">
        <w:t>clause 8.3</w:t>
      </w:r>
      <w:r w:rsidR="00A77A15">
        <w:t xml:space="preserve"> </w:t>
      </w:r>
      <w:r w:rsidR="004E1862">
        <w:t xml:space="preserve">of </w:t>
      </w:r>
      <w:r w:rsidRPr="008C6C1C">
        <w:t>TS 29.222 [13]), initiated by the AMF</w:t>
      </w:r>
      <w:r w:rsidR="00A77A15">
        <w:t xml:space="preserve"> functionality of the MSED</w:t>
      </w:r>
      <w:r w:rsidRPr="008C6C1C">
        <w:t xml:space="preserve"> over the CAPIF-5 interface. The AMF </w:t>
      </w:r>
      <w:r w:rsidR="00874109">
        <w:t>functionality of the MSED</w:t>
      </w:r>
      <w:r w:rsidR="00874109" w:rsidRPr="008C6C1C">
        <w:t xml:space="preserve"> </w:t>
      </w:r>
      <w:r w:rsidRPr="008C6C1C">
        <w:t>sends a HTTP POST message to the CCF with a request body containing the following dataType: "APIProviderEnrolmentDetails" (see 3GPP TS 29.222 [13], clause 8.9.4.2.2).</w:t>
      </w:r>
    </w:p>
    <w:p w14:paraId="4BCD3DB4" w14:textId="40EC3D17" w:rsidR="006F77AE" w:rsidRPr="008C6C1C" w:rsidRDefault="006F77AE" w:rsidP="006F77AE">
      <w:r w:rsidRPr="008C6C1C">
        <w:t xml:space="preserve">The solution proposes </w:t>
      </w:r>
      <w:r w:rsidR="00874109">
        <w:t>the MSED</w:t>
      </w:r>
      <w:r w:rsidRPr="008C6C1C">
        <w:t xml:space="preserve"> information with </w:t>
      </w:r>
      <w:r w:rsidR="00874109">
        <w:t>the</w:t>
      </w:r>
      <w:r w:rsidR="00874109" w:rsidRPr="008C6C1C">
        <w:t xml:space="preserve"> </w:t>
      </w:r>
      <w:r w:rsidRPr="008C6C1C">
        <w:t xml:space="preserve">"APIProviderEnrolmentDetails" and reuse the CAPIF_API_Provider_Management API to register, de-register and update registration information related to </w:t>
      </w:r>
      <w:r w:rsidR="00874109">
        <w:t>the MSED</w:t>
      </w:r>
      <w:r w:rsidRPr="008C6C1C">
        <w:t>.</w:t>
      </w:r>
    </w:p>
    <w:p w14:paraId="1BC4EEE5" w14:textId="77777777" w:rsidR="006F77AE" w:rsidRPr="008C6C1C" w:rsidRDefault="006F77AE" w:rsidP="006F77AE">
      <w:pPr>
        <w:pStyle w:val="H6"/>
      </w:pPr>
      <w:r w:rsidRPr="008C6C1C">
        <w:t>5.1.1.3.1.2</w:t>
      </w:r>
      <w:r w:rsidRPr="008C6C1C">
        <w:tab/>
        <w:t>Description</w:t>
      </w:r>
    </w:p>
    <w:p w14:paraId="6D0D8C1F" w14:textId="41F08215" w:rsidR="006F77AE" w:rsidRDefault="006F77AE" w:rsidP="006F77AE">
      <w:r w:rsidRPr="008C6C1C">
        <w:rPr>
          <w:lang w:eastAsia="ko-KR"/>
        </w:rPr>
        <w:t xml:space="preserve">How the </w:t>
      </w:r>
      <w:r w:rsidR="00874109">
        <w:rPr>
          <w:lang w:eastAsia="ko-KR"/>
        </w:rPr>
        <w:t>MSED</w:t>
      </w:r>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42BB3A98"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r w:rsidR="00874109">
        <w:rPr>
          <w:lang w:eastAsia="ko-KR"/>
        </w:rPr>
        <w:t>MSED</w:t>
      </w:r>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23C3A054" w:rsidR="006F77AE" w:rsidRDefault="006F77AE" w:rsidP="006F77AE">
      <w:pPr>
        <w:pStyle w:val="TH"/>
      </w:pPr>
      <w:bookmarkStart w:id="48" w:name="_Hlk178076923"/>
      <w:r w:rsidRPr="008C6C1C">
        <w:t xml:space="preserve">Table 5.1.1.3.1.2-1: Representing </w:t>
      </w:r>
      <w:r w:rsidR="00874109">
        <w:rPr>
          <w:lang w:eastAsia="ko-KR"/>
        </w:rPr>
        <w:t>MSED</w:t>
      </w:r>
      <w:r w:rsidRPr="008C6C1C">
        <w:t xml:space="preserve"> registration information with</w:t>
      </w:r>
      <w:r w:rsidRPr="008C6C1C">
        <w:br/>
        <w:t>APIProviderEnrolmentDetails attributes</w:t>
      </w:r>
      <w:bookmarkEnd w:id="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r>
              <w:rPr>
                <w:rFonts w:cs="Arial"/>
                <w:szCs w:val="18"/>
              </w:rPr>
              <w:t>Assigned by the CCF to the AMF functionality of the MSED during registration of the MSED as the API provider domain.</w:t>
            </w: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005C675C" w:rsidR="006F77AE" w:rsidRPr="008C6C1C" w:rsidRDefault="006F77AE" w:rsidP="00FA018B">
            <w:pPr>
              <w:pStyle w:val="TAL"/>
              <w:rPr>
                <w:rFonts w:cs="Arial"/>
                <w:szCs w:val="18"/>
              </w:rPr>
            </w:pPr>
            <w:r w:rsidRPr="008C6C1C">
              <w:rPr>
                <w:rFonts w:cs="Arial"/>
                <w:szCs w:val="18"/>
              </w:rPr>
              <w:t xml:space="preserve">It can be used to store the </w:t>
            </w:r>
            <w:r w:rsidR="00874109">
              <w:rPr>
                <w:rFonts w:cs="Arial"/>
                <w:szCs w:val="18"/>
              </w:rPr>
              <w:t xml:space="preserve">security </w:t>
            </w:r>
            <w:r w:rsidRPr="008C6C1C">
              <w:rPr>
                <w:rFonts w:cs="Arial"/>
                <w:szCs w:val="18"/>
              </w:rPr>
              <w:t xml:space="preserve">credentials of the </w:t>
            </w:r>
            <w:r w:rsidR="00874109">
              <w:rPr>
                <w:rFonts w:cs="Arial"/>
                <w:szCs w:val="18"/>
              </w:rPr>
              <w:t>MSED</w:t>
            </w:r>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73F5EDF7"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r w:rsidR="00874109">
              <w:rPr>
                <w:rFonts w:cs="Arial"/>
                <w:szCs w:val="18"/>
              </w:rPr>
              <w:t>MSED</w:t>
            </w:r>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4AE3D7C0" w14:textId="77777777" w:rsidR="006F77AE" w:rsidRDefault="006F77AE" w:rsidP="00DD611F"/>
    <w:p w14:paraId="21D8BD10" w14:textId="2F089A8F"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781E2541" w:rsidR="006F77AE" w:rsidRDefault="006F77AE" w:rsidP="006F77AE">
      <w:pPr>
        <w:pStyle w:val="TH"/>
      </w:pPr>
      <w:r w:rsidRPr="008C6C1C">
        <w:lastRenderedPageBreak/>
        <w:t xml:space="preserve">Table 5.1.1.3.1.2-2: Representing </w:t>
      </w:r>
      <w:r w:rsidR="00874109">
        <w:rPr>
          <w:rFonts w:cs="Arial"/>
          <w:szCs w:val="18"/>
        </w:rPr>
        <w:t>MSED</w:t>
      </w:r>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r>
              <w:rPr>
                <w:rFonts w:cs="Arial"/>
                <w:szCs w:val="18"/>
              </w:rPr>
              <w:t>The API provider function id assigned to each function composing the MSED (i.e., AEF, APF or the AMF) by the CCF as part of the MSED registration request response.</w:t>
            </w: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37882F7E"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r w:rsidR="00874109">
              <w:rPr>
                <w:rFonts w:cs="Arial"/>
                <w:szCs w:val="18"/>
              </w:rPr>
              <w:t>MSED</w:t>
            </w:r>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2B7D3C5B" w14:textId="505B3FA8"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57A5F063" w:rsidR="006F77AE" w:rsidRDefault="006F77AE" w:rsidP="006F77AE">
      <w:pPr>
        <w:pStyle w:val="TH"/>
      </w:pPr>
      <w:r w:rsidRPr="008C6C1C">
        <w:t xml:space="preserve">Table 5.1.1.3.1.2-3: Representing </w:t>
      </w:r>
      <w:r w:rsidR="00874109">
        <w:rPr>
          <w:rFonts w:cs="Arial"/>
          <w:szCs w:val="18"/>
        </w:rPr>
        <w:t>MSED</w:t>
      </w:r>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4901"/>
        <w:gridCol w:w="3341"/>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1403F66F" w:rsidR="006F77AE" w:rsidRPr="008C6C1C" w:rsidRDefault="006F77AE" w:rsidP="00FA018B">
            <w:pPr>
              <w:pStyle w:val="TAL"/>
              <w:rPr>
                <w:rFonts w:cs="Arial"/>
                <w:szCs w:val="18"/>
              </w:rPr>
            </w:pPr>
            <w:r w:rsidRPr="008C6C1C">
              <w:rPr>
                <w:lang w:eastAsia="ko-KR"/>
              </w:rPr>
              <w:t xml:space="preserve">It can be used to store the public key of the </w:t>
            </w:r>
            <w:r w:rsidR="00874109">
              <w:rPr>
                <w:lang w:eastAsia="ko-KR"/>
              </w:rPr>
              <w:t>MSED</w:t>
            </w:r>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7711CC73" w:rsidR="006F77AE" w:rsidRPr="008C6C1C" w:rsidRDefault="006F77AE" w:rsidP="00FA018B">
            <w:pPr>
              <w:pStyle w:val="TAL"/>
              <w:rPr>
                <w:rFonts w:cs="Arial"/>
                <w:szCs w:val="18"/>
              </w:rPr>
            </w:pPr>
            <w:r w:rsidRPr="008C6C1C">
              <w:rPr>
                <w:lang w:eastAsia="ko-KR"/>
              </w:rPr>
              <w:t xml:space="preserve">It can be used to store the client certificate of the </w:t>
            </w:r>
            <w:r w:rsidR="00874109">
              <w:rPr>
                <w:lang w:eastAsia="ko-KR"/>
              </w:rPr>
              <w:t>MSED</w:t>
            </w:r>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9" w:name="_Toc183512358"/>
      <w:r w:rsidRPr="008C6C1C">
        <w:t>5.1.1.4</w:t>
      </w:r>
      <w:r w:rsidRPr="008C6C1C">
        <w:tab/>
        <w:t>Evaluation of potential solutions</w:t>
      </w:r>
      <w:bookmarkEnd w:id="49"/>
    </w:p>
    <w:p w14:paraId="410BC730" w14:textId="51F89CFF" w:rsidR="00874109" w:rsidRPr="008C6C1C" w:rsidRDefault="00874109" w:rsidP="00874109">
      <w:pPr>
        <w:pStyle w:val="Heading5"/>
      </w:pPr>
      <w:bookmarkStart w:id="50" w:name="_Toc183512359"/>
      <w:r w:rsidRPr="008C6C1C">
        <w:t>5.1.1.4.</w:t>
      </w:r>
      <w:r w:rsidR="00F36BD7">
        <w:t>0</w:t>
      </w:r>
      <w:r w:rsidRPr="008C6C1C">
        <w:tab/>
        <w:t>Evaluation of potential solution #</w:t>
      </w:r>
      <w:r>
        <w:t>1</w:t>
      </w:r>
      <w:r w:rsidRPr="008C6C1C">
        <w:t xml:space="preserve">: </w:t>
      </w:r>
      <w:r>
        <w:t>MSED is the API provider domain for management services</w:t>
      </w:r>
      <w:bookmarkEnd w:id="50"/>
    </w:p>
    <w:p w14:paraId="78B4DA29" w14:textId="2620DA8A" w:rsidR="00823DF0" w:rsidRDefault="00874109" w:rsidP="00823DF0">
      <w:bookmarkStart w:id="51" w:name="_Toc183512360"/>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r w:rsidR="00613F44">
        <w:t>.</w:t>
      </w:r>
    </w:p>
    <w:p w14:paraId="5C50C6CD" w14:textId="10863ABA" w:rsidR="006F77AE" w:rsidRPr="008C6C1C" w:rsidRDefault="006F77AE" w:rsidP="00874109">
      <w:pPr>
        <w:pStyle w:val="Heading5"/>
      </w:pPr>
      <w:r w:rsidRPr="008C6C1C">
        <w:t>5.1.1.4.1</w:t>
      </w:r>
      <w:r w:rsidRPr="008C6C1C">
        <w:tab/>
        <w:t>Evaluation of potential solution #</w:t>
      </w:r>
      <w:r w:rsidR="00F36BD7">
        <w:t>2</w:t>
      </w:r>
      <w:r w:rsidRPr="008C6C1C">
        <w:t xml:space="preserve">: Capturing </w:t>
      </w:r>
      <w:r w:rsidR="00BE0960">
        <w:t>MSED</w:t>
      </w:r>
      <w:r w:rsidRPr="008C6C1C">
        <w:t xml:space="preserve"> registration information with APIProviderEnrolmentDetails</w:t>
      </w:r>
      <w:bookmarkEnd w:id="51"/>
    </w:p>
    <w:p w14:paraId="21E782B6" w14:textId="40A5A822" w:rsidR="006F77AE" w:rsidRPr="008C6C1C" w:rsidRDefault="006F77AE" w:rsidP="006F77AE">
      <w:pPr>
        <w:rPr>
          <w:lang w:eastAsia="ko-KR"/>
        </w:rPr>
      </w:pPr>
      <w:r w:rsidRPr="008C6C1C">
        <w:t xml:space="preserve">To manage the registration of </w:t>
      </w:r>
      <w:r w:rsidR="00874109">
        <w:t>the MSED to</w:t>
      </w:r>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r w:rsidR="00F36BD7">
        <w:rPr>
          <w:lang w:eastAsia="ko-KR"/>
        </w:rPr>
        <w:t>MSED</w:t>
      </w:r>
      <w:r w:rsidRPr="008C6C1C">
        <w:rPr>
          <w:lang w:eastAsia="ko-KR"/>
        </w:rPr>
        <w:t>. Detailed in clause 5.1.1.3.1.2, the mapping solution is summarized below:</w:t>
      </w:r>
    </w:p>
    <w:p w14:paraId="498E4A98" w14:textId="2E2FF566" w:rsidR="006F77AE" w:rsidRPr="008C6C1C" w:rsidRDefault="006F77AE" w:rsidP="006F77AE">
      <w:pPr>
        <w:pStyle w:val="B1"/>
        <w:rPr>
          <w:lang w:eastAsia="ko-KR"/>
        </w:rPr>
      </w:pPr>
      <w:r w:rsidRPr="008C6C1C">
        <w:rPr>
          <w:lang w:eastAsia="ko-KR"/>
        </w:rPr>
        <w:t>-</w:t>
      </w:r>
      <w:r w:rsidRPr="008C6C1C">
        <w:rPr>
          <w:lang w:eastAsia="ko-KR"/>
        </w:rPr>
        <w:tab/>
        <w:t xml:space="preserve">The </w:t>
      </w:r>
      <w:r w:rsidR="00F36BD7">
        <w:rPr>
          <w:lang w:eastAsia="ko-KR"/>
        </w:rPr>
        <w:t xml:space="preserve">security </w:t>
      </w:r>
      <w:r w:rsidRPr="008C6C1C">
        <w:rPr>
          <w:lang w:eastAsia="ko-KR"/>
        </w:rPr>
        <w:t xml:space="preserve">credentials of the </w:t>
      </w:r>
      <w:r w:rsidR="00F36BD7">
        <w:rPr>
          <w:lang w:eastAsia="ko-KR"/>
        </w:rPr>
        <w:t>MSED</w:t>
      </w:r>
      <w:r w:rsidRPr="008C6C1C">
        <w:rPr>
          <w:lang w:eastAsia="ko-KR"/>
        </w:rPr>
        <w:t xml:space="preserve"> can be mapped to "APIProviderEnrolmentDetails /regSec".</w:t>
      </w:r>
    </w:p>
    <w:p w14:paraId="72D0982F" w14:textId="67E25994" w:rsidR="006F77AE" w:rsidRPr="008C6C1C" w:rsidRDefault="006F77AE" w:rsidP="006F77AE">
      <w:pPr>
        <w:pStyle w:val="B1"/>
        <w:rPr>
          <w:lang w:eastAsia="ko-KR"/>
        </w:rPr>
      </w:pPr>
      <w:r w:rsidRPr="008C6C1C">
        <w:rPr>
          <w:lang w:eastAsia="ko-KR"/>
        </w:rPr>
        <w:t>-</w:t>
      </w:r>
      <w:r w:rsidRPr="008C6C1C">
        <w:rPr>
          <w:lang w:eastAsia="ko-KR"/>
        </w:rPr>
        <w:tab/>
        <w:t xml:space="preserve">The different </w:t>
      </w:r>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r w:rsidRPr="008C6C1C">
        <w:rPr>
          <w:lang w:eastAsia="ko-KR"/>
        </w:rPr>
        <w:t xml:space="preserve">the </w:t>
      </w:r>
      <w:r w:rsidR="00F36BD7">
        <w:rPr>
          <w:lang w:eastAsia="ko-KR"/>
        </w:rPr>
        <w:t>MSED</w:t>
      </w:r>
      <w:r w:rsidRPr="008C6C1C">
        <w:rPr>
          <w:lang w:eastAsia="ko-KR"/>
        </w:rPr>
        <w:t xml:space="preserve"> can be mapped to "APIProviderEnrolmentDetails /apiProvFuncs".</w:t>
      </w:r>
    </w:p>
    <w:p w14:paraId="476B43A7" w14:textId="71937B96"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r w:rsidR="00F36BD7">
        <w:rPr>
          <w:lang w:eastAsia="ko-KR"/>
        </w:rPr>
        <w:t>MSED</w:t>
      </w:r>
      <w:r w:rsidRPr="008C6C1C">
        <w:rPr>
          <w:lang w:eastAsia="ko-KR"/>
        </w:rPr>
        <w:t xml:space="preserve"> can be mapped to "APIProviderEnrolmentDetails/ apiProvFuncs/regInfo/apiProvPubKey".</w:t>
      </w:r>
    </w:p>
    <w:p w14:paraId="790F2BD1" w14:textId="41F9128B" w:rsidR="006F77AE" w:rsidRPr="008C6C1C" w:rsidRDefault="00F36BD7" w:rsidP="006F77AE">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p>
    <w:p w14:paraId="5610DC12" w14:textId="77777777" w:rsidR="006F77AE" w:rsidRPr="008C6C1C" w:rsidRDefault="006F77AE" w:rsidP="006F77AE">
      <w:pPr>
        <w:pStyle w:val="Heading3"/>
        <w:rPr>
          <w:rFonts w:cs="Arial"/>
        </w:rPr>
      </w:pPr>
      <w:bookmarkStart w:id="52" w:name="_Toc183512361"/>
      <w:r w:rsidRPr="008C6C1C">
        <w:lastRenderedPageBreak/>
        <w:t>5.1.2</w:t>
      </w:r>
      <w:r w:rsidRPr="008C6C1C">
        <w:tab/>
      </w:r>
      <w:r w:rsidRPr="008C6C1C">
        <w:rPr>
          <w:rFonts w:cs="Arial"/>
        </w:rPr>
        <w:t>Use case #2: Publishing of management services to the CCF</w:t>
      </w:r>
      <w:bookmarkEnd w:id="52"/>
    </w:p>
    <w:p w14:paraId="5FD79526" w14:textId="77777777" w:rsidR="006F77AE" w:rsidRPr="008C6C1C" w:rsidRDefault="006F77AE" w:rsidP="006F77AE">
      <w:pPr>
        <w:pStyle w:val="Heading4"/>
        <w:rPr>
          <w:rFonts w:cs="Arial"/>
        </w:rPr>
      </w:pPr>
      <w:bookmarkStart w:id="53" w:name="_Toc183512362"/>
      <w:r w:rsidRPr="008C6C1C">
        <w:rPr>
          <w:rFonts w:cs="Arial"/>
        </w:rPr>
        <w:t>5.1.2.1</w:t>
      </w:r>
      <w:r w:rsidRPr="008C6C1C">
        <w:rPr>
          <w:rFonts w:cs="Arial"/>
        </w:rPr>
        <w:tab/>
        <w:t>Description</w:t>
      </w:r>
      <w:bookmarkEnd w:id="53"/>
    </w:p>
    <w:p w14:paraId="6C81C13F" w14:textId="1E753372" w:rsidR="006F77AE" w:rsidRPr="008C6C1C" w:rsidRDefault="006F77AE" w:rsidP="006F77AE">
      <w:r w:rsidRPr="008C6C1C">
        <w:t xml:space="preserve">Upon registration of </w:t>
      </w:r>
      <w:r w:rsidR="00B80A6B">
        <w:t>the MSED</w:t>
      </w:r>
      <w:r w:rsidRPr="008C6C1C">
        <w:t xml:space="preserve"> into the </w:t>
      </w:r>
      <w:r w:rsidR="00B80A6B">
        <w:t>CCF (see clause 5.1.1)</w:t>
      </w:r>
      <w:r w:rsidRPr="008C6C1C">
        <w:t xml:space="preserve">, then the </w:t>
      </w:r>
      <w:r w:rsidR="00B80A6B">
        <w:t>MSED</w:t>
      </w:r>
      <w:r w:rsidRPr="008C6C1C">
        <w:t xml:space="preserve"> can be enabled to decide</w:t>
      </w:r>
      <w:r w:rsidR="00B80A6B">
        <w:t>, on a per MnS basis,</w:t>
      </w:r>
      <w:r w:rsidRPr="008C6C1C">
        <w:t xml:space="preserve"> what information </w:t>
      </w:r>
      <w:r w:rsidR="00B80A6B">
        <w:t xml:space="preserve">related to this MnS </w:t>
      </w:r>
      <w:r w:rsidRPr="008C6C1C">
        <w:t>will be made available for external consumption</w:t>
      </w:r>
      <w:r w:rsidR="00B80A6B">
        <w:t>. This decision is subjected to operator internal policies; for example, the operator might not want that all resources which can be accessed through this MnS are visible to CAPIF, but only a subset of them</w:t>
      </w:r>
      <w:r w:rsidRPr="008C6C1C">
        <w:t>.</w:t>
      </w:r>
    </w:p>
    <w:p w14:paraId="48DF840C" w14:textId="5E7C6514" w:rsidR="006F77AE" w:rsidRPr="008C6C1C" w:rsidRDefault="006F77AE" w:rsidP="006F77AE">
      <w:r w:rsidRPr="008C6C1C">
        <w:t xml:space="preserve">Once this decision is made, then </w:t>
      </w:r>
      <w:r w:rsidR="00B80A6B">
        <w:t xml:space="preserve">the management service </w:t>
      </w:r>
      <w:r w:rsidRPr="008C6C1C">
        <w:t xml:space="preserve">information needs to be published into CCF, so that it can later be used by the external MnS consumers to discover and subsequently invoke the MnS. </w:t>
      </w:r>
      <w:r w:rsidR="00B80A6B">
        <w:t>To publish information into CCF, the Publish_Service_API (see clause 5.3.2.2 of TS 29.222 [13]) needs to be invoked over CAPIF-4 interface. To make it happen, the following should occur</w:t>
      </w:r>
      <w:r w:rsidRPr="008C6C1C">
        <w:t>:</w:t>
      </w:r>
    </w:p>
    <w:p w14:paraId="41D9AB6F" w14:textId="7311142A" w:rsidR="006F77AE" w:rsidRPr="008C6C1C" w:rsidRDefault="006F77AE" w:rsidP="006F77AE">
      <w:pPr>
        <w:pStyle w:val="B1"/>
      </w:pPr>
      <w:r w:rsidRPr="008C6C1C">
        <w:t>-</w:t>
      </w:r>
      <w:r w:rsidRPr="008C6C1C">
        <w:tab/>
        <w:t xml:space="preserve">First, the management service </w:t>
      </w:r>
      <w:r w:rsidR="00B80A6B">
        <w:t xml:space="preserve">information is mapped </w:t>
      </w:r>
      <w:r w:rsidRPr="008C6C1C">
        <w:t xml:space="preserve">into </w:t>
      </w:r>
      <w:r w:rsidR="00B80A6B" w:rsidRPr="008C6C1C">
        <w:t>"ServiceAPIDescription"</w:t>
      </w:r>
      <w:r w:rsidR="00B80A6B">
        <w:t xml:space="preserve"> data type </w:t>
      </w:r>
      <w:r w:rsidR="00B80A6B" w:rsidRPr="008C6C1C">
        <w:t>(see clause 8.2.4.2.2 in 3GPP TS 29.222 [13])</w:t>
      </w:r>
      <w:r w:rsidR="00B80A6B">
        <w:t xml:space="preserve">, which represents the information passed over Publish_Service_API. The attributes of the </w:t>
      </w:r>
      <w:r w:rsidR="00910F34" w:rsidRPr="00755143">
        <w:rPr>
          <w:lang w:val="en-US" w:eastAsia="zh-CN"/>
        </w:rPr>
        <w:t>"</w:t>
      </w:r>
      <w:r w:rsidR="00B80A6B">
        <w:t>ServiceAPIDescription</w:t>
      </w:r>
      <w:r w:rsidR="00910F34" w:rsidRPr="00755143">
        <w:rPr>
          <w:lang w:val="en-US" w:eastAsia="zh-CN"/>
        </w:rPr>
        <w:t>"</w:t>
      </w:r>
      <w:r w:rsidR="00B80A6B">
        <w:t xml:space="preserve"> data type describes the information of a service API</w:t>
      </w:r>
      <w:r w:rsidRPr="008C6C1C">
        <w:t xml:space="preserve">. </w:t>
      </w:r>
      <w:r w:rsidR="00B80A6B">
        <w:t xml:space="preserve">The need for this mapping </w:t>
      </w:r>
      <w:r w:rsidRPr="008C6C1C">
        <w:t xml:space="preserve">is due to the fact that </w:t>
      </w:r>
      <w:r w:rsidR="00B80A6B">
        <w:t>the CAPIF framework publishes</w:t>
      </w:r>
      <w:r w:rsidRPr="008C6C1C">
        <w:t xml:space="preserve"> service APIs</w:t>
      </w:r>
      <w:r w:rsidR="00B80A6B">
        <w:t xml:space="preserve"> (and not management services).</w:t>
      </w:r>
      <w:r w:rsidR="00B80A6B" w:rsidRPr="00B80A6B">
        <w:t xml:space="preserve"> </w:t>
      </w:r>
      <w:r w:rsidR="00B80A6B">
        <w:t>It is worth noting that an operator can decide to publish one MnS as one or more service APIs</w:t>
      </w:r>
      <w:r w:rsidRPr="008C6C1C">
        <w:t xml:space="preserve">. </w:t>
      </w:r>
    </w:p>
    <w:p w14:paraId="127E253C" w14:textId="27F081E1" w:rsidR="006F77AE" w:rsidRPr="008C6C1C" w:rsidRDefault="006F77AE" w:rsidP="00B80A6B">
      <w:pPr>
        <w:pStyle w:val="B1"/>
      </w:pPr>
      <w:r w:rsidRPr="008C6C1C">
        <w:t>-</w:t>
      </w:r>
      <w:r w:rsidRPr="008C6C1C">
        <w:tab/>
        <w:t xml:space="preserve">Secondly, </w:t>
      </w:r>
      <w:r w:rsidR="00B80A6B">
        <w:t>the service API information resulting from the above mapping gets published into the CCF. The APF sends this information to the CCF when invoking Publish_Service_API (see clause 5.3.2.2 of TS 29.222 [13]) over CAPIF-4 interface.</w:t>
      </w:r>
    </w:p>
    <w:p w14:paraId="0C673635" w14:textId="77777777" w:rsidR="006F77AE" w:rsidRPr="008C6C1C" w:rsidRDefault="006F77AE" w:rsidP="006F77AE">
      <w:pPr>
        <w:pStyle w:val="Heading4"/>
      </w:pPr>
      <w:bookmarkStart w:id="54" w:name="_Toc183512363"/>
      <w:r w:rsidRPr="008C6C1C">
        <w:t>5.1.2.2</w:t>
      </w:r>
      <w:r w:rsidRPr="008C6C1C">
        <w:tab/>
        <w:t>Potential requirements</w:t>
      </w:r>
      <w:bookmarkEnd w:id="54"/>
    </w:p>
    <w:p w14:paraId="6E9746B3" w14:textId="37A228F5" w:rsidR="006F77AE" w:rsidRPr="008C6C1C" w:rsidRDefault="006F77AE" w:rsidP="006F77AE">
      <w:r w:rsidRPr="008C6C1C">
        <w:rPr>
          <w:b/>
        </w:rPr>
        <w:t xml:space="preserve">PREQ-FS_MExpo-Pub-01: </w:t>
      </w:r>
      <w:r w:rsidRPr="008C6C1C">
        <w:t>The 3GPP management system shall have the capability to map management service information into service API information.</w:t>
      </w:r>
    </w:p>
    <w:p w14:paraId="3C802AC0" w14:textId="630A20C9" w:rsidR="006F77AE" w:rsidRPr="008C6C1C" w:rsidRDefault="006F77AE" w:rsidP="006F77AE">
      <w:r w:rsidRPr="008C6C1C">
        <w:rPr>
          <w:b/>
        </w:rPr>
        <w:t xml:space="preserve">PREQ-FS_MExpo-Pub-02: </w:t>
      </w:r>
      <w:r w:rsidRPr="008C6C1C">
        <w:t xml:space="preserve">The 3GPP management system shall have the capability </w:t>
      </w:r>
      <w:r w:rsidR="00E96912">
        <w:t>provide the APF functionality</w:t>
      </w:r>
      <w:r w:rsidRPr="008C6C1C">
        <w:t>.</w:t>
      </w:r>
    </w:p>
    <w:p w14:paraId="1BF4ECFB" w14:textId="77777777" w:rsidR="006F77AE" w:rsidRPr="008C6C1C" w:rsidRDefault="006F77AE" w:rsidP="006F77AE">
      <w:pPr>
        <w:pStyle w:val="Heading4"/>
      </w:pPr>
      <w:bookmarkStart w:id="55" w:name="_Toc183512364"/>
      <w:r w:rsidRPr="008C6C1C">
        <w:t>5.1.2.3</w:t>
      </w:r>
      <w:r w:rsidRPr="008C6C1C">
        <w:tab/>
        <w:t>Potential solutions</w:t>
      </w:r>
      <w:bookmarkEnd w:id="55"/>
    </w:p>
    <w:p w14:paraId="1E341BDF" w14:textId="2D2108CD" w:rsidR="006F77AE" w:rsidRPr="008C6C1C" w:rsidRDefault="006F77AE" w:rsidP="006F77AE">
      <w:pPr>
        <w:pStyle w:val="Heading5"/>
      </w:pPr>
      <w:bookmarkStart w:id="56" w:name="_Toc183512365"/>
      <w:r w:rsidRPr="008C6C1C">
        <w:t>5.1.2.3.1</w:t>
      </w:r>
      <w:r w:rsidRPr="008C6C1C">
        <w:tab/>
        <w:t xml:space="preserve">Potential solution #1: </w:t>
      </w:r>
      <w:r w:rsidR="00E96912">
        <w:t>Mapping of management service information into service API information</w:t>
      </w:r>
      <w:bookmarkEnd w:id="56"/>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p>
    <w:p w14:paraId="2AF83A5F" w14:textId="675B597E" w:rsidR="006F77AE" w:rsidRPr="008C6C1C" w:rsidRDefault="00E96912" w:rsidP="00E96912">
      <w:pPr>
        <w:rPr>
          <w:lang w:eastAsia="ko-KR"/>
        </w:rPr>
      </w:pPr>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p>
    <w:p w14:paraId="0FE41C11" w14:textId="77777777" w:rsidR="006F77AE" w:rsidRPr="008C6C1C" w:rsidRDefault="006F77AE" w:rsidP="006F77AE">
      <w:pPr>
        <w:pStyle w:val="H6"/>
      </w:pPr>
      <w:r w:rsidRPr="008C6C1C">
        <w:t>5.1.2.3.1.2</w:t>
      </w:r>
      <w:r w:rsidRPr="008C6C1C">
        <w:tab/>
        <w:t>Description</w:t>
      </w:r>
    </w:p>
    <w:p w14:paraId="79CCD777" w14:textId="2DB7EDFD" w:rsidR="006F77AE" w:rsidRPr="008C6C1C" w:rsidRDefault="006F77AE" w:rsidP="006F77AE">
      <w:r>
        <w:t xml:space="preserve">Table </w:t>
      </w:r>
      <w:r w:rsidRPr="00E87844">
        <w:t>5.1.2.3.1.2-1</w:t>
      </w:r>
      <w:r>
        <w:t xml:space="preserve"> lists the attributes </w:t>
      </w:r>
      <w:r w:rsidR="00E96912">
        <w:t>contained in the</w:t>
      </w:r>
      <w:r>
        <w:t xml:space="preserve"> S</w:t>
      </w:r>
      <w:r w:rsidRPr="008C6C1C">
        <w:t xml:space="preserve">erviceAPIDescription </w:t>
      </w:r>
      <w:r w:rsidR="00E96912">
        <w:t xml:space="preserve">data type, </w:t>
      </w:r>
      <w:r>
        <w:t xml:space="preserve">and </w:t>
      </w:r>
      <w:r w:rsidR="00E96912">
        <w:t>clarifies which attributes can be mapped from management</w:t>
      </w:r>
      <w:r w:rsidR="00E96912">
        <w:rPr>
          <w:lang w:eastAsia="ko-KR"/>
        </w:rPr>
        <w:t xml:space="preserve"> service</w:t>
      </w:r>
      <w:r w:rsidRPr="008C6C1C">
        <w:rPr>
          <w:lang w:eastAsia="ko-KR"/>
        </w:rPr>
        <w:t xml:space="preserve"> information</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S</w:t>
      </w:r>
      <w:r w:rsidRPr="008C6C1C">
        <w:t>erviceAPIDescription</w:t>
      </w:r>
      <w:r>
        <w:t>.</w:t>
      </w:r>
    </w:p>
    <w:p w14:paraId="4272F41B" w14:textId="25A48616" w:rsidR="006F77AE" w:rsidRDefault="006F77AE" w:rsidP="00E96912">
      <w:pPr>
        <w:pStyle w:val="TH"/>
      </w:pPr>
      <w:r w:rsidRPr="008C6C1C">
        <w:t xml:space="preserve">Table 5.1.2.3.1.2-1: Mapping of </w:t>
      </w:r>
      <w:r w:rsidR="00E96912">
        <w:t>management service information into</w:t>
      </w:r>
      <w:r w:rsidRPr="008C6C1C">
        <w:t xml:space="preserve"> </w:t>
      </w:r>
      <w:r>
        <w:t>S</w:t>
      </w:r>
      <w:r w:rsidRPr="008C6C1C">
        <w:t>erviceAPIDescription</w:t>
      </w:r>
      <w:r w:rsidRPr="008C6C1C" w:rsidDel="00E87844">
        <w:t xml:space="preserve"> </w:t>
      </w:r>
      <w:r w:rsidR="00E96912">
        <w:t>data type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lastRenderedPageBreak/>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405511C4" w:rsidR="006F77AE" w:rsidRPr="008C6C1C" w:rsidRDefault="006F77AE" w:rsidP="006F77AE">
      <w:r>
        <w:t xml:space="preserve">Table </w:t>
      </w:r>
      <w:r w:rsidRPr="00E87844">
        <w:t>5.1.2.3.1.2-</w:t>
      </w:r>
      <w:r>
        <w:t xml:space="preserve">2 lists the attributes </w:t>
      </w:r>
      <w:r w:rsidR="00E96912">
        <w:t xml:space="preserve">contained in the </w:t>
      </w:r>
      <w:r w:rsidRPr="008C6C1C">
        <w:t xml:space="preserve">AefProfile </w:t>
      </w:r>
      <w:r w:rsidR="00E96912">
        <w:t xml:space="preserve">data type </w:t>
      </w:r>
      <w:r>
        <w:t xml:space="preserve">(see clause </w:t>
      </w:r>
      <w:r w:rsidRPr="008C6C1C">
        <w:t>8.2.4.2.</w:t>
      </w:r>
      <w:r>
        <w:t xml:space="preserve">4 of </w:t>
      </w:r>
      <w:r w:rsidRPr="008C6C1C">
        <w:t>TS 29.222 [13]</w:t>
      </w:r>
      <w:r>
        <w:t xml:space="preserve">) and </w:t>
      </w:r>
      <w:r w:rsidR="00E96912">
        <w:t>clarifies which ones can be mapped from management</w:t>
      </w:r>
      <w:r w:rsidR="00E96912">
        <w:rPr>
          <w:lang w:eastAsia="ko-KR"/>
        </w:rPr>
        <w:t xml:space="preserve"> service</w:t>
      </w:r>
      <w:r w:rsidR="00E96912" w:rsidRPr="008C6C1C">
        <w:rPr>
          <w:lang w:eastAsia="ko-KR"/>
        </w:rPr>
        <w:t xml:space="preserve"> information</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r w:rsidRPr="008C6C1C">
        <w:t>AefProfile</w:t>
      </w:r>
      <w:r>
        <w:t>.</w:t>
      </w:r>
    </w:p>
    <w:p w14:paraId="5AE01D0A" w14:textId="1A975E41" w:rsidR="006F77AE" w:rsidRDefault="006F77AE" w:rsidP="006F77AE">
      <w:pPr>
        <w:pStyle w:val="TH"/>
      </w:pPr>
      <w:r w:rsidRPr="008C6C1C">
        <w:t xml:space="preserve">Table 5.1.2.3.1.2-2: </w:t>
      </w:r>
      <w:r w:rsidR="00E96912">
        <w:t>Mapping of management service information</w:t>
      </w:r>
      <w:r w:rsidR="00E96912" w:rsidRPr="008C6C1C">
        <w:t xml:space="preserve"> </w:t>
      </w:r>
      <w:r w:rsidR="00E96912">
        <w:t>into</w:t>
      </w:r>
      <w:r w:rsidR="00910F34">
        <w:t xml:space="preserve"> </w:t>
      </w:r>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621"/>
        <w:gridCol w:w="3193"/>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09A3C5E3"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r w:rsidR="00E96912">
              <w:rPr>
                <w:rFonts w:eastAsia="DengXian" w:cs="Arial"/>
                <w:szCs w:val="18"/>
              </w:rPr>
              <w:t>MSED</w:t>
            </w:r>
            <w:r>
              <w:rPr>
                <w:rFonts w:eastAsia="DengXian" w:cs="Arial"/>
                <w:szCs w:val="18"/>
              </w:rPr>
              <w:t xml:space="preserve"> registration (</w:t>
            </w:r>
            <w:r w:rsidR="00213D07">
              <w:rPr>
                <w:rFonts w:eastAsia="DengXian" w:cs="Arial"/>
                <w:szCs w:val="18"/>
              </w:rPr>
              <w:t>see clause</w:t>
            </w:r>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019CF064" w14:textId="77777777" w:rsidR="006F77AE" w:rsidRDefault="006F77AE" w:rsidP="006F77AE"/>
    <w:p w14:paraId="7CBEEC2A" w14:textId="61B075F9" w:rsidR="006F77AE" w:rsidRPr="008C6C1C" w:rsidRDefault="006F77AE" w:rsidP="006F77AE">
      <w:r>
        <w:lastRenderedPageBreak/>
        <w:t xml:space="preserve">Table </w:t>
      </w:r>
      <w:r w:rsidRPr="00E87844">
        <w:t>5.1.2.3.1.2-</w:t>
      </w:r>
      <w:r>
        <w:t xml:space="preserve">3 lists the attributes of </w:t>
      </w:r>
      <w:r>
        <w:rPr>
          <w:rFonts w:eastAsia="DengXian"/>
        </w:rPr>
        <w:t>Version</w:t>
      </w:r>
      <w:r>
        <w:t xml:space="preserve"> </w:t>
      </w:r>
      <w:r w:rsidR="00213D07">
        <w:t xml:space="preserve">data type </w:t>
      </w:r>
      <w:r>
        <w:t xml:space="preserve">(see clause </w:t>
      </w:r>
      <w:r w:rsidRPr="008C6C1C">
        <w:t>8.2.4.2.5</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r>
        <w:rPr>
          <w:rFonts w:eastAsia="DengXian"/>
        </w:rPr>
        <w:t>Version</w:t>
      </w:r>
      <w:r>
        <w:t>.</w:t>
      </w:r>
    </w:p>
    <w:p w14:paraId="4376FE2C" w14:textId="49AAB09E" w:rsidR="006F77AE" w:rsidRDefault="006F77AE" w:rsidP="006F77AE">
      <w:pPr>
        <w:pStyle w:val="TH"/>
      </w:pPr>
      <w:r w:rsidRPr="008C6C1C">
        <w:t xml:space="preserve">Table 5.1.2.3.1.2-3: Mapping of </w:t>
      </w:r>
      <w:r w:rsidR="00213D07">
        <w:t>management service information</w:t>
      </w:r>
      <w:r w:rsidR="00213D07" w:rsidRPr="008C6C1C">
        <w:t xml:space="preserve"> </w:t>
      </w:r>
      <w:r w:rsidR="00213D07">
        <w:t>in</w:t>
      </w:r>
      <w:r w:rsidRPr="008C6C1C">
        <w:t>to Version datatype</w:t>
      </w:r>
      <w:r w:rsidR="00213D07">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342CE8B9" w:rsidR="0000192D" w:rsidRPr="008C6C1C" w:rsidRDefault="00213D07" w:rsidP="00FA018B">
            <w:pPr>
              <w:pStyle w:val="TAL"/>
              <w:rPr>
                <w:rFonts w:eastAsia="DengXian" w:cs="Arial"/>
                <w:szCs w:val="18"/>
              </w:rPr>
            </w:pPr>
            <w:r>
              <w:rPr>
                <w:rFonts w:eastAsia="DengXian" w:cs="Arial"/>
                <w:szCs w:val="18"/>
              </w:rPr>
              <w:t>Each Resource corresponds to an MOI accessed through this MnS.</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32AF1EBE" w:rsidR="006F77AE" w:rsidRPr="008C6C1C" w:rsidRDefault="006F77AE" w:rsidP="006F77AE">
      <w:r>
        <w:t xml:space="preserve">Table </w:t>
      </w:r>
      <w:r w:rsidRPr="00E87844">
        <w:t>5.1.2.3.1.2-</w:t>
      </w:r>
      <w:r>
        <w:t xml:space="preserve">4 lists the attributes of </w:t>
      </w:r>
      <w:r w:rsidRPr="008C6C1C">
        <w:t xml:space="preserve">Resource </w:t>
      </w:r>
      <w:r w:rsidR="00213D07">
        <w:t xml:space="preserve">data type </w:t>
      </w:r>
      <w:r>
        <w:t xml:space="preserve">(see clause </w:t>
      </w:r>
      <w:r w:rsidRPr="008C6C1C">
        <w:t>8.2.4.2.6</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6F01D31F" w14:textId="77777777" w:rsidR="006F77AE" w:rsidRPr="008C6C1C" w:rsidRDefault="006F77AE" w:rsidP="006F77AE"/>
    <w:p w14:paraId="340D378F" w14:textId="4E5890ED" w:rsidR="006F77AE" w:rsidRDefault="006F77AE" w:rsidP="006F77AE">
      <w:pPr>
        <w:pStyle w:val="TH"/>
      </w:pPr>
      <w:r w:rsidRPr="008C6C1C">
        <w:t xml:space="preserve">Table 5.1.2.3.1.2-4: Mapping of </w:t>
      </w:r>
      <w:r w:rsidR="00213D07">
        <w:t>management service information</w:t>
      </w:r>
      <w:r w:rsidR="00213D07" w:rsidRPr="008C6C1C">
        <w:t xml:space="preserve"> </w:t>
      </w:r>
      <w:r w:rsidR="00213D07">
        <w:t>in</w:t>
      </w:r>
      <w:r w:rsidRPr="008C6C1C">
        <w:t>to Resource data type</w:t>
      </w:r>
      <w:r w:rsidR="00213D07">
        <w:t xml:space="preserve">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rFonts w:eastAsia="DengXian" w:cs="Arial"/>
                <w:szCs w:val="18"/>
              </w:rPr>
            </w:pPr>
            <w:r>
              <w:rPr>
                <w:rFonts w:eastAsia="DengXian" w:cs="Arial"/>
                <w:szCs w:val="18"/>
              </w:rPr>
              <w:t>IOC name of the MOI.</w:t>
            </w:r>
          </w:p>
          <w:p w14:paraId="5BE9B35B" w14:textId="77777777" w:rsidR="002D05ED" w:rsidRDefault="002D05ED" w:rsidP="002D05ED">
            <w:pPr>
              <w:pStyle w:val="TAL"/>
              <w:rPr>
                <w:rFonts w:eastAsia="DengXian" w:cs="Arial"/>
                <w:szCs w:val="18"/>
              </w:rPr>
            </w:pPr>
          </w:p>
          <w:p w14:paraId="434C655C" w14:textId="3F33649F" w:rsidR="006F77AE" w:rsidRPr="008C6C1C" w:rsidRDefault="002D05ED" w:rsidP="002D05ED">
            <w:pPr>
              <w:pStyle w:val="TAL"/>
              <w:rPr>
                <w:rFonts w:eastAsia="DengXian" w:cs="Arial"/>
                <w:szCs w:val="18"/>
              </w:rPr>
            </w:pPr>
            <w:r>
              <w:rPr>
                <w:rFonts w:eastAsia="DengXian" w:cs="Arial"/>
                <w:szCs w:val="18"/>
              </w:rPr>
              <w:t xml:space="preserve">In the URI structure of the MnS API (see clause 5.1.2.3.2), this attribute corresponds to the variable parameter </w:t>
            </w:r>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36BCB415" w:rsidR="0000192D" w:rsidRDefault="002D05ED" w:rsidP="0000192D">
            <w:pPr>
              <w:pStyle w:val="TAL"/>
              <w:rPr>
                <w:lang w:eastAsia="ko-KR"/>
              </w:rPr>
            </w:pPr>
            <w:r>
              <w:rPr>
                <w:lang w:eastAsia="ko-KR"/>
              </w:rPr>
              <w:t>In the URI structure of the MnS API (see clause 5.1.2.3.2), this attribute corresponds to</w:t>
            </w:r>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65013958" w:rsidR="006F77AE" w:rsidRPr="008C6C1C" w:rsidRDefault="002D05ED" w:rsidP="00FA018B">
            <w:pPr>
              <w:pStyle w:val="TAL"/>
              <w:rPr>
                <w:rFonts w:eastAsia="DengXian" w:cs="Arial"/>
                <w:szCs w:val="18"/>
              </w:rPr>
            </w:pPr>
            <w:r>
              <w:rPr>
                <w:lang w:eastAsia="ko-KR"/>
              </w:rPr>
              <w:t xml:space="preserve">In the URI structure of the MnS API (see clause 5.1.2.3.2), this attribute specifies the HTTP methods </w:t>
            </w:r>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6B4E83F3" w14:textId="77777777" w:rsidR="006F77AE" w:rsidRDefault="006F77AE" w:rsidP="006F77AE"/>
    <w:p w14:paraId="3E28F14C" w14:textId="1C904768" w:rsidR="006F77AE" w:rsidRPr="008C6C1C" w:rsidRDefault="006F77AE" w:rsidP="006F77AE">
      <w:r>
        <w:t xml:space="preserve">Table </w:t>
      </w:r>
      <w:r w:rsidRPr="00E87844">
        <w:t>5.1.2.3.1.2-</w:t>
      </w:r>
      <w:r w:rsidR="0053094C">
        <w:t>5</w:t>
      </w:r>
      <w:r>
        <w:t xml:space="preserve"> lists the attributes of </w:t>
      </w:r>
      <w:r w:rsidRPr="008C6C1C">
        <w:t xml:space="preserve">InterfaceDescription </w:t>
      </w:r>
      <w:r w:rsidR="002D05ED">
        <w:t>data type</w:t>
      </w:r>
      <w:r w:rsidR="002D05ED" w:rsidRPr="008C6C1C">
        <w:t xml:space="preserve"> </w:t>
      </w:r>
      <w:r>
        <w:t xml:space="preserve">(see clause </w:t>
      </w:r>
      <w:r w:rsidRPr="008C6C1C">
        <w:t>8.2.4.2.3</w:t>
      </w:r>
      <w:r>
        <w:t xml:space="preserve"> of </w:t>
      </w:r>
      <w:r w:rsidRPr="008C6C1C">
        <w:t>TS 29.222 [13]</w:t>
      </w:r>
      <w:r>
        <w:t>)</w:t>
      </w:r>
      <w:r w:rsidR="002D05ED">
        <w:t>, and clarifies which attributes can be mapped from management</w:t>
      </w:r>
      <w:r w:rsidR="002D05ED">
        <w:rPr>
          <w:lang w:eastAsia="ko-KR"/>
        </w:rPr>
        <w:t xml:space="preserve"> service</w:t>
      </w:r>
      <w:r w:rsidR="002D05ED" w:rsidRPr="008C6C1C">
        <w:rPr>
          <w:lang w:eastAsia="ko-KR"/>
        </w:rPr>
        <w:t xml:space="preserve"> information</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r w:rsidRPr="008C6C1C">
        <w:t>InterfaceDescription</w:t>
      </w:r>
      <w:r>
        <w:t>.</w:t>
      </w:r>
    </w:p>
    <w:p w14:paraId="43BDB95D" w14:textId="66101514" w:rsidR="006F77AE" w:rsidRDefault="006F77AE" w:rsidP="006F77AE">
      <w:pPr>
        <w:pStyle w:val="TH"/>
      </w:pPr>
      <w:r w:rsidRPr="008C6C1C">
        <w:lastRenderedPageBreak/>
        <w:t xml:space="preserve">Table 5.1.2.3.1.2-5: Mapping of </w:t>
      </w:r>
      <w:r w:rsidR="002D05ED">
        <w:t>management service information</w:t>
      </w:r>
      <w:r w:rsidR="002D05ED" w:rsidRPr="008C6C1C">
        <w:t xml:space="preserve"> </w:t>
      </w:r>
      <w:r w:rsidR="002D05ED">
        <w:t>in</w:t>
      </w:r>
      <w:r w:rsidRPr="008C6C1C">
        <w:t>to InterfaceDescription datatype</w:t>
      </w:r>
      <w:r w:rsidR="002D05ED" w:rsidRPr="002D05ED">
        <w:t xml:space="preserve"> </w:t>
      </w:r>
      <w:r w:rsidR="002D05ED">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7BADBB7D" w:rsidR="00480043" w:rsidRDefault="000A5A84" w:rsidP="00480043">
            <w:pPr>
              <w:pStyle w:val="TAL"/>
              <w:rPr>
                <w:lang w:eastAsia="ko-KR"/>
              </w:rPr>
            </w:pPr>
            <w:r>
              <w:rPr>
                <w:lang w:eastAsia="ko-KR"/>
              </w:rPr>
              <w:t>In the URI structure of the MnS API (see clause 5.1.2.3.2), this attribute c</w:t>
            </w:r>
            <w:r w:rsidR="00480043">
              <w:rPr>
                <w:lang w:eastAsia="ko-KR"/>
              </w:rPr>
              <w:t>orresponds to the following: {URI-DN-prefix}</w:t>
            </w:r>
            <w:r>
              <w:rPr>
                <w:lang w:eastAsia="ko-KR"/>
              </w:rPr>
              <w:t>.</w:t>
            </w:r>
          </w:p>
          <w:p w14:paraId="2B8B37EB" w14:textId="52FEA31E" w:rsidR="006F77AE" w:rsidRPr="008C6C1C" w:rsidRDefault="00480043" w:rsidP="00480043">
            <w:pPr>
              <w:pStyle w:val="TAL"/>
              <w:rPr>
                <w:rFonts w:cs="Arial"/>
                <w:szCs w:val="18"/>
              </w:rPr>
            </w:pPr>
            <w:r>
              <w:rPr>
                <w:lang w:eastAsia="ko-KR"/>
              </w:rPr>
              <w:t>Th</w:t>
            </w:r>
            <w:r w:rsidR="000A5A84">
              <w:rPr>
                <w:lang w:eastAsia="ko-KR"/>
              </w:rPr>
              <w:t>e</w:t>
            </w:r>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0DC4A7B8" w:rsidR="006F77AE" w:rsidRPr="008C6C1C" w:rsidRDefault="000A5A84" w:rsidP="00FA018B">
            <w:pPr>
              <w:pStyle w:val="TAL"/>
              <w:rPr>
                <w:rFonts w:cs="Arial"/>
                <w:szCs w:val="18"/>
              </w:rPr>
            </w:pPr>
            <w:r>
              <w:rPr>
                <w:lang w:eastAsia="ko-KR"/>
              </w:rPr>
              <w:t>In the URI structure of the MnS API (see clause 5.1.2.3.2), this attribute corresponds to the following</w:t>
            </w:r>
            <w:r>
              <w:rPr>
                <w:rFonts w:cs="Arial"/>
                <w:szCs w:val="18"/>
              </w:rPr>
              <w:t>:</w:t>
            </w:r>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30BC3243" w14:textId="77777777" w:rsidR="006F77AE" w:rsidRPr="008C6C1C" w:rsidRDefault="006F77AE" w:rsidP="006F77AE"/>
    <w:p w14:paraId="3EE11107" w14:textId="1F7AF32E" w:rsidR="006F77AE" w:rsidRDefault="006F77AE" w:rsidP="006F77AE">
      <w:r w:rsidRPr="008C6C1C">
        <w:t xml:space="preserve">With this mapping, </w:t>
      </w:r>
      <w:r w:rsidR="000A5A84">
        <w:t xml:space="preserve">it is possible to publish management service information into the CCF. </w:t>
      </w:r>
    </w:p>
    <w:p w14:paraId="3686F6AD" w14:textId="12BF67C9" w:rsidR="00897FA4" w:rsidRPr="008C6C1C" w:rsidRDefault="00897FA4" w:rsidP="00897FA4">
      <w:pPr>
        <w:pStyle w:val="Heading5"/>
      </w:pPr>
      <w:bookmarkStart w:id="57" w:name="_Toc183512366"/>
      <w:r>
        <w:t>5</w:t>
      </w:r>
      <w:r w:rsidRPr="008C6C1C">
        <w:t>.1.2.3.</w:t>
      </w:r>
      <w:r>
        <w:t>2</w:t>
      </w:r>
      <w:r w:rsidRPr="008C6C1C">
        <w:tab/>
        <w:t xml:space="preserve">Potential solution </w:t>
      </w:r>
      <w:r>
        <w:t>#2: Mapping MnS API URI to Service API URI.</w:t>
      </w:r>
      <w:bookmarkEnd w:id="57"/>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lastRenderedPageBreak/>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lang w:eastAsia="ko-KR"/>
        </w:rPr>
      </w:pPr>
      <w:r>
        <w:rPr>
          <w:lang w:eastAsia="ko-KR"/>
        </w:rPr>
        <w:t>-</w:t>
      </w:r>
      <w:r>
        <w:rPr>
          <w:lang w:eastAsia="ko-KR"/>
        </w:rPr>
        <w:tab/>
        <w:t>{URI-LDN-first-part}/{className} = {id} corresponds to &lt;apiSpecificSuffixes&gt;</w:t>
      </w:r>
      <w:r w:rsidR="000A5A84">
        <w:rPr>
          <w:lang w:eastAsia="ko-KR"/>
        </w:rPr>
        <w:t>.</w:t>
      </w:r>
    </w:p>
    <w:p w14:paraId="429AB424" w14:textId="03727CA9" w:rsidR="000A5A84" w:rsidRPr="008C6C1C" w:rsidRDefault="000A5A84" w:rsidP="000A5A84">
      <w:pPr>
        <w:pStyle w:val="Heading5"/>
      </w:pPr>
      <w:bookmarkStart w:id="58" w:name="_Toc183512367"/>
      <w:r>
        <w:t>5</w:t>
      </w:r>
      <w:r w:rsidRPr="008C6C1C">
        <w:t>.1.2.3.</w:t>
      </w:r>
      <w:r>
        <w:t>3</w:t>
      </w:r>
      <w:r w:rsidRPr="008C6C1C">
        <w:tab/>
        <w:t xml:space="preserve">Potential solution </w:t>
      </w:r>
      <w:r>
        <w:t>#3: MSED providing the APF functionality</w:t>
      </w:r>
      <w:bookmarkEnd w:id="58"/>
      <w:r>
        <w:t xml:space="preserve"> </w:t>
      </w:r>
    </w:p>
    <w:p w14:paraId="43FD919C" w14:textId="77777777" w:rsidR="000A5A84" w:rsidRDefault="000A5A84" w:rsidP="000A5A84">
      <w:pPr>
        <w:pStyle w:val="H6"/>
      </w:pPr>
      <w:r w:rsidRPr="008C6C1C">
        <w:t>5.1.2.3.</w:t>
      </w:r>
      <w:r>
        <w:t>3</w:t>
      </w:r>
      <w:r w:rsidRPr="008C6C1C">
        <w:t>.1</w:t>
      </w:r>
      <w:r w:rsidRPr="008C6C1C">
        <w:tab/>
        <w:t>Introduction</w:t>
      </w:r>
    </w:p>
    <w:p w14:paraId="71C7E0EA" w14:textId="64245D06" w:rsidR="000A5A84" w:rsidRPr="00897FA4" w:rsidRDefault="000A5A84" w:rsidP="000A5A84">
      <w:r>
        <w:t xml:space="preserve">This potential solution that the APF functionality is provided by MSED. </w:t>
      </w:r>
    </w:p>
    <w:p w14:paraId="1C0C69A5" w14:textId="77777777" w:rsidR="000A5A84" w:rsidRDefault="000A5A84" w:rsidP="000A5A84">
      <w:pPr>
        <w:pStyle w:val="H6"/>
      </w:pPr>
      <w:r w:rsidRPr="008C6C1C">
        <w:t>5.1.2.3.</w:t>
      </w:r>
      <w:r>
        <w:t>3</w:t>
      </w:r>
      <w:r w:rsidRPr="008C6C1C">
        <w:t>.2</w:t>
      </w:r>
      <w:r w:rsidRPr="008C6C1C">
        <w:tab/>
        <w:t>Description</w:t>
      </w:r>
    </w:p>
    <w:p w14:paraId="233DA381" w14:textId="326CC295" w:rsidR="000A5A84" w:rsidRDefault="000A5A84" w:rsidP="000A5A84">
      <w:r>
        <w:t xml:space="preserve">The MSEF described in clause 5.1.0 is within 3GPP management system. The scope of MSED is to provide API provider domain functions in the context of CAPIF.  </w:t>
      </w:r>
    </w:p>
    <w:p w14:paraId="6D89742A" w14:textId="1D5D520C" w:rsidR="000A5A84" w:rsidRPr="00897FA4" w:rsidRDefault="000A5A84" w:rsidP="000A5A84">
      <w:pPr>
        <w:rPr>
          <w:lang w:eastAsia="ko-KR"/>
        </w:rPr>
      </w:pPr>
      <w:r>
        <w:t>API provider domain functions include APF. Based on this, the MSED can provide the APF functionality.</w:t>
      </w:r>
    </w:p>
    <w:p w14:paraId="72C0EB1D" w14:textId="3AA3214E" w:rsidR="00492AD5" w:rsidRPr="008C6C1C" w:rsidRDefault="006F77AE" w:rsidP="007F384E">
      <w:pPr>
        <w:pStyle w:val="Heading4"/>
      </w:pPr>
      <w:bookmarkStart w:id="59" w:name="_Toc183512368"/>
      <w:r w:rsidRPr="008C6C1C">
        <w:t>5.1.2.4</w:t>
      </w:r>
      <w:r w:rsidRPr="008C6C1C">
        <w:tab/>
        <w:t>Evaluation of potential solutions</w:t>
      </w:r>
      <w:bookmarkEnd w:id="59"/>
    </w:p>
    <w:p w14:paraId="142B88D5" w14:textId="1897E164" w:rsidR="00105FCC" w:rsidRPr="008C6C1C" w:rsidRDefault="00105FCC" w:rsidP="00105FCC">
      <w:pPr>
        <w:pStyle w:val="Heading5"/>
      </w:pPr>
      <w:bookmarkStart w:id="60" w:name="_Toc183512369"/>
      <w:r>
        <w:t>5</w:t>
      </w:r>
      <w:r w:rsidRPr="008C6C1C">
        <w:t>.1.2.</w:t>
      </w:r>
      <w:r>
        <w:t>4</w:t>
      </w:r>
      <w:r w:rsidRPr="008C6C1C">
        <w:t>.</w:t>
      </w:r>
      <w:r w:rsidR="00492AD5">
        <w:t>1</w:t>
      </w:r>
      <w:r w:rsidRPr="008C6C1C">
        <w:tab/>
      </w:r>
      <w:r>
        <w:t>Evaluation of potential solution #1</w:t>
      </w:r>
      <w:bookmarkEnd w:id="60"/>
    </w:p>
    <w:p w14:paraId="652D01C2" w14:textId="6B069A89" w:rsidR="00105FCC" w:rsidRDefault="00105FCC" w:rsidP="00105FCC">
      <w:pPr>
        <w:rPr>
          <w:bCs/>
        </w:rPr>
      </w:pPr>
      <w:r w:rsidRPr="00B90CD8">
        <w:t>The potential solution #</w:t>
      </w:r>
      <w:r>
        <w:t>1</w:t>
      </w:r>
      <w:r w:rsidRPr="00B90CD8">
        <w:t xml:space="preserve"> shows that it is feasible to </w:t>
      </w:r>
      <w:r>
        <w:t>map</w:t>
      </w:r>
      <w:r w:rsidR="000A5A84" w:rsidRPr="000A5A84">
        <w:t xml:space="preserve"> </w:t>
      </w:r>
      <w:r w:rsidR="000A5A84">
        <w:t>management service API information</w:t>
      </w:r>
      <w:r w:rsidRPr="00B90CD8">
        <w:t xml:space="preserve"> </w:t>
      </w:r>
      <w:r>
        <w:t xml:space="preserve">into </w:t>
      </w:r>
      <w:r w:rsidR="000A5A84">
        <w:t>service API information</w:t>
      </w:r>
      <w:r w:rsidRPr="00B90CD8">
        <w:t xml:space="preserve">. </w:t>
      </w:r>
      <w:r w:rsidR="000A5A84">
        <w:rPr>
          <w:lang w:eastAsia="zh-CN"/>
        </w:rPr>
        <w:t>Therefore, it</w:t>
      </w:r>
      <w:r w:rsidRPr="00B90CD8">
        <w:rPr>
          <w:lang w:eastAsia="zh-CN"/>
        </w:rPr>
        <w:t xml:space="preserve"> fulfils </w:t>
      </w:r>
      <w:r w:rsidRPr="00B90CD8">
        <w:rPr>
          <w:bCs/>
        </w:rPr>
        <w:t>PREQ-FS_MExpo-Pub-0</w:t>
      </w:r>
      <w:r>
        <w:rPr>
          <w:bCs/>
        </w:rPr>
        <w:t>1</w:t>
      </w:r>
      <w:r w:rsidRPr="00B90CD8">
        <w:rPr>
          <w:bCs/>
        </w:rPr>
        <w:t xml:space="preserve">. </w:t>
      </w:r>
    </w:p>
    <w:p w14:paraId="5BB4DCA2" w14:textId="77777777" w:rsidR="000A5A84" w:rsidRDefault="000A5A84" w:rsidP="000A5A84">
      <w:pPr>
        <w:rPr>
          <w:bCs/>
        </w:rPr>
      </w:pPr>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p>
    <w:p w14:paraId="58E3A20A" w14:textId="4481220C" w:rsidR="000A5A84" w:rsidRPr="00B90CD8" w:rsidRDefault="000A5A84" w:rsidP="000A5A84">
      <w:pPr>
        <w:rPr>
          <w:bCs/>
        </w:rPr>
      </w:pPr>
      <w:r>
        <w:rPr>
          <w:bCs/>
        </w:rPr>
        <w:t>The ServiceAPIDescription data type provides valuable information for an external MnS consumer. For example, for discovery purposes, the following attributes are relevant:</w:t>
      </w:r>
    </w:p>
    <w:p w14:paraId="090FB168" w14:textId="77ACE61C" w:rsidR="000A5A84" w:rsidRDefault="00105FCC" w:rsidP="000A5A84">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color w:val="000000" w:themeColor="text1"/>
        </w:rPr>
      </w:pPr>
      <w:r w:rsidRPr="00C75C18">
        <w:rPr>
          <w:color w:val="000000" w:themeColor="text1"/>
          <w:lang w:eastAsia="zh-CN"/>
        </w:rPr>
        <w:t>-</w:t>
      </w:r>
      <w:r w:rsidRPr="00C75C18">
        <w:rPr>
          <w:color w:val="000000" w:themeColor="text1"/>
          <w:lang w:eastAsia="zh-CN"/>
        </w:rPr>
        <w:tab/>
      </w:r>
      <w:r>
        <w:rPr>
          <w:color w:val="000000" w:themeColor="text1"/>
          <w:lang w:eastAsia="zh-CN"/>
        </w:rPr>
        <w:t>"</w:t>
      </w:r>
      <w:r w:rsidRPr="00C75C18">
        <w:rPr>
          <w:bCs/>
          <w:color w:val="000000" w:themeColor="text1"/>
          <w:lang w:eastAsia="zh-CN"/>
        </w:rPr>
        <w:t>ServiceAPICategory</w:t>
      </w:r>
      <w:r>
        <w:rPr>
          <w:color w:val="000000" w:themeColor="text1"/>
          <w:lang w:eastAsia="zh-CN"/>
        </w:rPr>
        <w:t>"</w:t>
      </w:r>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r>
        <w:rPr>
          <w:color w:val="000000" w:themeColor="text1"/>
          <w:lang w:eastAsia="zh-CN"/>
        </w:rPr>
        <w:t>"</w:t>
      </w:r>
      <w:r w:rsidRPr="00C75C18">
        <w:rPr>
          <w:color w:val="000000" w:themeColor="text1"/>
        </w:rPr>
        <w:t>resource</w:t>
      </w:r>
      <w:r>
        <w:rPr>
          <w:color w:val="000000" w:themeColor="text1"/>
          <w:lang w:eastAsia="zh-CN"/>
        </w:rPr>
        <w:t>"</w:t>
      </w:r>
      <w:r w:rsidRPr="00C75C18">
        <w:rPr>
          <w:color w:val="000000" w:themeColor="text1"/>
        </w:rPr>
        <w:t xml:space="preserve"> attribute. </w:t>
      </w:r>
    </w:p>
    <w:p w14:paraId="0B1697F2" w14:textId="4BB4680E" w:rsidR="000A5A84" w:rsidRPr="00B90CD8" w:rsidRDefault="000A5A84" w:rsidP="000A5A84">
      <w:pPr>
        <w:pStyle w:val="NO"/>
        <w:rPr>
          <w:lang w:eastAsia="zh-CN"/>
        </w:rPr>
      </w:pPr>
      <w:r>
        <w:t xml:space="preserve">NOTE: The usage of </w:t>
      </w:r>
      <w:r>
        <w:rPr>
          <w:color w:val="000000" w:themeColor="text1"/>
          <w:lang w:eastAsia="zh-CN"/>
        </w:rPr>
        <w:t>"</w:t>
      </w:r>
      <w:r>
        <w:t>ServiceAPICategory</w:t>
      </w:r>
      <w:r>
        <w:rPr>
          <w:color w:val="000000" w:themeColor="text1"/>
          <w:lang w:eastAsia="zh-CN"/>
        </w:rPr>
        <w:t>"</w:t>
      </w:r>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p>
    <w:p w14:paraId="07A52818" w14:textId="6622BDFC" w:rsidR="00105FCC" w:rsidRPr="008C6C1C" w:rsidRDefault="00105FCC" w:rsidP="00105FCC">
      <w:pPr>
        <w:pStyle w:val="Heading5"/>
      </w:pPr>
      <w:bookmarkStart w:id="61" w:name="_Toc183512370"/>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1"/>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r w:rsidR="00AE0410" w:rsidRPr="00DF72DC">
        <w:rPr>
          <w:color w:val="000000" w:themeColor="text1"/>
          <w:lang w:eastAsia="zh-CN"/>
        </w:rPr>
        <w:t xml:space="preserve"> Therefore, it fulfils </w:t>
      </w:r>
      <w:r w:rsidR="00AE0410" w:rsidRPr="00DF72DC">
        <w:rPr>
          <w:bCs/>
          <w:color w:val="000000" w:themeColor="text1"/>
        </w:rPr>
        <w:t>PREQ-FS_MExpo-Pub-01.</w:t>
      </w:r>
    </w:p>
    <w:p w14:paraId="21C45C1D" w14:textId="012F9578" w:rsidR="00105FCC" w:rsidRPr="00B90CD8" w:rsidRDefault="00105FCC" w:rsidP="00105FCC">
      <w:pPr>
        <w:rPr>
          <w:b/>
          <w:bCs/>
        </w:rPr>
      </w:pPr>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r w:rsidR="00AE0410">
        <w:rPr>
          <w:lang w:eastAsia="ko-KR"/>
        </w:rPr>
        <w:t>s</w:t>
      </w:r>
      <w:r w:rsidRPr="00B90CD8">
        <w:rPr>
          <w:lang w:eastAsia="ko-KR"/>
        </w:rPr>
        <w:t xml:space="preserve"> </w:t>
      </w:r>
      <w:r>
        <w:rPr>
          <w:lang w:eastAsia="zh-CN"/>
        </w:rPr>
        <w:t>"</w:t>
      </w:r>
      <w:r w:rsidRPr="00B90CD8">
        <w:rPr>
          <w:lang w:eastAsia="ko-KR"/>
        </w:rPr>
        <w:t>v&lt;major&gt;</w:t>
      </w:r>
      <w:r w:rsidR="00AE0410">
        <w:rPr>
          <w:lang w:eastAsia="ko-KR"/>
        </w:rPr>
        <w:t>.</w:t>
      </w:r>
      <w:r w:rsidRPr="00B90CD8">
        <w:rPr>
          <w:lang w:eastAsia="ko-KR"/>
        </w:rPr>
        <w:t>&lt;minor&gt;</w:t>
      </w:r>
      <w:r w:rsidR="00AE0410">
        <w:rPr>
          <w:lang w:eastAsia="ko-KR"/>
        </w:rPr>
        <w:t>.</w:t>
      </w:r>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r w:rsidR="00AE0410">
        <w:rPr>
          <w:lang w:eastAsia="ko-KR"/>
        </w:rPr>
        <w:t>.</w:t>
      </w:r>
      <w:r w:rsidRPr="00B90CD8">
        <w:rPr>
          <w:lang w:eastAsia="ko-KR"/>
        </w:rPr>
        <w:t>0</w:t>
      </w:r>
      <w:r w:rsidR="00A34028">
        <w:rPr>
          <w:lang w:eastAsia="ko-KR"/>
        </w:rPr>
        <w:t>.</w:t>
      </w:r>
      <w:r w:rsidRPr="00B90CD8">
        <w:rPr>
          <w:lang w:eastAsia="ko-KR"/>
        </w:rPr>
        <w:t>1</w:t>
      </w:r>
      <w:r>
        <w:rPr>
          <w:lang w:eastAsia="zh-CN"/>
        </w:rPr>
        <w:t>"</w:t>
      </w:r>
      <w:r w:rsidRPr="00B90CD8">
        <w:rPr>
          <w:lang w:eastAsia="ko-KR"/>
        </w:rPr>
        <w:t xml:space="preserve">. </w:t>
      </w:r>
      <w:r w:rsidR="00152CFD">
        <w:rPr>
          <w:color w:val="000000" w:themeColor="text1"/>
          <w:lang w:eastAsia="ko-KR"/>
        </w:rPr>
        <w:t>R</w:t>
      </w:r>
      <w:r w:rsidR="0068732E" w:rsidRPr="00DF72DC">
        <w:rPr>
          <w:color w:val="000000" w:themeColor="text1"/>
          <w:lang w:eastAsia="ko-KR"/>
        </w:rPr>
        <w:t>econciling the API version mapping between {MnSVersion} and &lt;apiVersion&gt; can be done by the network operator, and it is not subject to standardization;</w:t>
      </w:r>
    </w:p>
    <w:p w14:paraId="70E318BB" w14:textId="411B627A" w:rsidR="0068732E" w:rsidRPr="008C6C1C" w:rsidRDefault="0068732E" w:rsidP="0068732E">
      <w:pPr>
        <w:pStyle w:val="Heading5"/>
      </w:pPr>
      <w:bookmarkStart w:id="62" w:name="_Toc183512371"/>
      <w:r>
        <w:t>5</w:t>
      </w:r>
      <w:r w:rsidRPr="008C6C1C">
        <w:t>.1.2.</w:t>
      </w:r>
      <w:r>
        <w:t>4</w:t>
      </w:r>
      <w:r w:rsidRPr="008C6C1C">
        <w:t>.</w:t>
      </w:r>
      <w:r>
        <w:t>3</w:t>
      </w:r>
      <w:r w:rsidRPr="008C6C1C">
        <w:tab/>
      </w:r>
      <w:r>
        <w:t>Evaluation of p</w:t>
      </w:r>
      <w:r w:rsidRPr="008C6C1C">
        <w:t xml:space="preserve">otential solution </w:t>
      </w:r>
      <w:r>
        <w:t>#3</w:t>
      </w:r>
      <w:bookmarkEnd w:id="62"/>
    </w:p>
    <w:p w14:paraId="5338BC7D" w14:textId="60593CD3" w:rsidR="0068732E" w:rsidRPr="00425549" w:rsidRDefault="0068732E" w:rsidP="0068732E">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p>
    <w:p w14:paraId="38E45A34" w14:textId="22380460" w:rsidR="006F77AE" w:rsidRPr="008C6C1C" w:rsidRDefault="006F77AE" w:rsidP="006F77AE">
      <w:pPr>
        <w:pStyle w:val="Heading3"/>
        <w:ind w:left="1138" w:hanging="1138"/>
      </w:pPr>
      <w:bookmarkStart w:id="63" w:name="_Toc183512372"/>
      <w:r w:rsidRPr="008C6C1C">
        <w:lastRenderedPageBreak/>
        <w:t>5.1.3</w:t>
      </w:r>
      <w:r w:rsidRPr="008C6C1C">
        <w:tab/>
        <w:t xml:space="preserve">Use case #3: Configuring discovery </w:t>
      </w:r>
      <w:r w:rsidR="00910AE5">
        <w:t xml:space="preserve">policy </w:t>
      </w:r>
      <w:r w:rsidRPr="008C6C1C">
        <w:t xml:space="preserve">information </w:t>
      </w:r>
      <w:r w:rsidR="00910AE5">
        <w:t>for</w:t>
      </w:r>
      <w:r w:rsidR="00910AE5" w:rsidRPr="008C6C1C">
        <w:t xml:space="preserve"> </w:t>
      </w:r>
      <w:r w:rsidRPr="008C6C1C">
        <w:t>an external MnS consumer</w:t>
      </w:r>
      <w:bookmarkEnd w:id="63"/>
    </w:p>
    <w:p w14:paraId="2B655C47" w14:textId="77777777" w:rsidR="006F77AE" w:rsidRPr="008C6C1C" w:rsidRDefault="006F77AE" w:rsidP="006F77AE">
      <w:pPr>
        <w:pStyle w:val="Heading4"/>
      </w:pPr>
      <w:bookmarkStart w:id="64" w:name="_Toc183512373"/>
      <w:r w:rsidRPr="008C6C1C">
        <w:t>5.1.3.1</w:t>
      </w:r>
      <w:r w:rsidRPr="008C6C1C">
        <w:tab/>
        <w:t>Description</w:t>
      </w:r>
      <w:bookmarkEnd w:id="64"/>
    </w:p>
    <w:p w14:paraId="51E74872" w14:textId="77777777" w:rsidR="00910AE5" w:rsidRDefault="00910AE5" w:rsidP="00910AE5">
      <w:r>
        <w:t>One or more API invokers may want access to published service APIs. For an API invoker to become a recognized user of the CAPIF, there are two stages:</w:t>
      </w:r>
    </w:p>
    <w:p w14:paraId="30D32F4E" w14:textId="0289B6A0" w:rsidR="00910AE5" w:rsidRDefault="00910AE5" w:rsidP="00910AE5">
      <w:pPr>
        <w:pStyle w:val="B1"/>
      </w:pPr>
      <w:r>
        <w:t>-</w:t>
      </w:r>
      <w:r>
        <w:tab/>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p>
    <w:p w14:paraId="30CAA0C6" w14:textId="7055F1F5" w:rsidR="00910AE5" w:rsidRDefault="00910AE5" w:rsidP="00910AE5">
      <w:pPr>
        <w:pStyle w:val="B1"/>
      </w:pPr>
      <w:r>
        <w:t>-</w:t>
      </w:r>
      <w:r>
        <w:tab/>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p>
    <w:p w14:paraId="688692CF" w14:textId="77777777" w:rsidR="00910AE5" w:rsidRDefault="00910AE5" w:rsidP="00910AE5">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p>
    <w:p w14:paraId="0DBB08F6" w14:textId="77777777" w:rsidR="00910AE5" w:rsidRDefault="00910AE5" w:rsidP="00910AE5">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p>
    <w:p w14:paraId="5B537F36" w14:textId="77777777" w:rsidR="00910AE5" w:rsidRDefault="00910AE5" w:rsidP="00910AE5">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p>
    <w:p w14:paraId="44226E84" w14:textId="55EA29EB" w:rsidR="006F77AE" w:rsidRPr="008C6C1C" w:rsidRDefault="006F77AE" w:rsidP="006F77AE">
      <w:pPr>
        <w:rPr>
          <w:lang w:eastAsia="zh-CN"/>
        </w:rPr>
      </w:pPr>
    </w:p>
    <w:p w14:paraId="77F69158" w14:textId="77777777" w:rsidR="006F77AE" w:rsidRPr="008C6C1C" w:rsidRDefault="006F77AE" w:rsidP="006F77AE">
      <w:pPr>
        <w:pStyle w:val="Heading4"/>
      </w:pPr>
      <w:bookmarkStart w:id="65" w:name="_Toc183512374"/>
      <w:r w:rsidRPr="008C6C1C">
        <w:t>5.1.3.2</w:t>
      </w:r>
      <w:r w:rsidRPr="008C6C1C">
        <w:tab/>
        <w:t>Potential requirements</w:t>
      </w:r>
      <w:bookmarkEnd w:id="65"/>
    </w:p>
    <w:p w14:paraId="494DF189" w14:textId="2ED3EF01" w:rsidR="00910AE5" w:rsidRPr="008C6C1C" w:rsidRDefault="00910AE5" w:rsidP="006F77AE">
      <w:r>
        <w:rPr>
          <w:color w:val="000000" w:themeColor="text1"/>
        </w:rPr>
        <w:t>There are no requirements impacting 3GPP management system for this use case.</w:t>
      </w:r>
    </w:p>
    <w:p w14:paraId="30C949FD" w14:textId="77777777" w:rsidR="006F77AE" w:rsidRDefault="006F77AE" w:rsidP="006F77AE">
      <w:pPr>
        <w:pStyle w:val="Heading4"/>
      </w:pPr>
      <w:bookmarkStart w:id="66" w:name="_Toc183512375"/>
      <w:r w:rsidRPr="008C6C1C">
        <w:t>5.1.3.3</w:t>
      </w:r>
      <w:r w:rsidRPr="008C6C1C">
        <w:tab/>
        <w:t>Potential solutions</w:t>
      </w:r>
      <w:bookmarkEnd w:id="66"/>
    </w:p>
    <w:p w14:paraId="03CAED10" w14:textId="546B3D9C" w:rsidR="006F77AE" w:rsidRPr="008C6C1C" w:rsidRDefault="00910AE5" w:rsidP="006F77AE">
      <w:pPr>
        <w:rPr>
          <w:color w:val="000000" w:themeColor="text1"/>
          <w:lang w:eastAsia="zh-CN"/>
        </w:rPr>
      </w:pPr>
      <w:r>
        <w:t>There are no solutions available for this use case.</w:t>
      </w:r>
    </w:p>
    <w:p w14:paraId="1AF539C9" w14:textId="77777777" w:rsidR="006F77AE" w:rsidRDefault="006F77AE" w:rsidP="006F77AE">
      <w:pPr>
        <w:pStyle w:val="Heading4"/>
      </w:pPr>
      <w:bookmarkStart w:id="67" w:name="_Toc183512376"/>
      <w:r w:rsidRPr="008C6C1C">
        <w:t>5.1.3.4</w:t>
      </w:r>
      <w:r w:rsidRPr="008C6C1C">
        <w:tab/>
        <w:t>Evaluation of potential solutions</w:t>
      </w:r>
      <w:bookmarkEnd w:id="67"/>
    </w:p>
    <w:p w14:paraId="3AB198BF" w14:textId="74A46C90" w:rsidR="006F77AE" w:rsidRPr="008C6C1C" w:rsidRDefault="00910AE5" w:rsidP="006F77AE">
      <w:r>
        <w:t>There are no solution evaluations available for this use case.</w:t>
      </w:r>
    </w:p>
    <w:p w14:paraId="4A3DB259" w14:textId="77777777" w:rsidR="006F77AE" w:rsidRPr="008C6C1C" w:rsidRDefault="006F77AE" w:rsidP="006F77AE">
      <w:pPr>
        <w:pStyle w:val="Heading3"/>
      </w:pPr>
      <w:bookmarkStart w:id="68" w:name="_Toc183512377"/>
      <w:r w:rsidRPr="008C6C1C">
        <w:lastRenderedPageBreak/>
        <w:t>5.1.4</w:t>
      </w:r>
      <w:r w:rsidRPr="008C6C1C">
        <w:tab/>
        <w:t>Use case #4</w:t>
      </w:r>
      <w:r w:rsidRPr="008C6C1C">
        <w:rPr>
          <w:color w:val="000000" w:themeColor="text1"/>
        </w:rPr>
        <w:t xml:space="preserve">: </w:t>
      </w:r>
      <w:r w:rsidRPr="008C6C1C">
        <w:t>Authorization of the external MnS consumer to access the management service API</w:t>
      </w:r>
      <w:bookmarkEnd w:id="68"/>
    </w:p>
    <w:p w14:paraId="3BEFEDCE" w14:textId="77777777" w:rsidR="006F77AE" w:rsidRPr="008C6C1C" w:rsidRDefault="006F77AE" w:rsidP="006F77AE">
      <w:pPr>
        <w:pStyle w:val="Heading4"/>
        <w:rPr>
          <w:rFonts w:cs="Arial"/>
        </w:rPr>
      </w:pPr>
      <w:bookmarkStart w:id="69" w:name="_Toc183512378"/>
      <w:r w:rsidRPr="008C6C1C">
        <w:rPr>
          <w:rFonts w:cs="Arial"/>
        </w:rPr>
        <w:t>5.1.4.1</w:t>
      </w:r>
      <w:r w:rsidRPr="008C6C1C">
        <w:rPr>
          <w:rFonts w:cs="Arial"/>
        </w:rPr>
        <w:tab/>
        <w:t>Description</w:t>
      </w:r>
      <w:bookmarkEnd w:id="69"/>
    </w:p>
    <w:p w14:paraId="3F1C7270" w14:textId="77777777" w:rsidR="00D45322" w:rsidRDefault="00D45322" w:rsidP="00D45322">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p>
    <w:p w14:paraId="415F02F0" w14:textId="28CFDAE8" w:rsidR="00D45322" w:rsidRDefault="00D45322" w:rsidP="00D45322">
      <w:pPr>
        <w:pStyle w:val="B1"/>
      </w:pPr>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p>
    <w:p w14:paraId="75007944" w14:textId="2126AB32" w:rsidR="00D45322" w:rsidRDefault="00D45322" w:rsidP="00D45322">
      <w:pPr>
        <w:pStyle w:val="B1"/>
      </w:pPr>
      <w:r>
        <w:t>-</w:t>
      </w:r>
      <w:r>
        <w:tab/>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p>
    <w:p w14:paraId="2E391BDE" w14:textId="77777777" w:rsidR="00D45322" w:rsidRDefault="00D45322" w:rsidP="00D45322">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p>
    <w:p w14:paraId="5FEED85B" w14:textId="77777777" w:rsidR="00D45322" w:rsidRDefault="00D45322" w:rsidP="00D45322">
      <w:r>
        <w:t>When using CAPIF as the framework to expose MnS, the external MnS consumer plays the role of the API Invoker. Putting the above into the context, the following can be noted:</w:t>
      </w:r>
    </w:p>
    <w:p w14:paraId="68EF0A8D" w14:textId="0863B21B" w:rsidR="00D45322" w:rsidRDefault="00D45322" w:rsidP="00D45322">
      <w:pPr>
        <w:pStyle w:val="B1"/>
      </w:pPr>
      <w:r>
        <w:t>-</w:t>
      </w:r>
      <w:r>
        <w:tab/>
        <w:t xml:space="preserve">The authorization information of an external MnS consumer is defined using MSAC. </w:t>
      </w:r>
    </w:p>
    <w:p w14:paraId="3574A7DA" w14:textId="1DBFCE6D" w:rsidR="00D45322" w:rsidRDefault="00D45322" w:rsidP="00D45322">
      <w:pPr>
        <w:pStyle w:val="B1"/>
      </w:pPr>
      <w:r>
        <w:t>-</w:t>
      </w:r>
      <w:r>
        <w:tab/>
        <w:t xml:space="preserve">The defined authorization information of an external MnS consumer is put into an access token. </w:t>
      </w:r>
    </w:p>
    <w:p w14:paraId="57582DDC" w14:textId="13872FCD" w:rsidR="00D45322" w:rsidRDefault="00D45322" w:rsidP="00D45322">
      <w:pPr>
        <w:pStyle w:val="B1"/>
      </w:pPr>
      <w:r>
        <w:t>-</w:t>
      </w:r>
      <w:r>
        <w:tab/>
        <w:t xml:space="preserve">An access token is issued by the CCF (sends the access token to the external MnS consumer) and interpreted by the MnS producer (reads the access token to authorize external MnS consumer’s service API invocation request).  </w:t>
      </w:r>
    </w:p>
    <w:p w14:paraId="6CE43EB0" w14:textId="77777777" w:rsidR="00D45322" w:rsidRDefault="00D45322" w:rsidP="00D45322">
      <w:r>
        <w:t xml:space="preserve">The issue here is how to ensure CCF is able to issue access tokens that can be understood/interpreted by the MnS producer. This requires that CCF has access to external MnS consumer authorization information. </w:t>
      </w:r>
    </w:p>
    <w:p w14:paraId="26ACF3A9" w14:textId="77777777" w:rsidR="006F77AE" w:rsidRPr="008C6C1C" w:rsidRDefault="006F77AE" w:rsidP="006F77AE">
      <w:pPr>
        <w:pStyle w:val="Heading4"/>
      </w:pPr>
      <w:bookmarkStart w:id="70" w:name="_Toc183512379"/>
      <w:r w:rsidRPr="008C6C1C">
        <w:t>5.1.4.2</w:t>
      </w:r>
      <w:r w:rsidRPr="008C6C1C">
        <w:tab/>
        <w:t>Potential requirements</w:t>
      </w:r>
      <w:bookmarkEnd w:id="70"/>
    </w:p>
    <w:p w14:paraId="13BDED9D" w14:textId="7F50B3BB" w:rsidR="00D45322" w:rsidRPr="00A24F04" w:rsidRDefault="00D45322" w:rsidP="00D45322">
      <w:r w:rsidRPr="008C6C1C">
        <w:rPr>
          <w:b/>
        </w:rPr>
        <w:t>PREQ-FS_MExpo-Auth-0</w:t>
      </w:r>
      <w:r>
        <w:rPr>
          <w:b/>
        </w:rPr>
        <w:t>1:</w:t>
      </w:r>
      <w:r w:rsidRPr="008C6C1C">
        <w:rPr>
          <w:b/>
        </w:rPr>
        <w:t xml:space="preserve"> </w:t>
      </w:r>
      <w:r w:rsidRPr="008C6C1C">
        <w:t xml:space="preserve">The 3GPP management system shall provide the </w:t>
      </w:r>
      <w:r>
        <w:t xml:space="preserve">capability to define authorization information for an external MnS consumer using MSAC. </w:t>
      </w:r>
    </w:p>
    <w:p w14:paraId="0DC2A26F" w14:textId="00416CD5" w:rsidR="00D45322" w:rsidRPr="008C6C1C" w:rsidRDefault="00D45322" w:rsidP="006F77AE">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p>
    <w:p w14:paraId="7B7B02FC" w14:textId="77777777" w:rsidR="006F77AE" w:rsidRPr="008C6C1C" w:rsidRDefault="006F77AE" w:rsidP="006F77AE">
      <w:pPr>
        <w:pStyle w:val="Heading4"/>
      </w:pPr>
      <w:bookmarkStart w:id="71" w:name="_Toc183512380"/>
      <w:r w:rsidRPr="008C6C1C">
        <w:t>5.1.4.3</w:t>
      </w:r>
      <w:r w:rsidRPr="008C6C1C">
        <w:tab/>
        <w:t>Potential solutions</w:t>
      </w:r>
      <w:bookmarkEnd w:id="71"/>
    </w:p>
    <w:p w14:paraId="392E791B" w14:textId="0C876047" w:rsidR="006F77AE" w:rsidRPr="008C6C1C" w:rsidRDefault="006F77AE" w:rsidP="009B7694">
      <w:pPr>
        <w:pStyle w:val="Heading5"/>
      </w:pPr>
      <w:bookmarkStart w:id="72" w:name="_Toc183512381"/>
      <w:r w:rsidRPr="008C6C1C">
        <w:t>5.1.4.3.1</w:t>
      </w:r>
      <w:r w:rsidRPr="008C6C1C">
        <w:tab/>
        <w:t>Potential solution #</w:t>
      </w:r>
      <w:r>
        <w:t>1</w:t>
      </w:r>
      <w:r w:rsidRPr="008C6C1C">
        <w:t xml:space="preserve">: </w:t>
      </w:r>
      <w:r w:rsidR="00D45322">
        <w:t>Using Identity class to define the authorization information of an external MnS consumer</w:t>
      </w:r>
      <w:bookmarkEnd w:id="72"/>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p>
    <w:p w14:paraId="6B614345" w14:textId="40853BEB" w:rsidR="006F77AE" w:rsidRPr="008C6C1C" w:rsidRDefault="00D45322" w:rsidP="00D45322">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p>
    <w:p w14:paraId="0D5EADAC" w14:textId="77777777" w:rsidR="006F77AE" w:rsidRPr="008C6C1C" w:rsidRDefault="006F77AE" w:rsidP="009B7694">
      <w:pPr>
        <w:pStyle w:val="H6"/>
      </w:pPr>
      <w:r w:rsidRPr="008C6C1C">
        <w:lastRenderedPageBreak/>
        <w:t>5.1.4.3.1.2</w:t>
      </w:r>
      <w:r w:rsidRPr="008C6C1C">
        <w:tab/>
        <w:t>Description</w:t>
      </w:r>
    </w:p>
    <w:p w14:paraId="20A5D4B1" w14:textId="77777777" w:rsidR="00D45322" w:rsidRDefault="00D45322" w:rsidP="00D45322">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p>
    <w:p w14:paraId="14DD5AC7" w14:textId="49EE2F61" w:rsidR="00D45322" w:rsidRDefault="00D45322" w:rsidP="00D45322">
      <w:pPr>
        <w:pStyle w:val="B1"/>
      </w:pPr>
      <w:r>
        <w:t>1</w:t>
      </w:r>
      <w:r w:rsidR="0002585B">
        <w:t>)</w:t>
      </w:r>
      <w:r w:rsidR="0002585B">
        <w:tab/>
      </w:r>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p>
    <w:p w14:paraId="0AF03AEB" w14:textId="6E3A3B94" w:rsidR="00D45322" w:rsidRDefault="00D45322" w:rsidP="00D45322">
      <w:pPr>
        <w:pStyle w:val="B1"/>
      </w:pPr>
      <w:r>
        <w:t>2</w:t>
      </w:r>
      <w:r w:rsidR="0002585B">
        <w:t>)</w:t>
      </w:r>
      <w:r w:rsidR="0002585B">
        <w:tab/>
      </w:r>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p>
    <w:p w14:paraId="3D110CCF" w14:textId="6653881B" w:rsidR="00D45322" w:rsidRDefault="00D45322" w:rsidP="00D45322">
      <w:pPr>
        <w:pStyle w:val="B1"/>
      </w:pPr>
      <w:r>
        <w:t>3</w:t>
      </w:r>
      <w:r w:rsidR="0002585B">
        <w:t>)</w:t>
      </w:r>
      <w:r w:rsidR="0002585B">
        <w:tab/>
      </w:r>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p>
    <w:p w14:paraId="522526F5" w14:textId="2C4A0F86" w:rsidR="00D45322" w:rsidRDefault="00D45322" w:rsidP="00D45322">
      <w:pPr>
        <w:pStyle w:val="B1"/>
      </w:pPr>
      <w:r>
        <w:t>4</w:t>
      </w:r>
      <w:r w:rsidR="0002585B">
        <w:t>)</w:t>
      </w:r>
      <w:r w:rsidR="0002585B">
        <w:tab/>
      </w:r>
      <w:r>
        <w:t xml:space="preserve">The authentication and authorization MnS producer generates an onboarding credential for the external MnS consumer. </w:t>
      </w:r>
    </w:p>
    <w:p w14:paraId="765462F6" w14:textId="722B41D1" w:rsidR="00D45322" w:rsidRDefault="00D45322" w:rsidP="00D45322">
      <w:pPr>
        <w:pStyle w:val="B1"/>
      </w:pPr>
      <w:r>
        <w:t>5</w:t>
      </w:r>
      <w:r w:rsidR="0002585B">
        <w:t>)</w:t>
      </w:r>
      <w:r w:rsidR="0002585B">
        <w:tab/>
      </w:r>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p>
    <w:p w14:paraId="43EF7337" w14:textId="64780A60" w:rsidR="006F77AE" w:rsidRDefault="009B7694" w:rsidP="009B7694">
      <w:pPr>
        <w:pStyle w:val="B1"/>
      </w:pPr>
      <w:r>
        <w:t>6</w:t>
      </w:r>
      <w:r w:rsidR="0002585B">
        <w:t>)</w:t>
      </w:r>
      <w:r w:rsidR="0002585B">
        <w:tab/>
      </w:r>
      <w:r w:rsidR="00D45322">
        <w:t xml:space="preserve">The onboarding credential created in step 4 together with CCF details (address, root CA certificate) are sent to the external MnS consumer, so that it can initiate the onboarding. </w:t>
      </w:r>
    </w:p>
    <w:p w14:paraId="4ED77682" w14:textId="302B432A" w:rsidR="009B7694" w:rsidRPr="008C6C1C" w:rsidRDefault="009B7694" w:rsidP="009B7694">
      <w:pPr>
        <w:pStyle w:val="Heading5"/>
      </w:pPr>
      <w:bookmarkStart w:id="73" w:name="_Toc183512382"/>
      <w:r w:rsidRPr="008C6C1C">
        <w:t>5.1.4.3.</w:t>
      </w:r>
      <w:r>
        <w:t>2</w:t>
      </w:r>
      <w:r w:rsidRPr="008C6C1C">
        <w:tab/>
        <w:t>Potential solution #</w:t>
      </w:r>
      <w:r>
        <w:t>2</w:t>
      </w:r>
      <w:r w:rsidRPr="008C6C1C">
        <w:t xml:space="preserve">: </w:t>
      </w:r>
      <w:r>
        <w:t>Identity class made available to the CCF</w:t>
      </w:r>
      <w:bookmarkEnd w:id="73"/>
      <w:r>
        <w:t xml:space="preserve"> </w:t>
      </w:r>
    </w:p>
    <w:p w14:paraId="3AEA279A" w14:textId="3A793131" w:rsidR="009B7694" w:rsidRPr="008C6C1C" w:rsidRDefault="009B7694" w:rsidP="009B7694">
      <w:pPr>
        <w:pStyle w:val="H6"/>
      </w:pPr>
      <w:r w:rsidRPr="008C6C1C">
        <w:t>5.1.4.3.</w:t>
      </w:r>
      <w:r>
        <w:t>2</w:t>
      </w:r>
      <w:r w:rsidRPr="008C6C1C">
        <w:t>.1</w:t>
      </w:r>
      <w:r w:rsidRPr="008C6C1C">
        <w:tab/>
        <w:t>Introduction</w:t>
      </w:r>
    </w:p>
    <w:p w14:paraId="43FE18A2" w14:textId="2C730345" w:rsidR="009B7694" w:rsidRDefault="009B7694" w:rsidP="009B7694">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r>
        <w:rPr>
          <w:lang w:eastAsia="zh-CN"/>
        </w:rPr>
        <w:t xml:space="preserve"> </w:t>
      </w:r>
      <w:r>
        <w:t xml:space="preserve">class includes a list of access rules based on </w:t>
      </w:r>
      <w:r w:rsidRPr="00BF652E">
        <w:rPr>
          <w:rFonts w:ascii="Courier New" w:hAnsi="Courier New" w:cs="Courier New"/>
          <w:lang w:eastAsia="zh-CN"/>
        </w:rPr>
        <w:t>AccessRule</w:t>
      </w:r>
      <w:r>
        <w:rPr>
          <w:lang w:eastAsia="zh-CN"/>
        </w:rPr>
        <w:t xml:space="preserve"> </w:t>
      </w:r>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p>
    <w:p w14:paraId="0603E8F4" w14:textId="706702C1" w:rsidR="009B7694" w:rsidRDefault="009B7694" w:rsidP="009B7694">
      <w:r>
        <w:rPr>
          <w:lang w:eastAsia="zh-CN"/>
        </w:rPr>
        <w:t xml:space="preserve">In this regard, the MSAC information that is eligible for CCF access is limited to the </w:t>
      </w:r>
      <w:r>
        <w:rPr>
          <w:rFonts w:ascii="Courier New" w:hAnsi="Courier New" w:cs="Courier New"/>
        </w:rPr>
        <w:t>Identity</w:t>
      </w:r>
      <w:r>
        <w:rPr>
          <w:lang w:eastAsia="zh-CN"/>
        </w:rPr>
        <w:t xml:space="preserve"> </w:t>
      </w:r>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p>
    <w:p w14:paraId="5F0C93E8" w14:textId="2820514B" w:rsidR="009B7694" w:rsidRDefault="009B7694" w:rsidP="009B7694">
      <w:pPr>
        <w:pStyle w:val="H6"/>
      </w:pPr>
      <w:r w:rsidRPr="008C6C1C">
        <w:t>5.1.4.3.</w:t>
      </w:r>
      <w:r>
        <w:t>2</w:t>
      </w:r>
      <w:r w:rsidRPr="008C6C1C">
        <w:t>.</w:t>
      </w:r>
      <w:r>
        <w:t>2</w:t>
      </w:r>
      <w:r w:rsidRPr="008C6C1C">
        <w:tab/>
      </w:r>
      <w:r>
        <w:t>Description</w:t>
      </w:r>
    </w:p>
    <w:p w14:paraId="271DBB0F" w14:textId="1AA07DBD" w:rsidR="009B7694" w:rsidRPr="00D520CB" w:rsidRDefault="009B7694" w:rsidP="009B7694">
      <w:pPr>
        <w:rPr>
          <w:color w:val="0D0D0D" w:themeColor="text1" w:themeTint="F2"/>
        </w:rPr>
      </w:pPr>
      <w:r>
        <w:rPr>
          <w:lang w:eastAsia="zh-CN"/>
        </w:rPr>
        <w:t>The workflow describing the solution is depicted in Figure 5.1.4.3.</w:t>
      </w:r>
      <w:r w:rsidR="00C71C50">
        <w:rPr>
          <w:lang w:eastAsia="zh-CN"/>
        </w:rPr>
        <w:t>2</w:t>
      </w:r>
      <w:r>
        <w:rPr>
          <w:lang w:eastAsia="zh-CN"/>
        </w:rPr>
        <w:t>.</w:t>
      </w:r>
      <w:r w:rsidR="00C71C50">
        <w:rPr>
          <w:lang w:eastAsia="zh-CN"/>
        </w:rPr>
        <w:t>2</w:t>
      </w:r>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p>
    <w:p w14:paraId="3A9DFD47" w14:textId="77777777" w:rsidR="009B7694" w:rsidRPr="00D520CB" w:rsidRDefault="009B7694" w:rsidP="009B7694">
      <w:pPr>
        <w:rPr>
          <w:color w:val="0D0D0D" w:themeColor="text1" w:themeTint="F2"/>
        </w:rPr>
      </w:pPr>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p>
    <w:p w14:paraId="5A0A4F11" w14:textId="42851FEC" w:rsidR="009B7694" w:rsidRPr="00D520CB" w:rsidRDefault="009B7694" w:rsidP="009B7694">
      <w:pPr>
        <w:pStyle w:val="TH"/>
        <w:rPr>
          <w:lang w:val="en-US"/>
        </w:rPr>
      </w:pPr>
      <w:r w:rsidRPr="00D520CB">
        <w:rPr>
          <w:lang w:val="en-US"/>
        </w:rPr>
        <w:t xml:space="preserve">Figure </w:t>
      </w:r>
      <w:r w:rsidRPr="008C6C1C">
        <w:t>5.1.4.3.</w:t>
      </w:r>
      <w:r>
        <w:t>2</w:t>
      </w:r>
      <w:r w:rsidRPr="008C6C1C">
        <w:t>.</w:t>
      </w:r>
      <w:r>
        <w:t>2</w:t>
      </w:r>
      <w:r>
        <w:rPr>
          <w:lang w:eastAsia="zh-CN"/>
        </w:rPr>
        <w:t>-1</w:t>
      </w:r>
      <w:r w:rsidRPr="00D520CB">
        <w:rPr>
          <w:lang w:val="en-US"/>
        </w:rPr>
        <w:t>:</w:t>
      </w:r>
      <w:r>
        <w:rPr>
          <w:lang w:val="en-US"/>
        </w:rPr>
        <w:t xml:space="preserve"> Solution #2 workflow.</w:t>
      </w:r>
    </w:p>
    <w:p w14:paraId="58881F3C" w14:textId="77777777" w:rsidR="009B7694" w:rsidRPr="00D520CB" w:rsidRDefault="009B7694" w:rsidP="009B7694">
      <w:pPr>
        <w:rPr>
          <w:lang w:val="en-US" w:eastAsia="zh-CN"/>
        </w:rPr>
      </w:pPr>
      <w:r>
        <w:rPr>
          <w:lang w:val="en-US" w:eastAsia="zh-CN"/>
        </w:rPr>
        <w:t xml:space="preserve">The steps 1-9 corresponding to the API invoker onboarding procedure. </w:t>
      </w:r>
    </w:p>
    <w:p w14:paraId="79231563" w14:textId="6F9F769F" w:rsidR="009B7694" w:rsidRPr="00D520CB" w:rsidRDefault="009B7694" w:rsidP="009B7694">
      <w:pPr>
        <w:pStyle w:val="B1"/>
        <w:rPr>
          <w:lang w:val="en-US" w:eastAsia="zh-CN"/>
        </w:rPr>
      </w:pPr>
      <w:r>
        <w:rPr>
          <w:lang w:val="en-US" w:eastAsia="zh-CN"/>
        </w:rPr>
        <w:t>1)</w:t>
      </w:r>
      <w:r w:rsidR="0002585B">
        <w:rPr>
          <w:lang w:val="en-US" w:eastAsia="zh-CN"/>
        </w:rPr>
        <w:tab/>
      </w:r>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p>
    <w:p w14:paraId="51F879F0" w14:textId="6CF93EB9" w:rsidR="009B7694" w:rsidRPr="00381C5C" w:rsidRDefault="009B7694" w:rsidP="009B7694">
      <w:pPr>
        <w:pStyle w:val="B1"/>
        <w:rPr>
          <w:lang w:val="en-US" w:eastAsia="zh-CN"/>
        </w:rPr>
      </w:pPr>
      <w:r>
        <w:rPr>
          <w:lang w:val="en-US" w:eastAsia="zh-CN"/>
        </w:rPr>
        <w:t>2)</w:t>
      </w:r>
      <w:r w:rsidR="0002585B">
        <w:rPr>
          <w:lang w:val="en-US" w:eastAsia="zh-CN"/>
        </w:rPr>
        <w:tab/>
      </w:r>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p>
    <w:p w14:paraId="446AD982" w14:textId="22B8C5F9" w:rsidR="009B7694" w:rsidRPr="0039362F" w:rsidRDefault="009B7694" w:rsidP="009B7694">
      <w:pPr>
        <w:pStyle w:val="B1"/>
        <w:rPr>
          <w:lang w:val="en-US" w:eastAsia="zh-CN"/>
        </w:rPr>
      </w:pPr>
      <w:r>
        <w:rPr>
          <w:lang w:val="en-US" w:eastAsia="zh-CN"/>
        </w:rPr>
        <w:t>3)</w:t>
      </w:r>
      <w:r w:rsidR="0002585B">
        <w:rPr>
          <w:lang w:val="en-US" w:eastAsia="zh-CN"/>
        </w:rPr>
        <w:tab/>
      </w:r>
      <w:r w:rsidRPr="00381C5C">
        <w:rPr>
          <w:lang w:val="en-US" w:eastAsia="zh-CN"/>
        </w:rPr>
        <w:t xml:space="preserve">The </w:t>
      </w:r>
      <w:r w:rsidRPr="0039362F">
        <w:rPr>
          <w:lang w:val="en-US" w:eastAsia="zh-CN"/>
        </w:rPr>
        <w:t>CCF sends an acknowledgment for receiving the onboard API invoker request to the API invoker.</w:t>
      </w:r>
    </w:p>
    <w:p w14:paraId="52272A97" w14:textId="7250E364" w:rsidR="009B7694" w:rsidRPr="0039362F" w:rsidRDefault="009B7694" w:rsidP="009B7694">
      <w:pPr>
        <w:pStyle w:val="B1"/>
        <w:rPr>
          <w:lang w:val="en-US" w:eastAsia="zh-CN"/>
        </w:rPr>
      </w:pPr>
      <w:r>
        <w:rPr>
          <w:lang w:val="en-US" w:eastAsia="zh-CN"/>
        </w:rPr>
        <w:t>4)</w:t>
      </w:r>
      <w:r w:rsidR="0002585B">
        <w:rPr>
          <w:lang w:val="en-US" w:eastAsia="zh-CN"/>
        </w:rPr>
        <w:tab/>
      </w:r>
      <w:r w:rsidRPr="0039362F">
        <w:rPr>
          <w:lang w:val="en-US" w:eastAsia="zh-CN"/>
        </w:rPr>
        <w:t xml:space="preserve">The CCF takes the </w:t>
      </w:r>
      <w:r w:rsidR="00910F34" w:rsidRPr="00755143">
        <w:rPr>
          <w:lang w:val="en-US" w:eastAsia="zh-CN"/>
        </w:rPr>
        <w:t>"</w:t>
      </w:r>
      <w:r w:rsidRPr="009B7694">
        <w:rPr>
          <w:lang w:val="en-US" w:eastAsia="zh-CN"/>
        </w:rPr>
        <w:t>onboarding credential</w:t>
      </w:r>
      <w:r w:rsidR="00910F34" w:rsidRPr="00755143">
        <w:rPr>
          <w:lang w:val="en-US" w:eastAsia="zh-CN"/>
        </w:rPr>
        <w:t>"</w:t>
      </w:r>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p>
    <w:p w14:paraId="4399BEF1" w14:textId="37EC204A" w:rsidR="009B7694" w:rsidRPr="00381C5C" w:rsidRDefault="009B7694" w:rsidP="009B7694">
      <w:pPr>
        <w:pStyle w:val="B1"/>
        <w:rPr>
          <w:lang w:val="en-US" w:eastAsia="zh-CN"/>
        </w:rPr>
      </w:pPr>
      <w:r>
        <w:rPr>
          <w:lang w:val="en-US" w:eastAsia="zh-CN"/>
        </w:rPr>
        <w:t>5)</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w:t>
      </w:r>
    </w:p>
    <w:p w14:paraId="7C3F0674" w14:textId="508CC3D5" w:rsidR="009B7694" w:rsidRPr="00381C5C" w:rsidRDefault="009B7694" w:rsidP="009B7694">
      <w:pPr>
        <w:pStyle w:val="B1"/>
        <w:rPr>
          <w:lang w:val="en-US" w:eastAsia="zh-CN"/>
        </w:rPr>
      </w:pPr>
      <w:r>
        <w:rPr>
          <w:lang w:val="en-US" w:eastAsia="zh-CN"/>
        </w:rPr>
        <w:t>6)</w:t>
      </w:r>
      <w:r w:rsidR="0002585B">
        <w:rPr>
          <w:lang w:val="en-US" w:eastAsia="zh-CN"/>
        </w:rPr>
        <w:tab/>
      </w:r>
      <w:r w:rsidRPr="00381C5C">
        <w:rPr>
          <w:lang w:val="en-US" w:eastAsia="zh-CN"/>
        </w:rPr>
        <w:t xml:space="preserve">If the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p>
    <w:p w14:paraId="18E7875B" w14:textId="185B5D30" w:rsidR="009B7694" w:rsidRPr="00381C5C" w:rsidRDefault="009B7694" w:rsidP="009B7694">
      <w:pPr>
        <w:pStyle w:val="B1"/>
        <w:rPr>
          <w:lang w:val="en-US" w:eastAsia="zh-CN"/>
        </w:rPr>
      </w:pPr>
      <w:r>
        <w:rPr>
          <w:lang w:val="en-US" w:eastAsia="zh-CN"/>
        </w:rPr>
        <w:t>7)</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p>
    <w:p w14:paraId="0540613D" w14:textId="2E93AEF0" w:rsidR="009B7694" w:rsidRPr="00381C5C" w:rsidRDefault="009B7694" w:rsidP="009B7694">
      <w:pPr>
        <w:pStyle w:val="B1"/>
        <w:rPr>
          <w:lang w:val="en-US" w:eastAsia="zh-CN"/>
        </w:rPr>
      </w:pPr>
      <w:r w:rsidRPr="00381C5C">
        <w:rPr>
          <w:lang w:val="en-US" w:eastAsia="zh-CN"/>
        </w:rPr>
        <w:t xml:space="preserve"> </w:t>
      </w:r>
      <w:r>
        <w:rPr>
          <w:lang w:val="en-US" w:eastAsia="zh-CN"/>
        </w:rPr>
        <w:t>8)</w:t>
      </w:r>
      <w:r w:rsidR="0002585B">
        <w:rPr>
          <w:lang w:val="en-US" w:eastAsia="zh-CN"/>
        </w:rPr>
        <w:tab/>
      </w:r>
      <w:r w:rsidRPr="00381C5C">
        <w:rPr>
          <w:lang w:val="en-US" w:eastAsia="zh-CN"/>
        </w:rPr>
        <w:t xml:space="preserve">Upon receiving the associated MSAC identity, the CCF generates </w:t>
      </w:r>
      <w:r>
        <w:rPr>
          <w:lang w:val="en-US" w:eastAsia="zh-CN"/>
        </w:rPr>
        <w:t xml:space="preserve">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that represents a unique identifier for the API invoker in the CCF. The CCF associates the generated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with the received MSAC identity. </w:t>
      </w:r>
    </w:p>
    <w:p w14:paraId="11DF16F6" w14:textId="703D5863" w:rsidR="009B7694" w:rsidRPr="008E6AEF" w:rsidRDefault="009B7694" w:rsidP="009B7694">
      <w:pPr>
        <w:pStyle w:val="B1"/>
        <w:rPr>
          <w:lang w:val="en-US" w:eastAsia="zh-CN"/>
        </w:rPr>
      </w:pPr>
      <w:r>
        <w:rPr>
          <w:lang w:val="en-US" w:eastAsia="zh-CN"/>
        </w:rPr>
        <w:lastRenderedPageBreak/>
        <w:t>9)</w:t>
      </w:r>
      <w:r w:rsidR="0002585B">
        <w:rPr>
          <w:lang w:val="en-US" w:eastAsia="zh-CN"/>
        </w:rPr>
        <w:tab/>
      </w:r>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r w:rsidR="00910F34" w:rsidRPr="00755143">
        <w:rPr>
          <w:lang w:val="en-US" w:eastAsia="zh-CN"/>
        </w:rPr>
        <w:t>"</w:t>
      </w:r>
      <w:r w:rsidRPr="00381C5C">
        <w:rPr>
          <w:lang w:val="en-US" w:eastAsia="zh-CN"/>
        </w:rPr>
        <w:t>API invoker id</w:t>
      </w:r>
      <w:r w:rsidR="00910F34" w:rsidRPr="00755143">
        <w:rPr>
          <w:lang w:val="en-US" w:eastAsia="zh-CN"/>
        </w:rPr>
        <w:t>"</w:t>
      </w:r>
    </w:p>
    <w:p w14:paraId="36809EE1" w14:textId="1ED3996B" w:rsidR="009B7694" w:rsidRPr="009B7694" w:rsidRDefault="009B7694" w:rsidP="00A34028">
      <w:pPr>
        <w:rPr>
          <w:lang w:val="en-US" w:eastAsia="zh-CN"/>
        </w:rPr>
      </w:pPr>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p>
    <w:p w14:paraId="7F5BEA76" w14:textId="16810EDF" w:rsidR="009B7694" w:rsidRPr="006D119B" w:rsidRDefault="009B7694" w:rsidP="009B7694">
      <w:pPr>
        <w:pStyle w:val="B1"/>
        <w:rPr>
          <w:lang w:val="en-US" w:eastAsia="zh-CN"/>
        </w:rPr>
      </w:pPr>
      <w:r>
        <w:rPr>
          <w:lang w:val="en-US" w:eastAsia="zh-CN"/>
        </w:rPr>
        <w:t>10)</w:t>
      </w:r>
      <w:r w:rsidR="0002585B">
        <w:rPr>
          <w:lang w:val="en-US" w:eastAsia="zh-CN"/>
        </w:rPr>
        <w:tab/>
      </w:r>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p>
    <w:p w14:paraId="043EB113" w14:textId="48E8558A" w:rsidR="009B7694" w:rsidRPr="00755143" w:rsidRDefault="009B7694" w:rsidP="009B7694">
      <w:pPr>
        <w:pStyle w:val="B1"/>
        <w:rPr>
          <w:lang w:val="en-US" w:eastAsia="zh-CN"/>
        </w:rPr>
      </w:pPr>
      <w:r>
        <w:rPr>
          <w:lang w:val="en-US" w:eastAsia="zh-CN"/>
        </w:rPr>
        <w:t>11)</w:t>
      </w:r>
      <w:r w:rsidR="0002585B">
        <w:rPr>
          <w:lang w:val="en-US" w:eastAsia="zh-CN"/>
        </w:rPr>
        <w:tab/>
      </w:r>
      <w:r w:rsidRPr="008A73FE">
        <w:rPr>
          <w:lang w:val="en-US" w:eastAsia="zh-CN"/>
        </w:rPr>
        <w:t xml:space="preserve">The API invoker sends an </w:t>
      </w:r>
      <w:r w:rsidRPr="00755143">
        <w:rPr>
          <w:lang w:val="en-US" w:eastAsia="zh-CN"/>
        </w:rPr>
        <w:t xml:space="preserve">access token request to the CCF to invoke specific service API(s), providing the </w:t>
      </w:r>
      <w:r w:rsidR="00910F34" w:rsidRPr="00755143">
        <w:rPr>
          <w:lang w:val="en-US" w:eastAsia="zh-CN"/>
        </w:rPr>
        <w:t>"</w:t>
      </w:r>
      <w:r w:rsidRPr="00755143">
        <w:rPr>
          <w:lang w:val="en-US" w:eastAsia="zh-CN"/>
        </w:rPr>
        <w:t>API invoker id</w:t>
      </w:r>
      <w:r w:rsidR="00910F34" w:rsidRPr="00755143">
        <w:rPr>
          <w:lang w:val="en-US" w:eastAsia="zh-CN"/>
        </w:rPr>
        <w:t>"</w:t>
      </w:r>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.2-1</w:t>
      </w:r>
      <w:r w:rsidRPr="00755143">
        <w:rPr>
          <w:lang w:val="en-US" w:eastAsia="zh-CN"/>
        </w:rPr>
        <w:t>).</w:t>
      </w:r>
    </w:p>
    <w:p w14:paraId="741BD148" w14:textId="176994F1" w:rsidR="009B7694" w:rsidRPr="00755143" w:rsidRDefault="009B7694" w:rsidP="009B7694">
      <w:pPr>
        <w:pStyle w:val="B1"/>
        <w:rPr>
          <w:lang w:val="en-US" w:eastAsia="zh-CN"/>
        </w:rPr>
      </w:pPr>
      <w:r>
        <w:rPr>
          <w:lang w:val="en-US" w:eastAsia="zh-CN"/>
        </w:rPr>
        <w:t>12)</w:t>
      </w:r>
      <w:r w:rsidR="0002585B">
        <w:rPr>
          <w:lang w:val="en-US" w:eastAsia="zh-CN"/>
        </w:rPr>
        <w:tab/>
      </w:r>
      <w:r w:rsidRPr="00755143">
        <w:rPr>
          <w:lang w:val="en-US" w:eastAsia="zh-CN"/>
        </w:rPr>
        <w:t xml:space="preserve">The CCF validates the request, and if valid, retrieves the MSAC Identity associated to 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Pr>
          <w:lang w:val="en-US" w:eastAsia="zh-CN"/>
        </w:rPr>
        <w:t xml:space="preserve">(see </w:t>
      </w:r>
      <w:r w:rsidRPr="00755143">
        <w:rPr>
          <w:lang w:val="en-US" w:eastAsia="zh-CN"/>
        </w:rPr>
        <w:t xml:space="preserve">step 9). This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sidRPr="00755143">
        <w:rPr>
          <w:lang w:val="en-US" w:eastAsia="zh-CN"/>
        </w:rPr>
        <w:t xml:space="preserve">is in the </w:t>
      </w:r>
      <w:r w:rsidR="00910F34" w:rsidRPr="00755143">
        <w:rPr>
          <w:lang w:val="en-US" w:eastAsia="zh-CN"/>
        </w:rPr>
        <w:t>"</w:t>
      </w:r>
      <w:r w:rsidRPr="00755143">
        <w:rPr>
          <w:lang w:val="en-US" w:eastAsia="zh-CN"/>
        </w:rPr>
        <w:t>client_id</w:t>
      </w:r>
      <w:r w:rsidR="00910F34" w:rsidRPr="00755143">
        <w:rPr>
          <w:lang w:val="en-US" w:eastAsia="zh-CN"/>
        </w:rPr>
        <w:t>"</w:t>
      </w:r>
      <w:r w:rsidRPr="00755143">
        <w:rPr>
          <w:lang w:val="en-US" w:eastAsia="zh-CN"/>
        </w:rPr>
        <w:t xml:space="preserve"> parameter of the received access token request.</w:t>
      </w:r>
    </w:p>
    <w:p w14:paraId="6A38BDE0" w14:textId="7817A5AF" w:rsidR="009B7694" w:rsidRPr="00755143" w:rsidRDefault="009B7694" w:rsidP="009B7694">
      <w:pPr>
        <w:pStyle w:val="B1"/>
        <w:rPr>
          <w:lang w:val="en-US" w:eastAsia="zh-CN"/>
        </w:rPr>
      </w:pPr>
      <w:r>
        <w:rPr>
          <w:lang w:val="en-US" w:eastAsia="zh-CN"/>
        </w:rPr>
        <w:t>13)</w:t>
      </w:r>
      <w:r w:rsidR="0002585B">
        <w:rPr>
          <w:lang w:val="en-US" w:eastAsia="zh-CN"/>
        </w:rPr>
        <w:tab/>
      </w:r>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r w:rsidR="00910F34" w:rsidRPr="00755143">
        <w:rPr>
          <w:lang w:val="en-US" w:eastAsia="zh-CN"/>
        </w:rPr>
        <w:t>"</w:t>
      </w:r>
      <w:r w:rsidRPr="009B7694">
        <w:rPr>
          <w:lang w:val="en-US" w:eastAsia="zh-CN"/>
        </w:rPr>
        <w:t>client_id</w:t>
      </w:r>
      <w:r w:rsidR="00910F34" w:rsidRPr="00755143">
        <w:rPr>
          <w:lang w:val="en-US" w:eastAsia="zh-CN"/>
        </w:rPr>
        <w:t>"</w:t>
      </w:r>
      <w:r w:rsidRPr="009B7694">
        <w:rPr>
          <w:lang w:val="en-US" w:eastAsia="zh-CN"/>
        </w:rPr>
        <w:t xml:space="preserve"> parameter in the access token request is set to the retrieved MSAC Identity.</w:t>
      </w:r>
    </w:p>
    <w:p w14:paraId="1DD92AFF" w14:textId="18DD605F" w:rsidR="009B7694" w:rsidRPr="00755143" w:rsidRDefault="009B7694" w:rsidP="009B7694">
      <w:pPr>
        <w:pStyle w:val="B1"/>
        <w:rPr>
          <w:lang w:val="en-US" w:eastAsia="zh-CN"/>
        </w:rPr>
      </w:pPr>
      <w:r>
        <w:rPr>
          <w:lang w:val="en-US" w:eastAsia="zh-CN"/>
        </w:rPr>
        <w:t>14)</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p>
    <w:p w14:paraId="2F532C57" w14:textId="2BC8E761" w:rsidR="009B7694" w:rsidRPr="00755143" w:rsidRDefault="009B7694" w:rsidP="009B7694">
      <w:pPr>
        <w:pStyle w:val="B1"/>
        <w:rPr>
          <w:lang w:val="en-US" w:eastAsia="zh-CN"/>
        </w:rPr>
      </w:pPr>
      <w:r>
        <w:rPr>
          <w:lang w:val="en-US" w:eastAsia="zh-CN"/>
        </w:rPr>
        <w:t>15)</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p>
    <w:p w14:paraId="24D8C5D2" w14:textId="41F8E4E7" w:rsidR="009B7694" w:rsidRPr="00A8505B" w:rsidRDefault="009B7694" w:rsidP="009B7694">
      <w:pPr>
        <w:pStyle w:val="B1"/>
        <w:rPr>
          <w:lang w:val="en-US" w:eastAsia="zh-CN"/>
        </w:rPr>
      </w:pPr>
      <w:r>
        <w:rPr>
          <w:lang w:val="en-US" w:eastAsia="zh-CN"/>
        </w:rPr>
        <w:t>16)</w:t>
      </w:r>
      <w:r w:rsidR="0002585B">
        <w:rPr>
          <w:lang w:val="en-US" w:eastAsia="zh-CN"/>
        </w:rPr>
        <w:tab/>
      </w:r>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.2-2</w:t>
      </w:r>
      <w:r w:rsidRPr="00755143">
        <w:rPr>
          <w:lang w:val="en-US" w:eastAsia="zh-CN"/>
        </w:rPr>
        <w:t>)</w:t>
      </w:r>
    </w:p>
    <w:p w14:paraId="2B29D651" w14:textId="77777777" w:rsidR="009B7694" w:rsidRPr="00755143" w:rsidRDefault="009B7694" w:rsidP="009B7694">
      <w:pPr>
        <w:rPr>
          <w:lang w:val="en-US" w:eastAsia="zh-CN"/>
        </w:rPr>
      </w:pPr>
      <w:r w:rsidRPr="00755143">
        <w:rPr>
          <w:lang w:val="en-US" w:eastAsia="zh-CN"/>
        </w:rPr>
        <w:t>Finally, the API invoker can successfully invoke the service API at the AEF as described in clause 6.5.2.3 of TS 33.122[14].</w:t>
      </w:r>
    </w:p>
    <w:p w14:paraId="156FA972" w14:textId="514C2823" w:rsidR="009B7694" w:rsidRPr="009B7694" w:rsidRDefault="009B7694" w:rsidP="00025216">
      <w:pPr>
        <w:pStyle w:val="NO"/>
      </w:pPr>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p>
    <w:p w14:paraId="5D435EA7" w14:textId="25F68D7C" w:rsidR="006F77AE" w:rsidRDefault="006F77AE" w:rsidP="006F77AE">
      <w:pPr>
        <w:pStyle w:val="TH"/>
      </w:pPr>
      <w:r w:rsidRPr="008C6C1C">
        <w:t>Table 5.1.4.3.</w:t>
      </w:r>
      <w:r w:rsidR="009B7694">
        <w:t>2</w:t>
      </w:r>
      <w:r w:rsidRPr="008C6C1C">
        <w:t>.2-1: Definition of AccessTokenReq</w:t>
      </w:r>
      <w:r w:rsidR="009B7694" w:rsidRPr="009B7694">
        <w:t xml:space="preserve"> </w:t>
      </w:r>
      <w:r w:rsidR="009B7694">
        <w:t>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21EFE273" w:rsidR="006F77AE" w:rsidRPr="008C6C1C" w:rsidRDefault="0002585B" w:rsidP="00FA018B">
            <w:pPr>
              <w:pStyle w:val="TAH"/>
              <w:keepNext w:val="0"/>
              <w:keepLines w:val="0"/>
              <w:rPr>
                <w:rFonts w:eastAsia="DengXian" w:cs="Arial"/>
                <w:szCs w:val="18"/>
              </w:rPr>
            </w:pPr>
            <w:r>
              <w:t>C</w:t>
            </w:r>
            <w:r w:rsidR="006F77AE"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0ACF1266" w:rsidR="006F77AE" w:rsidRPr="008C6C1C" w:rsidRDefault="006F77AE" w:rsidP="00FA018B">
            <w:pPr>
              <w:pStyle w:val="TAL"/>
              <w:keepNext w:val="0"/>
              <w:keepLines w:val="0"/>
              <w:rPr>
                <w:rFonts w:eastAsia="DengXian" w:cs="Arial"/>
                <w:szCs w:val="18"/>
              </w:rPr>
            </w:pPr>
            <w:r w:rsidRPr="008001C1">
              <w:t>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45018482" w:rsidR="006F77AE" w:rsidRPr="008001C1" w:rsidRDefault="0002585B" w:rsidP="00FA018B">
            <w:pPr>
              <w:pStyle w:val="TAL"/>
              <w:keepNext w:val="0"/>
              <w:keepLines w:val="0"/>
            </w:pPr>
            <w:r>
              <w:t xml:space="preserve">Set to </w:t>
            </w:r>
            <w:r w:rsidR="00910F34" w:rsidRPr="00755143">
              <w:rPr>
                <w:lang w:val="en-US" w:eastAsia="zh-CN"/>
              </w:rPr>
              <w:t>"</w:t>
            </w:r>
            <w:r>
              <w:rPr>
                <w:rFonts w:ascii="Courier New" w:hAnsi="Courier New" w:cs="Courier New"/>
              </w:rPr>
              <w:t>apiInvokerId</w:t>
            </w:r>
            <w:r w:rsidR="00910F34" w:rsidRPr="00755143">
              <w:rPr>
                <w:lang w:val="en-US" w:eastAsia="zh-CN"/>
              </w:rPr>
              <w:t>"</w:t>
            </w:r>
            <w:r>
              <w:t>, which uniquely identifies the external MnS consumer (onboarded API invoker).</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r>
              <w:rPr>
                <w:rFonts w:eastAsia="DengXian" w:cs="Arial"/>
                <w:szCs w:val="18"/>
              </w:rPr>
              <w:t xml:space="preserve">If the external MnS consumer has a password, it can be included here. </w:t>
            </w:r>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rFonts w:cs="Courier New"/>
              </w:rPr>
            </w:pPr>
            <w:r>
              <w:rPr>
                <w:rFonts w:cs="Courier New"/>
              </w:rPr>
              <w:t xml:space="preserve">It represents the requested scope, </w:t>
            </w:r>
          </w:p>
          <w:p w14:paraId="5D25943C" w14:textId="77777777" w:rsidR="0002585B" w:rsidRDefault="0002585B" w:rsidP="0002585B">
            <w:pPr>
              <w:pStyle w:val="TAL"/>
              <w:keepLines w:val="0"/>
              <w:rPr>
                <w:rFonts w:cs="Courier New"/>
              </w:rPr>
            </w:pPr>
            <w:r>
              <w:rPr>
                <w:rFonts w:cs="Courier New"/>
              </w:rPr>
              <w:t xml:space="preserve">i.e. the list of service APIs per AEF that the external MnS consumer requests authorization for. </w:t>
            </w:r>
          </w:p>
          <w:p w14:paraId="05B49E56" w14:textId="77777777" w:rsidR="0002585B" w:rsidRDefault="0002585B" w:rsidP="0002585B">
            <w:pPr>
              <w:pStyle w:val="TAL"/>
              <w:keepLines w:val="0"/>
              <w:rPr>
                <w:rFonts w:cs="Courier New"/>
              </w:rPr>
            </w:pPr>
          </w:p>
          <w:p w14:paraId="7D2B093A" w14:textId="77777777" w:rsidR="0002585B" w:rsidRDefault="0002585B" w:rsidP="0002585B">
            <w:pPr>
              <w:pStyle w:val="TAL"/>
              <w:keepLines w:val="0"/>
              <w:rPr>
                <w:rFonts w:cs="Courier New"/>
              </w:rPr>
            </w:pPr>
            <w:r>
              <w:rPr>
                <w:rFonts w:cs="Courier New"/>
              </w:rPr>
              <w:t>This attribute contains a space-delimitated string as follows: 3gpp#aefId1: apiName, apiName2, … apiNameX; aefId2: apiName1, apiName</w:t>
            </w:r>
          </w:p>
          <w:p w14:paraId="770DFAEA" w14:textId="77777777" w:rsidR="0002585B" w:rsidRDefault="0002585B" w:rsidP="0002585B">
            <w:pPr>
              <w:pStyle w:val="TAL"/>
              <w:rPr>
                <w:rFonts w:eastAsia="DengXian"/>
              </w:rPr>
            </w:pPr>
            <w:r>
              <w:rPr>
                <w:rFonts w:eastAsia="DengXian"/>
              </w:rPr>
              <w:t>apiNameY;…aefIdN:apiName1,apiName2,…apiNameZ</w:t>
            </w:r>
          </w:p>
          <w:p w14:paraId="6E5FE528" w14:textId="77777777" w:rsidR="0002585B" w:rsidRDefault="0002585B" w:rsidP="0002585B">
            <w:pPr>
              <w:pStyle w:val="TAL"/>
              <w:keepLines w:val="0"/>
              <w:rPr>
                <w:rFonts w:cs="Courier New"/>
              </w:rPr>
            </w:pPr>
            <w:r>
              <w:rPr>
                <w:rFonts w:cs="Courier New"/>
              </w:rPr>
              <w:t xml:space="preserve"> </w:t>
            </w:r>
          </w:p>
          <w:p w14:paraId="6FE71D00" w14:textId="77777777" w:rsidR="0002585B" w:rsidRDefault="0002585B" w:rsidP="0002585B">
            <w:pPr>
              <w:pStyle w:val="TAL"/>
              <w:keepLines w:val="0"/>
              <w:rPr>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3E58FB4" w14:textId="77777777" w:rsidR="006F77AE" w:rsidRPr="008C6C1C" w:rsidRDefault="006F77AE" w:rsidP="00DD611F"/>
    <w:p w14:paraId="6FF2DF97" w14:textId="4EBEF5EF" w:rsidR="006F77AE" w:rsidRDefault="006F77AE" w:rsidP="006F77AE">
      <w:pPr>
        <w:pStyle w:val="TH"/>
      </w:pPr>
      <w:r w:rsidRPr="008C6C1C">
        <w:t>Table 5.1.4.3.</w:t>
      </w:r>
      <w:r w:rsidR="0002585B">
        <w:t>2</w:t>
      </w:r>
      <w:r w:rsidRPr="008C6C1C">
        <w:t xml:space="preserve">.2-2: </w:t>
      </w:r>
      <w:r w:rsidR="0002585B">
        <w:t>Definition of AccessTokenRsp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0EEDAEF7" w:rsidR="006F77AE" w:rsidRPr="008C6C1C" w:rsidRDefault="0002585B" w:rsidP="00FA018B">
            <w:pPr>
              <w:pStyle w:val="TAH"/>
              <w:rPr>
                <w:rFonts w:eastAsia="DengXian" w:cs="Arial"/>
                <w:szCs w:val="18"/>
              </w:rPr>
            </w:pPr>
            <w:r>
              <w:t>C</w:t>
            </w:r>
            <w:r w:rsidR="006F77AE"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r>
              <w:rPr>
                <w:rFonts w:eastAsia="DengXian" w:cs="Arial"/>
                <w:szCs w:val="18"/>
              </w:rPr>
              <w:t>It represents the access token issued by the CCF.</w:t>
            </w: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pPr>
            <w:r>
              <w:t>It represents the authorized scope.</w:t>
            </w:r>
          </w:p>
          <w:p w14:paraId="0C32D84F" w14:textId="4F5DE4BD" w:rsidR="006F77AE" w:rsidRPr="008C6C1C" w:rsidRDefault="006F77AE" w:rsidP="00FA018B">
            <w:pPr>
              <w:pStyle w:val="TAL"/>
              <w:rPr>
                <w:rFonts w:eastAsia="DengXian" w:cs="Arial"/>
                <w:szCs w:val="18"/>
              </w:rPr>
            </w:pPr>
          </w:p>
        </w:tc>
      </w:tr>
    </w:tbl>
    <w:p w14:paraId="31FF7ADB" w14:textId="4E6CC070" w:rsidR="006F77AE" w:rsidRPr="008C6C1C" w:rsidRDefault="006F77AE" w:rsidP="006F77AE"/>
    <w:p w14:paraId="3118F1B6" w14:textId="77777777" w:rsidR="006F77AE" w:rsidRPr="008C6C1C" w:rsidRDefault="006F77AE" w:rsidP="006F77AE">
      <w:pPr>
        <w:pStyle w:val="Heading4"/>
      </w:pPr>
      <w:bookmarkStart w:id="74" w:name="_Toc183512383"/>
      <w:r w:rsidRPr="008C6C1C">
        <w:t>5.1.4.4</w:t>
      </w:r>
      <w:r w:rsidRPr="008C6C1C">
        <w:tab/>
        <w:t>Evaluation of potential solutions</w:t>
      </w:r>
      <w:bookmarkEnd w:id="74"/>
    </w:p>
    <w:p w14:paraId="57E1F7EF" w14:textId="64CF2A7D" w:rsidR="0002585B" w:rsidRDefault="0002585B" w:rsidP="0002585B">
      <w:pPr>
        <w:pStyle w:val="Heading5"/>
      </w:pPr>
      <w:bookmarkStart w:id="75" w:name="_Toc183512384"/>
      <w:r w:rsidRPr="00206D26">
        <w:t>5.1.4.</w:t>
      </w:r>
      <w:r>
        <w:t>4</w:t>
      </w:r>
      <w:r w:rsidRPr="00206D26">
        <w:t>.</w:t>
      </w:r>
      <w:r>
        <w:t>1</w:t>
      </w:r>
      <w:r w:rsidRPr="00206D26">
        <w:tab/>
        <w:t>Evaluation of potential solution #</w:t>
      </w:r>
      <w:r>
        <w:t>1</w:t>
      </w:r>
      <w:bookmarkEnd w:id="75"/>
    </w:p>
    <w:p w14:paraId="12F15F73" w14:textId="0DFCCD4C" w:rsidR="0002585B" w:rsidRDefault="0002585B" w:rsidP="0002585B">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PREQ-FS_MExpo-Auth-01 of the use case. </w:t>
      </w:r>
    </w:p>
    <w:p w14:paraId="50E7758D" w14:textId="77777777" w:rsidR="0002585B" w:rsidRDefault="0002585B" w:rsidP="0002585B">
      <w:r>
        <w:t xml:space="preserve">It is worth noting that this solution is applied offline during the API Invoker enrolment stage, which is a stage not subjected to standardization. Therefore, how steps 1-6 in the solution are executed is at operator’s discretion. </w:t>
      </w:r>
    </w:p>
    <w:p w14:paraId="5A957398" w14:textId="427F707B" w:rsidR="0002585B" w:rsidRDefault="0002585B" w:rsidP="0002585B">
      <w:pPr>
        <w:pStyle w:val="Heading5"/>
      </w:pPr>
      <w:bookmarkStart w:id="76" w:name="_Toc183512385"/>
      <w:r w:rsidRPr="00206D26">
        <w:t>5.1.4</w:t>
      </w:r>
      <w:r>
        <w:t>.4</w:t>
      </w:r>
      <w:r w:rsidRPr="00206D26">
        <w:t>.</w:t>
      </w:r>
      <w:r>
        <w:t>2</w:t>
      </w:r>
      <w:r w:rsidRPr="00206D26">
        <w:tab/>
        <w:t>Evaluation of potential solution #</w:t>
      </w:r>
      <w:r>
        <w:t>2</w:t>
      </w:r>
      <w:bookmarkEnd w:id="76"/>
    </w:p>
    <w:p w14:paraId="32807219" w14:textId="78CFC4C9" w:rsidR="0002585B" w:rsidRDefault="0002585B" w:rsidP="0002585B">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r w:rsidR="00910F34" w:rsidRPr="00755143">
        <w:rPr>
          <w:lang w:val="en-US" w:eastAsia="zh-CN"/>
        </w:rPr>
        <w:t>"</w:t>
      </w:r>
      <w:r>
        <w:t>API invoker id</w:t>
      </w:r>
      <w:r w:rsidR="00910F34" w:rsidRPr="00755143">
        <w:rPr>
          <w:lang w:val="en-US" w:eastAsia="zh-CN"/>
        </w:rPr>
        <w:t>"</w:t>
      </w:r>
      <w:r>
        <w:t xml:space="preserve"> (created during the API invoker onboarding procedure). </w:t>
      </w:r>
    </w:p>
    <w:p w14:paraId="04A607CC" w14:textId="1CE705A0" w:rsidR="0002585B" w:rsidRDefault="0002585B" w:rsidP="0002585B">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 xml:space="preserve">will be carried out in the normative phase. This baseline solution fulfils the requirement PREQ-FS_MExpo-Auth-02 of the use case. </w:t>
      </w:r>
    </w:p>
    <w:p w14:paraId="296BFB69" w14:textId="77777777" w:rsidR="006F77AE" w:rsidRPr="008C6C1C" w:rsidRDefault="006F77AE" w:rsidP="006F77AE">
      <w:pPr>
        <w:pStyle w:val="Heading3"/>
      </w:pPr>
      <w:bookmarkStart w:id="77" w:name="_Toc183512386"/>
      <w:r w:rsidRPr="008C6C1C">
        <w:lastRenderedPageBreak/>
        <w:t>5.1.5</w:t>
      </w:r>
      <w:r w:rsidRPr="008C6C1C">
        <w:tab/>
        <w:t>Use case #5: Logging the management service API invocations to the CCF</w:t>
      </w:r>
      <w:bookmarkEnd w:id="77"/>
    </w:p>
    <w:p w14:paraId="2E98AF1B" w14:textId="77777777" w:rsidR="006F77AE" w:rsidRPr="008C6C1C" w:rsidRDefault="006F77AE" w:rsidP="006F77AE">
      <w:pPr>
        <w:pStyle w:val="Heading4"/>
      </w:pPr>
      <w:bookmarkStart w:id="78" w:name="_Toc183512387"/>
      <w:r w:rsidRPr="008C6C1C">
        <w:t>5.1.5.1</w:t>
      </w:r>
      <w:r w:rsidRPr="008C6C1C">
        <w:tab/>
        <w:t>Description</w:t>
      </w:r>
      <w:bookmarkEnd w:id="78"/>
    </w:p>
    <w:p w14:paraId="32826EFC" w14:textId="068AB6E4" w:rsidR="006F77AE" w:rsidRPr="008C6C1C" w:rsidRDefault="006F77AE" w:rsidP="006F77AE">
      <w:r w:rsidRPr="008C6C1C">
        <w:t xml:space="preserve">When </w:t>
      </w:r>
      <w:r w:rsidR="00A62DA2">
        <w:t xml:space="preserve">a service API is invoked </w:t>
      </w:r>
      <w:r w:rsidRPr="008C6C1C">
        <w:t xml:space="preserve">by the external MnS consumers </w:t>
      </w:r>
      <w:r w:rsidR="00A62DA2">
        <w:t xml:space="preserve">over the CAPIF-2e interface, </w:t>
      </w:r>
      <w:r w:rsidRPr="008C6C1C">
        <w:t>it is crucial to monitor</w:t>
      </w:r>
      <w:r w:rsidR="00A62DA2" w:rsidRPr="00A62DA2">
        <w:t xml:space="preserve"> </w:t>
      </w:r>
      <w:r w:rsidR="00A62DA2">
        <w:t>information related to the service API invocation. This information include</w:t>
      </w:r>
      <w:r w:rsidR="0074212A">
        <w:t>s</w:t>
      </w:r>
      <w:r w:rsidRPr="008C6C1C">
        <w:t xml:space="preserve"> for example,</w:t>
      </w:r>
      <w:r w:rsidR="00A62DA2" w:rsidRPr="005F2EFC">
        <w:t xml:space="preserve"> </w:t>
      </w:r>
      <w:r w:rsidR="00A62DA2">
        <w:t>details on</w:t>
      </w:r>
      <w:r w:rsidRPr="008C6C1C">
        <w:t xml:space="preserve"> what management service API was invoked (i.e. the </w:t>
      </w:r>
      <w:r w:rsidR="00A62DA2">
        <w:t>service API name, which service API resource,</w:t>
      </w:r>
      <w:r w:rsidR="00A62DA2" w:rsidRPr="008C6C1C">
        <w:t xml:space="preserve"> </w:t>
      </w:r>
      <w:r w:rsidR="00A62DA2">
        <w:t xml:space="preserve">and the </w:t>
      </w:r>
      <w:r w:rsidRPr="008C6C1C">
        <w:t>operations), who invoked the API (i.e. the ID of the external MnS consumer), the result of the invocation (e.g. success, or failure) and at what time it was invoked.</w:t>
      </w:r>
    </w:p>
    <w:p w14:paraId="50E87AA9" w14:textId="685C0BAF" w:rsidR="006F77AE" w:rsidRPr="008C6C1C" w:rsidRDefault="006F77AE" w:rsidP="006F77AE">
      <w:r w:rsidRPr="008C6C1C">
        <w:t xml:space="preserve">Accordingly, the </w:t>
      </w:r>
      <w:r w:rsidR="00A62DA2">
        <w:t xml:space="preserve">AEF of the API provider domain </w:t>
      </w:r>
      <w:r w:rsidRPr="008C6C1C">
        <w:t xml:space="preserve">should be able to create the service API invocation log(s) (see clause 8.7 of 3GPP TS 29.222 [13]) with the desired information. Subsequently, the </w:t>
      </w:r>
      <w:r w:rsidR="00A62DA2">
        <w:t>AEF</w:t>
      </w:r>
      <w:r w:rsidRPr="008C6C1C">
        <w:t xml:space="preserve"> should be able to send the invocation log(s) to the CCF via the CAPIF-3 interface. The stored logs of the service API invocations can be consumed by authorized consumers (e.g. </w:t>
      </w:r>
      <w:r w:rsidR="00943315">
        <w:t xml:space="preserve">the </w:t>
      </w:r>
      <w:r w:rsidRPr="008C6C1C">
        <w:t xml:space="preserve">AMF </w:t>
      </w:r>
      <w:r w:rsidR="00943315">
        <w:t xml:space="preserve">of the API provider domain </w:t>
      </w:r>
      <w:r w:rsidRPr="008C6C1C">
        <w:t xml:space="preserve">for auditing purposes and the charging functions). </w:t>
      </w:r>
    </w:p>
    <w:p w14:paraId="01B67951" w14:textId="77777777" w:rsidR="006F77AE" w:rsidRPr="008C6C1C" w:rsidRDefault="006F77AE" w:rsidP="006F77AE">
      <w:pPr>
        <w:pStyle w:val="Heading4"/>
      </w:pPr>
      <w:bookmarkStart w:id="79" w:name="_Toc183512388"/>
      <w:r w:rsidRPr="008C6C1C">
        <w:t>5.1.5.2</w:t>
      </w:r>
      <w:r w:rsidRPr="008C6C1C">
        <w:tab/>
        <w:t>Potential requirements</w:t>
      </w:r>
      <w:bookmarkEnd w:id="79"/>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80" w:name="_Toc183512389"/>
      <w:r w:rsidRPr="008C6C1C">
        <w:t>5.1.5.3</w:t>
      </w:r>
      <w:r w:rsidRPr="008C6C1C">
        <w:tab/>
        <w:t>Potential solutions</w:t>
      </w:r>
      <w:bookmarkEnd w:id="80"/>
    </w:p>
    <w:p w14:paraId="10D354D5" w14:textId="77777777" w:rsidR="006F77AE" w:rsidRPr="008C6C1C" w:rsidRDefault="006F77AE" w:rsidP="006F77AE">
      <w:pPr>
        <w:pStyle w:val="Heading5"/>
      </w:pPr>
      <w:bookmarkStart w:id="81" w:name="_Toc183512390"/>
      <w:r w:rsidRPr="008C6C1C">
        <w:t>5.1.5.3.1</w:t>
      </w:r>
      <w:r w:rsidRPr="008C6C1C">
        <w:tab/>
        <w:t>Potential solution #1: Creation and logging of the management service API invocations</w:t>
      </w:r>
      <w:bookmarkEnd w:id="81"/>
    </w:p>
    <w:p w14:paraId="166A2661" w14:textId="77777777" w:rsidR="006F77AE" w:rsidRPr="008C6C1C" w:rsidRDefault="006F77AE" w:rsidP="006F77AE">
      <w:pPr>
        <w:pStyle w:val="H6"/>
      </w:pPr>
      <w:r w:rsidRPr="008C6C1C">
        <w:t>5.1.5.3.1.1</w:t>
      </w:r>
      <w:r w:rsidRPr="008C6C1C">
        <w:tab/>
        <w:t>Introduction</w:t>
      </w:r>
    </w:p>
    <w:p w14:paraId="014F1728" w14:textId="3B3BE24C" w:rsidR="006F77AE" w:rsidRPr="008C6C1C" w:rsidRDefault="006F77AE" w:rsidP="006F77AE">
      <w:r w:rsidRPr="008C6C1C">
        <w:t xml:space="preserve">The potential solution assumes that the </w:t>
      </w:r>
      <w:r w:rsidR="00943315">
        <w:t>MSED has an AEF functionality that</w:t>
      </w:r>
      <w:r w:rsidR="00943315" w:rsidRPr="008C6C1C">
        <w:t xml:space="preserve"> </w:t>
      </w:r>
      <w:r w:rsidRPr="008C6C1C">
        <w:t xml:space="preserve">interacts with the CCF via the CAPIF-3 interface. Accordingly, this potential solution describes how the </w:t>
      </w:r>
      <w:r w:rsidR="00943315">
        <w:t>AEF functionality of the MSED</w:t>
      </w:r>
      <w:r w:rsidRPr="008C6C1C">
        <w:t xml:space="preserve"> can create the management service API invocation log. Secondly, the solution describes how the </w:t>
      </w:r>
      <w:r w:rsidR="00943315">
        <w:t xml:space="preserve">AEF functionality of the MSED </w:t>
      </w:r>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03655787" w:rsidR="006F77AE" w:rsidRDefault="006F77AE" w:rsidP="006F77AE">
      <w:r w:rsidRPr="008C6C1C">
        <w:t xml:space="preserve">To log the management service API invocations to the CCF, the </w:t>
      </w:r>
      <w:r w:rsidR="00943315">
        <w:t>AEF functionality of the MSED</w:t>
      </w:r>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59F6A160" w:rsidR="006F77AE" w:rsidRPr="008C6C1C" w:rsidRDefault="006F77AE" w:rsidP="006F77AE">
      <w:r>
        <w:t xml:space="preserve">Table </w:t>
      </w:r>
      <w:r w:rsidRPr="008C6C1C">
        <w:t>5.1.5.3.1.2-1</w:t>
      </w:r>
      <w:r>
        <w:t xml:space="preserve"> lists the attributes </w:t>
      </w:r>
      <w:r w:rsidR="00943315">
        <w:t xml:space="preserve">contained in the </w:t>
      </w:r>
      <w:r>
        <w:t xml:space="preserve">InvocationLog </w:t>
      </w:r>
      <w:r w:rsidR="00943315">
        <w:t xml:space="preserve">data type </w:t>
      </w:r>
      <w:r>
        <w:t xml:space="preserve">(see clause </w:t>
      </w:r>
      <w:r w:rsidRPr="008C6C1C">
        <w:t>8.7.4.2.2</w:t>
      </w:r>
      <w:r>
        <w:t xml:space="preserve"> of </w:t>
      </w:r>
      <w:r w:rsidRPr="008C6C1C">
        <w:t>TS 29.222 [13]</w:t>
      </w:r>
      <w:r>
        <w:t xml:space="preserve">) and </w:t>
      </w:r>
      <w:r w:rsidR="00943315">
        <w:t xml:space="preserve">clarifies how they are related to </w:t>
      </w:r>
      <w:r w:rsidR="00943315">
        <w:rPr>
          <w:lang w:eastAsia="ko-KR"/>
        </w:rPr>
        <w:t>management service</w:t>
      </w:r>
      <w:r w:rsidR="00943315" w:rsidRPr="008C6C1C">
        <w:rPr>
          <w:lang w:eastAsia="ko-KR"/>
        </w:rPr>
        <w:t xml:space="preserve"> </w:t>
      </w:r>
      <w:r w:rsidRPr="008C6C1C">
        <w:rPr>
          <w:lang w:eastAsia="ko-KR"/>
        </w:rPr>
        <w:t>information</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392DF02A" w14:textId="19931C4E" w:rsidR="006F77AE" w:rsidRDefault="006F77AE" w:rsidP="006F77AE">
      <w:pPr>
        <w:pStyle w:val="TH"/>
      </w:pPr>
      <w:r w:rsidRPr="008C6C1C">
        <w:lastRenderedPageBreak/>
        <w:t xml:space="preserve">Table 5.1.5.3.1.2-1: </w:t>
      </w:r>
      <w:r w:rsidR="00943315">
        <w:t xml:space="preserve">Relationship of </w:t>
      </w:r>
      <w:r w:rsidRPr="008C6C1C">
        <w:t>CAPIF InvocationLog data type</w:t>
      </w:r>
      <w:r w:rsidR="00943315">
        <w:t xml:space="preserve"> with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470"/>
        <w:gridCol w:w="3514"/>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3BB1AB16" w:rsidR="006F77AE" w:rsidRPr="008C6C1C" w:rsidRDefault="006F77AE" w:rsidP="00FA018B">
            <w:pPr>
              <w:pStyle w:val="TAH"/>
              <w:rPr>
                <w:rFonts w:cs="Arial"/>
                <w:szCs w:val="18"/>
              </w:rPr>
            </w:pPr>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rFonts w:cs="Arial"/>
                <w:szCs w:val="18"/>
              </w:rPr>
            </w:pPr>
            <w:r>
              <w:rPr>
                <w:rFonts w:cs="Arial"/>
                <w:szCs w:val="18"/>
              </w:rPr>
              <w:t xml:space="preserve">Corresponds to the AEF identifier provided by the CCF upon MSED registration (see clause 5.1.1). </w:t>
            </w:r>
          </w:p>
          <w:p w14:paraId="21AEC3F4" w14:textId="77777777" w:rsidR="00943315" w:rsidRDefault="00943315" w:rsidP="00943315">
            <w:pPr>
              <w:pStyle w:val="TAL"/>
              <w:rPr>
                <w:rFonts w:cs="Arial"/>
                <w:szCs w:val="18"/>
              </w:rPr>
            </w:pPr>
            <w:r>
              <w:rPr>
                <w:rFonts w:cs="Arial"/>
                <w:szCs w:val="18"/>
              </w:rPr>
              <w:t>See “aefId” attribute in Table 5.1.2.3.1.2-2.</w:t>
            </w:r>
          </w:p>
          <w:p w14:paraId="10A8568C" w14:textId="29FD4129" w:rsidR="006F77AE" w:rsidRPr="008C6C1C" w:rsidRDefault="006F77AE" w:rsidP="00FA018B">
            <w:pPr>
              <w:pStyle w:val="TAL"/>
              <w:rPr>
                <w:rFonts w:cs="Arial"/>
                <w:szCs w:val="18"/>
              </w:rPr>
            </w:pP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r w:rsidR="00943315">
              <w:rPr>
                <w:rFonts w:cs="Arial"/>
                <w:szCs w:val="18"/>
              </w:rPr>
              <w:t xml:space="preserve">to the AEF functionality of the MSED </w:t>
            </w:r>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5107830A" w14:textId="77777777" w:rsidR="00DD611F" w:rsidRDefault="00DD611F" w:rsidP="006F77AE"/>
    <w:p w14:paraId="7D211FFC" w14:textId="3D944BC8"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r w:rsidR="00943315">
        <w:rPr>
          <w:lang w:eastAsia="ko-KR"/>
        </w:rPr>
        <w:t xml:space="preserve">management service </w:t>
      </w:r>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1D7474A6" w:rsidR="006F77AE" w:rsidRDefault="006F77AE" w:rsidP="006F77AE">
      <w:pPr>
        <w:pStyle w:val="TH"/>
      </w:pPr>
      <w:r w:rsidRPr="008C6C1C">
        <w:t>Table 5.1.5.3.1.2-2: Mapping</w:t>
      </w:r>
      <w:r w:rsidR="00943315">
        <w:t xml:space="preserve"> of</w:t>
      </w:r>
      <w:r w:rsidRPr="008C6C1C">
        <w:t xml:space="preserve"> CAPIF Log data type </w:t>
      </w:r>
      <w:r w:rsidR="00943315">
        <w:t>into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17ABCA5E" w:rsidR="00943315" w:rsidRDefault="006F77AE" w:rsidP="00943315">
            <w:pPr>
              <w:pStyle w:val="TAL"/>
              <w:keepNext w:val="0"/>
              <w:keepLines w:val="0"/>
              <w:rPr>
                <w:rFonts w:cs="Arial"/>
                <w:szCs w:val="18"/>
              </w:rPr>
            </w:pPr>
            <w:r w:rsidRPr="008C6C1C">
              <w:rPr>
                <w:rFonts w:cs="Arial"/>
                <w:szCs w:val="18"/>
              </w:rPr>
              <w:t xml:space="preserve">The </w:t>
            </w:r>
            <w:r w:rsidR="00943315">
              <w:rPr>
                <w:rFonts w:cs="Arial"/>
                <w:szCs w:val="18"/>
              </w:rPr>
              <w:t>APF functionality of the MSED</w:t>
            </w:r>
            <w:r w:rsidRPr="008C6C1C">
              <w:rPr>
                <w:rFonts w:cs="Arial"/>
                <w:szCs w:val="18"/>
              </w:rPr>
              <w:t xml:space="preserve"> receives this attribute from the CCF after publishing the MnS information</w:t>
            </w:r>
            <w:r w:rsidR="00943315">
              <w:rPr>
                <w:rFonts w:cs="Arial"/>
                <w:szCs w:val="18"/>
              </w:rPr>
              <w:t xml:space="preserve"> (see clause 5.1.2).</w:t>
            </w:r>
          </w:p>
          <w:p w14:paraId="37A13660" w14:textId="7AE643E9" w:rsidR="006F77AE" w:rsidRPr="008C6C1C" w:rsidRDefault="00943315" w:rsidP="00943315">
            <w:pPr>
              <w:pStyle w:val="TAL"/>
              <w:keepNext w:val="0"/>
              <w:keepLines w:val="0"/>
              <w:rPr>
                <w:rFonts w:cs="Arial"/>
                <w:szCs w:val="18"/>
              </w:rPr>
            </w:pPr>
            <w:r>
              <w:rPr>
                <w:rFonts w:cs="Arial"/>
                <w:szCs w:val="18"/>
              </w:rPr>
              <w:t>This attribute is known by the AEF functionality of the MSED</w:t>
            </w:r>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rFonts w:cs="Arial"/>
                <w:color w:val="000000" w:themeColor="text1"/>
                <w:lang w:eastAsia="zh-CN"/>
              </w:rPr>
            </w:pPr>
            <w:r>
              <w:rPr>
                <w:rFonts w:cs="Arial"/>
                <w:color w:val="000000" w:themeColor="text1"/>
                <w:lang w:eastAsia="zh-CN"/>
              </w:rPr>
              <w:t>Name of the service API that was invoked.</w:t>
            </w:r>
          </w:p>
          <w:p w14:paraId="65DE3388" w14:textId="0CC515CB" w:rsidR="00943315" w:rsidRPr="008C6C1C" w:rsidRDefault="00943315" w:rsidP="00943315">
            <w:pPr>
              <w:pStyle w:val="TAL"/>
              <w:keepNext w:val="0"/>
              <w:keepLines w:val="0"/>
              <w:rPr>
                <w:rFonts w:cs="Arial"/>
                <w:szCs w:val="18"/>
              </w:rPr>
            </w:pPr>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1347747E" w:rsidR="00943315" w:rsidRPr="008C6C1C" w:rsidRDefault="00943315" w:rsidP="00943315">
            <w:pPr>
              <w:pStyle w:val="TAL"/>
              <w:keepNext w:val="0"/>
              <w:keepLines w:val="0"/>
              <w:rPr>
                <w:rFonts w:cs="Arial"/>
                <w:szCs w:val="18"/>
              </w:rPr>
            </w:pPr>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rFonts w:eastAsia="DengXian" w:cs="Arial"/>
                <w:szCs w:val="18"/>
              </w:rPr>
            </w:pPr>
            <w:r>
              <w:rPr>
                <w:rFonts w:eastAsia="DengXian" w:cs="Arial"/>
                <w:szCs w:val="18"/>
              </w:rPr>
              <w:t>The name of the resource that was invoked by the service API invocation request. This resource is an MOI. In the URI structure of the MnS API (see clause 5.1.2.3.2), this attribute</w:t>
            </w:r>
          </w:p>
          <w:p w14:paraId="3B14FC97" w14:textId="374CCA09" w:rsidR="00943315" w:rsidRPr="008C6C1C" w:rsidRDefault="00943315" w:rsidP="00943315">
            <w:pPr>
              <w:pStyle w:val="TAL"/>
              <w:keepNext w:val="0"/>
              <w:keepLines w:val="0"/>
              <w:rPr>
                <w:rFonts w:cs="Arial"/>
                <w:szCs w:val="18"/>
              </w:rPr>
            </w:pPr>
            <w:r>
              <w:rPr>
                <w:rFonts w:eastAsia="DengXian" w:cs="Arial"/>
                <w:szCs w:val="18"/>
              </w:rPr>
              <w:t>corresponds to the {className} parameter.</w:t>
            </w:r>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lang w:eastAsia="ko-KR"/>
              </w:rPr>
            </w:pPr>
            <w:r>
              <w:rPr>
                <w:lang w:eastAsia="ko-KR"/>
              </w:rPr>
              <w:t>The URI of the invoked resource by the service API invocation request</w:t>
            </w:r>
          </w:p>
          <w:p w14:paraId="067EB956" w14:textId="77777777" w:rsidR="00943315" w:rsidRDefault="00943315" w:rsidP="00943315">
            <w:pPr>
              <w:pStyle w:val="TAL"/>
              <w:rPr>
                <w:lang w:eastAsia="ko-KR"/>
              </w:rPr>
            </w:pPr>
            <w:r>
              <w:rPr>
                <w:lang w:eastAsia="ko-KR"/>
              </w:rPr>
              <w:t xml:space="preserve">This attribute corresponds to the following URI component in the URI structure of the MnS API: {URI-LDN-first-part}/{className} = {id}. </w:t>
            </w:r>
            <w:r w:rsidRPr="008C6C1C">
              <w:rPr>
                <w:lang w:eastAsia="ko-KR"/>
              </w:rPr>
              <w:t xml:space="preserve"> </w:t>
            </w:r>
          </w:p>
          <w:p w14:paraId="7B6AD17F" w14:textId="6DED0744" w:rsidR="00943315" w:rsidRPr="008C6C1C" w:rsidRDefault="00943315" w:rsidP="00943315">
            <w:pPr>
              <w:pStyle w:val="TAL"/>
              <w:keepNext w:val="0"/>
              <w:keepLines w:val="0"/>
              <w:rPr>
                <w:rFonts w:cs="Arial"/>
                <w:szCs w:val="18"/>
              </w:rPr>
            </w:pPr>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393CBE9B" w:rsidR="00943315" w:rsidRPr="008C6C1C" w:rsidRDefault="00943315" w:rsidP="00943315">
            <w:pPr>
              <w:pStyle w:val="TAL"/>
              <w:keepNext w:val="0"/>
              <w:keepLines w:val="0"/>
              <w:rPr>
                <w:rFonts w:cs="Arial"/>
                <w:szCs w:val="18"/>
              </w:rPr>
            </w:pPr>
            <w:r>
              <w:rPr>
                <w:rFonts w:eastAsia="DengXian" w:cs="Arial"/>
                <w:szCs w:val="18"/>
              </w:rPr>
              <w:t>Only "HTTP_1_1" and "HTTP_1_2" are applicable in the context of 3GPP management services.</w:t>
            </w:r>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rFonts w:cs="Arial"/>
                <w:szCs w:val="18"/>
              </w:rPr>
            </w:pPr>
            <w:r>
              <w:rPr>
                <w:rFonts w:cs="Arial"/>
                <w:szCs w:val="18"/>
              </w:rPr>
              <w:t>The HTTP method that was invoked on the resource by the service API invocation request</w:t>
            </w:r>
          </w:p>
          <w:p w14:paraId="679B6A99" w14:textId="61F948B6" w:rsidR="00943315" w:rsidRDefault="00943315" w:rsidP="00943315">
            <w:pPr>
              <w:pStyle w:val="TAL"/>
              <w:keepNext w:val="0"/>
              <w:keepLines w:val="0"/>
              <w:rPr>
                <w:rFonts w:cs="Arial"/>
                <w:szCs w:val="18"/>
              </w:rPr>
            </w:pPr>
            <w:r>
              <w:rPr>
                <w:rFonts w:cs="Arial"/>
                <w:szCs w:val="18"/>
              </w:rPr>
              <w:t xml:space="preserve">Corresponds to one of the HTTP methods listed in the </w:t>
            </w:r>
            <w:r w:rsidR="00910F34" w:rsidRPr="00755143">
              <w:rPr>
                <w:lang w:val="en-US" w:eastAsia="zh-CN"/>
              </w:rPr>
              <w:t>"</w:t>
            </w:r>
            <w:r>
              <w:rPr>
                <w:rFonts w:cs="Arial"/>
                <w:szCs w:val="18"/>
              </w:rPr>
              <w:t>operations</w:t>
            </w:r>
            <w:r w:rsidR="00910F34" w:rsidRPr="00755143">
              <w:rPr>
                <w:lang w:val="en-US" w:eastAsia="zh-CN"/>
              </w:rPr>
              <w:t>"</w:t>
            </w:r>
            <w:r>
              <w:rPr>
                <w:rFonts w:cs="Arial"/>
                <w:szCs w:val="18"/>
              </w:rPr>
              <w:t xml:space="preserve"> attribute in Table 5.1.2.3.1.2-4. </w:t>
            </w:r>
          </w:p>
          <w:p w14:paraId="0AEA6E16" w14:textId="6A69005F" w:rsidR="00943315" w:rsidRPr="008C6C1C" w:rsidRDefault="00943315" w:rsidP="00943315">
            <w:pPr>
              <w:pStyle w:val="TAL"/>
              <w:keepNext w:val="0"/>
              <w:keepLines w:val="0"/>
              <w:rPr>
                <w:rFonts w:cs="Arial"/>
                <w:szCs w:val="18"/>
              </w:rPr>
            </w:pPr>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lastRenderedPageBreak/>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594021F7" w:rsidR="00943315" w:rsidRPr="008C6C1C" w:rsidRDefault="00943315" w:rsidP="00943315">
            <w:pPr>
              <w:pStyle w:val="TAL"/>
              <w:rPr>
                <w:rFonts w:cs="Arial"/>
                <w:szCs w:val="18"/>
              </w:rPr>
            </w:pPr>
            <w:r>
              <w:rPr>
                <w:rFonts w:cs="Arial"/>
                <w:szCs w:val="18"/>
              </w:rPr>
              <w:t>Date and time at which the service API invocation request is received at the AEF functionality of the MSED.</w:t>
            </w:r>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rFonts w:cs="Arial"/>
                <w:szCs w:val="18"/>
              </w:rPr>
            </w:pPr>
            <w:r>
              <w:rPr>
                <w:rFonts w:cs="Arial"/>
                <w:szCs w:val="18"/>
              </w:rPr>
              <w:t>The time interval between the reception of the service API invocation request and the sending of the service API invocation response at the AEF functionality of the MSED.</w:t>
            </w:r>
          </w:p>
          <w:p w14:paraId="37BC41C4" w14:textId="0C63D853" w:rsidR="00943315" w:rsidRPr="008C6C1C" w:rsidRDefault="00943315" w:rsidP="00943315">
            <w:pPr>
              <w:pStyle w:val="TAL"/>
              <w:keepNext w:val="0"/>
              <w:keepLines w:val="0"/>
              <w:rPr>
                <w:rFonts w:cs="Arial"/>
                <w:szCs w:val="18"/>
              </w:rPr>
            </w:pPr>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71B7F37D" w14:textId="77777777" w:rsidR="006F77AE" w:rsidRPr="008C6C1C" w:rsidRDefault="006F77AE" w:rsidP="006F77AE"/>
    <w:p w14:paraId="390500AA" w14:textId="32472A72" w:rsidR="006F77AE" w:rsidRPr="008C6C1C" w:rsidRDefault="006F77AE" w:rsidP="006F77AE">
      <w:r w:rsidRPr="008C6C1C">
        <w:t xml:space="preserve">After creating the invocation log, the </w:t>
      </w:r>
      <w:r w:rsidR="00943315">
        <w:t>AEF functionality of the MSED</w:t>
      </w:r>
      <w:r w:rsidR="00943315" w:rsidRPr="008C6C1C">
        <w:t xml:space="preserve"> </w:t>
      </w:r>
      <w:r w:rsidRPr="008C6C1C">
        <w:t>can log these data to the CCF via the CAPIF-3 interface.</w:t>
      </w:r>
    </w:p>
    <w:p w14:paraId="0FF75626" w14:textId="77777777" w:rsidR="006F77AE" w:rsidRPr="008C6C1C" w:rsidRDefault="006F77AE" w:rsidP="006F77AE">
      <w:pPr>
        <w:pStyle w:val="Heading4"/>
      </w:pPr>
      <w:bookmarkStart w:id="82" w:name="_Toc183512391"/>
      <w:r w:rsidRPr="008C6C1C">
        <w:t>5.1.5.4</w:t>
      </w:r>
      <w:r w:rsidRPr="008C6C1C">
        <w:tab/>
        <w:t>Evaluation of potential solutions</w:t>
      </w:r>
      <w:bookmarkEnd w:id="82"/>
    </w:p>
    <w:p w14:paraId="1EB0A1DC" w14:textId="7FE1CC25"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r w:rsidR="00943315">
        <w:t>MSED</w:t>
      </w:r>
      <w:r w:rsidR="00943315" w:rsidRPr="008C6C1C" w:rsidDel="00943315">
        <w:t xml:space="preserve"> </w:t>
      </w:r>
      <w:r w:rsidRPr="008C6C1C">
        <w:t xml:space="preserve">providing the AEF </w:t>
      </w:r>
      <w:r w:rsidR="00943315">
        <w:t xml:space="preserve">functionality supports </w:t>
      </w:r>
      <w:r w:rsidRPr="008C6C1C">
        <w:t xml:space="preserve">the CAPIF-3 interface and the </w:t>
      </w:r>
      <w:r w:rsidR="00943315">
        <w:t xml:space="preserve">interface operations </w:t>
      </w:r>
      <w:r w:rsidRPr="008C6C1C">
        <w:t xml:space="preserve">associated </w:t>
      </w:r>
      <w:r w:rsidR="00943315">
        <w:t>to the logging capability</w:t>
      </w:r>
      <w:r w:rsidRPr="008C6C1C">
        <w:t>.</w:t>
      </w:r>
    </w:p>
    <w:p w14:paraId="01CAB2B4" w14:textId="77777777" w:rsidR="006F77AE" w:rsidRPr="008C6C1C" w:rsidRDefault="006F77AE" w:rsidP="006F77AE">
      <w:pPr>
        <w:pStyle w:val="Heading1"/>
        <w:rPr>
          <w:lang w:eastAsia="zh-CN"/>
        </w:rPr>
      </w:pPr>
      <w:bookmarkStart w:id="83" w:name="_Toc183512392"/>
      <w:r w:rsidRPr="008C6C1C">
        <w:rPr>
          <w:lang w:eastAsia="zh-CN"/>
        </w:rPr>
        <w:t>6</w:t>
      </w:r>
      <w:r w:rsidRPr="008C6C1C">
        <w:rPr>
          <w:lang w:eastAsia="zh-CN"/>
        </w:rPr>
        <w:tab/>
        <w:t>Conclusions and recommendations</w:t>
      </w:r>
      <w:bookmarkEnd w:id="83"/>
    </w:p>
    <w:p w14:paraId="04983EFE" w14:textId="77777777" w:rsidR="00C76857" w:rsidRDefault="00C76857" w:rsidP="00C76857">
      <w:pPr>
        <w:pStyle w:val="Heading2"/>
        <w:rPr>
          <w:lang w:eastAsia="zh-CN"/>
        </w:rPr>
      </w:pPr>
      <w:bookmarkStart w:id="84" w:name="_Toc183512393"/>
      <w:r>
        <w:rPr>
          <w:lang w:eastAsia="zh-CN"/>
        </w:rPr>
        <w:t xml:space="preserve">6.1 </w:t>
      </w:r>
      <w:r>
        <w:rPr>
          <w:lang w:eastAsia="zh-CN"/>
        </w:rPr>
        <w:tab/>
        <w:t>Conclusions</w:t>
      </w:r>
      <w:bookmarkEnd w:id="84"/>
    </w:p>
    <w:p w14:paraId="5FB554B0" w14:textId="77777777" w:rsidR="00C76857" w:rsidRPr="00FA32B3" w:rsidRDefault="00C76857" w:rsidP="00C76857">
      <w:pPr>
        <w:pStyle w:val="Heading3"/>
      </w:pPr>
      <w:bookmarkStart w:id="85" w:name="_Toc83375617"/>
      <w:bookmarkStart w:id="86" w:name="_Toc183512394"/>
      <w:r w:rsidRPr="00FA32B3">
        <w:t>6.1.0</w:t>
      </w:r>
      <w:r w:rsidRPr="00FA32B3">
        <w:tab/>
      </w:r>
      <w:bookmarkEnd w:id="85"/>
      <w:r w:rsidRPr="00FA32B3">
        <w:t>General</w:t>
      </w:r>
      <w:bookmarkEnd w:id="86"/>
    </w:p>
    <w:p w14:paraId="4A7EC98A" w14:textId="77777777" w:rsidR="00C76857" w:rsidRDefault="00C76857" w:rsidP="00C76857">
      <w:pPr>
        <w:jc w:val="both"/>
        <w:rPr>
          <w:lang w:val="en-US"/>
        </w:rPr>
      </w:pPr>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p>
    <w:p w14:paraId="7D0698A8" w14:textId="77777777" w:rsidR="00C76857" w:rsidRDefault="00C76857" w:rsidP="00C76857">
      <w:pPr>
        <w:rPr>
          <w:lang w:eastAsia="zh-CN"/>
        </w:rPr>
      </w:pPr>
      <w:r>
        <w:rPr>
          <w:lang w:eastAsia="zh-CN"/>
        </w:rPr>
        <w:t xml:space="preserve">For the exposure of management services, based on the Rel-18 CAPIF specifications, the study has reported on five key use cases. </w:t>
      </w:r>
    </w:p>
    <w:p w14:paraId="011B69F5" w14:textId="77777777" w:rsidR="00C76857" w:rsidRPr="00FA32B3" w:rsidRDefault="00C76857" w:rsidP="00C76857">
      <w:pPr>
        <w:pStyle w:val="Heading3"/>
      </w:pPr>
      <w:bookmarkStart w:id="87" w:name="_Toc183512395"/>
      <w:r w:rsidRPr="00FA32B3">
        <w:t>6.1.</w:t>
      </w:r>
      <w:r>
        <w:t>1</w:t>
      </w:r>
      <w:r w:rsidRPr="00FA32B3">
        <w:tab/>
      </w:r>
      <w:r>
        <w:t>Use case #1: API provider domain registration into CAPIF</w:t>
      </w:r>
      <w:bookmarkEnd w:id="87"/>
    </w:p>
    <w:p w14:paraId="13BC9879" w14:textId="77777777" w:rsidR="00C76857" w:rsidRDefault="00C76857" w:rsidP="00C76857">
      <w:pPr>
        <w:rPr>
          <w:lang w:eastAsia="zh-CN"/>
        </w:rPr>
      </w:pPr>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p>
    <w:p w14:paraId="453223D6" w14:textId="77777777" w:rsidR="00C76857" w:rsidRDefault="00C76857" w:rsidP="00C76857">
      <w:pPr>
        <w:rPr>
          <w:lang w:eastAsia="zh-CN"/>
        </w:rPr>
      </w:pPr>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p>
    <w:p w14:paraId="2F95B1D5" w14:textId="77777777" w:rsidR="00C76857" w:rsidRPr="00FA32B3" w:rsidRDefault="00C76857" w:rsidP="00C76857">
      <w:pPr>
        <w:pStyle w:val="Heading3"/>
      </w:pPr>
      <w:bookmarkStart w:id="88" w:name="_Toc183512396"/>
      <w:r w:rsidRPr="00FA32B3">
        <w:t>6.1.</w:t>
      </w:r>
      <w:r>
        <w:t>2</w:t>
      </w:r>
      <w:r w:rsidRPr="00FA32B3">
        <w:tab/>
      </w:r>
      <w:r>
        <w:t>Use case #2: Publishing of management services to the CCF</w:t>
      </w:r>
      <w:bookmarkEnd w:id="88"/>
    </w:p>
    <w:p w14:paraId="1CD3F586" w14:textId="77777777" w:rsidR="00C76857" w:rsidRDefault="00C76857" w:rsidP="00C76857">
      <w:pPr>
        <w:rPr>
          <w:lang w:eastAsia="zh-CN"/>
        </w:rPr>
      </w:pPr>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p>
    <w:p w14:paraId="0A7ED18D" w14:textId="77777777" w:rsidR="00C76857" w:rsidRDefault="00C76857" w:rsidP="00C76857">
      <w:pPr>
        <w:pStyle w:val="B1"/>
        <w:rPr>
          <w:lang w:eastAsia="zh-CN"/>
        </w:rPr>
      </w:pPr>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p>
    <w:p w14:paraId="3E39C6B8" w14:textId="77777777" w:rsidR="00C76857" w:rsidRDefault="00C76857" w:rsidP="00C76857">
      <w:pPr>
        <w:pStyle w:val="B1"/>
        <w:rPr>
          <w:lang w:eastAsia="zh-CN"/>
        </w:rPr>
      </w:pPr>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p>
    <w:p w14:paraId="49895909" w14:textId="0F8D9BA4" w:rsidR="00C76857" w:rsidRDefault="00C76857" w:rsidP="00C76857">
      <w:pPr>
        <w:pStyle w:val="B1"/>
        <w:rPr>
          <w:lang w:eastAsia="zh-CN"/>
        </w:rPr>
      </w:pPr>
      <w:r>
        <w:rPr>
          <w:lang w:eastAsia="zh-CN"/>
        </w:rPr>
        <w:t>-</w:t>
      </w:r>
      <w:r>
        <w:rPr>
          <w:lang w:eastAsia="zh-CN"/>
        </w:rPr>
        <w:tab/>
        <w:t>The APF instance is provided by the registered MSEF. The solution is described in clause 5.1.2.3.</w:t>
      </w:r>
      <w:r w:rsidR="001E4D65">
        <w:rPr>
          <w:lang w:eastAsia="zh-CN"/>
        </w:rPr>
        <w:t>3</w:t>
      </w:r>
      <w:r>
        <w:rPr>
          <w:lang w:eastAsia="zh-CN"/>
        </w:rPr>
        <w:t>. The solution is feasible and no gaps have been identified.</w:t>
      </w:r>
    </w:p>
    <w:p w14:paraId="35298018" w14:textId="77777777" w:rsidR="00C76857" w:rsidRPr="00FA32B3" w:rsidRDefault="00C76857" w:rsidP="00C76857">
      <w:pPr>
        <w:pStyle w:val="Heading3"/>
      </w:pPr>
      <w:bookmarkStart w:id="89" w:name="_Toc183512397"/>
      <w:r w:rsidRPr="00FA32B3">
        <w:t>6.1.</w:t>
      </w:r>
      <w:r>
        <w:t>3</w:t>
      </w:r>
      <w:r w:rsidRPr="00FA32B3">
        <w:tab/>
      </w:r>
      <w:r>
        <w:t>Use case #3: Configuring discovery policy information for an external MnS consumer</w:t>
      </w:r>
      <w:bookmarkEnd w:id="89"/>
    </w:p>
    <w:p w14:paraId="1423D9AF" w14:textId="77777777" w:rsidR="00C76857" w:rsidRDefault="00C76857" w:rsidP="00C76857">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p>
    <w:p w14:paraId="3E62D48F" w14:textId="77777777" w:rsidR="00C76857" w:rsidRDefault="00C76857" w:rsidP="00C76857">
      <w:r>
        <w:t>The discovery policy information, configured on CCF, is at the operator’s discretion. After analysis, it is concluded that this use case has no impact on 3GPP management system, so no requirements and solutions are proposed.</w:t>
      </w:r>
    </w:p>
    <w:p w14:paraId="70813E73" w14:textId="77777777" w:rsidR="00C76857" w:rsidRPr="00FA32B3" w:rsidRDefault="00C76857" w:rsidP="00C76857">
      <w:pPr>
        <w:pStyle w:val="Heading3"/>
      </w:pPr>
      <w:bookmarkStart w:id="90" w:name="_Toc183512398"/>
      <w:r w:rsidRPr="00FA32B3">
        <w:t>6.1.</w:t>
      </w:r>
      <w:r>
        <w:t>4</w:t>
      </w:r>
      <w:r w:rsidRPr="00FA32B3">
        <w:tab/>
      </w:r>
      <w:r>
        <w:t>Use case #4: Authorization of the external MnS consumer to access the management service API</w:t>
      </w:r>
      <w:bookmarkEnd w:id="90"/>
    </w:p>
    <w:p w14:paraId="2945AD14" w14:textId="77777777" w:rsidR="00C76857" w:rsidRDefault="00C76857" w:rsidP="00C76857">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p>
    <w:p w14:paraId="710D8FEF"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p>
    <w:p w14:paraId="3057C274" w14:textId="698BDFC6" w:rsidR="00C76857" w:rsidRDefault="00C76857" w:rsidP="00C76857">
      <w:pPr>
        <w:pStyle w:val="B1"/>
        <w:rPr>
          <w:lang w:eastAsia="zh-CN"/>
        </w:rPr>
      </w:pPr>
      <w:r>
        <w:rPr>
          <w:lang w:eastAsia="zh-CN"/>
        </w:rPr>
        <w:t>-</w:t>
      </w:r>
      <w:r>
        <w:rPr>
          <w:lang w:eastAsia="zh-CN"/>
        </w:rPr>
        <w:tab/>
      </w:r>
      <w:r>
        <w:t>The authorization information of the external MnS consumer needs to be made available to the CCF, so that CCF can grant authorization issuing the access token. The solution is described in clause 5.1.4.3.</w:t>
      </w:r>
      <w:r w:rsidR="001E4D65">
        <w:t>2</w:t>
      </w:r>
      <w:r>
        <w:t xml:space="preserve">. </w:t>
      </w:r>
      <w:bookmarkStart w:id="91"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91"/>
    </w:p>
    <w:p w14:paraId="31CBB515" w14:textId="77777777" w:rsidR="00C76857" w:rsidRPr="00FA32B3" w:rsidRDefault="00C76857" w:rsidP="00C76857">
      <w:pPr>
        <w:pStyle w:val="Heading3"/>
      </w:pPr>
      <w:bookmarkStart w:id="92" w:name="_Toc183512399"/>
      <w:r w:rsidRPr="00FA32B3">
        <w:t>6.1.</w:t>
      </w:r>
      <w:r>
        <w:t>5</w:t>
      </w:r>
      <w:r w:rsidRPr="00FA32B3">
        <w:tab/>
      </w:r>
      <w:r>
        <w:t>Use case #5: Logging the management service API</w:t>
      </w:r>
      <w:bookmarkEnd w:id="92"/>
    </w:p>
    <w:p w14:paraId="6EEEB168" w14:textId="77777777" w:rsidR="00C76857" w:rsidRPr="00214282" w:rsidRDefault="00C76857" w:rsidP="00C76857">
      <w:pPr>
        <w:rPr>
          <w:lang w:eastAsia="zh-CN"/>
        </w:rPr>
      </w:pPr>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p>
    <w:p w14:paraId="5618C742" w14:textId="77777777" w:rsidR="00C76857" w:rsidRDefault="00C76857" w:rsidP="00C76857">
      <w:pPr>
        <w:pStyle w:val="Heading2"/>
        <w:rPr>
          <w:lang w:eastAsia="zh-CN"/>
        </w:rPr>
      </w:pPr>
      <w:bookmarkStart w:id="93" w:name="_Toc183512400"/>
      <w:r>
        <w:rPr>
          <w:lang w:eastAsia="zh-CN"/>
        </w:rPr>
        <w:t xml:space="preserve">6.2 </w:t>
      </w:r>
      <w:r>
        <w:rPr>
          <w:lang w:eastAsia="zh-CN"/>
        </w:rPr>
        <w:tab/>
        <w:t>Recommendations</w:t>
      </w:r>
      <w:bookmarkEnd w:id="93"/>
    </w:p>
    <w:p w14:paraId="0FA11F26" w14:textId="77777777" w:rsidR="00C76857" w:rsidRDefault="00C76857" w:rsidP="00C76857">
      <w:pPr>
        <w:rPr>
          <w:lang w:eastAsia="zh-CN"/>
        </w:rPr>
      </w:pPr>
      <w:r>
        <w:rPr>
          <w:lang w:eastAsia="zh-CN"/>
        </w:rPr>
        <w:t>It is recommended to start normative work covering the following:</w:t>
      </w:r>
    </w:p>
    <w:p w14:paraId="3334A50F" w14:textId="77777777" w:rsidR="00C76857" w:rsidRDefault="00C76857" w:rsidP="00C76857">
      <w:pPr>
        <w:pStyle w:val="B1"/>
        <w:rPr>
          <w:lang w:eastAsia="zh-CN"/>
        </w:rPr>
      </w:pPr>
      <w:r>
        <w:rPr>
          <w:lang w:eastAsia="zh-CN"/>
        </w:rPr>
        <w:t>-</w:t>
      </w:r>
      <w:r>
        <w:rPr>
          <w:lang w:eastAsia="zh-CN"/>
        </w:rPr>
        <w:tab/>
        <w:t>Adding the capability for the 3GPP management system to implement the following solutions:</w:t>
      </w:r>
    </w:p>
    <w:p w14:paraId="05AD0965" w14:textId="44F2265B" w:rsidR="00C76857" w:rsidRDefault="00C76857" w:rsidP="00C76857">
      <w:pPr>
        <w:pStyle w:val="B2"/>
        <w:rPr>
          <w:lang w:eastAsia="zh-CN"/>
        </w:rPr>
      </w:pPr>
      <w:r>
        <w:rPr>
          <w:lang w:eastAsia="zh-CN"/>
        </w:rPr>
        <w:lastRenderedPageBreak/>
        <w:t>-</w:t>
      </w:r>
      <w:r>
        <w:rPr>
          <w:lang w:eastAsia="zh-CN"/>
        </w:rPr>
        <w:tab/>
        <w:t xml:space="preserve">solution described in clause 5.1.1.3.1, to support the following use case: </w:t>
      </w:r>
      <w:r w:rsidR="00910F34" w:rsidRPr="00755143">
        <w:rPr>
          <w:lang w:val="en-US" w:eastAsia="zh-CN"/>
        </w:rPr>
        <w:t>"</w:t>
      </w:r>
      <w:r>
        <w:rPr>
          <w:lang w:eastAsia="zh-CN"/>
        </w:rPr>
        <w:t>MSED registration into CAPIF use case</w:t>
      </w:r>
      <w:r w:rsidR="00910F34" w:rsidRPr="00755143">
        <w:rPr>
          <w:lang w:val="en-US" w:eastAsia="zh-CN"/>
        </w:rPr>
        <w:t>"</w:t>
      </w:r>
      <w:r>
        <w:rPr>
          <w:lang w:eastAsia="zh-CN"/>
        </w:rPr>
        <w:t>.</w:t>
      </w:r>
    </w:p>
    <w:p w14:paraId="5A4E0C1B" w14:textId="615598F7" w:rsidR="00C76857" w:rsidRDefault="00C76857" w:rsidP="00C76857">
      <w:pPr>
        <w:pStyle w:val="B2"/>
        <w:rPr>
          <w:lang w:eastAsia="zh-CN"/>
        </w:rPr>
      </w:pPr>
      <w:r>
        <w:rPr>
          <w:lang w:eastAsia="zh-CN"/>
        </w:rPr>
        <w:t>-</w:t>
      </w:r>
      <w:r>
        <w:rPr>
          <w:lang w:eastAsia="zh-CN"/>
        </w:rPr>
        <w:tab/>
        <w:t xml:space="preserve">solutions described in clauses 5.1.2.3.1, 5.1.2.3.2 and 5.1.2.3.3, to support the following use case: </w:t>
      </w:r>
      <w:r w:rsidR="00910F34" w:rsidRPr="00755143">
        <w:rPr>
          <w:lang w:val="en-US" w:eastAsia="zh-CN"/>
        </w:rPr>
        <w:t>"</w:t>
      </w:r>
      <w:r>
        <w:rPr>
          <w:lang w:eastAsia="zh-CN"/>
        </w:rPr>
        <w:t>Publication of management services to the CCF</w:t>
      </w:r>
      <w:r w:rsidR="00910F34" w:rsidRPr="00755143">
        <w:rPr>
          <w:lang w:val="en-US" w:eastAsia="zh-CN"/>
        </w:rPr>
        <w:t>"</w:t>
      </w:r>
    </w:p>
    <w:p w14:paraId="7F334C49" w14:textId="54DA93F5" w:rsidR="00C76857" w:rsidRDefault="00C76857" w:rsidP="00C76857">
      <w:pPr>
        <w:pStyle w:val="B2"/>
        <w:rPr>
          <w:lang w:eastAsia="zh-CN"/>
        </w:rPr>
      </w:pPr>
      <w:r>
        <w:rPr>
          <w:lang w:eastAsia="zh-CN"/>
        </w:rPr>
        <w:t>-</w:t>
      </w:r>
      <w:r>
        <w:rPr>
          <w:lang w:eastAsia="zh-CN"/>
        </w:rPr>
        <w:tab/>
        <w:t>solutions described in clauses 5.1.4.3.1 and 5.1.4.3.</w:t>
      </w:r>
      <w:r w:rsidR="001E4D65">
        <w:rPr>
          <w:lang w:eastAsia="zh-CN"/>
        </w:rPr>
        <w:t>2</w:t>
      </w:r>
      <w:r>
        <w:rPr>
          <w:lang w:eastAsia="zh-CN"/>
        </w:rPr>
        <w:t xml:space="preserve">, to support the following use case: </w:t>
      </w:r>
      <w:r w:rsidR="00910F34" w:rsidRPr="00755143">
        <w:rPr>
          <w:lang w:val="en-US" w:eastAsia="zh-CN"/>
        </w:rPr>
        <w:t>"</w:t>
      </w:r>
      <w:r w:rsidRPr="00805D2C">
        <w:rPr>
          <w:lang w:eastAsia="zh-CN"/>
        </w:rPr>
        <w:t>Authorization of the external MnS consumer to access the management service API</w:t>
      </w:r>
      <w:r w:rsidR="00910F34" w:rsidRPr="00755143">
        <w:rPr>
          <w:lang w:val="en-US" w:eastAsia="zh-CN"/>
        </w:rPr>
        <w:t>"</w:t>
      </w:r>
    </w:p>
    <w:p w14:paraId="6E027C9C" w14:textId="1C9F698E" w:rsidR="00C76857" w:rsidRDefault="00C76857" w:rsidP="00C76857">
      <w:pPr>
        <w:pStyle w:val="B2"/>
        <w:rPr>
          <w:lang w:eastAsia="zh-CN"/>
        </w:rPr>
      </w:pPr>
      <w:r>
        <w:rPr>
          <w:lang w:eastAsia="zh-CN"/>
        </w:rPr>
        <w:t>-</w:t>
      </w:r>
      <w:r>
        <w:rPr>
          <w:lang w:eastAsia="zh-CN"/>
        </w:rPr>
        <w:tab/>
        <w:t xml:space="preserve">solution described in clause 5.1.5.3.1, to support the following use case: </w:t>
      </w:r>
      <w:r w:rsidR="00910F34" w:rsidRPr="00755143">
        <w:rPr>
          <w:lang w:val="en-US" w:eastAsia="zh-CN"/>
        </w:rPr>
        <w:t>"</w:t>
      </w:r>
      <w:r>
        <w:rPr>
          <w:lang w:eastAsia="zh-CN"/>
        </w:rPr>
        <w:t>Logging the management service API</w:t>
      </w:r>
      <w:r w:rsidR="00910F34" w:rsidRPr="00755143">
        <w:rPr>
          <w:lang w:val="en-US" w:eastAsia="zh-CN"/>
        </w:rPr>
        <w:t>"</w:t>
      </w:r>
    </w:p>
    <w:p w14:paraId="707362AE" w14:textId="77777777" w:rsidR="00C76857" w:rsidRDefault="00C76857" w:rsidP="00C76857">
      <w:pPr>
        <w:pStyle w:val="B1"/>
        <w:rPr>
          <w:lang w:eastAsia="zh-CN"/>
        </w:rPr>
      </w:pPr>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94" w:name="_Toc183512401"/>
      <w:r w:rsidRPr="008C6C1C">
        <w:lastRenderedPageBreak/>
        <w:t>Annex A:</w:t>
      </w:r>
      <w:r w:rsidRPr="008C6C1C">
        <w:br/>
        <w:t>3GPP management capabilities</w:t>
      </w:r>
      <w:bookmarkEnd w:id="94"/>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95" w:name="_Toc176938773"/>
      <w:bookmarkStart w:id="96" w:name="_Toc183512402"/>
      <w:r w:rsidRPr="008C6C1C">
        <w:lastRenderedPageBreak/>
        <w:t xml:space="preserve">Annex </w:t>
      </w:r>
      <w:r w:rsidR="00E95D27" w:rsidRPr="008C6C1C">
        <w:t>B</w:t>
      </w:r>
      <w:r w:rsidRPr="008C6C1C">
        <w:t>:</w:t>
      </w:r>
      <w:r w:rsidRPr="008C6C1C">
        <w:br/>
        <w:t>Change history</w:t>
      </w:r>
      <w:bookmarkEnd w:id="95"/>
      <w:bookmarkEnd w:id="96"/>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97" w:name="historyclause"/>
            <w:bookmarkEnd w:id="97"/>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trPr>
        <w:tc>
          <w:tcPr>
            <w:tcW w:w="800" w:type="dxa"/>
            <w:shd w:val="solid" w:color="FFFFFF" w:fill="auto"/>
          </w:tcPr>
          <w:p w14:paraId="1753D618" w14:textId="7FC0AFBE" w:rsidR="00C0513E" w:rsidRDefault="00C0513E" w:rsidP="00943860">
            <w:pPr>
              <w:pStyle w:val="TAC"/>
              <w:rPr>
                <w:sz w:val="16"/>
                <w:szCs w:val="16"/>
              </w:rPr>
            </w:pPr>
            <w:r>
              <w:rPr>
                <w:sz w:val="16"/>
                <w:szCs w:val="16"/>
              </w:rPr>
              <w:t>2024-11</w:t>
            </w:r>
          </w:p>
        </w:tc>
        <w:tc>
          <w:tcPr>
            <w:tcW w:w="856" w:type="dxa"/>
            <w:shd w:val="solid" w:color="FFFFFF" w:fill="auto"/>
          </w:tcPr>
          <w:p w14:paraId="06491117" w14:textId="1D167070" w:rsidR="00C0513E" w:rsidRPr="008C6C1C" w:rsidRDefault="00C0513E" w:rsidP="00943860">
            <w:pPr>
              <w:pStyle w:val="TAC"/>
              <w:rPr>
                <w:sz w:val="16"/>
                <w:szCs w:val="16"/>
              </w:rPr>
            </w:pPr>
            <w:r>
              <w:rPr>
                <w:sz w:val="16"/>
                <w:szCs w:val="16"/>
              </w:rPr>
              <w:t>SA5#158</w:t>
            </w:r>
          </w:p>
        </w:tc>
        <w:tc>
          <w:tcPr>
            <w:tcW w:w="1094" w:type="dxa"/>
            <w:shd w:val="solid" w:color="FFFFFF" w:fill="auto"/>
            <w:vAlign w:val="bottom"/>
          </w:tcPr>
          <w:p w14:paraId="18B59231" w14:textId="77777777" w:rsidR="00C0513E" w:rsidRPr="00C0513E" w:rsidRDefault="00C0513E" w:rsidP="00C0513E">
            <w:pPr>
              <w:pStyle w:val="TAC"/>
              <w:rPr>
                <w:sz w:val="16"/>
                <w:szCs w:val="16"/>
              </w:rPr>
            </w:pPr>
            <w:r w:rsidRPr="00C0513E">
              <w:rPr>
                <w:sz w:val="16"/>
                <w:szCs w:val="16"/>
              </w:rPr>
              <w:t>S5-247126</w:t>
            </w:r>
          </w:p>
          <w:p w14:paraId="08B6205F" w14:textId="77777777" w:rsidR="00C0513E" w:rsidRPr="00C0513E" w:rsidRDefault="00C0513E" w:rsidP="00C0513E">
            <w:pPr>
              <w:pStyle w:val="TAC"/>
              <w:rPr>
                <w:sz w:val="16"/>
                <w:szCs w:val="16"/>
              </w:rPr>
            </w:pPr>
            <w:r w:rsidRPr="00C0513E">
              <w:rPr>
                <w:sz w:val="16"/>
                <w:szCs w:val="16"/>
              </w:rPr>
              <w:t>S5-247129</w:t>
            </w:r>
          </w:p>
          <w:p w14:paraId="446B7292" w14:textId="77777777" w:rsidR="00C0513E" w:rsidRDefault="00C0513E" w:rsidP="00C0513E">
            <w:pPr>
              <w:pStyle w:val="TAC"/>
              <w:rPr>
                <w:sz w:val="16"/>
                <w:szCs w:val="16"/>
              </w:rPr>
            </w:pPr>
          </w:p>
          <w:p w14:paraId="4E048353" w14:textId="5DD4B688" w:rsidR="00C0513E" w:rsidRPr="00C0513E" w:rsidRDefault="00C0513E" w:rsidP="00C0513E">
            <w:pPr>
              <w:pStyle w:val="TAC"/>
              <w:rPr>
                <w:sz w:val="16"/>
                <w:szCs w:val="16"/>
              </w:rPr>
            </w:pPr>
            <w:r w:rsidRPr="00C0513E">
              <w:rPr>
                <w:sz w:val="16"/>
                <w:szCs w:val="16"/>
              </w:rPr>
              <w:t>S5-247131</w:t>
            </w:r>
          </w:p>
          <w:p w14:paraId="222495D7" w14:textId="77777777" w:rsidR="00C0513E" w:rsidRDefault="00C0513E" w:rsidP="00C0513E">
            <w:pPr>
              <w:pStyle w:val="TAC"/>
              <w:rPr>
                <w:sz w:val="16"/>
                <w:szCs w:val="16"/>
              </w:rPr>
            </w:pPr>
          </w:p>
          <w:p w14:paraId="1E2EE471" w14:textId="01BF4772" w:rsidR="00C0513E" w:rsidRPr="00C0513E" w:rsidRDefault="00C0513E" w:rsidP="00C0513E">
            <w:pPr>
              <w:pStyle w:val="TAC"/>
              <w:rPr>
                <w:sz w:val="16"/>
                <w:szCs w:val="16"/>
              </w:rPr>
            </w:pPr>
            <w:r w:rsidRPr="00C0513E">
              <w:rPr>
                <w:sz w:val="16"/>
                <w:szCs w:val="16"/>
              </w:rPr>
              <w:t>S5-247132</w:t>
            </w:r>
          </w:p>
          <w:p w14:paraId="07FE7C00" w14:textId="77777777" w:rsidR="00C0513E" w:rsidRPr="00C0513E" w:rsidRDefault="00C0513E" w:rsidP="00C0513E">
            <w:pPr>
              <w:pStyle w:val="TAC"/>
              <w:rPr>
                <w:sz w:val="16"/>
                <w:szCs w:val="16"/>
              </w:rPr>
            </w:pPr>
            <w:r w:rsidRPr="00C0513E">
              <w:rPr>
                <w:sz w:val="16"/>
                <w:szCs w:val="16"/>
              </w:rPr>
              <w:t>S5-247133</w:t>
            </w:r>
          </w:p>
          <w:p w14:paraId="48E7C146" w14:textId="77777777" w:rsidR="00C0513E" w:rsidRPr="00C0513E" w:rsidRDefault="00C0513E" w:rsidP="00C0513E">
            <w:pPr>
              <w:pStyle w:val="TAC"/>
              <w:rPr>
                <w:sz w:val="16"/>
                <w:szCs w:val="16"/>
              </w:rPr>
            </w:pPr>
            <w:r w:rsidRPr="00C0513E">
              <w:rPr>
                <w:sz w:val="16"/>
                <w:szCs w:val="16"/>
              </w:rPr>
              <w:t>S5-247135</w:t>
            </w:r>
          </w:p>
          <w:p w14:paraId="7DEE79E3" w14:textId="77777777" w:rsidR="00C0513E" w:rsidRPr="00C0513E" w:rsidRDefault="00C0513E" w:rsidP="00C0513E">
            <w:pPr>
              <w:pStyle w:val="TAC"/>
              <w:rPr>
                <w:sz w:val="16"/>
                <w:szCs w:val="16"/>
              </w:rPr>
            </w:pPr>
            <w:r w:rsidRPr="00C0513E">
              <w:rPr>
                <w:sz w:val="16"/>
                <w:szCs w:val="16"/>
              </w:rPr>
              <w:t>S5-247136</w:t>
            </w:r>
          </w:p>
          <w:p w14:paraId="3B1701FB" w14:textId="77777777" w:rsidR="00C0513E" w:rsidRDefault="00C0513E" w:rsidP="00C0513E">
            <w:pPr>
              <w:pStyle w:val="TAC"/>
              <w:rPr>
                <w:sz w:val="16"/>
                <w:szCs w:val="16"/>
              </w:rPr>
            </w:pPr>
          </w:p>
          <w:p w14:paraId="3C2165F0" w14:textId="45A08B91" w:rsidR="00C0513E" w:rsidRPr="00723D8C" w:rsidRDefault="00C0513E" w:rsidP="00C0513E">
            <w:pPr>
              <w:pStyle w:val="TAC"/>
              <w:rPr>
                <w:sz w:val="16"/>
                <w:szCs w:val="16"/>
              </w:rPr>
            </w:pPr>
            <w:r w:rsidRPr="00C0513E">
              <w:rPr>
                <w:sz w:val="16"/>
                <w:szCs w:val="16"/>
              </w:rPr>
              <w:t>S5-247138</w:t>
            </w:r>
          </w:p>
        </w:tc>
        <w:tc>
          <w:tcPr>
            <w:tcW w:w="532" w:type="dxa"/>
            <w:shd w:val="solid" w:color="FFFFFF" w:fill="auto"/>
          </w:tcPr>
          <w:p w14:paraId="67DAD58A" w14:textId="77777777" w:rsidR="00C0513E" w:rsidRDefault="00C0513E" w:rsidP="00723D8C">
            <w:pPr>
              <w:pStyle w:val="TAL"/>
              <w:rPr>
                <w:sz w:val="16"/>
                <w:szCs w:val="16"/>
              </w:rPr>
            </w:pPr>
            <w:r>
              <w:rPr>
                <w:sz w:val="16"/>
                <w:szCs w:val="16"/>
              </w:rPr>
              <w:t>pCR</w:t>
            </w:r>
          </w:p>
          <w:p w14:paraId="3664DAB0" w14:textId="77777777" w:rsidR="00C0513E" w:rsidRDefault="00C0513E" w:rsidP="00723D8C">
            <w:pPr>
              <w:pStyle w:val="TAL"/>
              <w:rPr>
                <w:sz w:val="16"/>
                <w:szCs w:val="16"/>
              </w:rPr>
            </w:pPr>
            <w:r>
              <w:rPr>
                <w:sz w:val="16"/>
                <w:szCs w:val="16"/>
              </w:rPr>
              <w:t>pCR</w:t>
            </w:r>
          </w:p>
          <w:p w14:paraId="79EC325B" w14:textId="77777777" w:rsidR="00152CFD" w:rsidRDefault="00152CFD" w:rsidP="00723D8C">
            <w:pPr>
              <w:pStyle w:val="TAL"/>
              <w:rPr>
                <w:sz w:val="16"/>
                <w:szCs w:val="16"/>
              </w:rPr>
            </w:pPr>
          </w:p>
          <w:p w14:paraId="46EE53E3" w14:textId="1C7970E1" w:rsidR="00C0513E" w:rsidRDefault="00C0513E" w:rsidP="00723D8C">
            <w:pPr>
              <w:pStyle w:val="TAL"/>
              <w:rPr>
                <w:sz w:val="16"/>
                <w:szCs w:val="16"/>
              </w:rPr>
            </w:pPr>
            <w:r>
              <w:rPr>
                <w:sz w:val="16"/>
                <w:szCs w:val="16"/>
              </w:rPr>
              <w:t>pCR</w:t>
            </w:r>
          </w:p>
          <w:p w14:paraId="4787AE8F" w14:textId="77777777" w:rsidR="00152CFD" w:rsidRDefault="00152CFD" w:rsidP="00723D8C">
            <w:pPr>
              <w:pStyle w:val="TAL"/>
              <w:rPr>
                <w:sz w:val="16"/>
                <w:szCs w:val="16"/>
              </w:rPr>
            </w:pPr>
          </w:p>
          <w:p w14:paraId="71B64118" w14:textId="3D10C5F9" w:rsidR="00C0513E" w:rsidRDefault="00C0513E" w:rsidP="00723D8C">
            <w:pPr>
              <w:pStyle w:val="TAL"/>
              <w:rPr>
                <w:sz w:val="16"/>
                <w:szCs w:val="16"/>
              </w:rPr>
            </w:pPr>
            <w:r>
              <w:rPr>
                <w:sz w:val="16"/>
                <w:szCs w:val="16"/>
              </w:rPr>
              <w:t>pCR</w:t>
            </w:r>
          </w:p>
          <w:p w14:paraId="15C84826" w14:textId="77777777" w:rsidR="00C0513E" w:rsidRDefault="00C0513E" w:rsidP="00723D8C">
            <w:pPr>
              <w:pStyle w:val="TAL"/>
              <w:rPr>
                <w:sz w:val="16"/>
                <w:szCs w:val="16"/>
              </w:rPr>
            </w:pPr>
            <w:r>
              <w:rPr>
                <w:sz w:val="16"/>
                <w:szCs w:val="16"/>
              </w:rPr>
              <w:t>pCR</w:t>
            </w:r>
          </w:p>
          <w:p w14:paraId="46DF4B8D" w14:textId="77777777" w:rsidR="00C0513E" w:rsidRDefault="00C0513E" w:rsidP="00723D8C">
            <w:pPr>
              <w:pStyle w:val="TAL"/>
              <w:rPr>
                <w:sz w:val="16"/>
                <w:szCs w:val="16"/>
              </w:rPr>
            </w:pPr>
            <w:r>
              <w:rPr>
                <w:sz w:val="16"/>
                <w:szCs w:val="16"/>
              </w:rPr>
              <w:t>pCR</w:t>
            </w:r>
          </w:p>
          <w:p w14:paraId="6B801067" w14:textId="77777777" w:rsidR="00C0513E" w:rsidRDefault="00C0513E" w:rsidP="00723D8C">
            <w:pPr>
              <w:pStyle w:val="TAL"/>
              <w:rPr>
                <w:sz w:val="16"/>
                <w:szCs w:val="16"/>
              </w:rPr>
            </w:pPr>
            <w:r>
              <w:rPr>
                <w:sz w:val="16"/>
                <w:szCs w:val="16"/>
              </w:rPr>
              <w:t>pCR</w:t>
            </w:r>
          </w:p>
          <w:p w14:paraId="20A9767C" w14:textId="77777777" w:rsidR="00152CFD" w:rsidRDefault="00152CFD" w:rsidP="00723D8C">
            <w:pPr>
              <w:pStyle w:val="TAL"/>
              <w:rPr>
                <w:sz w:val="16"/>
                <w:szCs w:val="16"/>
              </w:rPr>
            </w:pPr>
          </w:p>
          <w:p w14:paraId="68508612" w14:textId="39E1A5FC" w:rsidR="00C0513E" w:rsidRPr="008C6C1C" w:rsidRDefault="00C0513E" w:rsidP="00723D8C">
            <w:pPr>
              <w:pStyle w:val="TAL"/>
              <w:rPr>
                <w:sz w:val="16"/>
                <w:szCs w:val="16"/>
              </w:rPr>
            </w:pPr>
            <w:r>
              <w:rPr>
                <w:sz w:val="16"/>
                <w:szCs w:val="16"/>
              </w:rPr>
              <w:t>pCR</w:t>
            </w:r>
          </w:p>
        </w:tc>
        <w:tc>
          <w:tcPr>
            <w:tcW w:w="496" w:type="dxa"/>
            <w:shd w:val="solid" w:color="FFFFFF" w:fill="auto"/>
          </w:tcPr>
          <w:p w14:paraId="7434513A" w14:textId="77777777" w:rsidR="00C0513E" w:rsidRPr="008C6C1C" w:rsidRDefault="00C0513E" w:rsidP="00943860">
            <w:pPr>
              <w:pStyle w:val="TAR"/>
              <w:rPr>
                <w:sz w:val="16"/>
                <w:szCs w:val="16"/>
              </w:rPr>
            </w:pPr>
          </w:p>
        </w:tc>
        <w:tc>
          <w:tcPr>
            <w:tcW w:w="425" w:type="dxa"/>
            <w:shd w:val="solid" w:color="FFFFFF" w:fill="auto"/>
          </w:tcPr>
          <w:p w14:paraId="161D2578" w14:textId="77777777" w:rsidR="00C0513E" w:rsidRPr="008C6C1C" w:rsidRDefault="00C0513E" w:rsidP="00943860">
            <w:pPr>
              <w:pStyle w:val="TAC"/>
              <w:rPr>
                <w:sz w:val="16"/>
                <w:szCs w:val="16"/>
              </w:rPr>
            </w:pPr>
          </w:p>
        </w:tc>
        <w:tc>
          <w:tcPr>
            <w:tcW w:w="4962" w:type="dxa"/>
            <w:shd w:val="solid" w:color="FFFFFF" w:fill="auto"/>
          </w:tcPr>
          <w:p w14:paraId="292D44F5" w14:textId="77777777" w:rsidR="00C0513E" w:rsidRPr="00C0513E" w:rsidRDefault="00C0513E" w:rsidP="00C0513E">
            <w:pPr>
              <w:pStyle w:val="TAL"/>
              <w:rPr>
                <w:sz w:val="16"/>
                <w:szCs w:val="16"/>
                <w:lang w:val="en-IN"/>
              </w:rPr>
            </w:pPr>
            <w:r w:rsidRPr="00C0513E">
              <w:rPr>
                <w:sz w:val="16"/>
                <w:szCs w:val="16"/>
                <w:lang w:val="en-IN"/>
              </w:rPr>
              <w:t>pCR TR 28.879 Updates to clarify the role of CAPIF in the study</w:t>
            </w:r>
          </w:p>
          <w:p w14:paraId="48BB3A21" w14:textId="77777777" w:rsidR="00C0513E" w:rsidRPr="00C0513E" w:rsidRDefault="00C0513E" w:rsidP="00C0513E">
            <w:pPr>
              <w:pStyle w:val="TAL"/>
              <w:rPr>
                <w:sz w:val="16"/>
                <w:szCs w:val="16"/>
                <w:lang w:val="en-IN"/>
              </w:rPr>
            </w:pPr>
            <w:r w:rsidRPr="00C0513E">
              <w:rPr>
                <w:sz w:val="16"/>
                <w:szCs w:val="16"/>
                <w:lang w:val="en-IN"/>
              </w:rPr>
              <w:t>pCR TR 28.879 Update on exposure of management services through the CAPIF framework</w:t>
            </w:r>
          </w:p>
          <w:p w14:paraId="51B1D6A2" w14:textId="77777777" w:rsidR="00C0513E" w:rsidRPr="00C0513E" w:rsidRDefault="00C0513E" w:rsidP="00C0513E">
            <w:pPr>
              <w:pStyle w:val="TAL"/>
              <w:rPr>
                <w:sz w:val="16"/>
                <w:szCs w:val="16"/>
                <w:lang w:val="en-IN"/>
              </w:rPr>
            </w:pPr>
            <w:r w:rsidRPr="00C0513E">
              <w:rPr>
                <w:sz w:val="16"/>
                <w:szCs w:val="16"/>
                <w:lang w:val="en-IN"/>
              </w:rPr>
              <w:t>Rel-19 pCR TR 28.879 Clean-up and enhancement of the registration UC to add MSEF as the API provider entity</w:t>
            </w:r>
          </w:p>
          <w:p w14:paraId="2E83EC1B" w14:textId="77777777" w:rsidR="00C0513E" w:rsidRPr="00C0513E" w:rsidRDefault="00C0513E" w:rsidP="00C0513E">
            <w:pPr>
              <w:pStyle w:val="TAL"/>
              <w:rPr>
                <w:sz w:val="16"/>
                <w:szCs w:val="16"/>
                <w:lang w:val="en-IN"/>
              </w:rPr>
            </w:pPr>
            <w:r w:rsidRPr="00C0513E">
              <w:rPr>
                <w:sz w:val="16"/>
                <w:szCs w:val="16"/>
                <w:lang w:val="en-IN"/>
              </w:rPr>
              <w:t>pCR TR 28.879 Publishing UC - updates</w:t>
            </w:r>
          </w:p>
          <w:p w14:paraId="160586D4" w14:textId="77777777" w:rsidR="00C0513E" w:rsidRPr="00C0513E" w:rsidRDefault="00C0513E" w:rsidP="00C0513E">
            <w:pPr>
              <w:pStyle w:val="TAL"/>
              <w:rPr>
                <w:sz w:val="16"/>
                <w:szCs w:val="16"/>
                <w:lang w:val="en-IN"/>
              </w:rPr>
            </w:pPr>
            <w:r w:rsidRPr="00C0513E">
              <w:rPr>
                <w:sz w:val="16"/>
                <w:szCs w:val="16"/>
                <w:lang w:val="en-IN"/>
              </w:rPr>
              <w:t>pCR TR 28.879 Discovery UC - updates</w:t>
            </w:r>
          </w:p>
          <w:p w14:paraId="6D121D46" w14:textId="77777777" w:rsidR="00C0513E" w:rsidRPr="00C0513E" w:rsidRDefault="00C0513E" w:rsidP="00C0513E">
            <w:pPr>
              <w:pStyle w:val="TAL"/>
              <w:rPr>
                <w:sz w:val="16"/>
                <w:szCs w:val="16"/>
                <w:lang w:val="en-IN"/>
              </w:rPr>
            </w:pPr>
            <w:r w:rsidRPr="00C0513E">
              <w:rPr>
                <w:sz w:val="16"/>
                <w:szCs w:val="16"/>
                <w:lang w:val="en-IN"/>
              </w:rPr>
              <w:t>pCR TR 28.879 Authorization UC - updates</w:t>
            </w:r>
          </w:p>
          <w:p w14:paraId="6AF9F15A" w14:textId="77777777" w:rsidR="00C0513E" w:rsidRPr="00C0513E" w:rsidRDefault="00C0513E" w:rsidP="00C0513E">
            <w:pPr>
              <w:pStyle w:val="TAL"/>
              <w:rPr>
                <w:sz w:val="16"/>
                <w:szCs w:val="16"/>
                <w:lang w:val="en-IN"/>
              </w:rPr>
            </w:pPr>
            <w:r w:rsidRPr="00C0513E">
              <w:rPr>
                <w:sz w:val="16"/>
                <w:szCs w:val="16"/>
                <w:lang w:val="en-IN"/>
              </w:rPr>
              <w:t>Rel-19 pCR TR 28.879 Clean-up the Logging UC by adding the MSEF as the AEF entity</w:t>
            </w:r>
          </w:p>
          <w:p w14:paraId="773328C2" w14:textId="11ACEB54" w:rsidR="00C0513E" w:rsidRPr="00C0513E" w:rsidRDefault="00C0513E" w:rsidP="00C0513E">
            <w:pPr>
              <w:pStyle w:val="TAL"/>
              <w:rPr>
                <w:sz w:val="16"/>
                <w:szCs w:val="16"/>
                <w:lang w:val="en-IN"/>
              </w:rPr>
            </w:pPr>
            <w:r w:rsidRPr="00C0513E">
              <w:rPr>
                <w:sz w:val="16"/>
                <w:szCs w:val="16"/>
                <w:lang w:val="en-IN"/>
              </w:rPr>
              <w:t>pCR TR 28.879 Conclusions and recommendations</w:t>
            </w:r>
          </w:p>
        </w:tc>
        <w:tc>
          <w:tcPr>
            <w:tcW w:w="708" w:type="dxa"/>
            <w:shd w:val="solid" w:color="FFFFFF" w:fill="auto"/>
          </w:tcPr>
          <w:p w14:paraId="00AF9537" w14:textId="411316C8" w:rsidR="00C0513E" w:rsidRDefault="00E262F8" w:rsidP="00943860">
            <w:pPr>
              <w:pStyle w:val="TAC"/>
              <w:rPr>
                <w:sz w:val="16"/>
                <w:szCs w:val="16"/>
              </w:rPr>
            </w:pPr>
            <w:r>
              <w:rPr>
                <w:sz w:val="16"/>
                <w:szCs w:val="16"/>
              </w:rPr>
              <w:t>1.2.0</w:t>
            </w:r>
          </w:p>
        </w:tc>
      </w:tr>
    </w:tbl>
    <w:p w14:paraId="0AA09D36" w14:textId="14388FB6" w:rsidR="00687AB3" w:rsidRPr="00FA3EF7" w:rsidRDefault="00687AB3" w:rsidP="00E95D27"/>
    <w:sectPr w:rsidR="00687AB3" w:rsidRPr="00FA3EF7">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5BCF382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44A8">
      <w:rPr>
        <w:rFonts w:ascii="Arial" w:hAnsi="Arial" w:cs="Arial"/>
        <w:b/>
        <w:noProof/>
        <w:sz w:val="18"/>
        <w:szCs w:val="18"/>
      </w:rPr>
      <w:t>3GPP TR 28.879 V1.2.0 (2024-11)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177E992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44A8">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216"/>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4CE"/>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52CFD"/>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65"/>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D727F"/>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32A1"/>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6CF"/>
    <w:rsid w:val="005164E9"/>
    <w:rsid w:val="00521FDB"/>
    <w:rsid w:val="005255C0"/>
    <w:rsid w:val="0053094C"/>
    <w:rsid w:val="0053388B"/>
    <w:rsid w:val="00535773"/>
    <w:rsid w:val="00540331"/>
    <w:rsid w:val="00542BC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3F44"/>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B7FE8"/>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3DF0"/>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3C16"/>
    <w:rsid w:val="009F4853"/>
    <w:rsid w:val="00A00C15"/>
    <w:rsid w:val="00A00FD9"/>
    <w:rsid w:val="00A045CE"/>
    <w:rsid w:val="00A10F02"/>
    <w:rsid w:val="00A164B4"/>
    <w:rsid w:val="00A16E73"/>
    <w:rsid w:val="00A1754A"/>
    <w:rsid w:val="00A232AE"/>
    <w:rsid w:val="00A26956"/>
    <w:rsid w:val="00A26E38"/>
    <w:rsid w:val="00A2727B"/>
    <w:rsid w:val="00A27486"/>
    <w:rsid w:val="00A34028"/>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0220"/>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3A6B"/>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44A8"/>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4.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305</TotalTime>
  <Pages>38</Pages>
  <Words>15025</Words>
  <Characters>86851</Characters>
  <Application>Microsoft Office Word</Application>
  <DocSecurity>0</DocSecurity>
  <Lines>723</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101673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47</cp:revision>
  <cp:lastPrinted>2019-02-25T14:05:00Z</cp:lastPrinted>
  <dcterms:created xsi:type="dcterms:W3CDTF">2024-09-20T12:58:00Z</dcterms:created>
  <dcterms:modified xsi:type="dcterms:W3CDTF">2024-11-27T13:25:00Z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