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C2EA5" w:rsidRPr="000B2CAE" w14:paraId="35D52B02" w14:textId="77777777" w:rsidTr="002B0FC8">
        <w:trPr>
          <w:cantSplit/>
        </w:trPr>
        <w:tc>
          <w:tcPr>
            <w:tcW w:w="10423" w:type="dxa"/>
            <w:gridSpan w:val="2"/>
            <w:shd w:val="clear" w:color="auto" w:fill="auto"/>
          </w:tcPr>
          <w:p w14:paraId="4B19BF85" w14:textId="4C2AF2F2" w:rsidR="00EC2EA5" w:rsidRPr="000B2CAE" w:rsidRDefault="00EC2EA5" w:rsidP="002B0FC8">
            <w:pPr>
              <w:pStyle w:val="ZA"/>
              <w:framePr w:w="0" w:hRule="auto" w:wrap="auto" w:vAnchor="margin" w:hAnchor="text" w:yAlign="inline"/>
            </w:pPr>
            <w:bookmarkStart w:id="0" w:name="tableOfContents"/>
            <w:bookmarkStart w:id="1" w:name="page1"/>
            <w:bookmarkEnd w:id="0"/>
            <w:r w:rsidRPr="004D3578">
              <w:rPr>
                <w:sz w:val="64"/>
              </w:rPr>
              <w:t xml:space="preserve">3GPP TS </w:t>
            </w:r>
            <w:r>
              <w:rPr>
                <w:sz w:val="64"/>
              </w:rPr>
              <w:t>23.015</w:t>
            </w:r>
            <w:r w:rsidRPr="004D3578">
              <w:rPr>
                <w:sz w:val="64"/>
              </w:rPr>
              <w:t xml:space="preserve"> </w:t>
            </w:r>
            <w:r w:rsidRPr="004D3578">
              <w:t>V</w:t>
            </w:r>
            <w:r w:rsidR="00565BE8">
              <w:t>1</w:t>
            </w:r>
            <w:r w:rsidR="002F1C17">
              <w:t>9</w:t>
            </w:r>
            <w:r w:rsidR="00565BE8">
              <w:t>.</w:t>
            </w:r>
            <w:r w:rsidR="002F1C17">
              <w:t>0</w:t>
            </w:r>
            <w:r w:rsidR="00565BE8">
              <w:t>.0</w:t>
            </w:r>
            <w:r w:rsidRPr="004D3578">
              <w:t xml:space="preserve"> </w:t>
            </w:r>
            <w:r w:rsidRPr="004D3578">
              <w:rPr>
                <w:sz w:val="32"/>
              </w:rPr>
              <w:t>(</w:t>
            </w:r>
            <w:r w:rsidR="00565BE8">
              <w:rPr>
                <w:sz w:val="32"/>
              </w:rPr>
              <w:t>202</w:t>
            </w:r>
            <w:r w:rsidR="0076359F">
              <w:rPr>
                <w:sz w:val="32"/>
              </w:rPr>
              <w:t>4</w:t>
            </w:r>
            <w:r w:rsidR="00565BE8">
              <w:rPr>
                <w:sz w:val="32"/>
              </w:rPr>
              <w:t>-</w:t>
            </w:r>
            <w:r w:rsidR="0076359F">
              <w:rPr>
                <w:sz w:val="32"/>
              </w:rPr>
              <w:t>0</w:t>
            </w:r>
            <w:r w:rsidR="002F1C17">
              <w:rPr>
                <w:sz w:val="32"/>
              </w:rPr>
              <w:t>9</w:t>
            </w:r>
            <w:r w:rsidRPr="004D3578">
              <w:rPr>
                <w:sz w:val="32"/>
              </w:rPr>
              <w:t>)</w:t>
            </w:r>
          </w:p>
        </w:tc>
      </w:tr>
      <w:tr w:rsidR="00EC2EA5" w:rsidRPr="000B2CAE" w14:paraId="586DB2FA" w14:textId="77777777" w:rsidTr="002B0FC8">
        <w:trPr>
          <w:cantSplit/>
          <w:trHeight w:hRule="exact" w:val="1134"/>
        </w:trPr>
        <w:tc>
          <w:tcPr>
            <w:tcW w:w="10423" w:type="dxa"/>
            <w:gridSpan w:val="2"/>
            <w:shd w:val="clear" w:color="auto" w:fill="auto"/>
          </w:tcPr>
          <w:p w14:paraId="4DDFAF76" w14:textId="77777777" w:rsidR="00EC2EA5" w:rsidRDefault="00EC2EA5" w:rsidP="002B0FC8">
            <w:pPr>
              <w:pStyle w:val="ZB"/>
              <w:framePr w:w="0" w:hRule="auto" w:wrap="auto" w:vAnchor="margin" w:hAnchor="text" w:yAlign="inline"/>
            </w:pPr>
            <w:r w:rsidRPr="004D3578">
              <w:t xml:space="preserve">Technical </w:t>
            </w:r>
            <w:bookmarkStart w:id="2" w:name="spectype2"/>
            <w:r w:rsidRPr="00766080">
              <w:t>Specification</w:t>
            </w:r>
            <w:bookmarkEnd w:id="2"/>
          </w:p>
          <w:p w14:paraId="195B2380" w14:textId="77777777" w:rsidR="00EC2EA5" w:rsidRPr="000B2CAE" w:rsidRDefault="00EC2EA5" w:rsidP="002B0FC8">
            <w:pPr>
              <w:pStyle w:val="TAR"/>
            </w:pPr>
          </w:p>
        </w:tc>
      </w:tr>
      <w:tr w:rsidR="00EC2EA5" w:rsidRPr="000B2CAE" w14:paraId="61DA4E12" w14:textId="77777777" w:rsidTr="002B0FC8">
        <w:trPr>
          <w:cantSplit/>
          <w:trHeight w:hRule="exact" w:val="3685"/>
        </w:trPr>
        <w:tc>
          <w:tcPr>
            <w:tcW w:w="10423" w:type="dxa"/>
            <w:gridSpan w:val="2"/>
            <w:shd w:val="clear" w:color="auto" w:fill="auto"/>
          </w:tcPr>
          <w:p w14:paraId="0377F39F" w14:textId="77777777" w:rsidR="00EC2EA5" w:rsidRPr="004D3578" w:rsidRDefault="00EC2EA5" w:rsidP="002B0FC8">
            <w:pPr>
              <w:pStyle w:val="ZT"/>
              <w:framePr w:wrap="auto" w:hAnchor="text" w:yAlign="inline"/>
            </w:pPr>
            <w:r w:rsidRPr="004D3578">
              <w:t>3rd Generation Partnership Project;</w:t>
            </w:r>
          </w:p>
          <w:p w14:paraId="2BC9C339" w14:textId="77777777" w:rsidR="00EC2EA5" w:rsidRPr="004D3578" w:rsidRDefault="00EC2EA5" w:rsidP="002B0FC8">
            <w:pPr>
              <w:pStyle w:val="ZT"/>
              <w:framePr w:wrap="auto" w:hAnchor="text" w:yAlign="inline"/>
            </w:pPr>
            <w:r>
              <w:t>Technical Specification Group Core Network and Terminals</w:t>
            </w:r>
            <w:r w:rsidRPr="004D3578">
              <w:t>;</w:t>
            </w:r>
          </w:p>
          <w:p w14:paraId="76533ED7" w14:textId="77777777" w:rsidR="00EC2EA5" w:rsidRPr="004D3578" w:rsidRDefault="00EC2EA5" w:rsidP="002B0FC8">
            <w:pPr>
              <w:pStyle w:val="ZT"/>
              <w:framePr w:wrap="auto" w:hAnchor="text" w:yAlign="inline"/>
            </w:pPr>
            <w:r>
              <w:t>Technical realization of Operator Determined Barring (ODB)</w:t>
            </w:r>
            <w:r w:rsidRPr="004D3578">
              <w:t>;</w:t>
            </w:r>
          </w:p>
          <w:p w14:paraId="729EB5D7" w14:textId="5854F5E7" w:rsidR="00EC2EA5" w:rsidRPr="004D3578" w:rsidRDefault="00EC2EA5" w:rsidP="002B0FC8">
            <w:pPr>
              <w:pStyle w:val="ZT"/>
              <w:framePr w:wrap="auto" w:hAnchor="text" w:yAlign="inline"/>
              <w:rPr>
                <w:i/>
                <w:sz w:val="28"/>
              </w:rPr>
            </w:pPr>
            <w:r w:rsidRPr="004D3578">
              <w:t>(</w:t>
            </w:r>
            <w:r w:rsidRPr="004D3578">
              <w:rPr>
                <w:rStyle w:val="ZGSM"/>
              </w:rPr>
              <w:t>Release</w:t>
            </w:r>
            <w:r>
              <w:rPr>
                <w:rStyle w:val="ZGSM"/>
              </w:rPr>
              <w:t xml:space="preserve"> 1</w:t>
            </w:r>
            <w:r w:rsidR="002F1C17">
              <w:rPr>
                <w:rStyle w:val="ZGSM"/>
              </w:rPr>
              <w:t>9</w:t>
            </w:r>
            <w:r w:rsidRPr="004D3578">
              <w:t>)</w:t>
            </w:r>
          </w:p>
          <w:p w14:paraId="4DB2DD22" w14:textId="77777777" w:rsidR="00EC2EA5" w:rsidRPr="000B2CAE" w:rsidRDefault="00EC2EA5" w:rsidP="002B0FC8">
            <w:pPr>
              <w:pStyle w:val="ZT"/>
              <w:framePr w:wrap="auto" w:hAnchor="text" w:yAlign="inline"/>
              <w:rPr>
                <w:i/>
                <w:sz w:val="28"/>
              </w:rPr>
            </w:pPr>
          </w:p>
        </w:tc>
      </w:tr>
      <w:tr w:rsidR="00EC2EA5" w:rsidRPr="000B2CAE" w14:paraId="73BF6FCA" w14:textId="77777777" w:rsidTr="002B0FC8">
        <w:trPr>
          <w:cantSplit/>
        </w:trPr>
        <w:tc>
          <w:tcPr>
            <w:tcW w:w="10423" w:type="dxa"/>
            <w:gridSpan w:val="2"/>
            <w:shd w:val="clear" w:color="auto" w:fill="auto"/>
          </w:tcPr>
          <w:p w14:paraId="0EF1F7E3" w14:textId="77777777" w:rsidR="00EC2EA5" w:rsidRPr="000B2CAE" w:rsidRDefault="00EC2EA5" w:rsidP="002B0FC8">
            <w:pPr>
              <w:pStyle w:val="FP"/>
            </w:pPr>
          </w:p>
        </w:tc>
      </w:tr>
      <w:bookmarkStart w:id="3" w:name="_MON_1684549432"/>
      <w:bookmarkEnd w:id="3"/>
      <w:tr w:rsidR="00EC2EA5" w:rsidRPr="000B2CAE" w14:paraId="28D499CB" w14:textId="77777777" w:rsidTr="002B0FC8">
        <w:trPr>
          <w:cantSplit/>
          <w:trHeight w:hRule="exact" w:val="1531"/>
        </w:trPr>
        <w:tc>
          <w:tcPr>
            <w:tcW w:w="4883" w:type="dxa"/>
            <w:shd w:val="clear" w:color="auto" w:fill="auto"/>
          </w:tcPr>
          <w:p w14:paraId="12309EA8" w14:textId="7671A714" w:rsidR="00EC2EA5" w:rsidRPr="000B2CAE" w:rsidRDefault="00716FD1" w:rsidP="002B0FC8">
            <w:pPr>
              <w:rPr>
                <w:i/>
              </w:rPr>
            </w:pPr>
            <w:r w:rsidRPr="00716FD1">
              <w:rPr>
                <w:i/>
              </w:rPr>
              <w:object w:dxaOrig="2026" w:dyaOrig="1251" w14:anchorId="1D4EE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88262511" r:id="rId10"/>
              </w:object>
            </w:r>
          </w:p>
        </w:tc>
        <w:tc>
          <w:tcPr>
            <w:tcW w:w="5540" w:type="dxa"/>
            <w:shd w:val="clear" w:color="auto" w:fill="auto"/>
          </w:tcPr>
          <w:p w14:paraId="6E4359B0" w14:textId="77777777" w:rsidR="00EC2EA5" w:rsidRPr="000B2CAE" w:rsidRDefault="00000000" w:rsidP="002B0FC8">
            <w:pPr>
              <w:jc w:val="right"/>
            </w:pPr>
            <w:bookmarkStart w:id="4" w:name="logos"/>
            <w:r>
              <w:pict w14:anchorId="1914B969">
                <v:shape id="_x0000_i1026" type="#_x0000_t75" style="width:127.75pt;height:74.1pt">
                  <v:imagedata r:id="rId11" o:title="3GPP-logo_web"/>
                </v:shape>
              </w:pict>
            </w:r>
            <w:bookmarkEnd w:id="4"/>
          </w:p>
        </w:tc>
      </w:tr>
      <w:tr w:rsidR="00EC2EA5" w:rsidRPr="000B2CAE" w14:paraId="0E0F1FCB" w14:textId="77777777" w:rsidTr="002B0FC8">
        <w:trPr>
          <w:cantSplit/>
          <w:trHeight w:hRule="exact" w:val="5783"/>
        </w:trPr>
        <w:tc>
          <w:tcPr>
            <w:tcW w:w="10423" w:type="dxa"/>
            <w:gridSpan w:val="2"/>
            <w:shd w:val="clear" w:color="auto" w:fill="auto"/>
          </w:tcPr>
          <w:p w14:paraId="7F1CC71A" w14:textId="77777777" w:rsidR="00EC2EA5" w:rsidRPr="000B2CAE" w:rsidRDefault="00EC2EA5" w:rsidP="002B0FC8">
            <w:pPr>
              <w:pStyle w:val="FP"/>
              <w:rPr>
                <w:b/>
              </w:rPr>
            </w:pPr>
          </w:p>
        </w:tc>
      </w:tr>
      <w:tr w:rsidR="00EC2EA5" w:rsidRPr="000B2CAE" w14:paraId="624EE658" w14:textId="77777777" w:rsidTr="002B0FC8">
        <w:trPr>
          <w:cantSplit/>
          <w:trHeight w:hRule="exact" w:val="964"/>
        </w:trPr>
        <w:tc>
          <w:tcPr>
            <w:tcW w:w="10423" w:type="dxa"/>
            <w:gridSpan w:val="2"/>
            <w:shd w:val="clear" w:color="auto" w:fill="auto"/>
          </w:tcPr>
          <w:p w14:paraId="75435F39" w14:textId="77777777" w:rsidR="00EC2EA5" w:rsidRPr="000B2CAE" w:rsidRDefault="00EC2EA5" w:rsidP="002B0FC8">
            <w:pPr>
              <w:rPr>
                <w:sz w:val="16"/>
              </w:rPr>
            </w:pPr>
            <w:bookmarkStart w:id="5" w:name="warningNotice"/>
            <w:r w:rsidRPr="000B2CAE">
              <w:rPr>
                <w:sz w:val="16"/>
              </w:rPr>
              <w:t>The present document has been developed within the 3rd Generation Partnership Project (3GPP</w:t>
            </w:r>
            <w:r w:rsidRPr="000B2CAE">
              <w:rPr>
                <w:sz w:val="16"/>
                <w:vertAlign w:val="superscript"/>
              </w:rPr>
              <w:t xml:space="preserve"> TM</w:t>
            </w:r>
            <w:r w:rsidRPr="000B2CAE">
              <w:rPr>
                <w:sz w:val="16"/>
              </w:rPr>
              <w:t>) and may be further elaborated for the purposes of 3GPP.</w:t>
            </w:r>
            <w:r w:rsidRPr="000B2CAE">
              <w:rPr>
                <w:sz w:val="16"/>
              </w:rPr>
              <w:br/>
              <w:t>The present document has not been subject to any approval process by the 3GPP</w:t>
            </w:r>
            <w:r w:rsidRPr="000B2CAE">
              <w:rPr>
                <w:sz w:val="16"/>
                <w:vertAlign w:val="superscript"/>
              </w:rPr>
              <w:t xml:space="preserve"> </w:t>
            </w:r>
            <w:r w:rsidRPr="000B2CAE">
              <w:rPr>
                <w:sz w:val="16"/>
              </w:rPr>
              <w:t>Organizational Partners and shall not be implemented.</w:t>
            </w:r>
            <w:r w:rsidRPr="000B2CAE">
              <w:rPr>
                <w:sz w:val="16"/>
              </w:rPr>
              <w:br/>
              <w:t>This Specification is provided for future development work within 3GPP</w:t>
            </w:r>
            <w:r w:rsidRPr="000B2CAE">
              <w:rPr>
                <w:sz w:val="16"/>
                <w:vertAlign w:val="superscript"/>
              </w:rPr>
              <w:t xml:space="preserve"> </w:t>
            </w:r>
            <w:r w:rsidRPr="000B2CAE">
              <w:rPr>
                <w:sz w:val="16"/>
              </w:rPr>
              <w:t>only. The Organizational Partners accept no liability for any use of this Specification.</w:t>
            </w:r>
            <w:r w:rsidRPr="000B2CAE">
              <w:rPr>
                <w:sz w:val="16"/>
              </w:rPr>
              <w:br/>
              <w:t>Specifications and Reports for implementation of the 3GPP</w:t>
            </w:r>
            <w:r w:rsidRPr="000B2CAE">
              <w:rPr>
                <w:sz w:val="16"/>
                <w:vertAlign w:val="superscript"/>
              </w:rPr>
              <w:t xml:space="preserve"> TM</w:t>
            </w:r>
            <w:r w:rsidRPr="000B2CAE">
              <w:rPr>
                <w:sz w:val="16"/>
              </w:rPr>
              <w:t xml:space="preserve"> system should be obtained via the 3GPP Organizational Partners' Publications Offices.</w:t>
            </w:r>
            <w:bookmarkEnd w:id="5"/>
          </w:p>
          <w:p w14:paraId="34A8FB8E" w14:textId="77777777" w:rsidR="00EC2EA5" w:rsidRPr="000B2CAE" w:rsidRDefault="00EC2EA5" w:rsidP="002B0FC8">
            <w:pPr>
              <w:pStyle w:val="ZV"/>
              <w:framePr w:w="0" w:wrap="auto" w:vAnchor="margin" w:hAnchor="text" w:yAlign="inline"/>
            </w:pPr>
          </w:p>
          <w:p w14:paraId="51C73526" w14:textId="77777777" w:rsidR="00EC2EA5" w:rsidRPr="000B2CAE" w:rsidRDefault="00EC2EA5" w:rsidP="002B0FC8">
            <w:pPr>
              <w:rPr>
                <w:sz w:val="16"/>
              </w:rPr>
            </w:pPr>
          </w:p>
        </w:tc>
      </w:tr>
      <w:bookmarkEnd w:id="1"/>
    </w:tbl>
    <w:p w14:paraId="07E79B42" w14:textId="77777777" w:rsidR="00EC2EA5" w:rsidRPr="000B2CAE" w:rsidRDefault="00EC2EA5" w:rsidP="00EC2EA5">
      <w:pPr>
        <w:sectPr w:rsidR="00EC2EA5" w:rsidRPr="000B2CA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2EA5" w:rsidRPr="000B2CAE" w14:paraId="24D69860" w14:textId="77777777" w:rsidTr="002B0FC8">
        <w:trPr>
          <w:cantSplit/>
          <w:trHeight w:hRule="exact" w:val="5669"/>
        </w:trPr>
        <w:tc>
          <w:tcPr>
            <w:tcW w:w="10423" w:type="dxa"/>
            <w:shd w:val="clear" w:color="auto" w:fill="auto"/>
          </w:tcPr>
          <w:p w14:paraId="5B3BEBEC" w14:textId="77777777" w:rsidR="00EC2EA5" w:rsidRPr="000B2CAE" w:rsidRDefault="00EC2EA5" w:rsidP="002B0FC8">
            <w:pPr>
              <w:pStyle w:val="FP"/>
            </w:pPr>
            <w:bookmarkStart w:id="6" w:name="page2"/>
          </w:p>
        </w:tc>
      </w:tr>
      <w:tr w:rsidR="00EC2EA5" w:rsidRPr="000B2CAE" w14:paraId="26C60BB7" w14:textId="77777777" w:rsidTr="002B0FC8">
        <w:trPr>
          <w:cantSplit/>
          <w:trHeight w:hRule="exact" w:val="5386"/>
        </w:trPr>
        <w:tc>
          <w:tcPr>
            <w:tcW w:w="10423" w:type="dxa"/>
            <w:shd w:val="clear" w:color="auto" w:fill="auto"/>
          </w:tcPr>
          <w:p w14:paraId="57A053F8" w14:textId="77777777" w:rsidR="00EC2EA5" w:rsidRPr="000B2CAE" w:rsidRDefault="00EC2EA5" w:rsidP="002B0FC8">
            <w:pPr>
              <w:pStyle w:val="FP"/>
              <w:spacing w:after="240"/>
              <w:ind w:left="2835" w:right="2835"/>
              <w:jc w:val="center"/>
              <w:rPr>
                <w:rFonts w:ascii="Arial" w:hAnsi="Arial"/>
                <w:b/>
                <w:i/>
                <w:noProof/>
              </w:rPr>
            </w:pPr>
            <w:bookmarkStart w:id="7" w:name="coords3gpp"/>
            <w:r w:rsidRPr="000B2CAE">
              <w:rPr>
                <w:rFonts w:ascii="Arial" w:hAnsi="Arial"/>
                <w:b/>
                <w:i/>
                <w:noProof/>
              </w:rPr>
              <w:t>3GPP</w:t>
            </w:r>
          </w:p>
          <w:p w14:paraId="3CC23AAB" w14:textId="77777777" w:rsidR="00EC2EA5" w:rsidRPr="000B2CAE" w:rsidRDefault="00EC2EA5" w:rsidP="002B0FC8">
            <w:pPr>
              <w:pStyle w:val="FP"/>
              <w:pBdr>
                <w:bottom w:val="single" w:sz="6" w:space="1" w:color="auto"/>
              </w:pBdr>
              <w:ind w:left="2835" w:right="2835"/>
              <w:jc w:val="center"/>
              <w:rPr>
                <w:noProof/>
              </w:rPr>
            </w:pPr>
            <w:r w:rsidRPr="000B2CAE">
              <w:rPr>
                <w:noProof/>
              </w:rPr>
              <w:t>Postal address</w:t>
            </w:r>
          </w:p>
          <w:p w14:paraId="02518957" w14:textId="77777777" w:rsidR="00EC2EA5" w:rsidRPr="000B2CAE" w:rsidRDefault="00EC2EA5" w:rsidP="002B0FC8">
            <w:pPr>
              <w:pStyle w:val="FP"/>
              <w:ind w:left="2835" w:right="2835"/>
              <w:jc w:val="center"/>
              <w:rPr>
                <w:rFonts w:ascii="Arial" w:hAnsi="Arial"/>
                <w:noProof/>
                <w:sz w:val="18"/>
              </w:rPr>
            </w:pPr>
          </w:p>
          <w:p w14:paraId="0D0E9292"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3GPP support office address</w:t>
            </w:r>
          </w:p>
          <w:p w14:paraId="031994DB"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650 Route des Lucioles - Sophia Antipolis</w:t>
            </w:r>
          </w:p>
          <w:p w14:paraId="0770474E"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Valbonne - FRANCE</w:t>
            </w:r>
          </w:p>
          <w:p w14:paraId="796C36EE" w14:textId="77777777" w:rsidR="00EC2EA5" w:rsidRPr="000B2CAE" w:rsidRDefault="00EC2EA5" w:rsidP="002B0FC8">
            <w:pPr>
              <w:pStyle w:val="FP"/>
              <w:spacing w:after="20"/>
              <w:ind w:left="2835" w:right="2835"/>
              <w:jc w:val="center"/>
              <w:rPr>
                <w:rFonts w:ascii="Arial" w:hAnsi="Arial"/>
                <w:noProof/>
                <w:sz w:val="18"/>
              </w:rPr>
            </w:pPr>
            <w:r w:rsidRPr="000B2CAE">
              <w:rPr>
                <w:rFonts w:ascii="Arial" w:hAnsi="Arial"/>
                <w:noProof/>
                <w:sz w:val="18"/>
              </w:rPr>
              <w:t>Tel.: +33 4 92 94 42 00 Fax: +33 4 93 65 47 16</w:t>
            </w:r>
          </w:p>
          <w:p w14:paraId="47845036"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Internet</w:t>
            </w:r>
          </w:p>
          <w:p w14:paraId="3A060E7F"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http://www.3gpp.org</w:t>
            </w:r>
            <w:bookmarkEnd w:id="7"/>
          </w:p>
          <w:p w14:paraId="1566E0AD" w14:textId="77777777" w:rsidR="00EC2EA5" w:rsidRPr="000B2CAE" w:rsidRDefault="00EC2EA5" w:rsidP="002B0FC8">
            <w:pPr>
              <w:rPr>
                <w:noProof/>
              </w:rPr>
            </w:pPr>
          </w:p>
        </w:tc>
      </w:tr>
      <w:tr w:rsidR="00EC2EA5" w:rsidRPr="000B2CAE" w14:paraId="61FF0EF1" w14:textId="77777777" w:rsidTr="002B0FC8">
        <w:trPr>
          <w:cantSplit/>
        </w:trPr>
        <w:tc>
          <w:tcPr>
            <w:tcW w:w="10423" w:type="dxa"/>
            <w:shd w:val="clear" w:color="auto" w:fill="auto"/>
            <w:vAlign w:val="bottom"/>
          </w:tcPr>
          <w:p w14:paraId="16BC2E2B" w14:textId="77777777" w:rsidR="00EC2EA5" w:rsidRPr="000B2CAE" w:rsidRDefault="00EC2EA5" w:rsidP="002B0FC8">
            <w:pPr>
              <w:pStyle w:val="FP"/>
              <w:pBdr>
                <w:bottom w:val="single" w:sz="6" w:space="1" w:color="auto"/>
              </w:pBdr>
              <w:spacing w:after="240"/>
              <w:jc w:val="center"/>
              <w:rPr>
                <w:rFonts w:ascii="Arial" w:hAnsi="Arial"/>
                <w:b/>
                <w:i/>
                <w:noProof/>
              </w:rPr>
            </w:pPr>
            <w:bookmarkStart w:id="8" w:name="copyrightNotification"/>
            <w:r w:rsidRPr="000B2CAE">
              <w:rPr>
                <w:rFonts w:ascii="Arial" w:hAnsi="Arial"/>
                <w:b/>
                <w:i/>
                <w:noProof/>
              </w:rPr>
              <w:t>Copyright Notification</w:t>
            </w:r>
          </w:p>
          <w:p w14:paraId="4C43F46C" w14:textId="77777777" w:rsidR="00EC2EA5" w:rsidRPr="000B2CAE" w:rsidRDefault="00EC2EA5" w:rsidP="002B0FC8">
            <w:pPr>
              <w:pStyle w:val="FP"/>
              <w:jc w:val="center"/>
              <w:rPr>
                <w:noProof/>
              </w:rPr>
            </w:pPr>
            <w:r w:rsidRPr="000B2CAE">
              <w:rPr>
                <w:noProof/>
              </w:rPr>
              <w:t>No part may be reproduced except as authorized by written permission.</w:t>
            </w:r>
            <w:r w:rsidRPr="000B2CAE">
              <w:rPr>
                <w:noProof/>
              </w:rPr>
              <w:br/>
              <w:t>The copyright and the foregoing restriction extend to reproduction in all media.</w:t>
            </w:r>
          </w:p>
          <w:p w14:paraId="6604B40A" w14:textId="77777777" w:rsidR="00EC2EA5" w:rsidRPr="000B2CAE" w:rsidRDefault="00EC2EA5" w:rsidP="002B0FC8">
            <w:pPr>
              <w:pStyle w:val="FP"/>
              <w:jc w:val="center"/>
              <w:rPr>
                <w:noProof/>
              </w:rPr>
            </w:pPr>
          </w:p>
          <w:p w14:paraId="5D7BD78C" w14:textId="7F9D4470" w:rsidR="00EC2EA5" w:rsidRPr="000B2CAE" w:rsidRDefault="00EC2EA5" w:rsidP="002B0FC8">
            <w:pPr>
              <w:pStyle w:val="FP"/>
              <w:jc w:val="center"/>
              <w:rPr>
                <w:noProof/>
                <w:sz w:val="18"/>
              </w:rPr>
            </w:pPr>
            <w:r w:rsidRPr="000B2CAE">
              <w:rPr>
                <w:noProof/>
                <w:sz w:val="18"/>
              </w:rPr>
              <w:t xml:space="preserve">© </w:t>
            </w:r>
            <w:r>
              <w:rPr>
                <w:noProof/>
                <w:sz w:val="18"/>
              </w:rPr>
              <w:t>202</w:t>
            </w:r>
            <w:r w:rsidR="0076359F">
              <w:rPr>
                <w:noProof/>
                <w:sz w:val="18"/>
              </w:rPr>
              <w:t>4</w:t>
            </w:r>
            <w:r w:rsidRPr="000B2CAE">
              <w:rPr>
                <w:noProof/>
                <w:sz w:val="18"/>
              </w:rPr>
              <w:t>, 3GPP Organizational Partners (ARIB, ATIS, CCSA, ETSI, TSDSI, TTA, TTC).</w:t>
            </w:r>
            <w:bookmarkStart w:id="9" w:name="copyrightaddon"/>
            <w:bookmarkEnd w:id="9"/>
          </w:p>
          <w:p w14:paraId="7308EF9F" w14:textId="77777777" w:rsidR="00EC2EA5" w:rsidRPr="000B2CAE" w:rsidRDefault="00EC2EA5" w:rsidP="002B0FC8">
            <w:pPr>
              <w:pStyle w:val="FP"/>
              <w:jc w:val="center"/>
              <w:rPr>
                <w:noProof/>
                <w:sz w:val="18"/>
              </w:rPr>
            </w:pPr>
            <w:r w:rsidRPr="000B2CAE">
              <w:rPr>
                <w:noProof/>
                <w:sz w:val="18"/>
              </w:rPr>
              <w:t>All rights reserved.</w:t>
            </w:r>
          </w:p>
          <w:p w14:paraId="38DD97D4" w14:textId="77777777" w:rsidR="00EC2EA5" w:rsidRPr="000B2CAE" w:rsidRDefault="00EC2EA5" w:rsidP="002B0FC8">
            <w:pPr>
              <w:pStyle w:val="FP"/>
              <w:rPr>
                <w:noProof/>
                <w:sz w:val="18"/>
              </w:rPr>
            </w:pPr>
          </w:p>
          <w:p w14:paraId="28167D9A" w14:textId="77777777" w:rsidR="00EC2EA5" w:rsidRPr="000B2CAE" w:rsidRDefault="00EC2EA5" w:rsidP="002B0FC8">
            <w:pPr>
              <w:pStyle w:val="FP"/>
              <w:rPr>
                <w:noProof/>
                <w:sz w:val="18"/>
              </w:rPr>
            </w:pPr>
            <w:r w:rsidRPr="000B2CAE">
              <w:rPr>
                <w:noProof/>
                <w:sz w:val="18"/>
              </w:rPr>
              <w:t>UMTS™ is a Trade Mark of ETSI registered for the benefit of its members</w:t>
            </w:r>
          </w:p>
          <w:p w14:paraId="01DD51C5" w14:textId="77777777" w:rsidR="00EC2EA5" w:rsidRPr="000B2CAE" w:rsidRDefault="00EC2EA5" w:rsidP="002B0FC8">
            <w:pPr>
              <w:pStyle w:val="FP"/>
              <w:rPr>
                <w:noProof/>
                <w:sz w:val="18"/>
              </w:rPr>
            </w:pPr>
            <w:r w:rsidRPr="000B2CAE">
              <w:rPr>
                <w:noProof/>
                <w:sz w:val="18"/>
              </w:rPr>
              <w:t>3GPP™ is a Trade Mark of ETSI registered for the benefit of its Members and of the 3GPP Organizational Partners</w:t>
            </w:r>
            <w:r w:rsidRPr="000B2CAE">
              <w:rPr>
                <w:noProof/>
                <w:sz w:val="18"/>
              </w:rPr>
              <w:br/>
              <w:t>LTE™ is a Trade Mark of ETSI registered for the benefit of its Members and of the 3GPP Organizational Partners</w:t>
            </w:r>
          </w:p>
          <w:p w14:paraId="2296975C" w14:textId="77777777" w:rsidR="00EC2EA5" w:rsidRPr="000B2CAE" w:rsidRDefault="00EC2EA5" w:rsidP="002B0FC8">
            <w:pPr>
              <w:pStyle w:val="FP"/>
              <w:rPr>
                <w:noProof/>
                <w:sz w:val="18"/>
              </w:rPr>
            </w:pPr>
            <w:r w:rsidRPr="000B2CAE">
              <w:rPr>
                <w:noProof/>
                <w:sz w:val="18"/>
              </w:rPr>
              <w:t>GSM® and the GSM logo are registered and owned by the GSM Association</w:t>
            </w:r>
            <w:bookmarkEnd w:id="8"/>
          </w:p>
          <w:p w14:paraId="06395F06" w14:textId="77777777" w:rsidR="00EC2EA5" w:rsidRPr="000B2CAE" w:rsidRDefault="00EC2EA5" w:rsidP="002B0FC8"/>
        </w:tc>
      </w:tr>
      <w:bookmarkEnd w:id="6"/>
    </w:tbl>
    <w:p w14:paraId="305913C6" w14:textId="10ED225F" w:rsidR="00080512" w:rsidRPr="004D3578" w:rsidRDefault="00EC2EA5" w:rsidP="00B07F11">
      <w:pPr>
        <w:pStyle w:val="TT"/>
      </w:pPr>
      <w:r w:rsidRPr="000B2CAE">
        <w:br w:type="page"/>
      </w:r>
      <w:r w:rsidR="00080512" w:rsidRPr="004D3578">
        <w:lastRenderedPageBreak/>
        <w:t>Contents</w:t>
      </w:r>
    </w:p>
    <w:p w14:paraId="60074F63" w14:textId="13C22FA7" w:rsidR="002F1C17" w:rsidRDefault="0009646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2F1C17">
        <w:rPr>
          <w:noProof/>
        </w:rPr>
        <w:t>Foreword</w:t>
      </w:r>
      <w:r w:rsidR="002F1C17">
        <w:rPr>
          <w:noProof/>
        </w:rPr>
        <w:tab/>
      </w:r>
      <w:r w:rsidR="002F1C17">
        <w:rPr>
          <w:noProof/>
        </w:rPr>
        <w:fldChar w:fldCharType="begin" w:fldLock="1"/>
      </w:r>
      <w:r w:rsidR="002F1C17">
        <w:rPr>
          <w:noProof/>
        </w:rPr>
        <w:instrText xml:space="preserve"> PAGEREF _Toc177649723 \h </w:instrText>
      </w:r>
      <w:r w:rsidR="002F1C17">
        <w:rPr>
          <w:noProof/>
        </w:rPr>
      </w:r>
      <w:r w:rsidR="002F1C17">
        <w:rPr>
          <w:noProof/>
        </w:rPr>
        <w:fldChar w:fldCharType="separate"/>
      </w:r>
      <w:r w:rsidR="002F1C17">
        <w:rPr>
          <w:noProof/>
        </w:rPr>
        <w:t>5</w:t>
      </w:r>
      <w:r w:rsidR="002F1C17">
        <w:rPr>
          <w:noProof/>
        </w:rPr>
        <w:fldChar w:fldCharType="end"/>
      </w:r>
    </w:p>
    <w:p w14:paraId="137D84D3" w14:textId="65A2AFDB" w:rsidR="002F1C17" w:rsidRDefault="002F1C1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_Toc177649724 \h </w:instrText>
      </w:r>
      <w:r>
        <w:rPr>
          <w:noProof/>
        </w:rPr>
      </w:r>
      <w:r>
        <w:rPr>
          <w:noProof/>
        </w:rPr>
        <w:fldChar w:fldCharType="separate"/>
      </w:r>
      <w:r>
        <w:rPr>
          <w:noProof/>
        </w:rPr>
        <w:t>6</w:t>
      </w:r>
      <w:r>
        <w:rPr>
          <w:noProof/>
        </w:rPr>
        <w:fldChar w:fldCharType="end"/>
      </w:r>
    </w:p>
    <w:p w14:paraId="515D4FCB" w14:textId="0322EB89" w:rsidR="002F1C17" w:rsidRDefault="002F1C17">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_Toc177649725 \h </w:instrText>
      </w:r>
      <w:r>
        <w:rPr>
          <w:noProof/>
        </w:rPr>
      </w:r>
      <w:r>
        <w:rPr>
          <w:noProof/>
        </w:rPr>
        <w:fldChar w:fldCharType="separate"/>
      </w:r>
      <w:r>
        <w:rPr>
          <w:noProof/>
        </w:rPr>
        <w:t>6</w:t>
      </w:r>
      <w:r>
        <w:rPr>
          <w:noProof/>
        </w:rPr>
        <w:fldChar w:fldCharType="end"/>
      </w:r>
    </w:p>
    <w:p w14:paraId="03CB00FB" w14:textId="6A34F219" w:rsidR="002F1C17" w:rsidRDefault="002F1C17">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_Toc177649726 \h </w:instrText>
      </w:r>
      <w:r>
        <w:rPr>
          <w:noProof/>
        </w:rPr>
      </w:r>
      <w:r>
        <w:rPr>
          <w:noProof/>
        </w:rPr>
        <w:fldChar w:fldCharType="separate"/>
      </w:r>
      <w:r>
        <w:rPr>
          <w:noProof/>
        </w:rPr>
        <w:t>6</w:t>
      </w:r>
      <w:r>
        <w:rPr>
          <w:noProof/>
        </w:rPr>
        <w:fldChar w:fldCharType="end"/>
      </w:r>
    </w:p>
    <w:p w14:paraId="1DF155AF" w14:textId="06199B17" w:rsidR="002F1C17" w:rsidRDefault="002F1C1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Method of realisation</w:t>
      </w:r>
      <w:r>
        <w:rPr>
          <w:noProof/>
        </w:rPr>
        <w:tab/>
      </w:r>
      <w:r>
        <w:rPr>
          <w:noProof/>
        </w:rPr>
        <w:fldChar w:fldCharType="begin" w:fldLock="1"/>
      </w:r>
      <w:r>
        <w:rPr>
          <w:noProof/>
        </w:rPr>
        <w:instrText xml:space="preserve"> PAGEREF _Toc177649727 \h </w:instrText>
      </w:r>
      <w:r>
        <w:rPr>
          <w:noProof/>
        </w:rPr>
      </w:r>
      <w:r>
        <w:rPr>
          <w:noProof/>
        </w:rPr>
        <w:fldChar w:fldCharType="separate"/>
      </w:r>
      <w:r>
        <w:rPr>
          <w:noProof/>
        </w:rPr>
        <w:t>7</w:t>
      </w:r>
      <w:r>
        <w:rPr>
          <w:noProof/>
        </w:rPr>
        <w:fldChar w:fldCharType="end"/>
      </w:r>
    </w:p>
    <w:p w14:paraId="4E70CC67" w14:textId="3EC2687E" w:rsidR="002F1C17" w:rsidRDefault="002F1C17">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Barring of Outgoing Calls or Mobile Originated Short Messages</w:t>
      </w:r>
      <w:r>
        <w:rPr>
          <w:noProof/>
        </w:rPr>
        <w:tab/>
      </w:r>
      <w:r>
        <w:rPr>
          <w:noProof/>
        </w:rPr>
        <w:fldChar w:fldCharType="begin" w:fldLock="1"/>
      </w:r>
      <w:r>
        <w:rPr>
          <w:noProof/>
        </w:rPr>
        <w:instrText xml:space="preserve"> PAGEREF _Toc177649728 \h </w:instrText>
      </w:r>
      <w:r>
        <w:rPr>
          <w:noProof/>
        </w:rPr>
      </w:r>
      <w:r>
        <w:rPr>
          <w:noProof/>
        </w:rPr>
        <w:fldChar w:fldCharType="separate"/>
      </w:r>
      <w:r>
        <w:rPr>
          <w:noProof/>
        </w:rPr>
        <w:t>7</w:t>
      </w:r>
      <w:r>
        <w:rPr>
          <w:noProof/>
        </w:rPr>
        <w:fldChar w:fldCharType="end"/>
      </w:r>
    </w:p>
    <w:p w14:paraId="585E5D3D" w14:textId="7D0543F9" w:rsidR="002F1C17" w:rsidRDefault="002F1C17">
      <w:pPr>
        <w:pStyle w:val="TOC3"/>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_Toc177649729 \h </w:instrText>
      </w:r>
      <w:r>
        <w:rPr>
          <w:noProof/>
        </w:rPr>
      </w:r>
      <w:r>
        <w:rPr>
          <w:noProof/>
        </w:rPr>
        <w:fldChar w:fldCharType="separate"/>
      </w:r>
      <w:r>
        <w:rPr>
          <w:noProof/>
        </w:rPr>
        <w:t>7</w:t>
      </w:r>
      <w:r>
        <w:rPr>
          <w:noProof/>
        </w:rPr>
        <w:fldChar w:fldCharType="end"/>
      </w:r>
    </w:p>
    <w:p w14:paraId="372BD47D" w14:textId="13DF4786" w:rsidR="002F1C17" w:rsidRDefault="002F1C17">
      <w:pPr>
        <w:pStyle w:val="TOC3"/>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_Toc177649730 \h </w:instrText>
      </w:r>
      <w:r>
        <w:rPr>
          <w:noProof/>
        </w:rPr>
      </w:r>
      <w:r>
        <w:rPr>
          <w:noProof/>
        </w:rPr>
        <w:fldChar w:fldCharType="separate"/>
      </w:r>
      <w:r>
        <w:rPr>
          <w:noProof/>
        </w:rPr>
        <w:t>7</w:t>
      </w:r>
      <w:r>
        <w:rPr>
          <w:noProof/>
        </w:rPr>
        <w:fldChar w:fldCharType="end"/>
      </w:r>
    </w:p>
    <w:p w14:paraId="27838565" w14:textId="6AEE54E1" w:rsidR="002F1C17" w:rsidRDefault="002F1C17">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Barring of Incoming Calls or Mobile Terminated Short Messages</w:t>
      </w:r>
      <w:r>
        <w:rPr>
          <w:noProof/>
        </w:rPr>
        <w:tab/>
      </w:r>
      <w:r>
        <w:rPr>
          <w:noProof/>
        </w:rPr>
        <w:fldChar w:fldCharType="begin" w:fldLock="1"/>
      </w:r>
      <w:r>
        <w:rPr>
          <w:noProof/>
        </w:rPr>
        <w:instrText xml:space="preserve"> PAGEREF _Toc177649731 \h </w:instrText>
      </w:r>
      <w:r>
        <w:rPr>
          <w:noProof/>
        </w:rPr>
      </w:r>
      <w:r>
        <w:rPr>
          <w:noProof/>
        </w:rPr>
        <w:fldChar w:fldCharType="separate"/>
      </w:r>
      <w:r>
        <w:rPr>
          <w:noProof/>
        </w:rPr>
        <w:t>9</w:t>
      </w:r>
      <w:r>
        <w:rPr>
          <w:noProof/>
        </w:rPr>
        <w:fldChar w:fldCharType="end"/>
      </w:r>
    </w:p>
    <w:p w14:paraId="7BA14031" w14:textId="6339879E" w:rsidR="002F1C17" w:rsidRDefault="002F1C17">
      <w:pPr>
        <w:pStyle w:val="TOC3"/>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_Toc177649732 \h </w:instrText>
      </w:r>
      <w:r>
        <w:rPr>
          <w:noProof/>
        </w:rPr>
      </w:r>
      <w:r>
        <w:rPr>
          <w:noProof/>
        </w:rPr>
        <w:fldChar w:fldCharType="separate"/>
      </w:r>
      <w:r>
        <w:rPr>
          <w:noProof/>
        </w:rPr>
        <w:t>9</w:t>
      </w:r>
      <w:r>
        <w:rPr>
          <w:noProof/>
        </w:rPr>
        <w:fldChar w:fldCharType="end"/>
      </w:r>
    </w:p>
    <w:p w14:paraId="74288318" w14:textId="1A43BB86" w:rsidR="002F1C17" w:rsidRDefault="002F1C17">
      <w:pPr>
        <w:pStyle w:val="TOC3"/>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_Toc177649733 \h </w:instrText>
      </w:r>
      <w:r>
        <w:rPr>
          <w:noProof/>
        </w:rPr>
      </w:r>
      <w:r>
        <w:rPr>
          <w:noProof/>
        </w:rPr>
        <w:fldChar w:fldCharType="separate"/>
      </w:r>
      <w:r>
        <w:rPr>
          <w:noProof/>
        </w:rPr>
        <w:t>9</w:t>
      </w:r>
      <w:r>
        <w:rPr>
          <w:noProof/>
        </w:rPr>
        <w:fldChar w:fldCharType="end"/>
      </w:r>
    </w:p>
    <w:p w14:paraId="513A341E" w14:textId="6645D2E3" w:rsidR="002F1C17" w:rsidRDefault="002F1C17">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Barring of Roaming</w:t>
      </w:r>
      <w:r>
        <w:rPr>
          <w:noProof/>
        </w:rPr>
        <w:tab/>
      </w:r>
      <w:r>
        <w:rPr>
          <w:noProof/>
        </w:rPr>
        <w:fldChar w:fldCharType="begin" w:fldLock="1"/>
      </w:r>
      <w:r>
        <w:rPr>
          <w:noProof/>
        </w:rPr>
        <w:instrText xml:space="preserve"> PAGEREF _Toc177649734 \h </w:instrText>
      </w:r>
      <w:r>
        <w:rPr>
          <w:noProof/>
        </w:rPr>
      </w:r>
      <w:r>
        <w:rPr>
          <w:noProof/>
        </w:rPr>
        <w:fldChar w:fldCharType="separate"/>
      </w:r>
      <w:r>
        <w:rPr>
          <w:noProof/>
        </w:rPr>
        <w:t>11</w:t>
      </w:r>
      <w:r>
        <w:rPr>
          <w:noProof/>
        </w:rPr>
        <w:fldChar w:fldCharType="end"/>
      </w:r>
    </w:p>
    <w:p w14:paraId="40EE3B3D" w14:textId="40E46AF1" w:rsidR="002F1C17" w:rsidRDefault="002F1C17">
      <w:pPr>
        <w:pStyle w:val="TOC3"/>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Application or Change of Barring in the HLR/HSS/UDM</w:t>
      </w:r>
      <w:r>
        <w:rPr>
          <w:noProof/>
        </w:rPr>
        <w:tab/>
      </w:r>
      <w:r>
        <w:rPr>
          <w:noProof/>
        </w:rPr>
        <w:fldChar w:fldCharType="begin" w:fldLock="1"/>
      </w:r>
      <w:r>
        <w:rPr>
          <w:noProof/>
        </w:rPr>
        <w:instrText xml:space="preserve"> PAGEREF _Toc177649735 \h </w:instrText>
      </w:r>
      <w:r>
        <w:rPr>
          <w:noProof/>
        </w:rPr>
      </w:r>
      <w:r>
        <w:rPr>
          <w:noProof/>
        </w:rPr>
        <w:fldChar w:fldCharType="separate"/>
      </w:r>
      <w:r>
        <w:rPr>
          <w:noProof/>
        </w:rPr>
        <w:t>11</w:t>
      </w:r>
      <w:r>
        <w:rPr>
          <w:noProof/>
        </w:rPr>
        <w:fldChar w:fldCharType="end"/>
      </w:r>
    </w:p>
    <w:p w14:paraId="0E6372EC" w14:textId="418DD34C" w:rsidR="002F1C17" w:rsidRDefault="002F1C17">
      <w:pPr>
        <w:pStyle w:val="TOC3"/>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_Toc177649736 \h </w:instrText>
      </w:r>
      <w:r>
        <w:rPr>
          <w:noProof/>
        </w:rPr>
      </w:r>
      <w:r>
        <w:rPr>
          <w:noProof/>
        </w:rPr>
        <w:fldChar w:fldCharType="separate"/>
      </w:r>
      <w:r>
        <w:rPr>
          <w:noProof/>
        </w:rPr>
        <w:t>11</w:t>
      </w:r>
      <w:r>
        <w:rPr>
          <w:noProof/>
        </w:rPr>
        <w:fldChar w:fldCharType="end"/>
      </w:r>
    </w:p>
    <w:p w14:paraId="183C8075" w14:textId="4A09CDB0" w:rsidR="002F1C17" w:rsidRDefault="002F1C17">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Barring of Supplementary Services Access</w:t>
      </w:r>
      <w:r>
        <w:rPr>
          <w:noProof/>
        </w:rPr>
        <w:tab/>
      </w:r>
      <w:r>
        <w:rPr>
          <w:noProof/>
        </w:rPr>
        <w:fldChar w:fldCharType="begin" w:fldLock="1"/>
      </w:r>
      <w:r>
        <w:rPr>
          <w:noProof/>
        </w:rPr>
        <w:instrText xml:space="preserve"> PAGEREF _Toc177649737 \h </w:instrText>
      </w:r>
      <w:r>
        <w:rPr>
          <w:noProof/>
        </w:rPr>
      </w:r>
      <w:r>
        <w:rPr>
          <w:noProof/>
        </w:rPr>
        <w:fldChar w:fldCharType="separate"/>
      </w:r>
      <w:r>
        <w:rPr>
          <w:noProof/>
        </w:rPr>
        <w:t>13</w:t>
      </w:r>
      <w:r>
        <w:rPr>
          <w:noProof/>
        </w:rPr>
        <w:fldChar w:fldCharType="end"/>
      </w:r>
    </w:p>
    <w:p w14:paraId="6418CF3C" w14:textId="156E59AF" w:rsidR="002F1C17" w:rsidRDefault="002F1C17">
      <w:pPr>
        <w:pStyle w:val="TOC3"/>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_Toc177649738 \h </w:instrText>
      </w:r>
      <w:r>
        <w:rPr>
          <w:noProof/>
        </w:rPr>
      </w:r>
      <w:r>
        <w:rPr>
          <w:noProof/>
        </w:rPr>
        <w:fldChar w:fldCharType="separate"/>
      </w:r>
      <w:r>
        <w:rPr>
          <w:noProof/>
        </w:rPr>
        <w:t>13</w:t>
      </w:r>
      <w:r>
        <w:rPr>
          <w:noProof/>
        </w:rPr>
        <w:fldChar w:fldCharType="end"/>
      </w:r>
    </w:p>
    <w:p w14:paraId="26D31C9F" w14:textId="525DEE49" w:rsidR="002F1C17" w:rsidRDefault="002F1C17">
      <w:pPr>
        <w:pStyle w:val="TOC3"/>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_Toc177649739 \h </w:instrText>
      </w:r>
      <w:r>
        <w:rPr>
          <w:noProof/>
        </w:rPr>
      </w:r>
      <w:r>
        <w:rPr>
          <w:noProof/>
        </w:rPr>
        <w:fldChar w:fldCharType="separate"/>
      </w:r>
      <w:r>
        <w:rPr>
          <w:noProof/>
        </w:rPr>
        <w:t>14</w:t>
      </w:r>
      <w:r>
        <w:rPr>
          <w:noProof/>
        </w:rPr>
        <w:fldChar w:fldCharType="end"/>
      </w:r>
    </w:p>
    <w:p w14:paraId="0BFDC1DA" w14:textId="59205503" w:rsidR="002F1C17" w:rsidRDefault="002F1C17">
      <w:pPr>
        <w:pStyle w:val="TOC3"/>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Operator Determined Barring of access to supplementary service not supported in VLR</w:t>
      </w:r>
      <w:r>
        <w:rPr>
          <w:noProof/>
        </w:rPr>
        <w:tab/>
      </w:r>
      <w:r>
        <w:rPr>
          <w:noProof/>
        </w:rPr>
        <w:fldChar w:fldCharType="begin" w:fldLock="1"/>
      </w:r>
      <w:r>
        <w:rPr>
          <w:noProof/>
        </w:rPr>
        <w:instrText xml:space="preserve"> PAGEREF _Toc177649740 \h </w:instrText>
      </w:r>
      <w:r>
        <w:rPr>
          <w:noProof/>
        </w:rPr>
      </w:r>
      <w:r>
        <w:rPr>
          <w:noProof/>
        </w:rPr>
        <w:fldChar w:fldCharType="separate"/>
      </w:r>
      <w:r>
        <w:rPr>
          <w:noProof/>
        </w:rPr>
        <w:t>15</w:t>
      </w:r>
      <w:r>
        <w:rPr>
          <w:noProof/>
        </w:rPr>
        <w:fldChar w:fldCharType="end"/>
      </w:r>
    </w:p>
    <w:p w14:paraId="2102839E" w14:textId="0768001B" w:rsidR="002F1C17" w:rsidRDefault="002F1C17">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Barring of MS initiated PDP context activation</w:t>
      </w:r>
      <w:r>
        <w:rPr>
          <w:noProof/>
        </w:rPr>
        <w:tab/>
      </w:r>
      <w:r>
        <w:rPr>
          <w:noProof/>
        </w:rPr>
        <w:fldChar w:fldCharType="begin" w:fldLock="1"/>
      </w:r>
      <w:r>
        <w:rPr>
          <w:noProof/>
        </w:rPr>
        <w:instrText xml:space="preserve"> PAGEREF _Toc177649741 \h </w:instrText>
      </w:r>
      <w:r>
        <w:rPr>
          <w:noProof/>
        </w:rPr>
      </w:r>
      <w:r>
        <w:rPr>
          <w:noProof/>
        </w:rPr>
        <w:fldChar w:fldCharType="separate"/>
      </w:r>
      <w:r>
        <w:rPr>
          <w:noProof/>
        </w:rPr>
        <w:t>16</w:t>
      </w:r>
      <w:r>
        <w:rPr>
          <w:noProof/>
        </w:rPr>
        <w:fldChar w:fldCharType="end"/>
      </w:r>
    </w:p>
    <w:p w14:paraId="787FF972" w14:textId="5EB5E7F3" w:rsidR="002F1C17" w:rsidRDefault="002F1C17">
      <w:pPr>
        <w:pStyle w:val="TOC3"/>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_Toc177649742 \h </w:instrText>
      </w:r>
      <w:r>
        <w:rPr>
          <w:noProof/>
        </w:rPr>
      </w:r>
      <w:r>
        <w:rPr>
          <w:noProof/>
        </w:rPr>
        <w:fldChar w:fldCharType="separate"/>
      </w:r>
      <w:r>
        <w:rPr>
          <w:noProof/>
        </w:rPr>
        <w:t>16</w:t>
      </w:r>
      <w:r>
        <w:rPr>
          <w:noProof/>
        </w:rPr>
        <w:fldChar w:fldCharType="end"/>
      </w:r>
    </w:p>
    <w:p w14:paraId="60917B54" w14:textId="5DFB6122" w:rsidR="002F1C17" w:rsidRDefault="002F1C17">
      <w:pPr>
        <w:pStyle w:val="TOC3"/>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_Toc177649743 \h </w:instrText>
      </w:r>
      <w:r>
        <w:rPr>
          <w:noProof/>
        </w:rPr>
      </w:r>
      <w:r>
        <w:rPr>
          <w:noProof/>
        </w:rPr>
        <w:fldChar w:fldCharType="separate"/>
      </w:r>
      <w:r>
        <w:rPr>
          <w:noProof/>
        </w:rPr>
        <w:t>17</w:t>
      </w:r>
      <w:r>
        <w:rPr>
          <w:noProof/>
        </w:rPr>
        <w:fldChar w:fldCharType="end"/>
      </w:r>
    </w:p>
    <w:p w14:paraId="48353B87" w14:textId="213918D1" w:rsidR="002F1C17" w:rsidRDefault="002F1C17">
      <w:pPr>
        <w:pStyle w:val="TOC2"/>
        <w:rPr>
          <w:rFonts w:ascii="Calibri" w:hAnsi="Calibri"/>
          <w:noProof/>
          <w:kern w:val="2"/>
          <w:sz w:val="24"/>
          <w:szCs w:val="24"/>
          <w:lang w:eastAsia="en-GB"/>
        </w:rPr>
      </w:pPr>
      <w:r>
        <w:rPr>
          <w:noProof/>
        </w:rPr>
        <w:t>2.5A</w:t>
      </w:r>
      <w:r>
        <w:rPr>
          <w:rFonts w:ascii="Calibri" w:hAnsi="Calibri"/>
          <w:noProof/>
          <w:kern w:val="2"/>
          <w:sz w:val="24"/>
          <w:szCs w:val="24"/>
          <w:lang w:eastAsia="en-GB"/>
        </w:rPr>
        <w:tab/>
      </w:r>
      <w:r>
        <w:rPr>
          <w:noProof/>
        </w:rPr>
        <w:t>Barring of EPS Bearer context establishment</w:t>
      </w:r>
      <w:r>
        <w:rPr>
          <w:noProof/>
        </w:rPr>
        <w:tab/>
      </w:r>
      <w:r>
        <w:rPr>
          <w:noProof/>
        </w:rPr>
        <w:fldChar w:fldCharType="begin" w:fldLock="1"/>
      </w:r>
      <w:r>
        <w:rPr>
          <w:noProof/>
        </w:rPr>
        <w:instrText xml:space="preserve"> PAGEREF _Toc177649744 \h </w:instrText>
      </w:r>
      <w:r>
        <w:rPr>
          <w:noProof/>
        </w:rPr>
      </w:r>
      <w:r>
        <w:rPr>
          <w:noProof/>
        </w:rPr>
        <w:fldChar w:fldCharType="separate"/>
      </w:r>
      <w:r>
        <w:rPr>
          <w:noProof/>
        </w:rPr>
        <w:t>17</w:t>
      </w:r>
      <w:r>
        <w:rPr>
          <w:noProof/>
        </w:rPr>
        <w:fldChar w:fldCharType="end"/>
      </w:r>
    </w:p>
    <w:p w14:paraId="3D39871B" w14:textId="5686900B" w:rsidR="002F1C17" w:rsidRDefault="002F1C17">
      <w:pPr>
        <w:pStyle w:val="TOC3"/>
        <w:rPr>
          <w:rFonts w:ascii="Calibri" w:hAnsi="Calibri"/>
          <w:noProof/>
          <w:kern w:val="2"/>
          <w:sz w:val="24"/>
          <w:szCs w:val="24"/>
          <w:lang w:eastAsia="en-GB"/>
        </w:rPr>
      </w:pPr>
      <w:r>
        <w:rPr>
          <w:noProof/>
        </w:rPr>
        <w:t>2.5A.1</w:t>
      </w:r>
      <w:r>
        <w:rPr>
          <w:rFonts w:ascii="Calibri" w:hAnsi="Calibri"/>
          <w:noProof/>
          <w:kern w:val="2"/>
          <w:sz w:val="24"/>
          <w:szCs w:val="24"/>
          <w:lang w:eastAsia="en-GB"/>
        </w:rPr>
        <w:tab/>
      </w:r>
      <w:r>
        <w:rPr>
          <w:noProof/>
        </w:rPr>
        <w:t>Application or Change of Barring in the HSS</w:t>
      </w:r>
      <w:r>
        <w:rPr>
          <w:noProof/>
        </w:rPr>
        <w:tab/>
      </w:r>
      <w:r>
        <w:rPr>
          <w:noProof/>
        </w:rPr>
        <w:fldChar w:fldCharType="begin" w:fldLock="1"/>
      </w:r>
      <w:r>
        <w:rPr>
          <w:noProof/>
        </w:rPr>
        <w:instrText xml:space="preserve"> PAGEREF _Toc177649745 \h </w:instrText>
      </w:r>
      <w:r>
        <w:rPr>
          <w:noProof/>
        </w:rPr>
      </w:r>
      <w:r>
        <w:rPr>
          <w:noProof/>
        </w:rPr>
        <w:fldChar w:fldCharType="separate"/>
      </w:r>
      <w:r>
        <w:rPr>
          <w:noProof/>
        </w:rPr>
        <w:t>17</w:t>
      </w:r>
      <w:r>
        <w:rPr>
          <w:noProof/>
        </w:rPr>
        <w:fldChar w:fldCharType="end"/>
      </w:r>
    </w:p>
    <w:p w14:paraId="6300E136" w14:textId="08E7E85B" w:rsidR="002F1C17" w:rsidRDefault="002F1C17">
      <w:pPr>
        <w:pStyle w:val="TOC3"/>
        <w:rPr>
          <w:rFonts w:ascii="Calibri" w:hAnsi="Calibri"/>
          <w:noProof/>
          <w:kern w:val="2"/>
          <w:sz w:val="24"/>
          <w:szCs w:val="24"/>
          <w:lang w:eastAsia="en-GB"/>
        </w:rPr>
      </w:pPr>
      <w:r>
        <w:rPr>
          <w:noProof/>
        </w:rPr>
        <w:t>2.5A.2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_Toc177649746 \h </w:instrText>
      </w:r>
      <w:r>
        <w:rPr>
          <w:noProof/>
        </w:rPr>
      </w:r>
      <w:r>
        <w:rPr>
          <w:noProof/>
        </w:rPr>
        <w:fldChar w:fldCharType="separate"/>
      </w:r>
      <w:r>
        <w:rPr>
          <w:noProof/>
        </w:rPr>
        <w:t>18</w:t>
      </w:r>
      <w:r>
        <w:rPr>
          <w:noProof/>
        </w:rPr>
        <w:fldChar w:fldCharType="end"/>
      </w:r>
    </w:p>
    <w:p w14:paraId="33CCBC9E" w14:textId="177DD301" w:rsidR="002F1C17" w:rsidRDefault="002F1C17">
      <w:pPr>
        <w:pStyle w:val="TOC2"/>
        <w:rPr>
          <w:rFonts w:ascii="Calibri" w:hAnsi="Calibri"/>
          <w:noProof/>
          <w:kern w:val="2"/>
          <w:sz w:val="24"/>
          <w:szCs w:val="24"/>
          <w:lang w:eastAsia="en-GB"/>
        </w:rPr>
      </w:pPr>
      <w:r>
        <w:rPr>
          <w:noProof/>
        </w:rPr>
        <w:t>2.5B</w:t>
      </w:r>
      <w:r>
        <w:rPr>
          <w:rFonts w:ascii="Calibri" w:hAnsi="Calibri"/>
          <w:noProof/>
          <w:kern w:val="2"/>
          <w:sz w:val="24"/>
          <w:szCs w:val="24"/>
          <w:lang w:eastAsia="en-GB"/>
        </w:rPr>
        <w:tab/>
      </w:r>
      <w:r>
        <w:rPr>
          <w:noProof/>
        </w:rPr>
        <w:t>Barring of PDU Session establishment</w:t>
      </w:r>
      <w:r>
        <w:rPr>
          <w:noProof/>
        </w:rPr>
        <w:tab/>
      </w:r>
      <w:r>
        <w:rPr>
          <w:noProof/>
        </w:rPr>
        <w:fldChar w:fldCharType="begin" w:fldLock="1"/>
      </w:r>
      <w:r>
        <w:rPr>
          <w:noProof/>
        </w:rPr>
        <w:instrText xml:space="preserve"> PAGEREF _Toc177649747 \h </w:instrText>
      </w:r>
      <w:r>
        <w:rPr>
          <w:noProof/>
        </w:rPr>
      </w:r>
      <w:r>
        <w:rPr>
          <w:noProof/>
        </w:rPr>
        <w:fldChar w:fldCharType="separate"/>
      </w:r>
      <w:r>
        <w:rPr>
          <w:noProof/>
        </w:rPr>
        <w:t>19</w:t>
      </w:r>
      <w:r>
        <w:rPr>
          <w:noProof/>
        </w:rPr>
        <w:fldChar w:fldCharType="end"/>
      </w:r>
    </w:p>
    <w:p w14:paraId="506CD7BC" w14:textId="5B276176" w:rsidR="002F1C17" w:rsidRDefault="002F1C17">
      <w:pPr>
        <w:pStyle w:val="TOC3"/>
        <w:rPr>
          <w:rFonts w:ascii="Calibri" w:hAnsi="Calibri"/>
          <w:noProof/>
          <w:kern w:val="2"/>
          <w:sz w:val="24"/>
          <w:szCs w:val="24"/>
          <w:lang w:eastAsia="en-GB"/>
        </w:rPr>
      </w:pPr>
      <w:r>
        <w:rPr>
          <w:noProof/>
        </w:rPr>
        <w:t>2.5B.1</w:t>
      </w:r>
      <w:r>
        <w:rPr>
          <w:rFonts w:ascii="Calibri" w:hAnsi="Calibri"/>
          <w:noProof/>
          <w:kern w:val="2"/>
          <w:sz w:val="24"/>
          <w:szCs w:val="24"/>
          <w:lang w:eastAsia="en-GB"/>
        </w:rPr>
        <w:tab/>
      </w:r>
      <w:r>
        <w:rPr>
          <w:noProof/>
        </w:rPr>
        <w:t>Application or Change of Barring in the UDM</w:t>
      </w:r>
      <w:r>
        <w:rPr>
          <w:noProof/>
        </w:rPr>
        <w:tab/>
      </w:r>
      <w:r>
        <w:rPr>
          <w:noProof/>
        </w:rPr>
        <w:fldChar w:fldCharType="begin" w:fldLock="1"/>
      </w:r>
      <w:r>
        <w:rPr>
          <w:noProof/>
        </w:rPr>
        <w:instrText xml:space="preserve"> PAGEREF _Toc177649748 \h </w:instrText>
      </w:r>
      <w:r>
        <w:rPr>
          <w:noProof/>
        </w:rPr>
      </w:r>
      <w:r>
        <w:rPr>
          <w:noProof/>
        </w:rPr>
        <w:fldChar w:fldCharType="separate"/>
      </w:r>
      <w:r>
        <w:rPr>
          <w:noProof/>
        </w:rPr>
        <w:t>19</w:t>
      </w:r>
      <w:r>
        <w:rPr>
          <w:noProof/>
        </w:rPr>
        <w:fldChar w:fldCharType="end"/>
      </w:r>
    </w:p>
    <w:p w14:paraId="7A9D1512" w14:textId="43AFA7C7" w:rsidR="002F1C17" w:rsidRDefault="002F1C17">
      <w:pPr>
        <w:pStyle w:val="TOC3"/>
        <w:rPr>
          <w:rFonts w:ascii="Calibri" w:hAnsi="Calibri"/>
          <w:noProof/>
          <w:kern w:val="2"/>
          <w:sz w:val="24"/>
          <w:szCs w:val="24"/>
          <w:lang w:eastAsia="en-GB"/>
        </w:rPr>
      </w:pPr>
      <w:r>
        <w:rPr>
          <w:noProof/>
        </w:rPr>
        <w:t>2.5B.2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_Toc177649749 \h </w:instrText>
      </w:r>
      <w:r>
        <w:rPr>
          <w:noProof/>
        </w:rPr>
      </w:r>
      <w:r>
        <w:rPr>
          <w:noProof/>
        </w:rPr>
        <w:fldChar w:fldCharType="separate"/>
      </w:r>
      <w:r>
        <w:rPr>
          <w:noProof/>
        </w:rPr>
        <w:t>19</w:t>
      </w:r>
      <w:r>
        <w:rPr>
          <w:noProof/>
        </w:rPr>
        <w:fldChar w:fldCharType="end"/>
      </w:r>
    </w:p>
    <w:p w14:paraId="773E4235" w14:textId="70A515B7" w:rsidR="002F1C17" w:rsidRDefault="002F1C17">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Barring of Network initiated PDP context activation</w:t>
      </w:r>
      <w:r>
        <w:rPr>
          <w:noProof/>
        </w:rPr>
        <w:tab/>
      </w:r>
      <w:r>
        <w:rPr>
          <w:noProof/>
        </w:rPr>
        <w:fldChar w:fldCharType="begin" w:fldLock="1"/>
      </w:r>
      <w:r>
        <w:rPr>
          <w:noProof/>
        </w:rPr>
        <w:instrText xml:space="preserve"> PAGEREF _Toc177649750 \h </w:instrText>
      </w:r>
      <w:r>
        <w:rPr>
          <w:noProof/>
        </w:rPr>
      </w:r>
      <w:r>
        <w:rPr>
          <w:noProof/>
        </w:rPr>
        <w:fldChar w:fldCharType="separate"/>
      </w:r>
      <w:r>
        <w:rPr>
          <w:noProof/>
        </w:rPr>
        <w:t>20</w:t>
      </w:r>
      <w:r>
        <w:rPr>
          <w:noProof/>
        </w:rPr>
        <w:fldChar w:fldCharType="end"/>
      </w:r>
    </w:p>
    <w:p w14:paraId="2A7ED009" w14:textId="69A4FE0E" w:rsidR="002F1C17" w:rsidRDefault="002F1C17">
      <w:pPr>
        <w:pStyle w:val="TOC3"/>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_Toc177649751 \h </w:instrText>
      </w:r>
      <w:r>
        <w:rPr>
          <w:noProof/>
        </w:rPr>
      </w:r>
      <w:r>
        <w:rPr>
          <w:noProof/>
        </w:rPr>
        <w:fldChar w:fldCharType="separate"/>
      </w:r>
      <w:r>
        <w:rPr>
          <w:noProof/>
        </w:rPr>
        <w:t>20</w:t>
      </w:r>
      <w:r>
        <w:rPr>
          <w:noProof/>
        </w:rPr>
        <w:fldChar w:fldCharType="end"/>
      </w:r>
    </w:p>
    <w:p w14:paraId="5DFFA895" w14:textId="499F871F" w:rsidR="002F1C17" w:rsidRDefault="002F1C17">
      <w:pPr>
        <w:pStyle w:val="TOC3"/>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_Toc177649752 \h </w:instrText>
      </w:r>
      <w:r>
        <w:rPr>
          <w:noProof/>
        </w:rPr>
      </w:r>
      <w:r>
        <w:rPr>
          <w:noProof/>
        </w:rPr>
        <w:fldChar w:fldCharType="separate"/>
      </w:r>
      <w:r>
        <w:rPr>
          <w:noProof/>
        </w:rPr>
        <w:t>20</w:t>
      </w:r>
      <w:r>
        <w:rPr>
          <w:noProof/>
        </w:rPr>
        <w:fldChar w:fldCharType="end"/>
      </w:r>
    </w:p>
    <w:p w14:paraId="33F348A0" w14:textId="2BFFD4CC" w:rsidR="002F1C17" w:rsidRDefault="002F1C17">
      <w:pPr>
        <w:pStyle w:val="TOC2"/>
        <w:rPr>
          <w:rFonts w:ascii="Calibri" w:hAnsi="Calibri"/>
          <w:noProof/>
          <w:kern w:val="2"/>
          <w:sz w:val="24"/>
          <w:szCs w:val="24"/>
          <w:lang w:eastAsia="en-GB"/>
        </w:rPr>
      </w:pPr>
      <w:r>
        <w:rPr>
          <w:noProof/>
        </w:rPr>
        <w:t>2.</w:t>
      </w:r>
      <w:r>
        <w:rPr>
          <w:noProof/>
          <w:lang w:eastAsia="ja-JP"/>
        </w:rPr>
        <w:t>6A</w:t>
      </w:r>
      <w:r>
        <w:rPr>
          <w:rFonts w:ascii="Calibri" w:hAnsi="Calibri"/>
          <w:noProof/>
          <w:kern w:val="2"/>
          <w:sz w:val="24"/>
          <w:szCs w:val="24"/>
          <w:lang w:eastAsia="en-GB"/>
        </w:rPr>
        <w:tab/>
      </w:r>
      <w:r>
        <w:rPr>
          <w:noProof/>
        </w:rPr>
        <w:t xml:space="preserve">Barring of </w:t>
      </w:r>
      <w:r>
        <w:rPr>
          <w:noProof/>
          <w:lang w:eastAsia="ja-JP"/>
        </w:rPr>
        <w:t xml:space="preserve">existing </w:t>
      </w:r>
      <w:r>
        <w:rPr>
          <w:noProof/>
        </w:rPr>
        <w:t>PDP context</w:t>
      </w:r>
      <w:r>
        <w:rPr>
          <w:noProof/>
          <w:lang w:eastAsia="ja-JP"/>
        </w:rPr>
        <w:t>s</w:t>
      </w:r>
      <w:r>
        <w:rPr>
          <w:noProof/>
        </w:rPr>
        <w:tab/>
      </w:r>
      <w:r>
        <w:rPr>
          <w:noProof/>
        </w:rPr>
        <w:fldChar w:fldCharType="begin" w:fldLock="1"/>
      </w:r>
      <w:r>
        <w:rPr>
          <w:noProof/>
        </w:rPr>
        <w:instrText xml:space="preserve"> PAGEREF _Toc177649753 \h </w:instrText>
      </w:r>
      <w:r>
        <w:rPr>
          <w:noProof/>
        </w:rPr>
      </w:r>
      <w:r>
        <w:rPr>
          <w:noProof/>
        </w:rPr>
        <w:fldChar w:fldCharType="separate"/>
      </w:r>
      <w:r>
        <w:rPr>
          <w:noProof/>
        </w:rPr>
        <w:t>21</w:t>
      </w:r>
      <w:r>
        <w:rPr>
          <w:noProof/>
        </w:rPr>
        <w:fldChar w:fldCharType="end"/>
      </w:r>
    </w:p>
    <w:p w14:paraId="1735FC91" w14:textId="0E50721F" w:rsidR="002F1C17" w:rsidRDefault="002F1C17">
      <w:pPr>
        <w:pStyle w:val="TOC3"/>
        <w:rPr>
          <w:rFonts w:ascii="Calibri" w:hAnsi="Calibri"/>
          <w:noProof/>
          <w:kern w:val="2"/>
          <w:sz w:val="24"/>
          <w:szCs w:val="24"/>
          <w:lang w:eastAsia="en-GB"/>
        </w:rPr>
      </w:pPr>
      <w:r>
        <w:rPr>
          <w:noProof/>
        </w:rPr>
        <w:t>2.</w:t>
      </w:r>
      <w:r>
        <w:rPr>
          <w:noProof/>
          <w:lang w:eastAsia="ja-JP"/>
        </w:rPr>
        <w:t>6A</w:t>
      </w:r>
      <w:r>
        <w:rPr>
          <w:noProof/>
        </w:rPr>
        <w:t>.1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_Toc177649754 \h </w:instrText>
      </w:r>
      <w:r>
        <w:rPr>
          <w:noProof/>
        </w:rPr>
      </w:r>
      <w:r>
        <w:rPr>
          <w:noProof/>
        </w:rPr>
        <w:fldChar w:fldCharType="separate"/>
      </w:r>
      <w:r>
        <w:rPr>
          <w:noProof/>
        </w:rPr>
        <w:t>21</w:t>
      </w:r>
      <w:r>
        <w:rPr>
          <w:noProof/>
        </w:rPr>
        <w:fldChar w:fldCharType="end"/>
      </w:r>
    </w:p>
    <w:p w14:paraId="0D27035F" w14:textId="1A1C19CA" w:rsidR="002F1C17" w:rsidRDefault="002F1C17">
      <w:pPr>
        <w:pStyle w:val="TOC3"/>
        <w:rPr>
          <w:rFonts w:ascii="Calibri" w:hAnsi="Calibri"/>
          <w:noProof/>
          <w:kern w:val="2"/>
          <w:sz w:val="24"/>
          <w:szCs w:val="24"/>
          <w:lang w:eastAsia="en-GB"/>
        </w:rPr>
      </w:pPr>
      <w:r>
        <w:rPr>
          <w:noProof/>
        </w:rPr>
        <w:t>2.</w:t>
      </w:r>
      <w:r>
        <w:rPr>
          <w:noProof/>
          <w:lang w:eastAsia="ja-JP"/>
        </w:rPr>
        <w:t>6A</w:t>
      </w:r>
      <w:r>
        <w:rPr>
          <w:noProof/>
        </w:rPr>
        <w:t>.2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_Toc177649755 \h </w:instrText>
      </w:r>
      <w:r>
        <w:rPr>
          <w:noProof/>
        </w:rPr>
      </w:r>
      <w:r>
        <w:rPr>
          <w:noProof/>
        </w:rPr>
        <w:fldChar w:fldCharType="separate"/>
      </w:r>
      <w:r>
        <w:rPr>
          <w:noProof/>
        </w:rPr>
        <w:t>22</w:t>
      </w:r>
      <w:r>
        <w:rPr>
          <w:noProof/>
        </w:rPr>
        <w:fldChar w:fldCharType="end"/>
      </w:r>
    </w:p>
    <w:p w14:paraId="2CB90BEF" w14:textId="6F2D8475" w:rsidR="002F1C17" w:rsidRDefault="002F1C17">
      <w:pPr>
        <w:pStyle w:val="TOC2"/>
        <w:rPr>
          <w:rFonts w:ascii="Calibri" w:hAnsi="Calibri"/>
          <w:noProof/>
          <w:kern w:val="2"/>
          <w:sz w:val="24"/>
          <w:szCs w:val="24"/>
          <w:lang w:eastAsia="en-GB"/>
        </w:rPr>
      </w:pPr>
      <w:r>
        <w:rPr>
          <w:noProof/>
        </w:rPr>
        <w:t>2.</w:t>
      </w:r>
      <w:r>
        <w:rPr>
          <w:noProof/>
          <w:lang w:eastAsia="ja-JP"/>
        </w:rPr>
        <w:t>6B</w:t>
      </w:r>
      <w:r>
        <w:rPr>
          <w:rFonts w:ascii="Calibri" w:hAnsi="Calibri"/>
          <w:noProof/>
          <w:kern w:val="2"/>
          <w:sz w:val="24"/>
          <w:szCs w:val="24"/>
          <w:lang w:eastAsia="en-GB"/>
        </w:rPr>
        <w:tab/>
      </w:r>
      <w:r>
        <w:rPr>
          <w:noProof/>
        </w:rPr>
        <w:t xml:space="preserve">Barring of </w:t>
      </w:r>
      <w:r>
        <w:rPr>
          <w:noProof/>
          <w:lang w:eastAsia="ja-JP"/>
        </w:rPr>
        <w:t>existing EPS Bearer</w:t>
      </w:r>
      <w:r>
        <w:rPr>
          <w:noProof/>
        </w:rPr>
        <w:t xml:space="preserve"> context</w:t>
      </w:r>
      <w:r>
        <w:rPr>
          <w:noProof/>
          <w:lang w:eastAsia="ja-JP"/>
        </w:rPr>
        <w:t>s</w:t>
      </w:r>
      <w:r>
        <w:rPr>
          <w:noProof/>
        </w:rPr>
        <w:tab/>
      </w:r>
      <w:r>
        <w:rPr>
          <w:noProof/>
        </w:rPr>
        <w:fldChar w:fldCharType="begin" w:fldLock="1"/>
      </w:r>
      <w:r>
        <w:rPr>
          <w:noProof/>
        </w:rPr>
        <w:instrText xml:space="preserve"> PAGEREF _Toc177649756 \h </w:instrText>
      </w:r>
      <w:r>
        <w:rPr>
          <w:noProof/>
        </w:rPr>
      </w:r>
      <w:r>
        <w:rPr>
          <w:noProof/>
        </w:rPr>
        <w:fldChar w:fldCharType="separate"/>
      </w:r>
      <w:r>
        <w:rPr>
          <w:noProof/>
        </w:rPr>
        <w:t>22</w:t>
      </w:r>
      <w:r>
        <w:rPr>
          <w:noProof/>
        </w:rPr>
        <w:fldChar w:fldCharType="end"/>
      </w:r>
    </w:p>
    <w:p w14:paraId="520BA10C" w14:textId="64D17BE3" w:rsidR="002F1C17" w:rsidRDefault="002F1C17">
      <w:pPr>
        <w:pStyle w:val="TOC3"/>
        <w:rPr>
          <w:rFonts w:ascii="Calibri" w:hAnsi="Calibri"/>
          <w:noProof/>
          <w:kern w:val="2"/>
          <w:sz w:val="24"/>
          <w:szCs w:val="24"/>
          <w:lang w:eastAsia="en-GB"/>
        </w:rPr>
      </w:pPr>
      <w:r>
        <w:rPr>
          <w:noProof/>
        </w:rPr>
        <w:t>2.</w:t>
      </w:r>
      <w:r>
        <w:rPr>
          <w:noProof/>
          <w:lang w:eastAsia="ja-JP"/>
        </w:rPr>
        <w:t>6B</w:t>
      </w:r>
      <w:r>
        <w:rPr>
          <w:noProof/>
        </w:rPr>
        <w:t>.1</w:t>
      </w:r>
      <w:r>
        <w:rPr>
          <w:rFonts w:ascii="Calibri" w:hAnsi="Calibri"/>
          <w:noProof/>
          <w:kern w:val="2"/>
          <w:sz w:val="24"/>
          <w:szCs w:val="24"/>
          <w:lang w:eastAsia="en-GB"/>
        </w:rPr>
        <w:tab/>
      </w:r>
      <w:r>
        <w:rPr>
          <w:noProof/>
        </w:rPr>
        <w:t>Application or Change of Barring in the HSS</w:t>
      </w:r>
      <w:r>
        <w:rPr>
          <w:noProof/>
        </w:rPr>
        <w:tab/>
      </w:r>
      <w:r>
        <w:rPr>
          <w:noProof/>
        </w:rPr>
        <w:fldChar w:fldCharType="begin" w:fldLock="1"/>
      </w:r>
      <w:r>
        <w:rPr>
          <w:noProof/>
        </w:rPr>
        <w:instrText xml:space="preserve"> PAGEREF _Toc177649757 \h </w:instrText>
      </w:r>
      <w:r>
        <w:rPr>
          <w:noProof/>
        </w:rPr>
      </w:r>
      <w:r>
        <w:rPr>
          <w:noProof/>
        </w:rPr>
        <w:fldChar w:fldCharType="separate"/>
      </w:r>
      <w:r>
        <w:rPr>
          <w:noProof/>
        </w:rPr>
        <w:t>22</w:t>
      </w:r>
      <w:r>
        <w:rPr>
          <w:noProof/>
        </w:rPr>
        <w:fldChar w:fldCharType="end"/>
      </w:r>
    </w:p>
    <w:p w14:paraId="232E1F4E" w14:textId="0995CCF7" w:rsidR="002F1C17" w:rsidRDefault="002F1C17">
      <w:pPr>
        <w:pStyle w:val="TOC3"/>
        <w:rPr>
          <w:rFonts w:ascii="Calibri" w:hAnsi="Calibri"/>
          <w:noProof/>
          <w:kern w:val="2"/>
          <w:sz w:val="24"/>
          <w:szCs w:val="24"/>
          <w:lang w:eastAsia="en-GB"/>
        </w:rPr>
      </w:pPr>
      <w:r>
        <w:rPr>
          <w:noProof/>
        </w:rPr>
        <w:t>2.</w:t>
      </w:r>
      <w:r>
        <w:rPr>
          <w:noProof/>
          <w:lang w:eastAsia="ja-JP"/>
        </w:rPr>
        <w:t>6B</w:t>
      </w:r>
      <w:r>
        <w:rPr>
          <w:noProof/>
        </w:rPr>
        <w:t>.2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_Toc177649758 \h </w:instrText>
      </w:r>
      <w:r>
        <w:rPr>
          <w:noProof/>
        </w:rPr>
      </w:r>
      <w:r>
        <w:rPr>
          <w:noProof/>
        </w:rPr>
        <w:fldChar w:fldCharType="separate"/>
      </w:r>
      <w:r>
        <w:rPr>
          <w:noProof/>
        </w:rPr>
        <w:t>22</w:t>
      </w:r>
      <w:r>
        <w:rPr>
          <w:noProof/>
        </w:rPr>
        <w:fldChar w:fldCharType="end"/>
      </w:r>
    </w:p>
    <w:p w14:paraId="3B73B3ED" w14:textId="0C97FCAA" w:rsidR="002F1C17" w:rsidRDefault="002F1C17">
      <w:pPr>
        <w:pStyle w:val="TOC2"/>
        <w:rPr>
          <w:rFonts w:ascii="Calibri" w:hAnsi="Calibri"/>
          <w:noProof/>
          <w:kern w:val="2"/>
          <w:sz w:val="24"/>
          <w:szCs w:val="24"/>
          <w:lang w:eastAsia="en-GB"/>
        </w:rPr>
      </w:pPr>
      <w:r>
        <w:rPr>
          <w:noProof/>
        </w:rPr>
        <w:t>2.</w:t>
      </w:r>
      <w:r>
        <w:rPr>
          <w:noProof/>
          <w:lang w:eastAsia="ja-JP"/>
        </w:rPr>
        <w:t>6C</w:t>
      </w:r>
      <w:r>
        <w:rPr>
          <w:rFonts w:ascii="Calibri" w:hAnsi="Calibri"/>
          <w:noProof/>
          <w:kern w:val="2"/>
          <w:sz w:val="24"/>
          <w:szCs w:val="24"/>
          <w:lang w:eastAsia="en-GB"/>
        </w:rPr>
        <w:tab/>
      </w:r>
      <w:r>
        <w:rPr>
          <w:noProof/>
        </w:rPr>
        <w:t xml:space="preserve">Barring of </w:t>
      </w:r>
      <w:r>
        <w:rPr>
          <w:noProof/>
          <w:lang w:eastAsia="ja-JP"/>
        </w:rPr>
        <w:t>existing PDU Sessions</w:t>
      </w:r>
      <w:r>
        <w:rPr>
          <w:noProof/>
        </w:rPr>
        <w:tab/>
      </w:r>
      <w:r>
        <w:rPr>
          <w:noProof/>
        </w:rPr>
        <w:fldChar w:fldCharType="begin" w:fldLock="1"/>
      </w:r>
      <w:r>
        <w:rPr>
          <w:noProof/>
        </w:rPr>
        <w:instrText xml:space="preserve"> PAGEREF _Toc177649759 \h </w:instrText>
      </w:r>
      <w:r>
        <w:rPr>
          <w:noProof/>
        </w:rPr>
      </w:r>
      <w:r>
        <w:rPr>
          <w:noProof/>
        </w:rPr>
        <w:fldChar w:fldCharType="separate"/>
      </w:r>
      <w:r>
        <w:rPr>
          <w:noProof/>
        </w:rPr>
        <w:t>23</w:t>
      </w:r>
      <w:r>
        <w:rPr>
          <w:noProof/>
        </w:rPr>
        <w:fldChar w:fldCharType="end"/>
      </w:r>
    </w:p>
    <w:p w14:paraId="60CA549A" w14:textId="0F4F8ECD" w:rsidR="002F1C17" w:rsidRDefault="002F1C17">
      <w:pPr>
        <w:pStyle w:val="TOC3"/>
        <w:rPr>
          <w:rFonts w:ascii="Calibri" w:hAnsi="Calibri"/>
          <w:noProof/>
          <w:kern w:val="2"/>
          <w:sz w:val="24"/>
          <w:szCs w:val="24"/>
          <w:lang w:eastAsia="en-GB"/>
        </w:rPr>
      </w:pPr>
      <w:r>
        <w:rPr>
          <w:noProof/>
        </w:rPr>
        <w:t>2.</w:t>
      </w:r>
      <w:r>
        <w:rPr>
          <w:noProof/>
          <w:lang w:eastAsia="ja-JP"/>
        </w:rPr>
        <w:t>6C</w:t>
      </w:r>
      <w:r>
        <w:rPr>
          <w:noProof/>
        </w:rPr>
        <w:t>.1</w:t>
      </w:r>
      <w:r>
        <w:rPr>
          <w:rFonts w:ascii="Calibri" w:hAnsi="Calibri"/>
          <w:noProof/>
          <w:kern w:val="2"/>
          <w:sz w:val="24"/>
          <w:szCs w:val="24"/>
          <w:lang w:eastAsia="en-GB"/>
        </w:rPr>
        <w:tab/>
      </w:r>
      <w:r>
        <w:rPr>
          <w:noProof/>
        </w:rPr>
        <w:t>Application or Change of Barring in the UDM</w:t>
      </w:r>
      <w:r>
        <w:rPr>
          <w:noProof/>
        </w:rPr>
        <w:tab/>
      </w:r>
      <w:r>
        <w:rPr>
          <w:noProof/>
        </w:rPr>
        <w:fldChar w:fldCharType="begin" w:fldLock="1"/>
      </w:r>
      <w:r>
        <w:rPr>
          <w:noProof/>
        </w:rPr>
        <w:instrText xml:space="preserve"> PAGEREF _Toc177649760 \h </w:instrText>
      </w:r>
      <w:r>
        <w:rPr>
          <w:noProof/>
        </w:rPr>
      </w:r>
      <w:r>
        <w:rPr>
          <w:noProof/>
        </w:rPr>
        <w:fldChar w:fldCharType="separate"/>
      </w:r>
      <w:r>
        <w:rPr>
          <w:noProof/>
        </w:rPr>
        <w:t>23</w:t>
      </w:r>
      <w:r>
        <w:rPr>
          <w:noProof/>
        </w:rPr>
        <w:fldChar w:fldCharType="end"/>
      </w:r>
    </w:p>
    <w:p w14:paraId="4D1C790D" w14:textId="4F48BBC1" w:rsidR="002F1C17" w:rsidRDefault="002F1C17">
      <w:pPr>
        <w:pStyle w:val="TOC3"/>
        <w:rPr>
          <w:rFonts w:ascii="Calibri" w:hAnsi="Calibri"/>
          <w:noProof/>
          <w:kern w:val="2"/>
          <w:sz w:val="24"/>
          <w:szCs w:val="24"/>
          <w:lang w:eastAsia="en-GB"/>
        </w:rPr>
      </w:pPr>
      <w:r>
        <w:rPr>
          <w:noProof/>
        </w:rPr>
        <w:t>2.</w:t>
      </w:r>
      <w:r>
        <w:rPr>
          <w:noProof/>
          <w:lang w:eastAsia="ja-JP"/>
        </w:rPr>
        <w:t>6C</w:t>
      </w:r>
      <w:r>
        <w:rPr>
          <w:noProof/>
        </w:rPr>
        <w:t>.2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_Toc177649761 \h </w:instrText>
      </w:r>
      <w:r>
        <w:rPr>
          <w:noProof/>
        </w:rPr>
      </w:r>
      <w:r>
        <w:rPr>
          <w:noProof/>
        </w:rPr>
        <w:fldChar w:fldCharType="separate"/>
      </w:r>
      <w:r>
        <w:rPr>
          <w:noProof/>
        </w:rPr>
        <w:t>23</w:t>
      </w:r>
      <w:r>
        <w:rPr>
          <w:noProof/>
        </w:rPr>
        <w:fldChar w:fldCharType="end"/>
      </w:r>
    </w:p>
    <w:p w14:paraId="585CD125" w14:textId="57782751" w:rsidR="002F1C17" w:rsidRDefault="002F1C17">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Interactions of Operator Determined Barring with Supplementary Services</w:t>
      </w:r>
      <w:r>
        <w:rPr>
          <w:noProof/>
        </w:rPr>
        <w:tab/>
      </w:r>
      <w:r>
        <w:rPr>
          <w:noProof/>
        </w:rPr>
        <w:fldChar w:fldCharType="begin" w:fldLock="1"/>
      </w:r>
      <w:r>
        <w:rPr>
          <w:noProof/>
        </w:rPr>
        <w:instrText xml:space="preserve"> PAGEREF _Toc177649762 \h </w:instrText>
      </w:r>
      <w:r>
        <w:rPr>
          <w:noProof/>
        </w:rPr>
      </w:r>
      <w:r>
        <w:rPr>
          <w:noProof/>
        </w:rPr>
        <w:fldChar w:fldCharType="separate"/>
      </w:r>
      <w:r>
        <w:rPr>
          <w:noProof/>
        </w:rPr>
        <w:t>24</w:t>
      </w:r>
      <w:r>
        <w:rPr>
          <w:noProof/>
        </w:rPr>
        <w:fldChar w:fldCharType="end"/>
      </w:r>
    </w:p>
    <w:p w14:paraId="7BD06815" w14:textId="2B316786" w:rsidR="002F1C17" w:rsidRDefault="002F1C17">
      <w:pPr>
        <w:pStyle w:val="TOC3"/>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Call Forwarding</w:t>
      </w:r>
      <w:r>
        <w:rPr>
          <w:noProof/>
        </w:rPr>
        <w:tab/>
      </w:r>
      <w:r>
        <w:rPr>
          <w:noProof/>
        </w:rPr>
        <w:fldChar w:fldCharType="begin" w:fldLock="1"/>
      </w:r>
      <w:r>
        <w:rPr>
          <w:noProof/>
        </w:rPr>
        <w:instrText xml:space="preserve"> PAGEREF _Toc177649763 \h </w:instrText>
      </w:r>
      <w:r>
        <w:rPr>
          <w:noProof/>
        </w:rPr>
      </w:r>
      <w:r>
        <w:rPr>
          <w:noProof/>
        </w:rPr>
        <w:fldChar w:fldCharType="separate"/>
      </w:r>
      <w:r>
        <w:rPr>
          <w:noProof/>
        </w:rPr>
        <w:t>24</w:t>
      </w:r>
      <w:r>
        <w:rPr>
          <w:noProof/>
        </w:rPr>
        <w:fldChar w:fldCharType="end"/>
      </w:r>
    </w:p>
    <w:p w14:paraId="0535E033" w14:textId="7636887F" w:rsidR="002F1C17" w:rsidRDefault="002F1C17">
      <w:pPr>
        <w:pStyle w:val="TOC3"/>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Closed User Group</w:t>
      </w:r>
      <w:r>
        <w:rPr>
          <w:noProof/>
        </w:rPr>
        <w:tab/>
      </w:r>
      <w:r>
        <w:rPr>
          <w:noProof/>
        </w:rPr>
        <w:fldChar w:fldCharType="begin" w:fldLock="1"/>
      </w:r>
      <w:r>
        <w:rPr>
          <w:noProof/>
        </w:rPr>
        <w:instrText xml:space="preserve"> PAGEREF _Toc177649764 \h </w:instrText>
      </w:r>
      <w:r>
        <w:rPr>
          <w:noProof/>
        </w:rPr>
      </w:r>
      <w:r>
        <w:rPr>
          <w:noProof/>
        </w:rPr>
        <w:fldChar w:fldCharType="separate"/>
      </w:r>
      <w:r>
        <w:rPr>
          <w:noProof/>
        </w:rPr>
        <w:t>25</w:t>
      </w:r>
      <w:r>
        <w:rPr>
          <w:noProof/>
        </w:rPr>
        <w:fldChar w:fldCharType="end"/>
      </w:r>
    </w:p>
    <w:p w14:paraId="7EE6ADA9" w14:textId="1C680D03" w:rsidR="002F1C17" w:rsidRDefault="002F1C17">
      <w:pPr>
        <w:pStyle w:val="TOC3"/>
        <w:rPr>
          <w:rFonts w:ascii="Calibri" w:hAnsi="Calibri"/>
          <w:noProof/>
          <w:kern w:val="2"/>
          <w:sz w:val="24"/>
          <w:szCs w:val="24"/>
          <w:lang w:eastAsia="en-GB"/>
        </w:rPr>
      </w:pPr>
      <w:r>
        <w:rPr>
          <w:noProof/>
        </w:rPr>
        <w:t>2.7.3</w:t>
      </w:r>
      <w:r>
        <w:rPr>
          <w:rFonts w:ascii="Calibri" w:hAnsi="Calibri"/>
          <w:noProof/>
          <w:kern w:val="2"/>
          <w:sz w:val="24"/>
          <w:szCs w:val="24"/>
          <w:lang w:eastAsia="en-GB"/>
        </w:rPr>
        <w:tab/>
      </w:r>
      <w:r>
        <w:rPr>
          <w:noProof/>
        </w:rPr>
        <w:t>Call Barring</w:t>
      </w:r>
      <w:r>
        <w:rPr>
          <w:noProof/>
        </w:rPr>
        <w:tab/>
      </w:r>
      <w:r>
        <w:rPr>
          <w:noProof/>
        </w:rPr>
        <w:fldChar w:fldCharType="begin" w:fldLock="1"/>
      </w:r>
      <w:r>
        <w:rPr>
          <w:noProof/>
        </w:rPr>
        <w:instrText xml:space="preserve"> PAGEREF _Toc177649765 \h </w:instrText>
      </w:r>
      <w:r>
        <w:rPr>
          <w:noProof/>
        </w:rPr>
      </w:r>
      <w:r>
        <w:rPr>
          <w:noProof/>
        </w:rPr>
        <w:fldChar w:fldCharType="separate"/>
      </w:r>
      <w:r>
        <w:rPr>
          <w:noProof/>
        </w:rPr>
        <w:t>25</w:t>
      </w:r>
      <w:r>
        <w:rPr>
          <w:noProof/>
        </w:rPr>
        <w:fldChar w:fldCharType="end"/>
      </w:r>
    </w:p>
    <w:p w14:paraId="72A121E1" w14:textId="33B55A8A" w:rsidR="002F1C17" w:rsidRDefault="002F1C17">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Barring of services in I-WLAN</w:t>
      </w:r>
      <w:r>
        <w:rPr>
          <w:noProof/>
        </w:rPr>
        <w:tab/>
      </w:r>
      <w:r>
        <w:rPr>
          <w:noProof/>
        </w:rPr>
        <w:fldChar w:fldCharType="begin" w:fldLock="1"/>
      </w:r>
      <w:r>
        <w:rPr>
          <w:noProof/>
        </w:rPr>
        <w:instrText xml:space="preserve"> PAGEREF _Toc177649766 \h </w:instrText>
      </w:r>
      <w:r>
        <w:rPr>
          <w:noProof/>
        </w:rPr>
      </w:r>
      <w:r>
        <w:rPr>
          <w:noProof/>
        </w:rPr>
        <w:fldChar w:fldCharType="separate"/>
      </w:r>
      <w:r>
        <w:rPr>
          <w:noProof/>
        </w:rPr>
        <w:t>25</w:t>
      </w:r>
      <w:r>
        <w:rPr>
          <w:noProof/>
        </w:rPr>
        <w:fldChar w:fldCharType="end"/>
      </w:r>
    </w:p>
    <w:p w14:paraId="2A9DADC0" w14:textId="05411866" w:rsidR="002F1C17" w:rsidRDefault="002F1C17">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Change of Barring in the HSS</w:t>
      </w:r>
      <w:r>
        <w:rPr>
          <w:noProof/>
        </w:rPr>
        <w:tab/>
      </w:r>
      <w:r>
        <w:rPr>
          <w:noProof/>
        </w:rPr>
        <w:fldChar w:fldCharType="begin" w:fldLock="1"/>
      </w:r>
      <w:r>
        <w:rPr>
          <w:noProof/>
        </w:rPr>
        <w:instrText xml:space="preserve"> PAGEREF _Toc177649767 \h </w:instrText>
      </w:r>
      <w:r>
        <w:rPr>
          <w:noProof/>
        </w:rPr>
      </w:r>
      <w:r>
        <w:rPr>
          <w:noProof/>
        </w:rPr>
        <w:fldChar w:fldCharType="separate"/>
      </w:r>
      <w:r>
        <w:rPr>
          <w:noProof/>
        </w:rPr>
        <w:t>26</w:t>
      </w:r>
      <w:r>
        <w:rPr>
          <w:noProof/>
        </w:rPr>
        <w:fldChar w:fldCharType="end"/>
      </w:r>
    </w:p>
    <w:p w14:paraId="7E1F5FB6" w14:textId="0C7E90B3" w:rsidR="002F1C17" w:rsidRDefault="002F1C17">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Barring of interworked packet services in I-WLAN</w:t>
      </w:r>
      <w:r>
        <w:rPr>
          <w:noProof/>
        </w:rPr>
        <w:tab/>
      </w:r>
      <w:r>
        <w:rPr>
          <w:noProof/>
        </w:rPr>
        <w:fldChar w:fldCharType="begin" w:fldLock="1"/>
      </w:r>
      <w:r>
        <w:rPr>
          <w:noProof/>
        </w:rPr>
        <w:instrText xml:space="preserve"> PAGEREF _Toc177649768 \h </w:instrText>
      </w:r>
      <w:r>
        <w:rPr>
          <w:noProof/>
        </w:rPr>
      </w:r>
      <w:r>
        <w:rPr>
          <w:noProof/>
        </w:rPr>
        <w:fldChar w:fldCharType="separate"/>
      </w:r>
      <w:r>
        <w:rPr>
          <w:noProof/>
        </w:rPr>
        <w:t>26</w:t>
      </w:r>
      <w:r>
        <w:rPr>
          <w:noProof/>
        </w:rPr>
        <w:fldChar w:fldCharType="end"/>
      </w:r>
    </w:p>
    <w:p w14:paraId="14A7B577" w14:textId="72E6D956" w:rsidR="002F1C17" w:rsidRDefault="002F1C17">
      <w:pPr>
        <w:pStyle w:val="TOC3"/>
        <w:rPr>
          <w:rFonts w:ascii="Calibri" w:hAnsi="Calibri"/>
          <w:noProof/>
          <w:kern w:val="2"/>
          <w:sz w:val="24"/>
          <w:szCs w:val="24"/>
          <w:lang w:eastAsia="en-GB"/>
        </w:rPr>
      </w:pPr>
      <w:r>
        <w:rPr>
          <w:noProof/>
        </w:rPr>
        <w:t>2.8.3</w:t>
      </w:r>
      <w:r>
        <w:rPr>
          <w:rFonts w:ascii="Calibri" w:hAnsi="Calibri"/>
          <w:noProof/>
          <w:kern w:val="2"/>
          <w:sz w:val="24"/>
          <w:szCs w:val="24"/>
          <w:lang w:eastAsia="en-GB"/>
        </w:rPr>
        <w:tab/>
      </w:r>
      <w:r>
        <w:rPr>
          <w:noProof/>
        </w:rPr>
        <w:t>Barring of W-APN Activation in I-WLAN</w:t>
      </w:r>
      <w:r>
        <w:rPr>
          <w:noProof/>
        </w:rPr>
        <w:tab/>
      </w:r>
      <w:r>
        <w:rPr>
          <w:noProof/>
        </w:rPr>
        <w:fldChar w:fldCharType="begin" w:fldLock="1"/>
      </w:r>
      <w:r>
        <w:rPr>
          <w:noProof/>
        </w:rPr>
        <w:instrText xml:space="preserve"> PAGEREF _Toc177649769 \h </w:instrText>
      </w:r>
      <w:r>
        <w:rPr>
          <w:noProof/>
        </w:rPr>
      </w:r>
      <w:r>
        <w:rPr>
          <w:noProof/>
        </w:rPr>
        <w:fldChar w:fldCharType="separate"/>
      </w:r>
      <w:r>
        <w:rPr>
          <w:noProof/>
        </w:rPr>
        <w:t>27</w:t>
      </w:r>
      <w:r>
        <w:rPr>
          <w:noProof/>
        </w:rPr>
        <w:fldChar w:fldCharType="end"/>
      </w:r>
    </w:p>
    <w:p w14:paraId="00E962E3" w14:textId="1988DFB4" w:rsidR="002F1C17" w:rsidRDefault="002F1C17">
      <w:pPr>
        <w:pStyle w:val="TOC3"/>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Barring of public Internet access in I-WLAN</w:t>
      </w:r>
      <w:r>
        <w:rPr>
          <w:noProof/>
        </w:rPr>
        <w:tab/>
      </w:r>
      <w:r>
        <w:rPr>
          <w:noProof/>
        </w:rPr>
        <w:fldChar w:fldCharType="begin" w:fldLock="1"/>
      </w:r>
      <w:r>
        <w:rPr>
          <w:noProof/>
        </w:rPr>
        <w:instrText xml:space="preserve"> PAGEREF _Toc177649770 \h </w:instrText>
      </w:r>
      <w:r>
        <w:rPr>
          <w:noProof/>
        </w:rPr>
      </w:r>
      <w:r>
        <w:rPr>
          <w:noProof/>
        </w:rPr>
        <w:fldChar w:fldCharType="separate"/>
      </w:r>
      <w:r>
        <w:rPr>
          <w:noProof/>
        </w:rPr>
        <w:t>27</w:t>
      </w:r>
      <w:r>
        <w:rPr>
          <w:noProof/>
        </w:rPr>
        <w:fldChar w:fldCharType="end"/>
      </w:r>
    </w:p>
    <w:p w14:paraId="14834AFA" w14:textId="60CD77C9" w:rsidR="002F1C17" w:rsidRDefault="002F1C17">
      <w:pPr>
        <w:pStyle w:val="TOC2"/>
        <w:rPr>
          <w:rFonts w:ascii="Calibri" w:hAnsi="Calibri"/>
          <w:noProof/>
          <w:kern w:val="2"/>
          <w:sz w:val="24"/>
          <w:szCs w:val="24"/>
          <w:lang w:eastAsia="en-GB"/>
        </w:rPr>
      </w:pPr>
      <w:r>
        <w:rPr>
          <w:noProof/>
        </w:rPr>
        <w:t>2.</w:t>
      </w:r>
      <w:r>
        <w:rPr>
          <w:noProof/>
          <w:lang w:eastAsia="ja-JP"/>
        </w:rPr>
        <w:t>9</w:t>
      </w:r>
      <w:r>
        <w:rPr>
          <w:rFonts w:ascii="Calibri" w:hAnsi="Calibri"/>
          <w:noProof/>
          <w:kern w:val="2"/>
          <w:sz w:val="24"/>
          <w:szCs w:val="24"/>
          <w:lang w:eastAsia="en-GB"/>
        </w:rPr>
        <w:tab/>
      </w:r>
      <w:r>
        <w:rPr>
          <w:noProof/>
          <w:lang w:eastAsia="ja-JP"/>
        </w:rPr>
        <w:t>Barring of Access to All Except Some Specific DNNs/APNs</w:t>
      </w:r>
      <w:r>
        <w:rPr>
          <w:noProof/>
        </w:rPr>
        <w:tab/>
      </w:r>
      <w:r>
        <w:rPr>
          <w:noProof/>
        </w:rPr>
        <w:fldChar w:fldCharType="begin" w:fldLock="1"/>
      </w:r>
      <w:r>
        <w:rPr>
          <w:noProof/>
        </w:rPr>
        <w:instrText xml:space="preserve"> PAGEREF _Toc177649771 \h </w:instrText>
      </w:r>
      <w:r>
        <w:rPr>
          <w:noProof/>
        </w:rPr>
      </w:r>
      <w:r>
        <w:rPr>
          <w:noProof/>
        </w:rPr>
        <w:fldChar w:fldCharType="separate"/>
      </w:r>
      <w:r>
        <w:rPr>
          <w:noProof/>
        </w:rPr>
        <w:t>27</w:t>
      </w:r>
      <w:r>
        <w:rPr>
          <w:noProof/>
        </w:rPr>
        <w:fldChar w:fldCharType="end"/>
      </w:r>
    </w:p>
    <w:p w14:paraId="0BE00841" w14:textId="61A9E98B" w:rsidR="002F1C17" w:rsidRDefault="002F1C17">
      <w:pPr>
        <w:pStyle w:val="TOC3"/>
        <w:rPr>
          <w:rFonts w:ascii="Calibri" w:hAnsi="Calibri"/>
          <w:noProof/>
          <w:kern w:val="2"/>
          <w:sz w:val="24"/>
          <w:szCs w:val="24"/>
          <w:lang w:eastAsia="en-GB"/>
        </w:rPr>
      </w:pPr>
      <w:r>
        <w:rPr>
          <w:noProof/>
        </w:rPr>
        <w:t>2.</w:t>
      </w:r>
      <w:r>
        <w:rPr>
          <w:noProof/>
          <w:lang w:eastAsia="ja-JP"/>
        </w:rPr>
        <w:t>9</w:t>
      </w:r>
      <w:r>
        <w:rPr>
          <w:noProof/>
        </w:rPr>
        <w:t>.1</w:t>
      </w:r>
      <w:r>
        <w:rPr>
          <w:rFonts w:ascii="Calibri"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_Toc177649772 \h </w:instrText>
      </w:r>
      <w:r>
        <w:rPr>
          <w:noProof/>
        </w:rPr>
      </w:r>
      <w:r>
        <w:rPr>
          <w:noProof/>
        </w:rPr>
        <w:fldChar w:fldCharType="separate"/>
      </w:r>
      <w:r>
        <w:rPr>
          <w:noProof/>
        </w:rPr>
        <w:t>27</w:t>
      </w:r>
      <w:r>
        <w:rPr>
          <w:noProof/>
        </w:rPr>
        <w:fldChar w:fldCharType="end"/>
      </w:r>
    </w:p>
    <w:p w14:paraId="2CA963C5" w14:textId="2B9920F6" w:rsidR="002F1C17" w:rsidRDefault="002F1C17">
      <w:pPr>
        <w:pStyle w:val="TOC3"/>
        <w:rPr>
          <w:rFonts w:ascii="Calibri" w:hAnsi="Calibri"/>
          <w:noProof/>
          <w:kern w:val="2"/>
          <w:sz w:val="24"/>
          <w:szCs w:val="24"/>
          <w:lang w:eastAsia="en-GB"/>
        </w:rPr>
      </w:pPr>
      <w:r>
        <w:rPr>
          <w:noProof/>
        </w:rPr>
        <w:t>2.</w:t>
      </w:r>
      <w:r>
        <w:rPr>
          <w:noProof/>
          <w:lang w:eastAsia="ja-JP"/>
        </w:rPr>
        <w:t>9</w:t>
      </w:r>
      <w:r>
        <w:rPr>
          <w:noProof/>
        </w:rPr>
        <w:t>.</w:t>
      </w:r>
      <w:r>
        <w:rPr>
          <w:noProof/>
          <w:lang w:eastAsia="ja-JP"/>
        </w:rPr>
        <w:t>2</w:t>
      </w:r>
      <w:r>
        <w:rPr>
          <w:rFonts w:ascii="Calibri" w:hAnsi="Calibri"/>
          <w:noProof/>
          <w:kern w:val="2"/>
          <w:sz w:val="24"/>
          <w:szCs w:val="24"/>
          <w:lang w:eastAsia="en-GB"/>
        </w:rPr>
        <w:tab/>
      </w:r>
      <w:r>
        <w:rPr>
          <w:noProof/>
        </w:rPr>
        <w:t>Application or Change of Barring in the UDM/HSS/HLR</w:t>
      </w:r>
      <w:r>
        <w:rPr>
          <w:noProof/>
        </w:rPr>
        <w:tab/>
      </w:r>
      <w:r>
        <w:rPr>
          <w:noProof/>
        </w:rPr>
        <w:fldChar w:fldCharType="begin" w:fldLock="1"/>
      </w:r>
      <w:r>
        <w:rPr>
          <w:noProof/>
        </w:rPr>
        <w:instrText xml:space="preserve"> PAGEREF _Toc177649773 \h </w:instrText>
      </w:r>
      <w:r>
        <w:rPr>
          <w:noProof/>
        </w:rPr>
      </w:r>
      <w:r>
        <w:rPr>
          <w:noProof/>
        </w:rPr>
        <w:fldChar w:fldCharType="separate"/>
      </w:r>
      <w:r>
        <w:rPr>
          <w:noProof/>
        </w:rPr>
        <w:t>28</w:t>
      </w:r>
      <w:r>
        <w:rPr>
          <w:noProof/>
        </w:rPr>
        <w:fldChar w:fldCharType="end"/>
      </w:r>
    </w:p>
    <w:p w14:paraId="79653698" w14:textId="3FCCB923" w:rsidR="002F1C17" w:rsidRDefault="002F1C17">
      <w:pPr>
        <w:pStyle w:val="TOC3"/>
        <w:rPr>
          <w:rFonts w:ascii="Calibri" w:hAnsi="Calibri"/>
          <w:noProof/>
          <w:kern w:val="2"/>
          <w:sz w:val="24"/>
          <w:szCs w:val="24"/>
          <w:lang w:eastAsia="en-GB"/>
        </w:rPr>
      </w:pPr>
      <w:r>
        <w:rPr>
          <w:noProof/>
        </w:rPr>
        <w:t>2.</w:t>
      </w:r>
      <w:r>
        <w:rPr>
          <w:noProof/>
          <w:lang w:eastAsia="ja-JP"/>
        </w:rPr>
        <w:t>9</w:t>
      </w:r>
      <w:r>
        <w:rPr>
          <w:noProof/>
        </w:rPr>
        <w:t>.</w:t>
      </w:r>
      <w:r>
        <w:rPr>
          <w:noProof/>
          <w:lang w:eastAsia="ja-JP"/>
        </w:rPr>
        <w:t>3</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_Toc177649774 \h </w:instrText>
      </w:r>
      <w:r>
        <w:rPr>
          <w:noProof/>
        </w:rPr>
      </w:r>
      <w:r>
        <w:rPr>
          <w:noProof/>
        </w:rPr>
        <w:fldChar w:fldCharType="separate"/>
      </w:r>
      <w:r>
        <w:rPr>
          <w:noProof/>
        </w:rPr>
        <w:t>28</w:t>
      </w:r>
      <w:r>
        <w:rPr>
          <w:noProof/>
        </w:rPr>
        <w:fldChar w:fldCharType="end"/>
      </w:r>
    </w:p>
    <w:p w14:paraId="3AEC6C5A" w14:textId="6E60979B" w:rsidR="002F1C17" w:rsidRDefault="002F1C17">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Information stored in location registers</w:t>
      </w:r>
      <w:r>
        <w:rPr>
          <w:noProof/>
        </w:rPr>
        <w:tab/>
      </w:r>
      <w:r>
        <w:rPr>
          <w:noProof/>
        </w:rPr>
        <w:fldChar w:fldCharType="begin" w:fldLock="1"/>
      </w:r>
      <w:r>
        <w:rPr>
          <w:noProof/>
        </w:rPr>
        <w:instrText xml:space="preserve"> PAGEREF _Toc177649775 \h </w:instrText>
      </w:r>
      <w:r>
        <w:rPr>
          <w:noProof/>
        </w:rPr>
      </w:r>
      <w:r>
        <w:rPr>
          <w:noProof/>
        </w:rPr>
        <w:fldChar w:fldCharType="separate"/>
      </w:r>
      <w:r>
        <w:rPr>
          <w:noProof/>
        </w:rPr>
        <w:t>28</w:t>
      </w:r>
      <w:r>
        <w:rPr>
          <w:noProof/>
        </w:rPr>
        <w:fldChar w:fldCharType="end"/>
      </w:r>
    </w:p>
    <w:p w14:paraId="1B0595FC" w14:textId="6B77EBB7" w:rsidR="002F1C17" w:rsidRDefault="002F1C17">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Information stored in the HLR/HSS</w:t>
      </w:r>
      <w:r>
        <w:rPr>
          <w:noProof/>
        </w:rPr>
        <w:tab/>
      </w:r>
      <w:r>
        <w:rPr>
          <w:noProof/>
        </w:rPr>
        <w:fldChar w:fldCharType="begin" w:fldLock="1"/>
      </w:r>
      <w:r>
        <w:rPr>
          <w:noProof/>
        </w:rPr>
        <w:instrText xml:space="preserve"> PAGEREF _Toc177649776 \h </w:instrText>
      </w:r>
      <w:r>
        <w:rPr>
          <w:noProof/>
        </w:rPr>
      </w:r>
      <w:r>
        <w:rPr>
          <w:noProof/>
        </w:rPr>
        <w:fldChar w:fldCharType="separate"/>
      </w:r>
      <w:r>
        <w:rPr>
          <w:noProof/>
        </w:rPr>
        <w:t>28</w:t>
      </w:r>
      <w:r>
        <w:rPr>
          <w:noProof/>
        </w:rPr>
        <w:fldChar w:fldCharType="end"/>
      </w:r>
    </w:p>
    <w:p w14:paraId="40579D7E" w14:textId="2FB78798" w:rsidR="002F1C17" w:rsidRDefault="002F1C17">
      <w:pPr>
        <w:pStyle w:val="TOC2"/>
        <w:rPr>
          <w:rFonts w:ascii="Calibri" w:hAnsi="Calibri"/>
          <w:noProof/>
          <w:kern w:val="2"/>
          <w:sz w:val="24"/>
          <w:szCs w:val="24"/>
          <w:lang w:eastAsia="en-GB"/>
        </w:rPr>
      </w:pPr>
      <w:r>
        <w:rPr>
          <w:noProof/>
        </w:rPr>
        <w:t>3.1A</w:t>
      </w:r>
      <w:r>
        <w:rPr>
          <w:rFonts w:ascii="Calibri" w:hAnsi="Calibri"/>
          <w:noProof/>
          <w:kern w:val="2"/>
          <w:sz w:val="24"/>
          <w:szCs w:val="24"/>
          <w:lang w:eastAsia="en-GB"/>
        </w:rPr>
        <w:tab/>
      </w:r>
      <w:r>
        <w:rPr>
          <w:noProof/>
        </w:rPr>
        <w:t>Information stored in the UDM/UDR</w:t>
      </w:r>
      <w:r>
        <w:rPr>
          <w:noProof/>
        </w:rPr>
        <w:tab/>
      </w:r>
      <w:r>
        <w:rPr>
          <w:noProof/>
        </w:rPr>
        <w:fldChar w:fldCharType="begin" w:fldLock="1"/>
      </w:r>
      <w:r>
        <w:rPr>
          <w:noProof/>
        </w:rPr>
        <w:instrText xml:space="preserve"> PAGEREF _Toc177649777 \h </w:instrText>
      </w:r>
      <w:r>
        <w:rPr>
          <w:noProof/>
        </w:rPr>
      </w:r>
      <w:r>
        <w:rPr>
          <w:noProof/>
        </w:rPr>
        <w:fldChar w:fldCharType="separate"/>
      </w:r>
      <w:r>
        <w:rPr>
          <w:noProof/>
        </w:rPr>
        <w:t>30</w:t>
      </w:r>
      <w:r>
        <w:rPr>
          <w:noProof/>
        </w:rPr>
        <w:fldChar w:fldCharType="end"/>
      </w:r>
    </w:p>
    <w:p w14:paraId="7C41C668" w14:textId="24930352" w:rsidR="002F1C17" w:rsidRDefault="002F1C17">
      <w:pPr>
        <w:pStyle w:val="TOC2"/>
        <w:rPr>
          <w:rFonts w:ascii="Calibri" w:hAnsi="Calibri"/>
          <w:noProof/>
          <w:kern w:val="2"/>
          <w:sz w:val="24"/>
          <w:szCs w:val="24"/>
          <w:lang w:eastAsia="en-GB"/>
        </w:rPr>
      </w:pPr>
      <w:r>
        <w:rPr>
          <w:noProof/>
        </w:rPr>
        <w:lastRenderedPageBreak/>
        <w:t>3.2</w:t>
      </w:r>
      <w:r>
        <w:rPr>
          <w:rFonts w:ascii="Calibri" w:hAnsi="Calibri"/>
          <w:noProof/>
          <w:kern w:val="2"/>
          <w:sz w:val="24"/>
          <w:szCs w:val="24"/>
          <w:lang w:eastAsia="en-GB"/>
        </w:rPr>
        <w:tab/>
      </w:r>
      <w:r>
        <w:rPr>
          <w:noProof/>
        </w:rPr>
        <w:t>Information stored in the VLR</w:t>
      </w:r>
      <w:r>
        <w:rPr>
          <w:noProof/>
        </w:rPr>
        <w:tab/>
      </w:r>
      <w:r>
        <w:rPr>
          <w:noProof/>
        </w:rPr>
        <w:fldChar w:fldCharType="begin" w:fldLock="1"/>
      </w:r>
      <w:r>
        <w:rPr>
          <w:noProof/>
        </w:rPr>
        <w:instrText xml:space="preserve"> PAGEREF _Toc177649778 \h </w:instrText>
      </w:r>
      <w:r>
        <w:rPr>
          <w:noProof/>
        </w:rPr>
      </w:r>
      <w:r>
        <w:rPr>
          <w:noProof/>
        </w:rPr>
        <w:fldChar w:fldCharType="separate"/>
      </w:r>
      <w:r>
        <w:rPr>
          <w:noProof/>
        </w:rPr>
        <w:t>31</w:t>
      </w:r>
      <w:r>
        <w:rPr>
          <w:noProof/>
        </w:rPr>
        <w:fldChar w:fldCharType="end"/>
      </w:r>
    </w:p>
    <w:p w14:paraId="0265899B" w14:textId="7E7E9795" w:rsidR="002F1C17" w:rsidRDefault="002F1C17">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Information stored in the SGSN</w:t>
      </w:r>
      <w:r>
        <w:rPr>
          <w:noProof/>
        </w:rPr>
        <w:tab/>
      </w:r>
      <w:r>
        <w:rPr>
          <w:noProof/>
        </w:rPr>
        <w:fldChar w:fldCharType="begin" w:fldLock="1"/>
      </w:r>
      <w:r>
        <w:rPr>
          <w:noProof/>
        </w:rPr>
        <w:instrText xml:space="preserve"> PAGEREF _Toc177649779 \h </w:instrText>
      </w:r>
      <w:r>
        <w:rPr>
          <w:noProof/>
        </w:rPr>
      </w:r>
      <w:r>
        <w:rPr>
          <w:noProof/>
        </w:rPr>
        <w:fldChar w:fldCharType="separate"/>
      </w:r>
      <w:r>
        <w:rPr>
          <w:noProof/>
        </w:rPr>
        <w:t>32</w:t>
      </w:r>
      <w:r>
        <w:rPr>
          <w:noProof/>
        </w:rPr>
        <w:fldChar w:fldCharType="end"/>
      </w:r>
    </w:p>
    <w:p w14:paraId="0C5CC2AC" w14:textId="4AF76D21" w:rsidR="002F1C17" w:rsidRDefault="002F1C17">
      <w:pPr>
        <w:pStyle w:val="TOC2"/>
        <w:rPr>
          <w:rFonts w:ascii="Calibri" w:hAnsi="Calibri"/>
          <w:noProof/>
          <w:kern w:val="2"/>
          <w:sz w:val="24"/>
          <w:szCs w:val="24"/>
          <w:lang w:eastAsia="en-GB"/>
        </w:rPr>
      </w:pPr>
      <w:r>
        <w:rPr>
          <w:noProof/>
        </w:rPr>
        <w:t>3.3A</w:t>
      </w:r>
      <w:r>
        <w:rPr>
          <w:rFonts w:ascii="Calibri" w:hAnsi="Calibri"/>
          <w:noProof/>
          <w:kern w:val="2"/>
          <w:sz w:val="24"/>
          <w:szCs w:val="24"/>
          <w:lang w:eastAsia="en-GB"/>
        </w:rPr>
        <w:tab/>
      </w:r>
      <w:r>
        <w:rPr>
          <w:noProof/>
        </w:rPr>
        <w:t>Information stored in the MME</w:t>
      </w:r>
      <w:r>
        <w:rPr>
          <w:noProof/>
        </w:rPr>
        <w:tab/>
      </w:r>
      <w:r>
        <w:rPr>
          <w:noProof/>
        </w:rPr>
        <w:fldChar w:fldCharType="begin" w:fldLock="1"/>
      </w:r>
      <w:r>
        <w:rPr>
          <w:noProof/>
        </w:rPr>
        <w:instrText xml:space="preserve"> PAGEREF _Toc177649780 \h </w:instrText>
      </w:r>
      <w:r>
        <w:rPr>
          <w:noProof/>
        </w:rPr>
      </w:r>
      <w:r>
        <w:rPr>
          <w:noProof/>
        </w:rPr>
        <w:fldChar w:fldCharType="separate"/>
      </w:r>
      <w:r>
        <w:rPr>
          <w:noProof/>
        </w:rPr>
        <w:t>32</w:t>
      </w:r>
      <w:r>
        <w:rPr>
          <w:noProof/>
        </w:rPr>
        <w:fldChar w:fldCharType="end"/>
      </w:r>
    </w:p>
    <w:p w14:paraId="5DA4FF46" w14:textId="1632E9DD" w:rsidR="002F1C17" w:rsidRDefault="002F1C17">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Transfer of Subscription Information from HLR to VLR</w:t>
      </w:r>
      <w:r>
        <w:rPr>
          <w:noProof/>
        </w:rPr>
        <w:tab/>
      </w:r>
      <w:r>
        <w:rPr>
          <w:noProof/>
        </w:rPr>
        <w:fldChar w:fldCharType="begin" w:fldLock="1"/>
      </w:r>
      <w:r>
        <w:rPr>
          <w:noProof/>
        </w:rPr>
        <w:instrText xml:space="preserve"> PAGEREF _Toc177649781 \h </w:instrText>
      </w:r>
      <w:r>
        <w:rPr>
          <w:noProof/>
        </w:rPr>
      </w:r>
      <w:r>
        <w:rPr>
          <w:noProof/>
        </w:rPr>
        <w:fldChar w:fldCharType="separate"/>
      </w:r>
      <w:r>
        <w:rPr>
          <w:noProof/>
        </w:rPr>
        <w:t>33</w:t>
      </w:r>
      <w:r>
        <w:rPr>
          <w:noProof/>
        </w:rPr>
        <w:fldChar w:fldCharType="end"/>
      </w:r>
    </w:p>
    <w:p w14:paraId="1DE21982" w14:textId="6A96787B" w:rsidR="002F1C17" w:rsidRDefault="002F1C17">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Transfer of Subscription Information from HLR to SGSN</w:t>
      </w:r>
      <w:r>
        <w:rPr>
          <w:noProof/>
        </w:rPr>
        <w:tab/>
      </w:r>
      <w:r>
        <w:rPr>
          <w:noProof/>
        </w:rPr>
        <w:fldChar w:fldCharType="begin" w:fldLock="1"/>
      </w:r>
      <w:r>
        <w:rPr>
          <w:noProof/>
        </w:rPr>
        <w:instrText xml:space="preserve"> PAGEREF _Toc177649782 \h </w:instrText>
      </w:r>
      <w:r>
        <w:rPr>
          <w:noProof/>
        </w:rPr>
      </w:r>
      <w:r>
        <w:rPr>
          <w:noProof/>
        </w:rPr>
        <w:fldChar w:fldCharType="separate"/>
      </w:r>
      <w:r>
        <w:rPr>
          <w:noProof/>
        </w:rPr>
        <w:t>33</w:t>
      </w:r>
      <w:r>
        <w:rPr>
          <w:noProof/>
        </w:rPr>
        <w:fldChar w:fldCharType="end"/>
      </w:r>
    </w:p>
    <w:p w14:paraId="05F948CD" w14:textId="7DFE328C" w:rsidR="002F1C17" w:rsidRDefault="002F1C17">
      <w:pPr>
        <w:pStyle w:val="TOC2"/>
        <w:rPr>
          <w:rFonts w:ascii="Calibri" w:hAnsi="Calibri"/>
          <w:noProof/>
          <w:kern w:val="2"/>
          <w:sz w:val="24"/>
          <w:szCs w:val="24"/>
          <w:lang w:eastAsia="en-GB"/>
        </w:rPr>
      </w:pPr>
      <w:r>
        <w:rPr>
          <w:noProof/>
        </w:rPr>
        <w:t>3.5A</w:t>
      </w:r>
      <w:r>
        <w:rPr>
          <w:rFonts w:ascii="Calibri" w:hAnsi="Calibri"/>
          <w:noProof/>
          <w:kern w:val="2"/>
          <w:sz w:val="24"/>
          <w:szCs w:val="24"/>
          <w:lang w:eastAsia="en-GB"/>
        </w:rPr>
        <w:tab/>
      </w:r>
      <w:r>
        <w:rPr>
          <w:noProof/>
        </w:rPr>
        <w:t>Transfer of Subscription Information from HSS to MME</w:t>
      </w:r>
      <w:r>
        <w:rPr>
          <w:noProof/>
        </w:rPr>
        <w:tab/>
      </w:r>
      <w:r>
        <w:rPr>
          <w:noProof/>
        </w:rPr>
        <w:fldChar w:fldCharType="begin" w:fldLock="1"/>
      </w:r>
      <w:r>
        <w:rPr>
          <w:noProof/>
        </w:rPr>
        <w:instrText xml:space="preserve"> PAGEREF _Toc177649783 \h </w:instrText>
      </w:r>
      <w:r>
        <w:rPr>
          <w:noProof/>
        </w:rPr>
      </w:r>
      <w:r>
        <w:rPr>
          <w:noProof/>
        </w:rPr>
        <w:fldChar w:fldCharType="separate"/>
      </w:r>
      <w:r>
        <w:rPr>
          <w:noProof/>
        </w:rPr>
        <w:t>33</w:t>
      </w:r>
      <w:r>
        <w:rPr>
          <w:noProof/>
        </w:rPr>
        <w:fldChar w:fldCharType="end"/>
      </w:r>
    </w:p>
    <w:p w14:paraId="476A9945" w14:textId="0C3CDD4F" w:rsidR="002F1C17" w:rsidRDefault="002F1C17">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I-WLAN Information stored in the HSS</w:t>
      </w:r>
      <w:r>
        <w:rPr>
          <w:noProof/>
        </w:rPr>
        <w:tab/>
      </w:r>
      <w:r>
        <w:rPr>
          <w:noProof/>
        </w:rPr>
        <w:fldChar w:fldCharType="begin" w:fldLock="1"/>
      </w:r>
      <w:r>
        <w:rPr>
          <w:noProof/>
        </w:rPr>
        <w:instrText xml:space="preserve"> PAGEREF _Toc177649784 \h </w:instrText>
      </w:r>
      <w:r>
        <w:rPr>
          <w:noProof/>
        </w:rPr>
      </w:r>
      <w:r>
        <w:rPr>
          <w:noProof/>
        </w:rPr>
        <w:fldChar w:fldCharType="separate"/>
      </w:r>
      <w:r>
        <w:rPr>
          <w:noProof/>
        </w:rPr>
        <w:t>34</w:t>
      </w:r>
      <w:r>
        <w:rPr>
          <w:noProof/>
        </w:rPr>
        <w:fldChar w:fldCharType="end"/>
      </w:r>
    </w:p>
    <w:p w14:paraId="5F86B9C4" w14:textId="6294222C" w:rsidR="002F1C17" w:rsidRDefault="002F1C17">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Transfer of User Profile Data from HSS to 3GPP AAA Server</w:t>
      </w:r>
      <w:r>
        <w:rPr>
          <w:noProof/>
        </w:rPr>
        <w:tab/>
      </w:r>
      <w:r>
        <w:rPr>
          <w:noProof/>
        </w:rPr>
        <w:fldChar w:fldCharType="begin" w:fldLock="1"/>
      </w:r>
      <w:r>
        <w:rPr>
          <w:noProof/>
        </w:rPr>
        <w:instrText xml:space="preserve"> PAGEREF _Toc177649785 \h </w:instrText>
      </w:r>
      <w:r>
        <w:rPr>
          <w:noProof/>
        </w:rPr>
      </w:r>
      <w:r>
        <w:rPr>
          <w:noProof/>
        </w:rPr>
        <w:fldChar w:fldCharType="separate"/>
      </w:r>
      <w:r>
        <w:rPr>
          <w:noProof/>
        </w:rPr>
        <w:t>34</w:t>
      </w:r>
      <w:r>
        <w:rPr>
          <w:noProof/>
        </w:rPr>
        <w:fldChar w:fldCharType="end"/>
      </w:r>
    </w:p>
    <w:p w14:paraId="4E917BE7" w14:textId="2F73CD5A" w:rsidR="002F1C17" w:rsidRDefault="002F1C17">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Information stored in the AMF/SMF</w:t>
      </w:r>
      <w:r>
        <w:rPr>
          <w:noProof/>
        </w:rPr>
        <w:tab/>
      </w:r>
      <w:r>
        <w:rPr>
          <w:noProof/>
        </w:rPr>
        <w:fldChar w:fldCharType="begin" w:fldLock="1"/>
      </w:r>
      <w:r>
        <w:rPr>
          <w:noProof/>
        </w:rPr>
        <w:instrText xml:space="preserve"> PAGEREF _Toc177649786 \h </w:instrText>
      </w:r>
      <w:r>
        <w:rPr>
          <w:noProof/>
        </w:rPr>
      </w:r>
      <w:r>
        <w:rPr>
          <w:noProof/>
        </w:rPr>
        <w:fldChar w:fldCharType="separate"/>
      </w:r>
      <w:r>
        <w:rPr>
          <w:noProof/>
        </w:rPr>
        <w:t>34</w:t>
      </w:r>
      <w:r>
        <w:rPr>
          <w:noProof/>
        </w:rPr>
        <w:fldChar w:fldCharType="end"/>
      </w:r>
    </w:p>
    <w:p w14:paraId="3E4B35BE" w14:textId="4F1C635D" w:rsidR="002F1C17" w:rsidRDefault="002F1C17">
      <w:pPr>
        <w:pStyle w:val="TOC2"/>
        <w:rPr>
          <w:rFonts w:ascii="Calibri" w:hAnsi="Calibri"/>
          <w:noProof/>
          <w:kern w:val="2"/>
          <w:sz w:val="24"/>
          <w:szCs w:val="24"/>
          <w:lang w:eastAsia="en-GB"/>
        </w:rPr>
      </w:pPr>
      <w:r>
        <w:rPr>
          <w:noProof/>
        </w:rPr>
        <w:t>3.9</w:t>
      </w:r>
      <w:r>
        <w:rPr>
          <w:rFonts w:ascii="Calibri" w:hAnsi="Calibri"/>
          <w:noProof/>
          <w:kern w:val="2"/>
          <w:sz w:val="24"/>
          <w:szCs w:val="24"/>
          <w:lang w:eastAsia="en-GB"/>
        </w:rPr>
        <w:tab/>
      </w:r>
      <w:r>
        <w:rPr>
          <w:noProof/>
        </w:rPr>
        <w:t>Transfer of Subscription Information from UDM to AMF/SMF</w:t>
      </w:r>
      <w:r>
        <w:rPr>
          <w:noProof/>
        </w:rPr>
        <w:tab/>
      </w:r>
      <w:r>
        <w:rPr>
          <w:noProof/>
        </w:rPr>
        <w:fldChar w:fldCharType="begin" w:fldLock="1"/>
      </w:r>
      <w:r>
        <w:rPr>
          <w:noProof/>
        </w:rPr>
        <w:instrText xml:space="preserve"> PAGEREF _Toc177649787 \h </w:instrText>
      </w:r>
      <w:r>
        <w:rPr>
          <w:noProof/>
        </w:rPr>
      </w:r>
      <w:r>
        <w:rPr>
          <w:noProof/>
        </w:rPr>
        <w:fldChar w:fldCharType="separate"/>
      </w:r>
      <w:r>
        <w:rPr>
          <w:noProof/>
        </w:rPr>
        <w:t>34</w:t>
      </w:r>
      <w:r>
        <w:rPr>
          <w:noProof/>
        </w:rPr>
        <w:fldChar w:fldCharType="end"/>
      </w:r>
    </w:p>
    <w:p w14:paraId="66599848" w14:textId="594D0218" w:rsidR="002F1C17" w:rsidRDefault="002F1C17" w:rsidP="002F1C17">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_Toc177649788 \h </w:instrText>
      </w:r>
      <w:r>
        <w:rPr>
          <w:noProof/>
        </w:rPr>
      </w:r>
      <w:r>
        <w:rPr>
          <w:noProof/>
        </w:rPr>
        <w:fldChar w:fldCharType="separate"/>
      </w:r>
      <w:r>
        <w:rPr>
          <w:noProof/>
        </w:rPr>
        <w:t>36</w:t>
      </w:r>
      <w:r>
        <w:rPr>
          <w:noProof/>
        </w:rPr>
        <w:fldChar w:fldCharType="end"/>
      </w:r>
    </w:p>
    <w:p w14:paraId="6E04DD72" w14:textId="1633EF54" w:rsidR="00080512" w:rsidRPr="004D3578" w:rsidRDefault="00096469">
      <w:r>
        <w:rPr>
          <w:noProof/>
          <w:sz w:val="22"/>
        </w:rPr>
        <w:fldChar w:fldCharType="end"/>
      </w:r>
    </w:p>
    <w:p w14:paraId="4BB04DC2" w14:textId="77777777" w:rsidR="00080512" w:rsidRDefault="00080512" w:rsidP="00B07F11">
      <w:pPr>
        <w:pStyle w:val="Heading1"/>
      </w:pPr>
      <w:r w:rsidRPr="004D3578">
        <w:br w:type="page"/>
      </w:r>
      <w:bookmarkStart w:id="10" w:name="foreword"/>
      <w:bookmarkStart w:id="11" w:name="_Toc2086433"/>
      <w:bookmarkStart w:id="12" w:name="_Toc177649723"/>
      <w:bookmarkEnd w:id="10"/>
      <w:r w:rsidRPr="004D3578">
        <w:lastRenderedPageBreak/>
        <w:t>Foreword</w:t>
      </w:r>
      <w:bookmarkEnd w:id="11"/>
      <w:bookmarkEnd w:id="12"/>
    </w:p>
    <w:p w14:paraId="45A3E252" w14:textId="77777777" w:rsidR="00080512" w:rsidRPr="004D3578" w:rsidRDefault="00080512">
      <w:r w:rsidRPr="004D3578">
        <w:t xml:space="preserve">This Technical </w:t>
      </w:r>
      <w:bookmarkStart w:id="13" w:name="spectype3"/>
      <w:r w:rsidRPr="00766080">
        <w:t>Specification</w:t>
      </w:r>
      <w:bookmarkEnd w:id="13"/>
      <w:r w:rsidRPr="004D3578">
        <w:t xml:space="preserve"> has been produced by the 3</w:t>
      </w:r>
      <w:r w:rsidR="00F04712">
        <w:t>rd</w:t>
      </w:r>
      <w:r w:rsidRPr="004D3578">
        <w:t xml:space="preserve"> Generation Partnership Project (3GPP).</w:t>
      </w:r>
    </w:p>
    <w:p w14:paraId="3B2E2B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3EDAD8" w14:textId="77777777" w:rsidR="00080512" w:rsidRPr="004D3578" w:rsidRDefault="00080512">
      <w:pPr>
        <w:pStyle w:val="B1"/>
      </w:pPr>
      <w:r w:rsidRPr="004D3578">
        <w:t>Version x.y.z</w:t>
      </w:r>
    </w:p>
    <w:p w14:paraId="075E7613" w14:textId="77777777" w:rsidR="00080512" w:rsidRPr="004D3578" w:rsidRDefault="00080512">
      <w:pPr>
        <w:pStyle w:val="B1"/>
      </w:pPr>
      <w:r w:rsidRPr="004D3578">
        <w:t>where:</w:t>
      </w:r>
    </w:p>
    <w:p w14:paraId="4DE47611" w14:textId="77777777" w:rsidR="00080512" w:rsidRPr="004D3578" w:rsidRDefault="00080512">
      <w:pPr>
        <w:pStyle w:val="B2"/>
      </w:pPr>
      <w:r w:rsidRPr="004D3578">
        <w:t>x</w:t>
      </w:r>
      <w:r w:rsidRPr="004D3578">
        <w:tab/>
        <w:t>the first digit:</w:t>
      </w:r>
    </w:p>
    <w:p w14:paraId="509248BC" w14:textId="77777777" w:rsidR="00080512" w:rsidRPr="004D3578" w:rsidRDefault="00080512">
      <w:pPr>
        <w:pStyle w:val="B3"/>
      </w:pPr>
      <w:r w:rsidRPr="004D3578">
        <w:t>1</w:t>
      </w:r>
      <w:r w:rsidRPr="004D3578">
        <w:tab/>
        <w:t>presented to TSG for information;</w:t>
      </w:r>
    </w:p>
    <w:p w14:paraId="16FD36FB" w14:textId="77777777" w:rsidR="00080512" w:rsidRPr="004D3578" w:rsidRDefault="00080512">
      <w:pPr>
        <w:pStyle w:val="B3"/>
      </w:pPr>
      <w:r w:rsidRPr="004D3578">
        <w:t>2</w:t>
      </w:r>
      <w:r w:rsidRPr="004D3578">
        <w:tab/>
        <w:t>presented to TSG for approval;</w:t>
      </w:r>
    </w:p>
    <w:p w14:paraId="0B32F721" w14:textId="77777777" w:rsidR="00080512" w:rsidRPr="004D3578" w:rsidRDefault="00080512">
      <w:pPr>
        <w:pStyle w:val="B3"/>
      </w:pPr>
      <w:r w:rsidRPr="004D3578">
        <w:t>3</w:t>
      </w:r>
      <w:r w:rsidRPr="004D3578">
        <w:tab/>
        <w:t>or greater indicates TSG approved document under change control.</w:t>
      </w:r>
    </w:p>
    <w:p w14:paraId="3D3F6C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307236" w14:textId="77777777" w:rsidR="00080512" w:rsidRDefault="00080512">
      <w:pPr>
        <w:pStyle w:val="B2"/>
      </w:pPr>
      <w:r w:rsidRPr="004D3578">
        <w:t>z</w:t>
      </w:r>
      <w:r w:rsidRPr="004D3578">
        <w:tab/>
        <w:t>the third digit is incremented when editorial only changes have been incorporated in the document.</w:t>
      </w:r>
    </w:p>
    <w:p w14:paraId="6E9A53D0" w14:textId="77777777" w:rsidR="008C384C" w:rsidRDefault="008C384C" w:rsidP="008C384C">
      <w:r>
        <w:t xml:space="preserve">In </w:t>
      </w:r>
      <w:r w:rsidR="0074026F">
        <w:t>the present</w:t>
      </w:r>
      <w:r>
        <w:t xml:space="preserve"> document, modal verbs have the following meanings:</w:t>
      </w:r>
    </w:p>
    <w:p w14:paraId="318E365E" w14:textId="77777777" w:rsidR="008C384C" w:rsidRDefault="008C384C" w:rsidP="00774DA4">
      <w:pPr>
        <w:pStyle w:val="EX"/>
      </w:pPr>
      <w:r w:rsidRPr="008C384C">
        <w:rPr>
          <w:b/>
        </w:rPr>
        <w:t>shall</w:t>
      </w:r>
      <w:r w:rsidR="00096469">
        <w:tab/>
      </w:r>
      <w:r>
        <w:t>indicates a mandatory requirement to do something</w:t>
      </w:r>
    </w:p>
    <w:p w14:paraId="37C88BE4" w14:textId="77777777" w:rsidR="008C384C" w:rsidRDefault="008C384C" w:rsidP="00774DA4">
      <w:pPr>
        <w:pStyle w:val="EX"/>
      </w:pPr>
      <w:r w:rsidRPr="008C384C">
        <w:rPr>
          <w:b/>
        </w:rPr>
        <w:t>shall not</w:t>
      </w:r>
      <w:r>
        <w:tab/>
        <w:t>indicates an interdiction (</w:t>
      </w:r>
      <w:r w:rsidR="001F1132">
        <w:t>prohibition</w:t>
      </w:r>
      <w:r>
        <w:t>) to do something</w:t>
      </w:r>
    </w:p>
    <w:p w14:paraId="23AB7835" w14:textId="77777777" w:rsidR="00BA19ED" w:rsidRPr="004D3578" w:rsidRDefault="00BA19ED" w:rsidP="00A27486">
      <w:r>
        <w:t>The constructions "shall" and "shall not" are confined to the context of normative provisions, and do not appear in Technical Reports.</w:t>
      </w:r>
    </w:p>
    <w:p w14:paraId="042F3C9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3E3DE" w14:textId="77777777" w:rsidR="008C384C" w:rsidRDefault="008C384C" w:rsidP="00774DA4">
      <w:pPr>
        <w:pStyle w:val="EX"/>
      </w:pPr>
      <w:r w:rsidRPr="008C384C">
        <w:rPr>
          <w:b/>
        </w:rPr>
        <w:t>should</w:t>
      </w:r>
      <w:r w:rsidR="00096469">
        <w:tab/>
      </w:r>
      <w:r>
        <w:t>indicates a recommendation to do something</w:t>
      </w:r>
    </w:p>
    <w:p w14:paraId="18B976EB" w14:textId="77777777" w:rsidR="008C384C" w:rsidRDefault="008C384C" w:rsidP="00774DA4">
      <w:pPr>
        <w:pStyle w:val="EX"/>
      </w:pPr>
      <w:r w:rsidRPr="008C384C">
        <w:rPr>
          <w:b/>
        </w:rPr>
        <w:t>should not</w:t>
      </w:r>
      <w:r>
        <w:tab/>
        <w:t>indicates a recommendation not to do something</w:t>
      </w:r>
    </w:p>
    <w:p w14:paraId="1E13E2D9" w14:textId="77777777" w:rsidR="008C384C" w:rsidRDefault="008C384C" w:rsidP="00774DA4">
      <w:pPr>
        <w:pStyle w:val="EX"/>
      </w:pPr>
      <w:r w:rsidRPr="00774DA4">
        <w:rPr>
          <w:b/>
        </w:rPr>
        <w:t>may</w:t>
      </w:r>
      <w:r w:rsidR="00096469">
        <w:tab/>
      </w:r>
      <w:r>
        <w:t>indicates permission to do something</w:t>
      </w:r>
    </w:p>
    <w:p w14:paraId="7BF271A0" w14:textId="77777777" w:rsidR="008C384C" w:rsidRDefault="008C384C" w:rsidP="00774DA4">
      <w:pPr>
        <w:pStyle w:val="EX"/>
      </w:pPr>
      <w:r w:rsidRPr="00774DA4">
        <w:rPr>
          <w:b/>
        </w:rPr>
        <w:t>need not</w:t>
      </w:r>
      <w:r>
        <w:tab/>
        <w:t>indicates permission not to do something</w:t>
      </w:r>
    </w:p>
    <w:p w14:paraId="1EFDFC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0C56634" w14:textId="77777777" w:rsidR="008C384C" w:rsidRDefault="008C384C" w:rsidP="00774DA4">
      <w:pPr>
        <w:pStyle w:val="EX"/>
      </w:pPr>
      <w:r w:rsidRPr="00774DA4">
        <w:rPr>
          <w:b/>
        </w:rPr>
        <w:t>can</w:t>
      </w:r>
      <w:r w:rsidR="00096469">
        <w:tab/>
      </w:r>
      <w:r>
        <w:t>indicates</w:t>
      </w:r>
      <w:r w:rsidR="00774DA4">
        <w:t xml:space="preserve"> that something is possible</w:t>
      </w:r>
    </w:p>
    <w:p w14:paraId="7FEE83E5" w14:textId="77777777" w:rsidR="00774DA4" w:rsidRDefault="00774DA4" w:rsidP="00774DA4">
      <w:pPr>
        <w:pStyle w:val="EX"/>
      </w:pPr>
      <w:r w:rsidRPr="00774DA4">
        <w:rPr>
          <w:b/>
        </w:rPr>
        <w:t>cannot</w:t>
      </w:r>
      <w:r w:rsidR="00096469">
        <w:tab/>
      </w:r>
      <w:r>
        <w:t>indicates that something is impossible</w:t>
      </w:r>
    </w:p>
    <w:p w14:paraId="7C46F2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CF6B1C" w14:textId="77777777" w:rsidR="00774DA4" w:rsidRDefault="00774DA4" w:rsidP="00774DA4">
      <w:pPr>
        <w:pStyle w:val="EX"/>
      </w:pPr>
      <w:r w:rsidRPr="00774DA4">
        <w:rPr>
          <w:b/>
        </w:rPr>
        <w:t>will</w:t>
      </w:r>
      <w:r w:rsidR="000964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E278" w14:textId="77777777" w:rsidR="00774DA4" w:rsidRDefault="00774DA4" w:rsidP="00774DA4">
      <w:pPr>
        <w:pStyle w:val="EX"/>
      </w:pPr>
      <w:r w:rsidRPr="00774DA4">
        <w:rPr>
          <w:b/>
        </w:rPr>
        <w:t>will</w:t>
      </w:r>
      <w:r>
        <w:rPr>
          <w:b/>
        </w:rPr>
        <w:t xml:space="preserve"> not</w:t>
      </w:r>
      <w:r w:rsidR="000964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98F28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9C21B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C5738C" w14:textId="77777777" w:rsidR="001F1132" w:rsidRDefault="001F1132" w:rsidP="001F1132">
      <w:r>
        <w:t>In addition:</w:t>
      </w:r>
    </w:p>
    <w:p w14:paraId="5FEE79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A7EF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99D9ED" w14:textId="77777777" w:rsidR="00774DA4" w:rsidRPr="004D3578" w:rsidRDefault="00647114" w:rsidP="00A27486">
      <w:r>
        <w:t>The constructions "is" and "is not" do not indicate requirements.</w:t>
      </w:r>
    </w:p>
    <w:p w14:paraId="644A606B" w14:textId="77777777" w:rsidR="00766080" w:rsidRDefault="00766080" w:rsidP="00B07F11">
      <w:pPr>
        <w:pStyle w:val="Heading1"/>
      </w:pPr>
      <w:bookmarkStart w:id="14" w:name="introduction"/>
      <w:bookmarkStart w:id="15" w:name="_Toc533155110"/>
      <w:bookmarkStart w:id="16" w:name="_Toc177649724"/>
      <w:bookmarkEnd w:id="14"/>
      <w:r>
        <w:t>1</w:t>
      </w:r>
      <w:r>
        <w:tab/>
        <w:t>Scope</w:t>
      </w:r>
      <w:bookmarkEnd w:id="15"/>
      <w:bookmarkEnd w:id="16"/>
    </w:p>
    <w:p w14:paraId="1461C483" w14:textId="77777777" w:rsidR="00766080" w:rsidRDefault="00766080" w:rsidP="00766080">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14:paraId="05BC8EB0" w14:textId="77777777" w:rsidR="00766080" w:rsidRDefault="00766080" w:rsidP="00766080">
      <w:r>
        <w:t>The application of specific categories of Operator Determined Barring to a subscription is controlled by the network operator or service provider, using administrative interaction at the HLR; this interface is not standardised.</w:t>
      </w:r>
    </w:p>
    <w:p w14:paraId="2DBAB926" w14:textId="77777777" w:rsidR="00766080" w:rsidRDefault="00766080" w:rsidP="00B07F11">
      <w:pPr>
        <w:pStyle w:val="Heading2"/>
      </w:pPr>
      <w:bookmarkStart w:id="17" w:name="_Toc533155111"/>
      <w:bookmarkStart w:id="18" w:name="_Toc177649725"/>
      <w:r>
        <w:t>1.1</w:t>
      </w:r>
      <w:r>
        <w:tab/>
        <w:t>Normative references</w:t>
      </w:r>
      <w:bookmarkEnd w:id="17"/>
      <w:bookmarkEnd w:id="18"/>
    </w:p>
    <w:p w14:paraId="6F5DBE05" w14:textId="77777777" w:rsidR="00766080" w:rsidRDefault="00766080" w:rsidP="00766080">
      <w:r>
        <w:t>The following documents contain provisions which, through reference in this text, constitute provisions of the present document.</w:t>
      </w:r>
    </w:p>
    <w:p w14:paraId="7A4FB023" w14:textId="77777777" w:rsidR="00766080" w:rsidRDefault="00766080" w:rsidP="00766080">
      <w:pPr>
        <w:pStyle w:val="B1"/>
      </w:pPr>
      <w:r>
        <w:t>-</w:t>
      </w:r>
      <w:r>
        <w:tab/>
        <w:t>References are either specific (identified by date of publication, edition number, version number, etc.) or non</w:t>
      </w:r>
      <w:r>
        <w:noBreakHyphen/>
        <w:t>specific.</w:t>
      </w:r>
    </w:p>
    <w:p w14:paraId="5E252553" w14:textId="77777777" w:rsidR="00766080" w:rsidRDefault="00766080" w:rsidP="00766080">
      <w:pPr>
        <w:pStyle w:val="B1"/>
      </w:pPr>
      <w:r>
        <w:t>-</w:t>
      </w:r>
      <w:r>
        <w:tab/>
        <w:t>For a specific reference, subsequent revisions do not apply.</w:t>
      </w:r>
    </w:p>
    <w:p w14:paraId="5215CFAC" w14:textId="77777777" w:rsidR="00766080" w:rsidRDefault="00766080" w:rsidP="0076608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CCD041" w14:textId="7AA47E80" w:rsidR="00766080" w:rsidRDefault="00766080" w:rsidP="00766080">
      <w:pPr>
        <w:pStyle w:val="EX"/>
      </w:pPr>
      <w:r>
        <w:t>[1]</w:t>
      </w:r>
      <w:r>
        <w:tab/>
        <w:t xml:space="preserve">3GPP </w:t>
      </w:r>
      <w:r w:rsidR="00A825F9">
        <w:t>TS 2</w:t>
      </w:r>
      <w:r>
        <w:t>1.905: "Abbreviations and acronyms".</w:t>
      </w:r>
    </w:p>
    <w:p w14:paraId="315E0E21" w14:textId="77777777" w:rsidR="00766080" w:rsidRDefault="00766080" w:rsidP="00766080">
      <w:pPr>
        <w:pStyle w:val="EX"/>
      </w:pPr>
      <w:r>
        <w:t>[2]</w:t>
      </w:r>
      <w:r>
        <w:tab/>
        <w:t>3GPP TS 22.041: "Operator Determined Barring".</w:t>
      </w:r>
    </w:p>
    <w:p w14:paraId="0050CA87" w14:textId="17EE922E" w:rsidR="00766080" w:rsidRDefault="00766080" w:rsidP="00766080">
      <w:pPr>
        <w:pStyle w:val="EX"/>
      </w:pPr>
      <w:r>
        <w:t>[3]</w:t>
      </w:r>
      <w:r>
        <w:tab/>
        <w:t xml:space="preserve">3GPP </w:t>
      </w:r>
      <w:r w:rsidR="00A825F9">
        <w:t>TS 2</w:t>
      </w:r>
      <w:r>
        <w:t>3.040: "Technical realization of the Short Message Service (SMS)".</w:t>
      </w:r>
    </w:p>
    <w:p w14:paraId="36765BE9" w14:textId="77777777" w:rsidR="00766080" w:rsidRDefault="00766080" w:rsidP="00766080">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14:paraId="75B0BC54" w14:textId="77777777" w:rsidR="00766080" w:rsidRDefault="00766080" w:rsidP="00766080">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14:paraId="1835E412" w14:textId="77777777" w:rsidR="00766080" w:rsidRDefault="00766080" w:rsidP="00766080">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14:paraId="667B3C43" w14:textId="77777777" w:rsidR="00766080" w:rsidRDefault="00766080" w:rsidP="00766080">
      <w:pPr>
        <w:pStyle w:val="EX"/>
      </w:pPr>
      <w:r>
        <w:rPr>
          <w:lang w:eastAsia="ja-JP"/>
        </w:rPr>
        <w:t>[7]</w:t>
      </w:r>
      <w:r>
        <w:rPr>
          <w:lang w:eastAsia="ja-JP"/>
        </w:rPr>
        <w:tab/>
      </w:r>
      <w:r>
        <w:t>3GPP TS 2</w:t>
      </w:r>
      <w:r>
        <w:rPr>
          <w:lang w:eastAsia="ja-JP"/>
        </w:rPr>
        <w:t>3</w:t>
      </w:r>
      <w:r>
        <w:t>.</w:t>
      </w:r>
      <w:r>
        <w:rPr>
          <w:lang w:eastAsia="ja-JP"/>
        </w:rPr>
        <w:t>502</w:t>
      </w:r>
      <w:r>
        <w:t>: "Procedures for the 5G System; Stage 2".</w:t>
      </w:r>
    </w:p>
    <w:p w14:paraId="20C3B93F" w14:textId="77777777" w:rsidR="00766080" w:rsidRDefault="00766080" w:rsidP="00B07F11">
      <w:pPr>
        <w:pStyle w:val="Heading2"/>
      </w:pPr>
      <w:bookmarkStart w:id="19" w:name="_Toc533155112"/>
      <w:bookmarkStart w:id="20" w:name="_Toc177649726"/>
      <w:r>
        <w:t>1.2</w:t>
      </w:r>
      <w:r>
        <w:tab/>
        <w:t>Definitions and abbreviations</w:t>
      </w:r>
      <w:bookmarkEnd w:id="19"/>
      <w:bookmarkEnd w:id="20"/>
    </w:p>
    <w:p w14:paraId="0FA676BD" w14:textId="02B881AD" w:rsidR="00766080" w:rsidRDefault="00766080" w:rsidP="00766080">
      <w:r>
        <w:t xml:space="preserve">Abbreviations used in this specification are listed in 3GPP </w:t>
      </w:r>
      <w:r w:rsidR="00A825F9">
        <w:t>TS 2</w:t>
      </w:r>
      <w:r>
        <w:t>1.905.</w:t>
      </w:r>
    </w:p>
    <w:p w14:paraId="0025E3C4" w14:textId="77777777" w:rsidR="00766080" w:rsidRDefault="00766080" w:rsidP="00B07F11">
      <w:pPr>
        <w:pStyle w:val="Heading1"/>
      </w:pPr>
      <w:bookmarkStart w:id="21" w:name="_Toc533155113"/>
      <w:bookmarkStart w:id="22" w:name="_Toc177649727"/>
      <w:r>
        <w:lastRenderedPageBreak/>
        <w:t>2</w:t>
      </w:r>
      <w:r>
        <w:tab/>
        <w:t>Method of realisation</w:t>
      </w:r>
      <w:bookmarkEnd w:id="21"/>
      <w:bookmarkEnd w:id="22"/>
    </w:p>
    <w:p w14:paraId="489F8508" w14:textId="77777777" w:rsidR="00766080" w:rsidRDefault="00766080" w:rsidP="00766080">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14:paraId="2ABF71E7" w14:textId="77777777" w:rsidR="00766080" w:rsidRDefault="00766080" w:rsidP="00B07F11">
      <w:pPr>
        <w:pStyle w:val="Heading2"/>
      </w:pPr>
      <w:bookmarkStart w:id="23" w:name="_Toc533155114"/>
      <w:bookmarkStart w:id="24" w:name="_Toc177649728"/>
      <w:r>
        <w:t>2.1</w:t>
      </w:r>
      <w:r>
        <w:tab/>
        <w:t>Barring of Outgoing Calls or Mobile Originated Short Messages</w:t>
      </w:r>
      <w:bookmarkEnd w:id="23"/>
      <w:bookmarkEnd w:id="24"/>
    </w:p>
    <w:p w14:paraId="0D8185A9" w14:textId="34B01575" w:rsidR="00766080" w:rsidRDefault="00766080" w:rsidP="00766080">
      <w:r>
        <w:t>Barring of outgoing calls or mobile originated short messages includes the categories "outgoing calls" and "outgoing premium rate calls" defined in 3GPP TS 22.041</w:t>
      </w:r>
      <w:r w:rsidR="00A825F9">
        <w:t> </w:t>
      </w:r>
      <w:r w:rsidR="00A825F9">
        <w:rPr>
          <w:rFonts w:hint="eastAsia"/>
        </w:rPr>
        <w:t>[</w:t>
      </w:r>
      <w:r>
        <w:rPr>
          <w:rFonts w:hint="eastAsia"/>
        </w:rPr>
        <w:t>2]</w:t>
      </w:r>
      <w:r>
        <w:t>, and the "operator specific barring" category where this is defined by the PLMN operator to apply to outgoing calls or mobile originated short messages.</w:t>
      </w:r>
    </w:p>
    <w:p w14:paraId="3CF15699" w14:textId="77777777" w:rsidR="00766080" w:rsidRDefault="00766080" w:rsidP="00B07F11">
      <w:pPr>
        <w:pStyle w:val="Heading3"/>
      </w:pPr>
      <w:bookmarkStart w:id="25" w:name="_Toc533155115"/>
      <w:bookmarkStart w:id="26" w:name="_Toc177649729"/>
      <w:r>
        <w:t>2.1.1</w:t>
      </w:r>
      <w:r>
        <w:tab/>
        <w:t>Application or Change of Barring in the HLR</w:t>
      </w:r>
      <w:bookmarkEnd w:id="25"/>
      <w:bookmarkEnd w:id="26"/>
    </w:p>
    <w:p w14:paraId="1193F9E3" w14:textId="77777777"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74E625D2" w14:textId="77777777"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50041E66" w14:textId="77777777" w:rsidR="00565BE8" w:rsidRDefault="00766080" w:rsidP="00565BE8">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A825F9">
        <w:t>clause 2</w:t>
      </w:r>
      <w:r>
        <w:t>.3 or take any other action decided by the operator of the HPLMN.</w:t>
      </w:r>
      <w:bookmarkStart w:id="27" w:name="_Toc533155116"/>
    </w:p>
    <w:p w14:paraId="490F0958" w14:textId="77777777" w:rsidR="00565BE8" w:rsidRDefault="00565BE8" w:rsidP="00565BE8">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14:paraId="60E64A16"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r>
      <w:r>
        <w:tab/>
        <w:t>Insert</w:t>
      </w:r>
      <w:r>
        <w:br/>
      </w:r>
      <w:r>
        <w:tab/>
      </w:r>
      <w:r>
        <w:tab/>
      </w:r>
      <w:r>
        <w:tab/>
        <w:t>Subscriber</w:t>
      </w:r>
      <w:r>
        <w:br/>
      </w:r>
      <w:r>
        <w:tab/>
      </w:r>
      <w:r>
        <w:tab/>
      </w:r>
      <w:r>
        <w:tab/>
        <w:t>&lt;-----------</w:t>
      </w:r>
      <w:r>
        <w:br/>
      </w:r>
      <w:r>
        <w:tab/>
      </w:r>
      <w:r>
        <w:tab/>
      </w:r>
      <w:r>
        <w:tab/>
        <w:t>data</w:t>
      </w:r>
      <w:r>
        <w:br/>
      </w:r>
      <w:r>
        <w:rPr>
          <w:rFonts w:ascii="Courier New" w:hAnsi="Courier New"/>
        </w:rPr>
        <w:br/>
      </w:r>
    </w:p>
    <w:p w14:paraId="7DB51504" w14:textId="77777777" w:rsidR="00565BE8" w:rsidRDefault="00565BE8" w:rsidP="00565BE8">
      <w:pPr>
        <w:pBdr>
          <w:left w:val="single" w:sz="6" w:space="0" w:color="000000"/>
          <w:bottom w:val="single" w:sz="6" w:space="0" w:color="000000"/>
          <w:right w:val="single" w:sz="6" w:space="0" w:color="000000"/>
        </w:pBdr>
        <w:rPr>
          <w:rFonts w:ascii="Courier New" w:hAnsi="Courier New"/>
        </w:rPr>
      </w:pPr>
      <w:bookmarkStart w:id="28" w:name="_PERM_MCCTEMPBM_CRPT00890000___7"/>
    </w:p>
    <w:bookmarkEnd w:id="28"/>
    <w:p w14:paraId="26F4314B" w14:textId="77777777" w:rsidR="00565BE8" w:rsidRDefault="00565BE8" w:rsidP="00565BE8">
      <w:pPr>
        <w:pStyle w:val="TF"/>
      </w:pPr>
      <w:r>
        <w:t xml:space="preserve">Figure </w:t>
      </w:r>
      <w:r>
        <w:rPr>
          <w:rFonts w:hint="eastAsia"/>
        </w:rPr>
        <w:t>2.1.1/</w:t>
      </w:r>
      <w:r>
        <w:t>1: Transfer of updated subscription information to VLR or SGSN</w:t>
      </w:r>
    </w:p>
    <w:p w14:paraId="59F3C47A" w14:textId="0113C106" w:rsidR="00766080" w:rsidRDefault="00766080" w:rsidP="00565BE8">
      <w:pPr>
        <w:pStyle w:val="Heading3"/>
      </w:pPr>
      <w:bookmarkStart w:id="29" w:name="_Toc177649730"/>
      <w:r>
        <w:t>2.1.2</w:t>
      </w:r>
      <w:r>
        <w:tab/>
        <w:t>Invocation of Barring</w:t>
      </w:r>
      <w:bookmarkEnd w:id="27"/>
      <w:bookmarkEnd w:id="29"/>
    </w:p>
    <w:p w14:paraId="77C55363" w14:textId="77777777"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65AD6E13" w14:textId="77777777" w:rsidR="00A825F9"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3782F679" w14:textId="4964CDC1" w:rsidR="00766080" w:rsidRDefault="00766080" w:rsidP="00766080">
      <w:r>
        <w:lastRenderedPageBreak/>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14:paraId="363663EA" w14:textId="77777777"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5FA3C752" w14:textId="77777777" w:rsidR="00766080" w:rsidRDefault="00766080" w:rsidP="00766080">
      <w:r>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14:paraId="7B29238C" w14:textId="77777777" w:rsidR="00565BE8" w:rsidRDefault="00766080" w:rsidP="00565BE8">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bookmarkStart w:id="30" w:name="_Toc533155117"/>
    </w:p>
    <w:p w14:paraId="7445BCA0"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14:paraId="32622F40"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tab/>
      </w:r>
      <w:r>
        <w:tab/>
        <w:t>Send Info for</w:t>
      </w:r>
      <w:r>
        <w:br/>
      </w:r>
      <w:r>
        <w:tab/>
      </w:r>
      <w:r>
        <w:tab/>
        <w:t>----------------&gt;</w:t>
      </w:r>
      <w:r>
        <w:br/>
      </w:r>
      <w:r>
        <w:tab/>
      </w:r>
      <w:r>
        <w:tab/>
        <w:t>O/G Call</w:t>
      </w:r>
      <w:r>
        <w:br/>
      </w:r>
      <w:r>
        <w:br/>
      </w:r>
      <w:r>
        <w:tab/>
      </w:r>
      <w:r>
        <w:tab/>
        <w:t>Reject</w:t>
      </w:r>
      <w:r>
        <w:br/>
      </w:r>
      <w:r>
        <w:tab/>
      </w:r>
      <w:r>
        <w:tab/>
        <w:t>&lt;----------------</w:t>
      </w:r>
      <w:r>
        <w:br/>
      </w:r>
      <w:r>
        <w:tab/>
      </w:r>
      <w:r>
        <w:tab/>
        <w:t>(cause)</w:t>
      </w:r>
      <w:r>
        <w:br/>
      </w:r>
      <w:r>
        <w:br/>
      </w:r>
    </w:p>
    <w:p w14:paraId="7BBB7E17" w14:textId="77777777" w:rsidR="00565BE8" w:rsidRDefault="00565BE8" w:rsidP="00565BE8">
      <w:pPr>
        <w:keepNext/>
        <w:keepLines/>
        <w:pBdr>
          <w:left w:val="single" w:sz="6" w:space="0" w:color="000000"/>
          <w:right w:val="single" w:sz="6" w:space="0" w:color="000000"/>
        </w:pBdr>
        <w:rPr>
          <w:u w:val="single"/>
        </w:rPr>
      </w:pPr>
      <w:r>
        <w:rPr>
          <w:u w:val="single"/>
        </w:rPr>
        <w:br/>
        <w:t>Operator option: error indication returned to MS</w:t>
      </w:r>
    </w:p>
    <w:p w14:paraId="62E1425F"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76BC26D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2B2A7792" w14:textId="77777777" w:rsidR="00565BE8" w:rsidRDefault="00565BE8" w:rsidP="00565BE8">
      <w:pPr>
        <w:keepNext/>
        <w:keepLines/>
        <w:pBdr>
          <w:left w:val="single" w:sz="6" w:space="0" w:color="000000"/>
          <w:bottom w:val="single" w:sz="6" w:space="0" w:color="000000"/>
          <w:right w:val="single" w:sz="6" w:space="0" w:color="000000"/>
        </w:pBdr>
      </w:pPr>
    </w:p>
    <w:p w14:paraId="1739ECE4" w14:textId="77777777" w:rsidR="00565BE8" w:rsidRDefault="00565BE8" w:rsidP="00565BE8">
      <w:pPr>
        <w:pStyle w:val="TF"/>
      </w:pPr>
      <w:r>
        <w:t>Figure 2</w:t>
      </w:r>
      <w:r>
        <w:rPr>
          <w:rFonts w:hint="eastAsia"/>
        </w:rPr>
        <w:t>.1.2/1</w:t>
      </w:r>
      <w:r>
        <w:t>: Operator Determined Barring of Outgoing Calls or Mobile Originated Short Messages invocation in the VLR</w:t>
      </w:r>
    </w:p>
    <w:p w14:paraId="244199EE"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14:paraId="03BB14A9"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MO Short</w:t>
      </w:r>
      <w:r>
        <w:br/>
      </w:r>
      <w:r>
        <w:tab/>
        <w:t>-----------------&gt;</w:t>
      </w:r>
    </w:p>
    <w:p w14:paraId="3B1438AA"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11CE9E1D"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3E947588"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14:paraId="606DC8AF"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bookmarkStart w:id="31" w:name="_PERM_MCCTEMPBM_CRPT00890001___2"/>
      <w:r>
        <w:tab/>
        <w:t>Reject</w:t>
      </w:r>
    </w:p>
    <w:p w14:paraId="6EB8B917"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bookmarkEnd w:id="31"/>
    <w:p w14:paraId="3FA18730"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32CC2291"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C56DE41" w14:textId="77777777" w:rsidR="00565BE8" w:rsidRDefault="00565BE8" w:rsidP="00565BE8">
      <w:pPr>
        <w:pStyle w:val="TF"/>
      </w:pPr>
      <w:r>
        <w:t>Figure 2</w:t>
      </w:r>
      <w:r>
        <w:rPr>
          <w:rFonts w:hint="eastAsia"/>
        </w:rPr>
        <w:t>.1.2/2</w:t>
      </w:r>
      <w:r>
        <w:t>: Operator Determined Barring of Mobile Originated Short Messages invocation in the SGSN</w:t>
      </w:r>
    </w:p>
    <w:p w14:paraId="5C391865" w14:textId="0B994BB1" w:rsidR="00766080" w:rsidRDefault="00766080" w:rsidP="00565BE8">
      <w:pPr>
        <w:pStyle w:val="Heading2"/>
      </w:pPr>
      <w:bookmarkStart w:id="32" w:name="_Toc177649731"/>
      <w:r>
        <w:t>2.2</w:t>
      </w:r>
      <w:r>
        <w:tab/>
        <w:t>Barring of Incoming Calls or Mobile Terminated Short Messages</w:t>
      </w:r>
      <w:bookmarkEnd w:id="30"/>
      <w:bookmarkEnd w:id="32"/>
    </w:p>
    <w:p w14:paraId="1569B7E8" w14:textId="77777777" w:rsidR="00766080" w:rsidRDefault="00766080" w:rsidP="00B07F11">
      <w:pPr>
        <w:pStyle w:val="Heading3"/>
      </w:pPr>
      <w:bookmarkStart w:id="33" w:name="_Toc533155118"/>
      <w:bookmarkStart w:id="34" w:name="_Toc177649732"/>
      <w:r>
        <w:t>2.2.1</w:t>
      </w:r>
      <w:r>
        <w:tab/>
        <w:t>Application or Change of Barring in the HLR</w:t>
      </w:r>
      <w:bookmarkEnd w:id="33"/>
      <w:bookmarkEnd w:id="34"/>
    </w:p>
    <w:p w14:paraId="13C0F143" w14:textId="77777777" w:rsidR="00766080" w:rsidRDefault="00766080" w:rsidP="00766080">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14:paraId="6BF450BC" w14:textId="77777777" w:rsidR="00766080" w:rsidRDefault="00766080" w:rsidP="00B07F11">
      <w:pPr>
        <w:pStyle w:val="Heading3"/>
      </w:pPr>
      <w:bookmarkStart w:id="35" w:name="_Toc533155119"/>
      <w:bookmarkStart w:id="36" w:name="_Toc177649733"/>
      <w:r>
        <w:t>2.2.2</w:t>
      </w:r>
      <w:r>
        <w:tab/>
        <w:t>Invocation of Barring</w:t>
      </w:r>
      <w:bookmarkEnd w:id="35"/>
      <w:bookmarkEnd w:id="36"/>
    </w:p>
    <w:p w14:paraId="16CA1B62" w14:textId="77777777"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14:paraId="62894568" w14:textId="4D417F53" w:rsidR="00766080" w:rsidRDefault="00766080" w:rsidP="00766080">
      <w:r>
        <w:t xml:space="preserve">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w:t>
      </w:r>
      <w:r w:rsidR="00A825F9">
        <w:t>TS 2</w:t>
      </w:r>
      <w:r>
        <w:t>3.040.</w:t>
      </w:r>
    </w:p>
    <w:p w14:paraId="47389992" w14:textId="77777777"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14:paraId="40BBBC11" w14:textId="77777777" w:rsidR="00565BE8" w:rsidRDefault="00766080" w:rsidP="00565BE8">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bookmarkStart w:id="37" w:name="_Toc533155120"/>
    </w:p>
    <w:p w14:paraId="7D2ABF59"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Incoming call request barred because of ODB</w:t>
      </w:r>
    </w:p>
    <w:p w14:paraId="6BFBBE1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Incoming call</w:t>
      </w:r>
      <w:r>
        <w:br/>
      </w:r>
      <w:r>
        <w:tab/>
      </w:r>
      <w:r>
        <w:tab/>
        <w:t>&lt;---------------</w:t>
      </w:r>
      <w:r>
        <w:br/>
      </w:r>
      <w:r>
        <w:tab/>
      </w:r>
      <w:r>
        <w:tab/>
        <w:t>(address)</w:t>
      </w:r>
      <w:r>
        <w:br/>
      </w:r>
      <w:r>
        <w:tab/>
        <w:t>Send routing</w:t>
      </w:r>
      <w:r>
        <w:br/>
      </w:r>
      <w:r>
        <w:tab/>
        <w:t>&lt;----------------</w:t>
      </w:r>
      <w:r>
        <w:br/>
      </w:r>
      <w:r>
        <w:tab/>
        <w:t>info request</w:t>
      </w:r>
      <w:r>
        <w:br/>
      </w:r>
      <w:r>
        <w:br/>
      </w:r>
      <w:r>
        <w:br/>
      </w:r>
      <w:r>
        <w:tab/>
        <w:t>Reject</w:t>
      </w:r>
      <w:r>
        <w:br/>
      </w:r>
      <w:r>
        <w:tab/>
        <w:t>----------------&gt;</w:t>
      </w:r>
      <w:r>
        <w:br/>
      </w:r>
      <w:r>
        <w:tab/>
        <w:t>(cause)</w:t>
      </w:r>
      <w:r>
        <w:br/>
      </w:r>
    </w:p>
    <w:p w14:paraId="33B8E68E" w14:textId="77777777" w:rsidR="00565BE8" w:rsidRDefault="00565BE8" w:rsidP="00565BE8">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577199D8"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3C27DF84" w14:textId="77777777" w:rsidR="00565BE8" w:rsidRPr="00B07F11" w:rsidRDefault="00565BE8" w:rsidP="00565BE8"/>
    <w:p w14:paraId="60B6A1F1" w14:textId="77777777" w:rsidR="00565BE8" w:rsidRDefault="00565BE8" w:rsidP="00565BE8">
      <w:pPr>
        <w:pStyle w:val="TF"/>
      </w:pPr>
      <w:r>
        <w:t xml:space="preserve">Figure </w:t>
      </w:r>
      <w:r>
        <w:rPr>
          <w:rFonts w:hint="eastAsia"/>
        </w:rPr>
        <w:t>2.2.2/1</w:t>
      </w:r>
      <w:r>
        <w:t>: Operator Determined Barring of Incoming Calls</w:t>
      </w:r>
    </w:p>
    <w:p w14:paraId="596F9655" w14:textId="77777777" w:rsidR="00565BE8" w:rsidRDefault="00565BE8" w:rsidP="00565BE8">
      <w:r>
        <w:t xml:space="preserve">An indicative message flow diagram for the handling of Operator Determined Barring of mobile terminated short messages is given in figure </w:t>
      </w:r>
      <w:r>
        <w:rPr>
          <w:rFonts w:hint="eastAsia"/>
        </w:rPr>
        <w:t>2.2.2/2</w:t>
      </w:r>
      <w:r>
        <w:t>.</w:t>
      </w:r>
    </w:p>
    <w:p w14:paraId="28E7176B"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t>SMS SC</w:t>
      </w:r>
      <w:r>
        <w:rPr>
          <w:b/>
          <w:sz w:val="24"/>
        </w:rPr>
        <w:br/>
      </w:r>
      <w:r>
        <w:rPr>
          <w:u w:val="single"/>
        </w:rPr>
        <w:t>MT short message request barred because of ODB</w:t>
      </w:r>
    </w:p>
    <w:p w14:paraId="447A23DC"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MT short</w:t>
      </w:r>
      <w:r>
        <w:br/>
      </w:r>
      <w:r>
        <w:tab/>
      </w:r>
      <w:r>
        <w:tab/>
        <w:t>&lt;---------------</w:t>
      </w:r>
      <w:r>
        <w:br/>
      </w:r>
      <w:r>
        <w:tab/>
      </w:r>
      <w:r>
        <w:tab/>
        <w:t>message</w:t>
      </w:r>
      <w:r>
        <w:br/>
      </w:r>
      <w:r>
        <w:tab/>
        <w:t>Send routing</w:t>
      </w:r>
      <w:r>
        <w:br/>
      </w:r>
      <w:r>
        <w:tab/>
        <w:t>info for SM</w:t>
      </w:r>
      <w:r>
        <w:br/>
      </w:r>
      <w:r>
        <w:tab/>
        <w:t>&lt;----------------</w:t>
      </w:r>
      <w:r>
        <w:br/>
      </w:r>
      <w:r>
        <w:tab/>
        <w:t>request</w:t>
      </w:r>
      <w:r>
        <w:br/>
      </w:r>
      <w:r>
        <w:br/>
      </w:r>
      <w:r>
        <w:tab/>
        <w:t>Reject</w:t>
      </w:r>
      <w:r>
        <w:br/>
      </w:r>
      <w:r>
        <w:tab/>
        <w:t>----------------&gt;</w:t>
      </w:r>
      <w:r>
        <w:br/>
      </w:r>
      <w:r>
        <w:tab/>
        <w:t>(cause)</w:t>
      </w:r>
      <w:r>
        <w:br/>
      </w:r>
      <w:r>
        <w:br/>
      </w:r>
      <w:r>
        <w:tab/>
      </w:r>
      <w:r>
        <w:tab/>
        <w:t>Reject</w:t>
      </w:r>
      <w:r>
        <w:br/>
      </w:r>
      <w:r>
        <w:tab/>
      </w:r>
      <w:r>
        <w:tab/>
        <w:t>---------------&gt;</w:t>
      </w:r>
      <w:r>
        <w:br/>
      </w:r>
      <w:r>
        <w:tab/>
      </w:r>
      <w:r>
        <w:tab/>
        <w:t>(cause)</w:t>
      </w:r>
    </w:p>
    <w:p w14:paraId="1CBE8D69" w14:textId="77777777" w:rsidR="00565BE8" w:rsidRPr="00B07F11" w:rsidRDefault="00565BE8" w:rsidP="00565BE8"/>
    <w:p w14:paraId="5543AA7E" w14:textId="77777777" w:rsidR="00565BE8" w:rsidRDefault="00565BE8" w:rsidP="00565BE8">
      <w:pPr>
        <w:pStyle w:val="TF"/>
      </w:pPr>
      <w:r>
        <w:t xml:space="preserve">Figure </w:t>
      </w:r>
      <w:r>
        <w:rPr>
          <w:rFonts w:hint="eastAsia"/>
        </w:rPr>
        <w:t>2.2.2/2</w:t>
      </w:r>
      <w:r>
        <w:t>: Operator Determined Barring of Mobile Terminated Short Messages</w:t>
      </w:r>
    </w:p>
    <w:p w14:paraId="4B0B029C" w14:textId="1FF08A34" w:rsidR="00766080" w:rsidRDefault="00766080" w:rsidP="00565BE8">
      <w:pPr>
        <w:pStyle w:val="Heading2"/>
      </w:pPr>
      <w:bookmarkStart w:id="38" w:name="_Toc177649734"/>
      <w:r>
        <w:lastRenderedPageBreak/>
        <w:t>2.3</w:t>
      </w:r>
      <w:r>
        <w:tab/>
        <w:t>Barring of Roaming</w:t>
      </w:r>
      <w:bookmarkEnd w:id="37"/>
      <w:bookmarkEnd w:id="38"/>
    </w:p>
    <w:p w14:paraId="006FF39E" w14:textId="77777777" w:rsidR="00766080" w:rsidRDefault="00766080" w:rsidP="00B07F11">
      <w:pPr>
        <w:pStyle w:val="Heading3"/>
      </w:pPr>
      <w:bookmarkStart w:id="39" w:name="_Toc533155121"/>
      <w:bookmarkStart w:id="40" w:name="_Toc177649735"/>
      <w:r>
        <w:t>2.3.1</w:t>
      </w:r>
      <w:r>
        <w:tab/>
        <w:t>Application or Change of Barring in the HLR/HSS/UDM</w:t>
      </w:r>
      <w:bookmarkEnd w:id="39"/>
      <w:bookmarkEnd w:id="40"/>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652003AF" w14:textId="77777777" w:rsidR="00565BE8" w:rsidRDefault="00766080" w:rsidP="00565BE8">
      <w:r>
        <w:t>If the mobile subscriber is not currently registered in a barred PLMN, the HLR/HSS/UDM shall take no further action.</w:t>
      </w:r>
      <w:bookmarkStart w:id="41" w:name="_Toc533155122"/>
    </w:p>
    <w:p w14:paraId="183A34C2"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ODB of roaming applied</w:t>
      </w:r>
    </w:p>
    <w:p w14:paraId="0C06A45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 xml:space="preserve">Cancel </w:t>
      </w:r>
      <w:r>
        <w:br/>
      </w:r>
      <w:r>
        <w:tab/>
      </w:r>
      <w:r>
        <w:tab/>
      </w:r>
      <w:r>
        <w:tab/>
        <w:t>&lt;-----------</w:t>
      </w:r>
      <w:r>
        <w:br/>
      </w:r>
      <w:r>
        <w:tab/>
      </w:r>
      <w:r>
        <w:tab/>
      </w:r>
      <w:r>
        <w:tab/>
        <w:t>location</w:t>
      </w:r>
    </w:p>
    <w:p w14:paraId="75DB3102" w14:textId="77777777" w:rsidR="00565BE8" w:rsidRPr="00B07F11" w:rsidRDefault="00565BE8" w:rsidP="00565BE8"/>
    <w:p w14:paraId="74F41BA6" w14:textId="77777777" w:rsidR="00565BE8" w:rsidRDefault="00565BE8" w:rsidP="00565BE8">
      <w:pPr>
        <w:pStyle w:val="TF"/>
      </w:pPr>
      <w:r>
        <w:t xml:space="preserve">Figure </w:t>
      </w:r>
      <w:r>
        <w:rPr>
          <w:rFonts w:hint="eastAsia"/>
        </w:rPr>
        <w:t>2.3.1/1</w:t>
      </w:r>
      <w:r>
        <w:t>: Immediate Application of Barring of Roaming in HLR/HSS</w:t>
      </w:r>
    </w:p>
    <w:p w14:paraId="53D5AE4F" w14:textId="77777777" w:rsidR="00565BE8" w:rsidRPr="00060943"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14:paraId="478CE20B"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 xml:space="preserve">UECM Deregistration </w:t>
      </w:r>
      <w:r>
        <w:br/>
      </w:r>
      <w:r>
        <w:tab/>
      </w:r>
      <w:r>
        <w:tab/>
        <w:t>&lt;----------</w:t>
      </w:r>
    </w:p>
    <w:p w14:paraId="02C89591"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14:paraId="641E9F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05E4C023" w14:textId="77777777" w:rsidR="00565BE8" w:rsidRDefault="00565BE8" w:rsidP="00565BE8"/>
    <w:p w14:paraId="33ABA83A" w14:textId="77777777" w:rsidR="00565BE8" w:rsidRDefault="00565BE8" w:rsidP="00565BE8"/>
    <w:p w14:paraId="5B6184AC" w14:textId="77777777" w:rsidR="00565BE8" w:rsidRDefault="00565BE8" w:rsidP="00565BE8">
      <w:pPr>
        <w:pStyle w:val="TF"/>
      </w:pPr>
      <w:r>
        <w:t xml:space="preserve">Figure </w:t>
      </w:r>
      <w:r>
        <w:rPr>
          <w:rFonts w:hint="eastAsia"/>
        </w:rPr>
        <w:t>2.3.1/</w:t>
      </w:r>
      <w:r>
        <w:t>2: Immediate Application of Barring of Roaming in UDM</w:t>
      </w:r>
    </w:p>
    <w:p w14:paraId="04B4BF76" w14:textId="472B9EE3" w:rsidR="00766080" w:rsidRDefault="00766080" w:rsidP="00565BE8">
      <w:pPr>
        <w:pStyle w:val="Heading3"/>
      </w:pPr>
      <w:bookmarkStart w:id="42" w:name="_Toc177649736"/>
      <w:r>
        <w:t>2.3.2</w:t>
      </w:r>
      <w:r>
        <w:tab/>
        <w:t>Invocation of Barring</w:t>
      </w:r>
      <w:bookmarkEnd w:id="41"/>
      <w:bookmarkEnd w:id="42"/>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1DAE1C38" w14:textId="77777777" w:rsidR="00565BE8" w:rsidRDefault="00766080" w:rsidP="00565BE8">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14:paraId="3B7D4F82"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Roaming barred because of ODB</w:t>
      </w:r>
    </w:p>
    <w:p w14:paraId="51600C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Location update</w:t>
      </w:r>
      <w:r>
        <w:br/>
      </w:r>
      <w:r>
        <w:tab/>
      </w:r>
      <w:r>
        <w:tab/>
        <w:t>----------------&gt;</w:t>
      </w:r>
      <w:r>
        <w:tab/>
      </w:r>
      <w:r>
        <w:br/>
      </w:r>
      <w:r>
        <w:tab/>
      </w:r>
      <w:r>
        <w:tab/>
        <w:t>request</w:t>
      </w:r>
      <w:r>
        <w:tab/>
        <w:t>Update</w:t>
      </w:r>
      <w:r>
        <w:br/>
      </w:r>
      <w:r>
        <w:tab/>
      </w:r>
      <w:r>
        <w:tab/>
      </w:r>
      <w:r>
        <w:tab/>
        <w:t>Location</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r>
        <w:tab/>
        <w:t>Reject</w:t>
      </w:r>
      <w:r>
        <w:br/>
      </w:r>
      <w:r>
        <w:tab/>
        <w:t>&lt;-------------</w:t>
      </w:r>
      <w:r>
        <w:br/>
      </w:r>
      <w:r>
        <w:tab/>
        <w:t>(cause)</w:t>
      </w:r>
    </w:p>
    <w:p w14:paraId="6CD75DB3" w14:textId="77777777" w:rsidR="00565BE8" w:rsidRDefault="00565BE8" w:rsidP="00565BE8">
      <w:pPr>
        <w:keepNext/>
        <w:keepLines/>
        <w:pBdr>
          <w:left w:val="single" w:sz="6" w:space="0" w:color="000000"/>
          <w:bottom w:val="single" w:sz="6" w:space="0" w:color="000000"/>
          <w:right w:val="single" w:sz="6" w:space="0" w:color="000000"/>
        </w:pBdr>
      </w:pPr>
    </w:p>
    <w:p w14:paraId="1D327E56" w14:textId="77777777" w:rsidR="00565BE8" w:rsidRDefault="00565BE8" w:rsidP="00565BE8">
      <w:pPr>
        <w:pStyle w:val="TF"/>
      </w:pPr>
      <w:r>
        <w:t xml:space="preserve">Figure </w:t>
      </w:r>
      <w:r>
        <w:rPr>
          <w:rFonts w:hint="eastAsia"/>
        </w:rPr>
        <w:t>2.3.2/1</w:t>
      </w:r>
      <w:r>
        <w:t>: Operator Determined Barring of Roaming invocation in HLR. Roaming in a prohibited VLR</w:t>
      </w:r>
    </w:p>
    <w:p w14:paraId="352568B5"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Roaming barred because of ODB</w:t>
      </w:r>
    </w:p>
    <w:p w14:paraId="772EBBD2"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GPRS Update</w:t>
      </w:r>
    </w:p>
    <w:p w14:paraId="56E85FD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14:paraId="2BB1EBB7"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63AC83D3"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6C4A264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73AAFF21" w14:textId="77777777" w:rsidR="00565BE8" w:rsidRDefault="00565BE8" w:rsidP="00565BE8">
      <w:pPr>
        <w:keepNext/>
        <w:keepLines/>
        <w:pBdr>
          <w:left w:val="single" w:sz="6" w:space="0" w:color="000000"/>
          <w:bottom w:val="single" w:sz="6" w:space="0" w:color="000000"/>
          <w:right w:val="single" w:sz="6" w:space="0" w:color="000000"/>
        </w:pBdr>
      </w:pPr>
    </w:p>
    <w:p w14:paraId="020A7BB8" w14:textId="77777777" w:rsidR="00565BE8" w:rsidRDefault="00565BE8" w:rsidP="00565BE8">
      <w:pPr>
        <w:pStyle w:val="TF"/>
      </w:pPr>
      <w:r>
        <w:t xml:space="preserve">Figure </w:t>
      </w:r>
      <w:r>
        <w:rPr>
          <w:rFonts w:hint="eastAsia"/>
        </w:rPr>
        <w:t>2.3.2/2</w:t>
      </w:r>
      <w:r>
        <w:t>: Operator Determined Barring of Roaming invocation in HLR. Roaming in a prohibited SGSN</w:t>
      </w:r>
    </w:p>
    <w:p w14:paraId="6738F684"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Roaming barred because of ODB</w:t>
      </w:r>
    </w:p>
    <w:p w14:paraId="0F561A6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Update</w:t>
      </w:r>
    </w:p>
    <w:p w14:paraId="753F6982"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14:paraId="1CBF91BF"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7C47070D"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4BE6868B"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65C4500B" w14:textId="77777777" w:rsidR="00565BE8" w:rsidRDefault="00565BE8" w:rsidP="00565BE8">
      <w:pPr>
        <w:keepNext/>
        <w:keepLines/>
        <w:pBdr>
          <w:left w:val="single" w:sz="6" w:space="0" w:color="000000"/>
          <w:bottom w:val="single" w:sz="6" w:space="0" w:color="000000"/>
          <w:right w:val="single" w:sz="6" w:space="0" w:color="000000"/>
        </w:pBdr>
      </w:pPr>
    </w:p>
    <w:p w14:paraId="373FB620" w14:textId="77777777" w:rsidR="00565BE8" w:rsidRDefault="00565BE8" w:rsidP="00565BE8">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3: Operator Determined Barring of Roaming invocation in HSS. Roaming in a prohibited MME</w:t>
      </w:r>
    </w:p>
    <w:p w14:paraId="223AB455" w14:textId="77777777" w:rsidR="00565BE8" w:rsidRDefault="00565BE8" w:rsidP="00565BE8">
      <w:pPr>
        <w:pStyle w:val="B1"/>
      </w:pPr>
    </w:p>
    <w:p w14:paraId="4124D807"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3D805265"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Registration request</w:t>
      </w:r>
      <w:r>
        <w:br/>
      </w:r>
      <w:r>
        <w:tab/>
        <w:t>-------------&gt;</w:t>
      </w:r>
      <w:r>
        <w:br/>
      </w:r>
      <w:r>
        <w:tab/>
      </w:r>
      <w:r>
        <w:tab/>
        <w:t>UECM Registration</w:t>
      </w:r>
      <w:r>
        <w:br/>
      </w:r>
      <w:r>
        <w:tab/>
      </w:r>
      <w:r>
        <w:tab/>
        <w:t>----------------&gt;</w:t>
      </w:r>
      <w:r>
        <w:br/>
      </w:r>
      <w:r>
        <w:tab/>
      </w:r>
      <w:r>
        <w:tab/>
        <w:t>request</w:t>
      </w:r>
    </w:p>
    <w:p w14:paraId="7EE5BBF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4E68D350" w14:textId="77777777" w:rsidR="00565BE8" w:rsidRDefault="00565BE8" w:rsidP="00565BE8">
      <w:pPr>
        <w:keepNext/>
        <w:keepLines/>
        <w:pBdr>
          <w:left w:val="single" w:sz="6" w:space="0" w:color="000000"/>
          <w:bottom w:val="single" w:sz="6" w:space="0" w:color="000000"/>
          <w:right w:val="single" w:sz="6" w:space="0" w:color="000000"/>
        </w:pBdr>
      </w:pPr>
    </w:p>
    <w:p w14:paraId="0267EAF5" w14:textId="633290AF" w:rsidR="00766080" w:rsidRDefault="00565BE8" w:rsidP="00565BE8">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4: Operator Determined Barring of Roaming invocation in UDM. Roaming in a prohibited AMF</w:t>
      </w:r>
    </w:p>
    <w:p w14:paraId="67AD5866" w14:textId="77777777" w:rsidR="00766080" w:rsidRDefault="00766080" w:rsidP="00B07F11">
      <w:pPr>
        <w:pStyle w:val="Heading2"/>
      </w:pPr>
      <w:bookmarkStart w:id="43" w:name="_Toc533155123"/>
      <w:bookmarkStart w:id="44" w:name="_Toc177649737"/>
      <w:r>
        <w:t>2.4</w:t>
      </w:r>
      <w:r>
        <w:tab/>
        <w:t>Barring of Supplementary Services Access</w:t>
      </w:r>
      <w:bookmarkEnd w:id="43"/>
      <w:bookmarkEnd w:id="44"/>
    </w:p>
    <w:p w14:paraId="00251F05" w14:textId="04866FBD" w:rsidR="00766080" w:rsidRDefault="00766080" w:rsidP="00766080">
      <w:r>
        <w:t>Barring of supplementary services access encompasses the general barring of supplementary services management category specified in 3GPP TS 22.041</w:t>
      </w:r>
      <w:r w:rsidR="00A825F9">
        <w:t> </w:t>
      </w:r>
      <w:r w:rsidR="00A825F9">
        <w:rPr>
          <w:rFonts w:hint="eastAsia"/>
        </w:rPr>
        <w:t>[</w:t>
      </w:r>
      <w:r>
        <w:rPr>
          <w:rFonts w:hint="eastAsia"/>
        </w:rPr>
        <w:t>2]</w:t>
      </w:r>
      <w:r>
        <w:t xml:space="preserve"> and the specific categories of barring of registration of a call forwarded-to number and barring of invocation of call transfer.</w:t>
      </w:r>
    </w:p>
    <w:p w14:paraId="2B23C4C1" w14:textId="77777777" w:rsidR="00766080" w:rsidRDefault="00766080" w:rsidP="00B07F11">
      <w:pPr>
        <w:pStyle w:val="Heading3"/>
      </w:pPr>
      <w:bookmarkStart w:id="45" w:name="_Toc533155124"/>
      <w:bookmarkStart w:id="46" w:name="_Toc177649738"/>
      <w:r>
        <w:t>2.4.1</w:t>
      </w:r>
      <w:r>
        <w:tab/>
        <w:t>Application or Change of Barring in the HLR</w:t>
      </w:r>
      <w:bookmarkEnd w:id="45"/>
      <w:bookmarkEnd w:id="46"/>
    </w:p>
    <w:p w14:paraId="163FF3F6" w14:textId="77777777" w:rsidR="00766080" w:rsidRDefault="00766080" w:rsidP="00766080">
      <w:r>
        <w:t xml:space="preserve">If barring of supplementary services access is applied to a subscription (or existing barring of supplementary services access is modified or removed) by administrative action in the HLR, the HLR will update the subscription information </w:t>
      </w:r>
      <w:r>
        <w:lastRenderedPageBreak/>
        <w:t xml:space="preserve">accordingly, and, if necessary, transfer the updated subscription information to the VLR using one or more Insert Subscriber Data operations, as shown in figure </w:t>
      </w:r>
      <w:r>
        <w:rPr>
          <w:rFonts w:hint="eastAsia"/>
        </w:rPr>
        <w:t>2.1.1/</w:t>
      </w:r>
      <w:r>
        <w:t>1.</w:t>
      </w:r>
    </w:p>
    <w:p w14:paraId="2E7EF00C" w14:textId="77777777" w:rsidR="00766080" w:rsidRDefault="00766080" w:rsidP="00766080">
      <w:r>
        <w:t xml:space="preserve">If the VPLMN does not support Operator Determined Barring of supplementary service access, the VLR shall indicate this in the acknowledgement to the Insert Subscriber Data message. The HLR shall then, as an operator option, apply barring of roaming as described in </w:t>
      </w:r>
      <w:r w:rsidR="00096469">
        <w:t>clause</w:t>
      </w:r>
      <w:r>
        <w:t> 2.3 or take any other action decided by the operator of the HPLMN.</w:t>
      </w:r>
    </w:p>
    <w:p w14:paraId="56CBC15E" w14:textId="77777777" w:rsidR="00766080" w:rsidRDefault="00766080" w:rsidP="00B07F11">
      <w:pPr>
        <w:pStyle w:val="Heading3"/>
      </w:pPr>
      <w:bookmarkStart w:id="47" w:name="_Toc533155125"/>
      <w:bookmarkStart w:id="48" w:name="_Toc177649739"/>
      <w:r>
        <w:t>2.4.2</w:t>
      </w:r>
      <w:r>
        <w:tab/>
        <w:t>Invocation of Barring</w:t>
      </w:r>
      <w:bookmarkEnd w:id="47"/>
      <w:bookmarkEnd w:id="48"/>
    </w:p>
    <w:p w14:paraId="61C61826" w14:textId="77777777" w:rsidR="00766080" w:rsidRDefault="00766080" w:rsidP="00766080">
      <w:r>
        <w:t>Barring of supplementary services access is invoked in the HLR or the VLR, depending on the supplementary service operation.</w:t>
      </w:r>
    </w:p>
    <w:p w14:paraId="07996451" w14:textId="77777777" w:rsidR="00766080" w:rsidRDefault="00766080" w:rsidP="00766080">
      <w:r>
        <w:t>Barring of access to the following supplementary service operations is invoked in the HLR:</w:t>
      </w:r>
    </w:p>
    <w:p w14:paraId="22AA2A3B" w14:textId="77777777" w:rsidR="00766080" w:rsidRDefault="00766080" w:rsidP="00766080">
      <w:pPr>
        <w:pStyle w:val="B1"/>
      </w:pPr>
      <w:r>
        <w:t>-</w:t>
      </w:r>
      <w:r>
        <w:tab/>
        <w:t>registration;</w:t>
      </w:r>
    </w:p>
    <w:p w14:paraId="7522D2C0" w14:textId="77777777" w:rsidR="00766080" w:rsidRDefault="00766080" w:rsidP="00766080">
      <w:pPr>
        <w:pStyle w:val="B1"/>
      </w:pPr>
      <w:r>
        <w:t>-</w:t>
      </w:r>
      <w:r>
        <w:tab/>
        <w:t>erasure;</w:t>
      </w:r>
    </w:p>
    <w:p w14:paraId="53FC0E3A" w14:textId="77777777" w:rsidR="00766080" w:rsidRDefault="00766080" w:rsidP="00766080">
      <w:pPr>
        <w:pStyle w:val="B1"/>
      </w:pPr>
      <w:r>
        <w:t>-</w:t>
      </w:r>
      <w:r>
        <w:tab/>
        <w:t>activation;</w:t>
      </w:r>
    </w:p>
    <w:p w14:paraId="07BAB84A" w14:textId="77777777" w:rsidR="00766080" w:rsidRDefault="00766080" w:rsidP="00766080">
      <w:pPr>
        <w:pStyle w:val="B1"/>
      </w:pPr>
      <w:r>
        <w:t>-</w:t>
      </w:r>
      <w:r>
        <w:tab/>
        <w:t>deactivation;</w:t>
      </w:r>
    </w:p>
    <w:p w14:paraId="213CB3F8" w14:textId="77777777" w:rsidR="00766080" w:rsidRDefault="00766080" w:rsidP="00766080">
      <w:pPr>
        <w:pStyle w:val="B1"/>
      </w:pPr>
      <w:r>
        <w:t>-</w:t>
      </w:r>
      <w:r>
        <w:tab/>
        <w:t>password registration;</w:t>
      </w:r>
    </w:p>
    <w:p w14:paraId="30D0F6B4" w14:textId="77777777" w:rsidR="00766080" w:rsidRDefault="00766080" w:rsidP="00766080">
      <w:pPr>
        <w:pStyle w:val="B1"/>
      </w:pPr>
      <w:r>
        <w:t>-</w:t>
      </w:r>
      <w:r>
        <w:tab/>
        <w:t>processing unstructured SS data.</w:t>
      </w:r>
    </w:p>
    <w:p w14:paraId="16CD39CE" w14:textId="77777777" w:rsidR="00565BE8" w:rsidRDefault="00766080" w:rsidP="00565BE8">
      <w:r>
        <w:t xml:space="preserve">An indicative message flow diagram for the handling in the HLR of Operator Determined Barring of access to supplementary services is given in figure </w:t>
      </w:r>
      <w:r>
        <w:rPr>
          <w:rFonts w:hint="eastAsia"/>
        </w:rPr>
        <w:t>2.4.2/1</w:t>
      </w:r>
      <w:r>
        <w:t>.</w:t>
      </w:r>
    </w:p>
    <w:p w14:paraId="5A2F52A0"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6481A63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p>
    <w:p w14:paraId="5CD2102D"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01C36EC9" w14:textId="77777777" w:rsidR="00565BE8" w:rsidRDefault="00565BE8" w:rsidP="00565BE8">
      <w:pPr>
        <w:keepNext/>
        <w:keepLines/>
        <w:pBdr>
          <w:left w:val="single" w:sz="6" w:space="0" w:color="000000"/>
          <w:bottom w:val="single" w:sz="6" w:space="0" w:color="000000"/>
          <w:right w:val="single" w:sz="6" w:space="0" w:color="000000"/>
        </w:pBdr>
      </w:pPr>
    </w:p>
    <w:p w14:paraId="417DBFBB" w14:textId="77777777" w:rsidR="00565BE8" w:rsidRDefault="00565BE8" w:rsidP="00565BE8">
      <w:pPr>
        <w:pStyle w:val="TF"/>
      </w:pPr>
      <w:r>
        <w:t xml:space="preserve">Figure </w:t>
      </w:r>
      <w:r>
        <w:rPr>
          <w:rFonts w:hint="eastAsia"/>
        </w:rPr>
        <w:t>2.4.2/1</w:t>
      </w:r>
      <w:r>
        <w:t>: Operator Determined Barring of Access to Supplementary Services in the HLR</w:t>
      </w:r>
    </w:p>
    <w:p w14:paraId="716D72C5" w14:textId="103130F2" w:rsidR="00766080" w:rsidRDefault="00766080" w:rsidP="00565BE8">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0ED8EF53" w14:textId="77777777"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3361EB17" w14:textId="77777777" w:rsidR="00766080" w:rsidRDefault="00766080" w:rsidP="00766080">
      <w:r>
        <w:t>Barring of access to the following supplementary service operations is invoked in the VLR:</w:t>
      </w:r>
    </w:p>
    <w:p w14:paraId="4E84A413" w14:textId="77777777" w:rsidR="00766080" w:rsidRDefault="00766080" w:rsidP="00766080">
      <w:pPr>
        <w:pStyle w:val="B1"/>
      </w:pPr>
      <w:r>
        <w:t>-</w:t>
      </w:r>
      <w:r>
        <w:tab/>
        <w:t>interrogation;</w:t>
      </w:r>
    </w:p>
    <w:p w14:paraId="51975B1F" w14:textId="77777777" w:rsidR="00766080" w:rsidRDefault="00766080" w:rsidP="00766080">
      <w:pPr>
        <w:pStyle w:val="B1"/>
      </w:pPr>
      <w:r>
        <w:t>-</w:t>
      </w:r>
      <w:r>
        <w:tab/>
        <w:t>invocation;</w:t>
      </w:r>
    </w:p>
    <w:p w14:paraId="368F9585" w14:textId="77777777" w:rsidR="00766080" w:rsidRDefault="00766080" w:rsidP="00766080">
      <w:pPr>
        <w:pStyle w:val="B1"/>
      </w:pPr>
      <w:r>
        <w:t>-</w:t>
      </w:r>
      <w:r>
        <w:tab/>
        <w:t>control of PLMN specific supplementary services;</w:t>
      </w:r>
    </w:p>
    <w:p w14:paraId="3D67E050" w14:textId="77777777" w:rsidR="00766080" w:rsidRDefault="00766080" w:rsidP="00766080">
      <w:pPr>
        <w:pStyle w:val="B1"/>
      </w:pPr>
      <w:r>
        <w:t>-</w:t>
      </w:r>
      <w:r>
        <w:tab/>
        <w:t>processing unstructured SS data.</w:t>
      </w:r>
    </w:p>
    <w:p w14:paraId="38EAFFD2" w14:textId="77777777" w:rsidR="00565BE8" w:rsidRDefault="00766080" w:rsidP="00565BE8">
      <w:r>
        <w:t xml:space="preserve">An indicative message flow diagram for the handling in the VLR of Operator Determined Barring of access to supplementary services is given in figure </w:t>
      </w:r>
      <w:r>
        <w:rPr>
          <w:rFonts w:hint="eastAsia"/>
        </w:rPr>
        <w:t>2.4.2/2</w:t>
      </w:r>
      <w:r>
        <w:t>.</w:t>
      </w:r>
      <w:bookmarkStart w:id="49" w:name="_Toc533155126"/>
    </w:p>
    <w:p w14:paraId="2A64E29F"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7B56C49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br/>
      </w:r>
      <w:r>
        <w:tab/>
      </w:r>
      <w:r>
        <w:tab/>
        <w:t>Reject</w:t>
      </w:r>
      <w:r>
        <w:br/>
      </w:r>
      <w:r>
        <w:tab/>
      </w:r>
      <w:r>
        <w:tab/>
        <w:t>&lt;----------------</w:t>
      </w:r>
      <w:r>
        <w:br/>
      </w:r>
      <w:r>
        <w:tab/>
      </w:r>
      <w:r>
        <w:tab/>
        <w:t>(cause)</w:t>
      </w:r>
      <w:r>
        <w:br/>
      </w:r>
    </w:p>
    <w:p w14:paraId="4AC135C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71396B4F" w14:textId="77777777" w:rsidR="00565BE8" w:rsidRPr="00B07F11" w:rsidRDefault="00565BE8" w:rsidP="00565BE8"/>
    <w:p w14:paraId="42D6A93D" w14:textId="77777777" w:rsidR="00565BE8" w:rsidRDefault="00565BE8" w:rsidP="00565BE8">
      <w:pPr>
        <w:pStyle w:val="TF"/>
      </w:pPr>
      <w:r>
        <w:t xml:space="preserve">Figure </w:t>
      </w:r>
      <w:r>
        <w:rPr>
          <w:rFonts w:hint="eastAsia"/>
        </w:rPr>
        <w:t>2.4.2/2</w:t>
      </w:r>
      <w:r>
        <w:t>: Operator Determined Barring of Access to Supplementary Services in the VLR</w:t>
      </w:r>
    </w:p>
    <w:p w14:paraId="572FF0C3" w14:textId="40276699" w:rsidR="00766080" w:rsidRDefault="00766080" w:rsidP="00565BE8">
      <w:pPr>
        <w:pStyle w:val="Heading3"/>
      </w:pPr>
      <w:bookmarkStart w:id="50" w:name="_Toc177649740"/>
      <w:r>
        <w:t>2.4.3</w:t>
      </w:r>
      <w:r>
        <w:tab/>
        <w:t>Operator Determined Barring of access to supplementary service not supported in VLR</w:t>
      </w:r>
      <w:bookmarkEnd w:id="49"/>
      <w:bookmarkEnd w:id="50"/>
    </w:p>
    <w:p w14:paraId="65343A6F" w14:textId="77777777" w:rsidR="00766080" w:rsidRDefault="00766080" w:rsidP="00766080">
      <w:r>
        <w:t>If the VLR does not support Operator Determined Barring of access to supplementary services the HLR shall take the following actions:</w:t>
      </w:r>
    </w:p>
    <w:p w14:paraId="1FB2AD1C" w14:textId="77777777" w:rsidR="00766080" w:rsidRDefault="00766080" w:rsidP="00766080">
      <w:pPr>
        <w:pStyle w:val="B1"/>
      </w:pPr>
      <w:r>
        <w:t>The VLR supports only phase 1:</w:t>
      </w:r>
    </w:p>
    <w:p w14:paraId="24A7DD85" w14:textId="77777777" w:rsidR="00766080" w:rsidRDefault="00766080" w:rsidP="00766080">
      <w:pPr>
        <w:pStyle w:val="B1"/>
      </w:pPr>
      <w:r>
        <w:tab/>
        <w:t>If the HLR receives a request which should normally be barred by the VLR the HLR shall reject the request with the appropriate phase 1 error (illegal SS operation or system failure).</w:t>
      </w:r>
    </w:p>
    <w:p w14:paraId="56EA02B1" w14:textId="77777777" w:rsidR="00766080" w:rsidRDefault="00766080" w:rsidP="00766080">
      <w:pPr>
        <w:pStyle w:val="B1"/>
      </w:pPr>
      <w:r>
        <w:t>The VLR supports phase 2 but does not support this Operator Determined Barring category:</w:t>
      </w:r>
    </w:p>
    <w:p w14:paraId="6A763629" w14:textId="77777777" w:rsidR="00766080" w:rsidRDefault="00766080" w:rsidP="00766080">
      <w:pPr>
        <w:pStyle w:val="B1"/>
      </w:pPr>
      <w:r>
        <w:tab/>
        <w:t>If the HLR receives a request which should normally be barred by the VLR the HLR shall reject the request instead of the VLR.</w:t>
      </w:r>
    </w:p>
    <w:p w14:paraId="5408B862" w14:textId="77777777" w:rsidR="00766080" w:rsidRDefault="00766080" w:rsidP="00766080">
      <w:r>
        <w:lastRenderedPageBreak/>
        <w:t>Note that requests handled locally by the VLR (e.g. interrogation) will not be barred.</w:t>
      </w:r>
    </w:p>
    <w:p w14:paraId="6D965A3F" w14:textId="77777777" w:rsidR="00766080" w:rsidRDefault="00766080" w:rsidP="00B07F11">
      <w:pPr>
        <w:pStyle w:val="Heading2"/>
      </w:pPr>
      <w:bookmarkStart w:id="51" w:name="_Toc533155127"/>
      <w:bookmarkStart w:id="52" w:name="_Toc177649741"/>
      <w:r>
        <w:t>2.</w:t>
      </w:r>
      <w:r>
        <w:rPr>
          <w:rFonts w:hint="eastAsia"/>
        </w:rPr>
        <w:t>5</w:t>
      </w:r>
      <w:r>
        <w:tab/>
        <w:t xml:space="preserve">Barring of </w:t>
      </w:r>
      <w:r>
        <w:rPr>
          <w:rFonts w:hint="eastAsia"/>
        </w:rPr>
        <w:t>MS initiated PDP context activation</w:t>
      </w:r>
      <w:bookmarkEnd w:id="51"/>
      <w:bookmarkEnd w:id="52"/>
    </w:p>
    <w:p w14:paraId="7F9F7896" w14:textId="2A49D8DF" w:rsidR="00A825F9" w:rsidRDefault="00766080" w:rsidP="00766080">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53" w:name="_Toc533155128"/>
    </w:p>
    <w:p w14:paraId="74BEC63D" w14:textId="23E21698" w:rsidR="00766080" w:rsidRDefault="00766080" w:rsidP="00B07F11">
      <w:pPr>
        <w:pStyle w:val="Heading3"/>
      </w:pPr>
      <w:bookmarkStart w:id="54" w:name="_Toc177649742"/>
      <w:r>
        <w:t>2.</w:t>
      </w:r>
      <w:r>
        <w:rPr>
          <w:rFonts w:hint="eastAsia"/>
        </w:rPr>
        <w:t>5</w:t>
      </w:r>
      <w:r>
        <w:t>.1</w:t>
      </w:r>
      <w:r>
        <w:tab/>
        <w:t>Application or Change of Barring in the HLR</w:t>
      </w:r>
      <w:bookmarkEnd w:id="53"/>
      <w:bookmarkEnd w:id="54"/>
    </w:p>
    <w:p w14:paraId="55C81715"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782A6375" w14:textId="5846554D"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07A40143" w14:textId="77777777" w:rsidR="00565BE8" w:rsidRDefault="00766080" w:rsidP="00565BE8">
      <w:r>
        <w:br w:type="page"/>
      </w:r>
      <w:bookmarkStart w:id="55" w:name="_Toc533155129"/>
    </w:p>
    <w:p w14:paraId="39D10E87"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4272ACF"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0DA211E8" w14:textId="77777777" w:rsidR="00565BE8" w:rsidRPr="00B07F11" w:rsidRDefault="00565BE8" w:rsidP="00565BE8"/>
    <w:p w14:paraId="1D95A86E" w14:textId="77777777" w:rsidR="00565BE8" w:rsidRDefault="00565BE8" w:rsidP="00565BE8">
      <w:pPr>
        <w:pStyle w:val="TF"/>
      </w:pPr>
      <w:r>
        <w:t xml:space="preserve">Figure </w:t>
      </w:r>
      <w:r>
        <w:rPr>
          <w:rFonts w:hint="eastAsia"/>
        </w:rPr>
        <w:t>2.5.1/</w:t>
      </w:r>
      <w:r>
        <w:t>1: Transfer of updated subscription information to SGSN</w:t>
      </w:r>
    </w:p>
    <w:p w14:paraId="0D580A04" w14:textId="116B51D1" w:rsidR="00766080" w:rsidRDefault="00766080" w:rsidP="00565BE8">
      <w:pPr>
        <w:pStyle w:val="Heading3"/>
      </w:pPr>
      <w:bookmarkStart w:id="56" w:name="_Toc177649743"/>
      <w:r>
        <w:t>2.</w:t>
      </w:r>
      <w:r>
        <w:rPr>
          <w:rFonts w:hint="eastAsia"/>
        </w:rPr>
        <w:t>5</w:t>
      </w:r>
      <w:r>
        <w:t>.2</w:t>
      </w:r>
      <w:r>
        <w:tab/>
        <w:t>Invocation of Barring</w:t>
      </w:r>
      <w:bookmarkEnd w:id="55"/>
      <w:bookmarkEnd w:id="56"/>
    </w:p>
    <w:p w14:paraId="27F6FC76" w14:textId="77777777" w:rsidR="00A825F9" w:rsidRDefault="00766080" w:rsidP="00766080">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585A5BDC" w14:textId="49400D37" w:rsidR="00766080" w:rsidRDefault="00766080" w:rsidP="00766080">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14:paraId="17FAB6DD" w14:textId="070F23C7" w:rsidR="00A825F9" w:rsidRDefault="00766080" w:rsidP="00766080">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w:t>
      </w:r>
      <w:r w:rsidR="00A825F9">
        <w:rPr>
          <w:rFonts w:hint="eastAsia"/>
        </w:rPr>
        <w:t>TS</w:t>
      </w:r>
      <w:r w:rsidR="00A825F9">
        <w:t> </w:t>
      </w:r>
      <w:r w:rsidR="00A825F9">
        <w:rPr>
          <w:rFonts w:hint="eastAsia"/>
        </w:rPr>
        <w:t>2</w:t>
      </w:r>
      <w:r>
        <w:rPr>
          <w:rFonts w:hint="eastAsia"/>
        </w:rPr>
        <w:t>3.060</w:t>
      </w:r>
      <w:r w:rsidR="00A825F9">
        <w:t> </w:t>
      </w:r>
      <w:r w:rsidR="00A825F9">
        <w:rPr>
          <w:rFonts w:hint="eastAsia"/>
        </w:rPr>
        <w:t>[</w:t>
      </w:r>
      <w:r>
        <w:rPr>
          <w:rFonts w:hint="eastAsia"/>
        </w:rPr>
        <w:t>4].</w:t>
      </w:r>
    </w:p>
    <w:p w14:paraId="27F62F05" w14:textId="77777777" w:rsidR="00A825F9" w:rsidRDefault="00766080" w:rsidP="00766080">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2.5.2/1.</w:t>
      </w:r>
    </w:p>
    <w:p w14:paraId="04347E78" w14:textId="2A769E59"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14:paraId="6CE4675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14:paraId="115DFCE1" w14:textId="77777777" w:rsidR="00766080" w:rsidRDefault="00766080" w:rsidP="00766080">
      <w:pPr>
        <w:keepNext/>
        <w:keepLines/>
        <w:pBdr>
          <w:left w:val="single" w:sz="6" w:space="0" w:color="000000"/>
          <w:bottom w:val="single" w:sz="6" w:space="0" w:color="000000"/>
          <w:right w:val="single" w:sz="6" w:space="0" w:color="000000"/>
        </w:pBdr>
      </w:pPr>
    </w:p>
    <w:p w14:paraId="5DBB1017" w14:textId="77777777" w:rsidR="00766080" w:rsidRDefault="00766080" w:rsidP="00766080">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14:paraId="6C651FB7" w14:textId="77777777" w:rsidR="00766080" w:rsidRDefault="00766080" w:rsidP="00B07F11">
      <w:pPr>
        <w:pStyle w:val="Heading2"/>
      </w:pPr>
      <w:bookmarkStart w:id="57" w:name="_Toc533155130"/>
      <w:bookmarkStart w:id="58" w:name="_Toc177649744"/>
      <w:r>
        <w:t>2.</w:t>
      </w:r>
      <w:r>
        <w:rPr>
          <w:rFonts w:hint="eastAsia"/>
        </w:rPr>
        <w:t>5</w:t>
      </w:r>
      <w:r>
        <w:t>A</w:t>
      </w:r>
      <w:r>
        <w:tab/>
        <w:t>Barring of EPS Bearer context establishment</w:t>
      </w:r>
      <w:bookmarkEnd w:id="57"/>
      <w:bookmarkEnd w:id="58"/>
    </w:p>
    <w:p w14:paraId="19EA0428" w14:textId="0A03A1D0" w:rsidR="00A825F9" w:rsidRDefault="00766080" w:rsidP="00766080">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59" w:name="_Toc533155131"/>
    </w:p>
    <w:p w14:paraId="59440B11" w14:textId="41AE2C60" w:rsidR="00766080" w:rsidRDefault="00766080" w:rsidP="00B07F11">
      <w:pPr>
        <w:pStyle w:val="Heading3"/>
      </w:pPr>
      <w:bookmarkStart w:id="60" w:name="_Toc177649745"/>
      <w:r>
        <w:t>2.</w:t>
      </w:r>
      <w:r>
        <w:rPr>
          <w:rFonts w:hint="eastAsia"/>
        </w:rPr>
        <w:t>5</w:t>
      </w:r>
      <w:r>
        <w:t>A.1</w:t>
      </w:r>
      <w:r>
        <w:tab/>
        <w:t>Application or Change of Barring in the HSS</w:t>
      </w:r>
      <w:bookmarkEnd w:id="59"/>
      <w:bookmarkEnd w:id="60"/>
    </w:p>
    <w:p w14:paraId="2269720E"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w:t>
      </w:r>
      <w:r>
        <w:lastRenderedPageBreak/>
        <w:t xml:space="preserve">accordingly, and transfer the updated subscription information to the MME using one or more Insert Subscriber Data operations, as shown in figure </w:t>
      </w:r>
      <w:r>
        <w:rPr>
          <w:rFonts w:hint="eastAsia"/>
        </w:rPr>
        <w:t>2.5</w:t>
      </w:r>
      <w:r>
        <w:t>A</w:t>
      </w:r>
      <w:r>
        <w:rPr>
          <w:rFonts w:hint="eastAsia"/>
        </w:rPr>
        <w:t>.1/</w:t>
      </w:r>
      <w:r>
        <w:t>1.</w:t>
      </w:r>
    </w:p>
    <w:p w14:paraId="4249459F" w14:textId="05EB68FF"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5BF26759" w14:textId="77777777" w:rsidR="00565BE8" w:rsidRDefault="00565BE8" w:rsidP="00565BE8">
      <w:bookmarkStart w:id="61" w:name="_Toc533155132"/>
    </w:p>
    <w:p w14:paraId="7D73B325"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5AAC8F45"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29013B96" w14:textId="77777777" w:rsidR="00565BE8" w:rsidRPr="00B07F11" w:rsidRDefault="00565BE8" w:rsidP="00565BE8"/>
    <w:p w14:paraId="2F57A416" w14:textId="77777777" w:rsidR="00565BE8" w:rsidRDefault="00565BE8" w:rsidP="00565BE8">
      <w:pPr>
        <w:pStyle w:val="TF"/>
      </w:pPr>
      <w:r>
        <w:t xml:space="preserve">Figure </w:t>
      </w:r>
      <w:r>
        <w:rPr>
          <w:rFonts w:hint="eastAsia"/>
        </w:rPr>
        <w:t>2.5</w:t>
      </w:r>
      <w:r>
        <w:t>A</w:t>
      </w:r>
      <w:r>
        <w:rPr>
          <w:rFonts w:hint="eastAsia"/>
        </w:rPr>
        <w:t>.1/</w:t>
      </w:r>
      <w:r>
        <w:t>1: Transfer of updated subscription information to MME</w:t>
      </w:r>
    </w:p>
    <w:p w14:paraId="5D693B5B" w14:textId="77777777" w:rsidR="00766080" w:rsidRDefault="00766080" w:rsidP="00B07F11">
      <w:pPr>
        <w:pStyle w:val="Heading3"/>
      </w:pPr>
      <w:bookmarkStart w:id="62" w:name="_Toc177649746"/>
      <w:r>
        <w:t>2.</w:t>
      </w:r>
      <w:r>
        <w:rPr>
          <w:rFonts w:hint="eastAsia"/>
        </w:rPr>
        <w:t>5</w:t>
      </w:r>
      <w:r>
        <w:t>A.2</w:t>
      </w:r>
      <w:r>
        <w:tab/>
        <w:t>Invocation of Barring</w:t>
      </w:r>
      <w:bookmarkEnd w:id="61"/>
      <w:bookmarkEnd w:id="62"/>
    </w:p>
    <w:p w14:paraId="3D74A450" w14:textId="77777777" w:rsidR="00A825F9" w:rsidRDefault="00766080" w:rsidP="00766080">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w:t>
      </w:r>
    </w:p>
    <w:p w14:paraId="6EDAAE6E" w14:textId="3ED05FBD" w:rsidR="00766080" w:rsidRDefault="00766080" w:rsidP="00766080">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14:paraId="5662B7B5" w14:textId="77777777" w:rsidR="00766080" w:rsidRDefault="00766080" w:rsidP="00766080">
      <w:r>
        <w:t>For subscribers completely barred from the Packet Oriented Services, the MME shall reject attach requests.</w:t>
      </w:r>
    </w:p>
    <w:p w14:paraId="68BE1BE6" w14:textId="77777777" w:rsidR="00A825F9" w:rsidRDefault="00766080" w:rsidP="00766080">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p>
    <w:p w14:paraId="268EEDA2" w14:textId="60412C4E"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14:paraId="543F1F51" w14:textId="77777777"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14:paraId="146695D1" w14:textId="77777777" w:rsidR="00A825F9" w:rsidRDefault="00766080" w:rsidP="00766080">
      <w:pPr>
        <w:keepLines/>
      </w:pPr>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.2/1.</w:t>
      </w:r>
    </w:p>
    <w:p w14:paraId="084DEC56" w14:textId="3E8E27D3"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MME</w:t>
      </w:r>
      <w:r>
        <w:rPr>
          <w:b/>
          <w:sz w:val="24"/>
        </w:rPr>
        <w:br/>
      </w:r>
      <w:r>
        <w:rPr>
          <w:u w:val="single"/>
          <w:lang w:eastAsia="zh-CN"/>
        </w:rPr>
        <w:t xml:space="preserve">E-UTRAN </w:t>
      </w:r>
      <w:r>
        <w:rPr>
          <w:rFonts w:hint="eastAsia"/>
          <w:u w:val="single"/>
          <w:lang w:eastAsia="zh-CN"/>
        </w:rPr>
        <w:t xml:space="preserve">PDN connectivity </w:t>
      </w:r>
      <w:r>
        <w:rPr>
          <w:u w:val="single"/>
        </w:rPr>
        <w:t>barred because of ODB</w:t>
      </w:r>
    </w:p>
    <w:p w14:paraId="30705CA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Attach Request, or</w:t>
      </w:r>
    </w:p>
    <w:p w14:paraId="61A07D5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PDN Connectivity request</w:t>
      </w:r>
      <w:r>
        <w:br/>
      </w:r>
      <w:r>
        <w:tab/>
        <w:t>----------------&gt;</w:t>
      </w:r>
      <w:r>
        <w:br/>
      </w:r>
      <w:r>
        <w:br/>
      </w:r>
      <w:r>
        <w:tab/>
        <w:t>Reject</w:t>
      </w:r>
      <w:r>
        <w:br/>
      </w:r>
      <w:r>
        <w:tab/>
        <w:t>&lt;----------------</w:t>
      </w:r>
      <w:r>
        <w:br/>
      </w:r>
      <w:r>
        <w:tab/>
        <w:t>(cause)</w:t>
      </w:r>
      <w:r>
        <w:br/>
      </w:r>
      <w:r>
        <w:br/>
      </w:r>
    </w:p>
    <w:p w14:paraId="64F45ACD" w14:textId="77777777" w:rsidR="00766080" w:rsidRDefault="00766080" w:rsidP="00766080">
      <w:pPr>
        <w:keepNext/>
        <w:keepLines/>
        <w:pBdr>
          <w:left w:val="single" w:sz="6" w:space="0" w:color="000000"/>
          <w:bottom w:val="single" w:sz="6" w:space="0" w:color="000000"/>
          <w:right w:val="single" w:sz="6" w:space="0" w:color="000000"/>
        </w:pBdr>
      </w:pPr>
    </w:p>
    <w:p w14:paraId="0D4C442A" w14:textId="77777777" w:rsidR="00766080" w:rsidRDefault="00766080" w:rsidP="00766080">
      <w:pPr>
        <w:pStyle w:val="TF"/>
      </w:pPr>
      <w:r>
        <w:t>Figure 2</w:t>
      </w:r>
      <w:r>
        <w:rPr>
          <w:rFonts w:hint="eastAsia"/>
        </w:rPr>
        <w:t>.5</w:t>
      </w:r>
      <w:r>
        <w:t>A</w:t>
      </w:r>
      <w:r>
        <w:rPr>
          <w:rFonts w:hint="eastAsia"/>
        </w:rPr>
        <w:t>.2/1</w:t>
      </w:r>
      <w:r>
        <w:t>: Operator Determined Barring of EPS Bearer Context Establishment in the MME</w:t>
      </w:r>
    </w:p>
    <w:p w14:paraId="41DFC2FE" w14:textId="77777777" w:rsidR="00766080" w:rsidRDefault="00766080" w:rsidP="00B07F11">
      <w:pPr>
        <w:pStyle w:val="Heading2"/>
      </w:pPr>
      <w:bookmarkStart w:id="63" w:name="_Toc533155133"/>
      <w:bookmarkStart w:id="64" w:name="_Toc177649747"/>
      <w:r>
        <w:t>2.</w:t>
      </w:r>
      <w:r>
        <w:rPr>
          <w:rFonts w:hint="eastAsia"/>
        </w:rPr>
        <w:t>5</w:t>
      </w:r>
      <w:r>
        <w:t>B</w:t>
      </w:r>
      <w:r>
        <w:tab/>
        <w:t>Barring of PDU Session establishment</w:t>
      </w:r>
      <w:bookmarkEnd w:id="63"/>
      <w:bookmarkEnd w:id="64"/>
    </w:p>
    <w:p w14:paraId="56836777" w14:textId="39301DA4" w:rsidR="00A825F9" w:rsidRDefault="00766080" w:rsidP="00766080">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65" w:name="_Toc533155134"/>
    </w:p>
    <w:p w14:paraId="356070C2" w14:textId="0A2515CD" w:rsidR="00766080" w:rsidRDefault="00766080" w:rsidP="00B07F11">
      <w:pPr>
        <w:pStyle w:val="Heading3"/>
      </w:pPr>
      <w:bookmarkStart w:id="66" w:name="_Toc177649748"/>
      <w:r>
        <w:t>2.</w:t>
      </w:r>
      <w:r>
        <w:rPr>
          <w:rFonts w:hint="eastAsia"/>
        </w:rPr>
        <w:t>5</w:t>
      </w:r>
      <w:r>
        <w:t>B.1</w:t>
      </w:r>
      <w:r>
        <w:tab/>
        <w:t>Application or Change of Barring in the UDM</w:t>
      </w:r>
      <w:bookmarkEnd w:id="65"/>
      <w:bookmarkEnd w:id="66"/>
    </w:p>
    <w:p w14:paraId="0EAB1F78" w14:textId="77777777" w:rsidR="00565BE8" w:rsidRDefault="00766080" w:rsidP="00565BE8">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Nudm_SDM Notification operation, as shown in figure </w:t>
      </w:r>
      <w:r>
        <w:rPr>
          <w:rFonts w:hint="eastAsia"/>
        </w:rPr>
        <w:t>2.5</w:t>
      </w:r>
      <w:r>
        <w:t>B</w:t>
      </w:r>
      <w:r>
        <w:rPr>
          <w:rFonts w:hint="eastAsia"/>
        </w:rPr>
        <w:t>.1/</w:t>
      </w:r>
      <w:r>
        <w:t>1.</w:t>
      </w:r>
      <w:bookmarkStart w:id="67" w:name="_Toc533155135"/>
    </w:p>
    <w:p w14:paraId="55E2F2BE"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 xml:space="preserve">AMF </w:t>
      </w:r>
      <w:r>
        <w:rPr>
          <w:rFonts w:hint="eastAsia"/>
          <w:b/>
          <w:sz w:val="24"/>
          <w:lang w:eastAsia="zh-CN"/>
        </w:rPr>
        <w:t>o</w:t>
      </w:r>
      <w:r>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E874D0B"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tab/>
      </w:r>
      <w:r>
        <w:tab/>
      </w:r>
      <w:r>
        <w:br/>
      </w:r>
      <w:r>
        <w:rPr>
          <w:rFonts w:ascii="Courier New" w:hAnsi="Courier New"/>
        </w:rPr>
        <w:br/>
      </w:r>
    </w:p>
    <w:p w14:paraId="27A3A006" w14:textId="77777777" w:rsidR="00565BE8" w:rsidRPr="00B07F11" w:rsidRDefault="00565BE8" w:rsidP="00565BE8"/>
    <w:p w14:paraId="4B3ED7ED" w14:textId="77777777" w:rsidR="00565BE8" w:rsidRDefault="00565BE8" w:rsidP="00565BE8">
      <w:pPr>
        <w:pStyle w:val="TF"/>
      </w:pPr>
      <w:r>
        <w:t xml:space="preserve">Figure </w:t>
      </w:r>
      <w:r>
        <w:rPr>
          <w:rFonts w:hint="eastAsia"/>
        </w:rPr>
        <w:t>2.5</w:t>
      </w:r>
      <w:r>
        <w:t>B</w:t>
      </w:r>
      <w:r>
        <w:rPr>
          <w:rFonts w:hint="eastAsia"/>
        </w:rPr>
        <w:t>.1/</w:t>
      </w:r>
      <w:r>
        <w:t>1: Transfer of updated subscription information to AMF/SMF</w:t>
      </w:r>
    </w:p>
    <w:p w14:paraId="28A396CA" w14:textId="44EE7F75" w:rsidR="00766080" w:rsidRDefault="00766080" w:rsidP="00565BE8">
      <w:pPr>
        <w:pStyle w:val="Heading3"/>
      </w:pPr>
      <w:bookmarkStart w:id="68" w:name="_Toc177649749"/>
      <w:r>
        <w:t>2.</w:t>
      </w:r>
      <w:r>
        <w:rPr>
          <w:rFonts w:hint="eastAsia"/>
        </w:rPr>
        <w:t>5</w:t>
      </w:r>
      <w:r>
        <w:t>B.2</w:t>
      </w:r>
      <w:r>
        <w:tab/>
        <w:t>Invocation of Barring</w:t>
      </w:r>
      <w:bookmarkEnd w:id="67"/>
      <w:bookmarkEnd w:id="68"/>
    </w:p>
    <w:p w14:paraId="59D5AE78" w14:textId="77777777" w:rsidR="00A825F9" w:rsidRDefault="00A825F9" w:rsidP="00A825F9">
      <w:bookmarkStart w:id="69" w:name="_Toc533155136"/>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2D95037D" w14:textId="759306A2" w:rsidR="00A825F9" w:rsidRDefault="00A825F9" w:rsidP="00A825F9">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8B396AB" w14:textId="77777777" w:rsidR="00A825F9" w:rsidRDefault="00A825F9" w:rsidP="00A825F9">
      <w:r>
        <w:t>For subscribers completely barred from the Packet Oriented Services, the AMF may reject the registration requests.</w:t>
      </w:r>
    </w:p>
    <w:p w14:paraId="62415806" w14:textId="77777777" w:rsidR="0076359F" w:rsidRDefault="0076359F" w:rsidP="0076359F">
      <w:r>
        <w:t xml:space="preserve">Barring of </w:t>
      </w:r>
      <w:r>
        <w:rPr>
          <w:lang w:eastAsia="zh-CN"/>
        </w:rPr>
        <w:t>PDU Session establishment</w:t>
      </w:r>
      <w:r>
        <w:rPr>
          <w:rFonts w:hint="eastAsia"/>
        </w:rPr>
        <w:t xml:space="preserve"> </w:t>
      </w:r>
      <w:r>
        <w:t>for other barring categories for the Packet Oriented Services,</w:t>
      </w:r>
      <w:r>
        <w:rPr>
          <w:rFonts w:hint="eastAsia"/>
        </w:rPr>
        <w:t xml:space="preserve"> </w:t>
      </w:r>
      <w:r>
        <w:t>the SMF determine</w:t>
      </w:r>
      <w:r>
        <w:rPr>
          <w:rFonts w:hint="eastAsia"/>
          <w:lang w:eastAsia="zh-CN"/>
        </w:rPr>
        <w:t>s</w:t>
      </w:r>
      <w:r>
        <w:t xml:space="preserve"> whether a request for PDU Session establishment</w:t>
      </w:r>
      <w:r w:rsidRPr="00E57BA2">
        <w:t xml:space="preserve"> </w:t>
      </w:r>
      <w:r>
        <w:t>shall be barred or not</w:t>
      </w:r>
      <w:r w:rsidRPr="008348B9">
        <w:rPr>
          <w:color w:val="000000"/>
        </w:rPr>
        <w:t xml:space="preserve"> </w:t>
      </w:r>
      <w:r>
        <w:rPr>
          <w:color w:val="000000"/>
        </w:rPr>
        <w:t>based on the subscription data from UDM as below</w:t>
      </w:r>
      <w:r>
        <w:t>:</w:t>
      </w:r>
    </w:p>
    <w:p w14:paraId="7FDABBB0" w14:textId="77777777" w:rsidR="0076359F" w:rsidRDefault="0076359F" w:rsidP="0076359F">
      <w:pPr>
        <w:pStyle w:val="B1"/>
      </w:pPr>
      <w:r>
        <w:lastRenderedPageBreak/>
        <w:t>-</w:t>
      </w:r>
      <w:r>
        <w:tab/>
        <w:t>For "bar subscribers completely from the Packet Oriented Services", the SMF shall reject the PDU connectivity request.</w:t>
      </w:r>
    </w:p>
    <w:p w14:paraId="055F4328" w14:textId="77777777" w:rsidR="0076359F" w:rsidRDefault="0076359F" w:rsidP="0076359F">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SMF </w:t>
      </w:r>
      <w:bookmarkStart w:id="70" w:name="_Hlk145945756"/>
      <w:r>
        <w:t>shall reject the PDU connectivity request</w:t>
      </w:r>
      <w:bookmarkEnd w:id="70"/>
      <w:r>
        <w:t>,</w:t>
      </w:r>
    </w:p>
    <w:p w14:paraId="329FFE85" w14:textId="77777777" w:rsidR="0076359F" w:rsidRDefault="0076359F" w:rsidP="0076359F">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3EF3F581" w14:textId="77777777" w:rsidR="0076359F" w:rsidRDefault="0076359F" w:rsidP="0076359F">
      <w:r w:rsidRPr="00F96031">
        <w:t>The AMF may also determine a request for PDU Session establishment shall be barred or not based on above scenarios and indicate the SMF to reject the request.</w:t>
      </w:r>
    </w:p>
    <w:p w14:paraId="301E30C1" w14:textId="77777777" w:rsidR="0076359F" w:rsidRDefault="0076359F" w:rsidP="0076359F">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7EA62732" w14:textId="3AB1AA7B" w:rsidR="00A825F9" w:rsidRDefault="00A825F9" w:rsidP="00A825F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473AAE29"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3138449F"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56AD468D" w14:textId="77777777" w:rsidR="00A825F9" w:rsidRDefault="00A825F9" w:rsidP="00A825F9">
      <w:pPr>
        <w:keepNext/>
        <w:keepLines/>
        <w:pBdr>
          <w:left w:val="single" w:sz="6" w:space="0" w:color="000000"/>
          <w:bottom w:val="single" w:sz="6" w:space="0" w:color="000000"/>
          <w:right w:val="single" w:sz="6" w:space="0" w:color="000000"/>
        </w:pBdr>
      </w:pPr>
    </w:p>
    <w:p w14:paraId="5078714E" w14:textId="16180066" w:rsidR="00A825F9" w:rsidRDefault="00A825F9" w:rsidP="00A825F9">
      <w:pPr>
        <w:pStyle w:val="TF"/>
      </w:pPr>
      <w:r>
        <w:t>Figure 2</w:t>
      </w:r>
      <w:r>
        <w:rPr>
          <w:rFonts w:hint="eastAsia"/>
        </w:rPr>
        <w:t>.5</w:t>
      </w:r>
      <w:r>
        <w:t>B</w:t>
      </w:r>
      <w:r>
        <w:rPr>
          <w:rFonts w:hint="eastAsia"/>
        </w:rPr>
        <w:t>.2/1</w:t>
      </w:r>
      <w:r>
        <w:t>: Operator Determined Barring of PDU Session Establishment in the SMF</w:t>
      </w:r>
    </w:p>
    <w:p w14:paraId="0477FFCE" w14:textId="77777777" w:rsidR="00766080" w:rsidRDefault="00766080" w:rsidP="00B07F11">
      <w:pPr>
        <w:pStyle w:val="Heading2"/>
      </w:pPr>
      <w:bookmarkStart w:id="71" w:name="_Toc177649750"/>
      <w:r w:rsidRPr="00B07F11">
        <w:t>2.6</w:t>
      </w:r>
      <w:r w:rsidRPr="00B07F11">
        <w:tab/>
        <w:t xml:space="preserve">Barring of </w:t>
      </w:r>
      <w:r w:rsidRPr="00B07F11">
        <w:rPr>
          <w:rFonts w:hint="eastAsia"/>
        </w:rPr>
        <w:t>Network initiated PDP context activation</w:t>
      </w:r>
      <w:bookmarkEnd w:id="69"/>
      <w:bookmarkEnd w:id="71"/>
    </w:p>
    <w:p w14:paraId="0EBDFED0" w14:textId="384B0F52" w:rsidR="00A825F9" w:rsidRDefault="00766080" w:rsidP="00766080">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2" w:name="_Toc533155137"/>
    </w:p>
    <w:p w14:paraId="4CE2066C" w14:textId="29E51CA6" w:rsidR="00766080" w:rsidRDefault="00766080" w:rsidP="00B07F11">
      <w:pPr>
        <w:pStyle w:val="Heading3"/>
      </w:pPr>
      <w:bookmarkStart w:id="73" w:name="_Toc177649751"/>
      <w:r>
        <w:t>2.</w:t>
      </w:r>
      <w:r>
        <w:rPr>
          <w:rFonts w:hint="eastAsia"/>
        </w:rPr>
        <w:t>6</w:t>
      </w:r>
      <w:r>
        <w:t>.1</w:t>
      </w:r>
      <w:r>
        <w:tab/>
        <w:t>Application or Change of Barring in the HLR</w:t>
      </w:r>
      <w:bookmarkEnd w:id="72"/>
      <w:bookmarkEnd w:id="73"/>
    </w:p>
    <w:p w14:paraId="161D40D1" w14:textId="77777777" w:rsidR="00766080" w:rsidRDefault="00766080" w:rsidP="00766080">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14:paraId="7B4C54C2" w14:textId="77777777" w:rsidR="00766080" w:rsidRDefault="00766080" w:rsidP="00B07F11">
      <w:pPr>
        <w:pStyle w:val="Heading3"/>
      </w:pPr>
      <w:bookmarkStart w:id="74" w:name="_Toc533155138"/>
      <w:bookmarkStart w:id="75" w:name="_Toc177649752"/>
      <w:r>
        <w:t>2.</w:t>
      </w:r>
      <w:r>
        <w:rPr>
          <w:rFonts w:hint="eastAsia"/>
        </w:rPr>
        <w:t>6</w:t>
      </w:r>
      <w:r>
        <w:t>.2</w:t>
      </w:r>
      <w:r>
        <w:tab/>
        <w:t>Invocation of Barring</w:t>
      </w:r>
      <w:bookmarkEnd w:id="74"/>
      <w:bookmarkEnd w:id="75"/>
    </w:p>
    <w:p w14:paraId="484EA5EA" w14:textId="77777777" w:rsidR="00A825F9"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538AB637" w14:textId="77777777" w:rsidR="00565BE8" w:rsidRDefault="00766080" w:rsidP="00565BE8">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bookmarkStart w:id="76" w:name="_Toc533155139"/>
    </w:p>
    <w:p w14:paraId="0B7D3D9E"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5EB17D82" w14:textId="77777777" w:rsidR="00565BE8" w:rsidRDefault="00565BE8" w:rsidP="00565BE8">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 xml:space="preserve">Incoming </w:t>
      </w:r>
      <w:r>
        <w:rPr>
          <w:rFonts w:hint="eastAsia"/>
        </w:rPr>
        <w:t>PDP PDU</w:t>
      </w:r>
      <w:r>
        <w:br/>
      </w:r>
      <w:r>
        <w:tab/>
      </w:r>
      <w:r>
        <w:tab/>
        <w:t>&lt;---------------</w:t>
      </w:r>
      <w:r>
        <w:br/>
      </w:r>
      <w:r>
        <w:tab/>
      </w:r>
      <w:r>
        <w:tab/>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5A28DD62" w14:textId="77777777" w:rsidR="00565BE8" w:rsidRDefault="00565BE8" w:rsidP="00565BE8">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6CC1ED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66CC3B84" w14:textId="77777777" w:rsidR="00565BE8" w:rsidRPr="00B07F11" w:rsidRDefault="00565BE8" w:rsidP="00565BE8"/>
    <w:p w14:paraId="44142EC3" w14:textId="77777777" w:rsidR="00565BE8" w:rsidRDefault="00565BE8" w:rsidP="00565BE8">
      <w:pPr>
        <w:pStyle w:val="TF"/>
      </w:pPr>
      <w:r>
        <w:t xml:space="preserve">Figure </w:t>
      </w:r>
      <w:r>
        <w:rPr>
          <w:rFonts w:hint="eastAsia"/>
        </w:rPr>
        <w:t>2.6.2/1</w:t>
      </w:r>
      <w:r>
        <w:t xml:space="preserve">: Operator Determined Barring of </w:t>
      </w:r>
      <w:r>
        <w:rPr>
          <w:rFonts w:hint="eastAsia"/>
        </w:rPr>
        <w:t>Network initiated PDP context activation</w:t>
      </w:r>
    </w:p>
    <w:p w14:paraId="1DECB960" w14:textId="5552D9B0" w:rsidR="00766080" w:rsidRDefault="00766080" w:rsidP="00565BE8">
      <w:pPr>
        <w:pStyle w:val="Heading2"/>
      </w:pPr>
      <w:bookmarkStart w:id="77" w:name="_Toc177649753"/>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76"/>
      <w:bookmarkEnd w:id="77"/>
    </w:p>
    <w:p w14:paraId="224191EC" w14:textId="123A9344" w:rsidR="00A825F9" w:rsidRDefault="00766080" w:rsidP="00766080">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8" w:name="_Toc533155140"/>
    </w:p>
    <w:p w14:paraId="48563770" w14:textId="4887C6AD" w:rsidR="00766080" w:rsidRDefault="00766080" w:rsidP="00B07F11">
      <w:pPr>
        <w:pStyle w:val="Heading3"/>
      </w:pPr>
      <w:bookmarkStart w:id="79" w:name="_Toc177649754"/>
      <w:r>
        <w:t>2.</w:t>
      </w:r>
      <w:r>
        <w:rPr>
          <w:rFonts w:hint="eastAsia"/>
          <w:lang w:eastAsia="ja-JP"/>
        </w:rPr>
        <w:t>6A</w:t>
      </w:r>
      <w:r>
        <w:t>.1</w:t>
      </w:r>
      <w:r>
        <w:tab/>
        <w:t>Application or Change of Barring in the HLR</w:t>
      </w:r>
      <w:bookmarkEnd w:id="78"/>
      <w:bookmarkEnd w:id="79"/>
    </w:p>
    <w:p w14:paraId="2E99A4F2"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5759A8E9" w14:textId="03CF6E60" w:rsidR="00766080" w:rsidRDefault="00766080" w:rsidP="00766080">
      <w:pPr>
        <w:rPr>
          <w:lang w:eastAsia="ja-JP"/>
        </w:rPr>
      </w:pPr>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2526DD98" w14:textId="77777777" w:rsidR="00565BE8" w:rsidRDefault="00565BE8" w:rsidP="00565BE8">
      <w:pPr>
        <w:pStyle w:val="TH"/>
        <w:rPr>
          <w:lang w:eastAsia="ja-JP"/>
        </w:rPr>
      </w:pPr>
      <w:bookmarkStart w:id="80" w:name="_Toc533155141"/>
    </w:p>
    <w:p w14:paraId="5F0FE5EF"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FF4FA3B"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7430A5A9" w14:textId="77777777" w:rsidR="00565BE8" w:rsidRPr="00B07F11" w:rsidRDefault="00565BE8" w:rsidP="00565BE8"/>
    <w:p w14:paraId="09504AE5" w14:textId="77777777" w:rsidR="00565BE8" w:rsidRDefault="00565BE8" w:rsidP="00565BE8">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7DB6A1DD" w14:textId="77777777" w:rsidR="00766080" w:rsidRDefault="00766080" w:rsidP="00B07F11">
      <w:pPr>
        <w:pStyle w:val="Heading3"/>
      </w:pPr>
      <w:bookmarkStart w:id="81" w:name="_Toc177649755"/>
      <w:r>
        <w:lastRenderedPageBreak/>
        <w:t>2.</w:t>
      </w:r>
      <w:r>
        <w:rPr>
          <w:rFonts w:hint="eastAsia"/>
          <w:lang w:eastAsia="ja-JP"/>
        </w:rPr>
        <w:t>6A</w:t>
      </w:r>
      <w:r>
        <w:t>.2</w:t>
      </w:r>
      <w:r>
        <w:tab/>
        <w:t>Invocation of Barring</w:t>
      </w:r>
      <w:bookmarkEnd w:id="80"/>
      <w:bookmarkEnd w:id="81"/>
    </w:p>
    <w:p w14:paraId="626C9C4F" w14:textId="77777777" w:rsidR="00766080" w:rsidRDefault="00766080" w:rsidP="00766080">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14:paraId="7BB57ACE" w14:textId="77777777" w:rsidR="00766080" w:rsidRDefault="00766080" w:rsidP="00766080">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14:paraId="7C35378E"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13B0C626" w14:textId="77777777" w:rsidR="00A825F9" w:rsidRDefault="00766080" w:rsidP="00766080">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63362C07" w14:textId="7FAE6389" w:rsidR="00766080" w:rsidRDefault="00766080" w:rsidP="00766080">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14:paraId="3043F617" w14:textId="77777777" w:rsidR="00766080" w:rsidRDefault="00766080" w:rsidP="00B07F11">
      <w:pPr>
        <w:pStyle w:val="Heading2"/>
      </w:pPr>
      <w:bookmarkStart w:id="82" w:name="_Toc533155142"/>
      <w:bookmarkStart w:id="83" w:name="_Toc177649756"/>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82"/>
      <w:bookmarkEnd w:id="83"/>
    </w:p>
    <w:p w14:paraId="55AFF7E0" w14:textId="4EE44BE0" w:rsidR="00A825F9" w:rsidRDefault="00766080" w:rsidP="00766080">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bookmarkStart w:id="84" w:name="_Toc533155143"/>
    </w:p>
    <w:p w14:paraId="74B86F10" w14:textId="5AC53D71" w:rsidR="00766080" w:rsidRDefault="00766080" w:rsidP="00B07F11">
      <w:pPr>
        <w:pStyle w:val="Heading3"/>
      </w:pPr>
      <w:bookmarkStart w:id="85" w:name="_Toc177649757"/>
      <w:r>
        <w:t>2.</w:t>
      </w:r>
      <w:r>
        <w:rPr>
          <w:rFonts w:hint="eastAsia"/>
          <w:lang w:eastAsia="ja-JP"/>
        </w:rPr>
        <w:t>6</w:t>
      </w:r>
      <w:r>
        <w:rPr>
          <w:lang w:eastAsia="ja-JP"/>
        </w:rPr>
        <w:t>B</w:t>
      </w:r>
      <w:r>
        <w:t>.1</w:t>
      </w:r>
      <w:r>
        <w:tab/>
        <w:t>Application or Change of Barring in the HSS</w:t>
      </w:r>
      <w:bookmarkEnd w:id="84"/>
      <w:bookmarkEnd w:id="85"/>
    </w:p>
    <w:p w14:paraId="62899CD7"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5452D0D3" w14:textId="5A4FC79F"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3F5F2BF3" w14:textId="77777777" w:rsidR="00565BE8" w:rsidRDefault="00565BE8" w:rsidP="00565BE8">
      <w:pPr>
        <w:pStyle w:val="TH"/>
        <w:rPr>
          <w:lang w:eastAsia="ja-JP"/>
        </w:rPr>
      </w:pPr>
      <w:bookmarkStart w:id="86" w:name="_Toc533155144"/>
    </w:p>
    <w:p w14:paraId="4125E451"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65B4C580"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6309A3AD" w14:textId="77777777" w:rsidR="00565BE8" w:rsidRPr="00B07F11" w:rsidRDefault="00565BE8" w:rsidP="00565BE8"/>
    <w:p w14:paraId="03D91E6F" w14:textId="77777777" w:rsidR="00565BE8" w:rsidRDefault="00565BE8" w:rsidP="00565BE8">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51635BCD" w14:textId="77777777" w:rsidR="00766080" w:rsidRDefault="00766080" w:rsidP="00B07F11">
      <w:pPr>
        <w:pStyle w:val="Heading3"/>
      </w:pPr>
      <w:bookmarkStart w:id="87" w:name="_Toc177649758"/>
      <w:r>
        <w:t>2.</w:t>
      </w:r>
      <w:r>
        <w:rPr>
          <w:rFonts w:hint="eastAsia"/>
          <w:lang w:eastAsia="ja-JP"/>
        </w:rPr>
        <w:t>6</w:t>
      </w:r>
      <w:r>
        <w:rPr>
          <w:lang w:eastAsia="ja-JP"/>
        </w:rPr>
        <w:t>B</w:t>
      </w:r>
      <w:r>
        <w:t>.2</w:t>
      </w:r>
      <w:r>
        <w:tab/>
        <w:t>Invocation of Barring</w:t>
      </w:r>
      <w:bookmarkEnd w:id="86"/>
      <w:bookmarkEnd w:id="87"/>
    </w:p>
    <w:p w14:paraId="6BC5A8E1" w14:textId="77777777" w:rsidR="00766080" w:rsidRDefault="00766080" w:rsidP="00766080">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14:paraId="18ECB5AE" w14:textId="77777777" w:rsidR="00766080" w:rsidRDefault="00766080" w:rsidP="00766080">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14:paraId="4C028417"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7262AF14" w14:textId="77777777" w:rsidR="00A825F9"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611A2B4F" w14:textId="4EE37A7E" w:rsidR="00766080" w:rsidRDefault="00766080" w:rsidP="00766080">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14:paraId="43FC584E" w14:textId="77777777" w:rsidR="00766080" w:rsidRDefault="00766080" w:rsidP="00B07F11">
      <w:pPr>
        <w:pStyle w:val="Heading2"/>
      </w:pPr>
      <w:bookmarkStart w:id="88" w:name="_Toc533155145"/>
      <w:bookmarkStart w:id="89" w:name="_Toc177649759"/>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88"/>
      <w:bookmarkEnd w:id="89"/>
    </w:p>
    <w:p w14:paraId="42D483AC" w14:textId="4793B62F"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p>
    <w:p w14:paraId="32609711" w14:textId="77777777" w:rsidR="00A825F9" w:rsidRDefault="00A825F9" w:rsidP="00B07F11">
      <w:pPr>
        <w:pStyle w:val="Heading3"/>
      </w:pPr>
      <w:bookmarkStart w:id="90" w:name="_Toc533155146"/>
      <w:bookmarkStart w:id="91" w:name="_Toc177649760"/>
      <w:r>
        <w:t>2.</w:t>
      </w:r>
      <w:r>
        <w:rPr>
          <w:rFonts w:hint="eastAsia"/>
          <w:lang w:eastAsia="ja-JP"/>
        </w:rPr>
        <w:t>6</w:t>
      </w:r>
      <w:r>
        <w:rPr>
          <w:lang w:eastAsia="ja-JP"/>
        </w:rPr>
        <w:t>C</w:t>
      </w:r>
      <w:r>
        <w:t>.1</w:t>
      </w:r>
      <w:r>
        <w:tab/>
        <w:t>Application or Change of Barring in the UDM</w:t>
      </w:r>
      <w:bookmarkEnd w:id="91"/>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14:paraId="08FACB4A" w14:textId="77777777" w:rsidR="00565BE8" w:rsidRDefault="00565BE8" w:rsidP="00565BE8">
      <w:pPr>
        <w:pStyle w:val="TH"/>
        <w:rPr>
          <w:lang w:eastAsia="ja-JP"/>
        </w:rPr>
      </w:pPr>
    </w:p>
    <w:p w14:paraId="185582C5"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3866B7A"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br/>
      </w:r>
      <w:r>
        <w:rPr>
          <w:rFonts w:ascii="Courier New" w:hAnsi="Courier New"/>
        </w:rPr>
        <w:br/>
      </w:r>
    </w:p>
    <w:p w14:paraId="76D5EBBA" w14:textId="77777777" w:rsidR="00565BE8" w:rsidRPr="00B07F11" w:rsidRDefault="00565BE8" w:rsidP="00565BE8"/>
    <w:p w14:paraId="07C1388F" w14:textId="77777777" w:rsidR="00565BE8" w:rsidRDefault="00565BE8" w:rsidP="00565BE8">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6DCC476E" w14:textId="77777777" w:rsidR="00766080" w:rsidRDefault="00766080" w:rsidP="00B07F11">
      <w:pPr>
        <w:pStyle w:val="Heading3"/>
      </w:pPr>
      <w:bookmarkStart w:id="92" w:name="_Toc177649761"/>
      <w:r>
        <w:t>2.</w:t>
      </w:r>
      <w:r>
        <w:rPr>
          <w:rFonts w:hint="eastAsia"/>
          <w:lang w:eastAsia="ja-JP"/>
        </w:rPr>
        <w:t>6</w:t>
      </w:r>
      <w:r>
        <w:rPr>
          <w:lang w:eastAsia="ja-JP"/>
        </w:rPr>
        <w:t>C</w:t>
      </w:r>
      <w:r>
        <w:t>.2</w:t>
      </w:r>
      <w:r>
        <w:tab/>
        <w:t>Invocation of Barring</w:t>
      </w:r>
      <w:bookmarkEnd w:id="90"/>
      <w:bookmarkEnd w:id="92"/>
    </w:p>
    <w:p w14:paraId="7452E437" w14:textId="77777777" w:rsidR="000A4DDF" w:rsidRDefault="000A4DDF" w:rsidP="000A4DDF">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rsidRPr="00A756F5">
        <w:rPr>
          <w:lang w:eastAsia="ja-JP"/>
        </w:rPr>
        <w:t xml:space="preserve">or if the new AMF received the barring of Packet Oriented Services from </w:t>
      </w:r>
      <w:r>
        <w:rPr>
          <w:lang w:eastAsia="ja-JP"/>
        </w:rPr>
        <w:t xml:space="preserve">the </w:t>
      </w:r>
      <w:r w:rsidRPr="00A756F5">
        <w:rPr>
          <w:lang w:eastAsia="ja-JP"/>
        </w:rPr>
        <w:t>UDM during a mobility registration</w:t>
      </w:r>
      <w:r>
        <w:rPr>
          <w:lang w:eastAsia="ja-JP"/>
        </w:rPr>
        <w:t xml:space="preserve"> procedure,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5314329C" w14:textId="3B0FAB2D" w:rsidR="00766080" w:rsidRDefault="00766080" w:rsidP="00766080">
      <w:pPr>
        <w:pStyle w:val="B1"/>
      </w:pPr>
      <w:r>
        <w:t>-</w:t>
      </w:r>
      <w:r>
        <w:tab/>
        <w:t xml:space="preserve">For "bar subscribers completely from the Packet Oriented Services", AMF shall </w:t>
      </w:r>
      <w:r w:rsidR="00716FD1">
        <w:t xml:space="preserve">request SMF to </w:t>
      </w:r>
      <w:r>
        <w:t xml:space="preserve">release </w:t>
      </w:r>
      <w:r>
        <w:rPr>
          <w:rFonts w:hint="eastAsia"/>
          <w:lang w:eastAsia="ja-JP"/>
        </w:rPr>
        <w:t xml:space="preserve">all </w:t>
      </w:r>
      <w:r>
        <w:t>existing PDU Session</w:t>
      </w:r>
      <w:r>
        <w:rPr>
          <w:rFonts w:hint="eastAsia"/>
          <w:lang w:eastAsia="ja-JP"/>
        </w:rPr>
        <w:t>s</w:t>
      </w:r>
      <w:r>
        <w:t>.</w:t>
      </w:r>
    </w:p>
    <w:p w14:paraId="48E663B0" w14:textId="1CA90090"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rsidR="00716FD1">
        <w:rPr>
          <w:lang w:eastAsia="ja-JP"/>
        </w:rPr>
        <w:t xml:space="preserve"> by the SMF on request of the AMF</w:t>
      </w:r>
      <w:r>
        <w:t>.</w:t>
      </w:r>
    </w:p>
    <w:p w14:paraId="52D700F3" w14:textId="5FC8ECB3" w:rsidR="00A825F9" w:rsidRDefault="00766080" w:rsidP="00766080">
      <w:pPr>
        <w:pStyle w:val="B1"/>
      </w:pPr>
      <w:r>
        <w:lastRenderedPageBreak/>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rsidR="00716FD1">
        <w:rPr>
          <w:lang w:eastAsia="ja-JP"/>
        </w:rPr>
        <w:t xml:space="preserve"> by the SMF on request of the AMF</w:t>
      </w:r>
      <w:r>
        <w:t>.</w:t>
      </w:r>
    </w:p>
    <w:p w14:paraId="7AA4A1EE" w14:textId="1D4C44CB" w:rsidR="00766080" w:rsidRDefault="00766080" w:rsidP="00766080">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14:paraId="1335AA9A" w14:textId="77777777" w:rsidR="00766080" w:rsidRDefault="00766080" w:rsidP="00B07F11">
      <w:pPr>
        <w:pStyle w:val="Heading2"/>
      </w:pPr>
      <w:bookmarkStart w:id="93" w:name="_Toc533155148"/>
      <w:bookmarkStart w:id="94" w:name="_Toc177649762"/>
      <w:r>
        <w:t>2.7</w:t>
      </w:r>
      <w:r>
        <w:tab/>
        <w:t>Interactions of Operator Determined Barring with Supplementary Services</w:t>
      </w:r>
      <w:bookmarkEnd w:id="93"/>
      <w:bookmarkEnd w:id="94"/>
    </w:p>
    <w:p w14:paraId="0CDE9B7B" w14:textId="77777777" w:rsidR="00766080" w:rsidRDefault="00766080" w:rsidP="00766080">
      <w:r>
        <w:t>The following interactions of Operator Determined Barring with supplementary services have been identified:</w:t>
      </w:r>
    </w:p>
    <w:p w14:paraId="52FF86BD" w14:textId="77777777" w:rsidR="00766080" w:rsidRDefault="00766080" w:rsidP="00B07F11">
      <w:pPr>
        <w:pStyle w:val="Heading3"/>
      </w:pPr>
      <w:bookmarkStart w:id="95" w:name="_Toc533155149"/>
      <w:bookmarkStart w:id="96" w:name="_Toc177649763"/>
      <w:r>
        <w:t>2.7.1</w:t>
      </w:r>
      <w:r>
        <w:tab/>
        <w:t>Call Forwarding</w:t>
      </w:r>
      <w:bookmarkEnd w:id="95"/>
      <w:bookmarkEnd w:id="96"/>
    </w:p>
    <w:p w14:paraId="2FE0DE52" w14:textId="49C9CADA" w:rsidR="00766080" w:rsidRDefault="00766080" w:rsidP="00766080">
      <w:r>
        <w:t>The interactions between Operator Determined Barring and Call Forwarding are specified in 3GPP TS 22.041</w:t>
      </w:r>
      <w:r w:rsidR="00A825F9">
        <w:t> </w:t>
      </w:r>
      <w:r w:rsidR="00A825F9">
        <w:rPr>
          <w:rFonts w:hint="eastAsia"/>
        </w:rPr>
        <w:t>[</w:t>
      </w:r>
      <w:r>
        <w:rPr>
          <w:rFonts w:hint="eastAsia"/>
        </w:rPr>
        <w:t>2]</w:t>
      </w:r>
      <w:r>
        <w:t>.</w:t>
      </w:r>
    </w:p>
    <w:p w14:paraId="75E557D0" w14:textId="77777777" w:rsidR="00565BE8" w:rsidRDefault="00766080" w:rsidP="00565BE8">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7A66AFD5"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5074868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Insert</w:t>
      </w:r>
      <w:r>
        <w:br/>
      </w:r>
      <w:r>
        <w:tab/>
      </w:r>
      <w:r>
        <w:tab/>
      </w:r>
      <w:r>
        <w:tab/>
        <w:t>Subscriber</w:t>
      </w:r>
      <w:r>
        <w:br/>
      </w:r>
      <w:r>
        <w:tab/>
      </w:r>
      <w:r>
        <w:tab/>
      </w:r>
      <w:r>
        <w:tab/>
        <w:t>&lt;-----------</w:t>
      </w:r>
      <w:r>
        <w:br/>
      </w:r>
      <w:r>
        <w:tab/>
      </w:r>
      <w:r>
        <w:tab/>
      </w:r>
      <w:r>
        <w:tab/>
        <w:t>data</w:t>
      </w:r>
    </w:p>
    <w:p w14:paraId="21599E2B" w14:textId="77777777" w:rsidR="00565BE8" w:rsidRPr="00B07F11" w:rsidRDefault="00565BE8" w:rsidP="00565BE8"/>
    <w:p w14:paraId="0615A926" w14:textId="77777777" w:rsidR="00565BE8" w:rsidRDefault="00565BE8" w:rsidP="00565BE8">
      <w:pPr>
        <w:pStyle w:val="TF"/>
      </w:pPr>
      <w:r>
        <w:t xml:space="preserve">Figure </w:t>
      </w:r>
      <w:r>
        <w:rPr>
          <w:rFonts w:hint="eastAsia"/>
        </w:rPr>
        <w:t>2.7.1/1</w:t>
      </w:r>
      <w:r>
        <w:t>: Effect of Operator Determined Barring on Call Forwarding programme</w:t>
      </w:r>
    </w:p>
    <w:p w14:paraId="78AE32F4" w14:textId="77777777" w:rsidR="00565BE8" w:rsidRDefault="00766080" w:rsidP="00565BE8">
      <w:r>
        <w:t>The interaction where the user attempts to activate or register a call forwarding programme which is in contravention of an operator determined barring category is shown in the message flow diagram in figure </w:t>
      </w:r>
      <w:r>
        <w:rPr>
          <w:rFonts w:hint="eastAsia"/>
        </w:rPr>
        <w:t>2.7.1/2</w:t>
      </w:r>
      <w:r>
        <w:t>.</w:t>
      </w:r>
      <w:bookmarkStart w:id="97" w:name="_Toc533155150"/>
    </w:p>
    <w:p w14:paraId="4DE5A56A"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7E07A733"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br/>
      </w:r>
      <w:r>
        <w:tab/>
      </w:r>
      <w:r>
        <w:tab/>
        <w:t>Reject</w:t>
      </w:r>
      <w:r>
        <w:br/>
      </w:r>
      <w:r>
        <w:tab/>
      </w:r>
      <w:r>
        <w:tab/>
        <w:t>&lt;----------------</w:t>
      </w:r>
      <w:r>
        <w:br/>
      </w:r>
      <w:r>
        <w:tab/>
      </w:r>
      <w:r>
        <w:tab/>
        <w:t>(cause)</w:t>
      </w:r>
      <w:r>
        <w:br/>
      </w:r>
    </w:p>
    <w:p w14:paraId="06A64B9D" w14:textId="77777777" w:rsidR="00565BE8" w:rsidRDefault="00565BE8" w:rsidP="00565BE8">
      <w:pPr>
        <w:keepNext/>
        <w:keepLines/>
        <w:pBdr>
          <w:left w:val="single" w:sz="6" w:space="0" w:color="000000"/>
          <w:right w:val="single" w:sz="6" w:space="0" w:color="000000"/>
        </w:pBdr>
        <w:rPr>
          <w:u w:val="single"/>
        </w:rPr>
      </w:pPr>
      <w:r>
        <w:rPr>
          <w:u w:val="single"/>
        </w:rPr>
        <w:t>Operator option: error indication returned to MS</w:t>
      </w:r>
    </w:p>
    <w:p w14:paraId="34AF71B8"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49AA75B6" w14:textId="77777777" w:rsidR="00565BE8" w:rsidRPr="00B07F11" w:rsidRDefault="00565BE8" w:rsidP="00565BE8"/>
    <w:p w14:paraId="2B72A71A" w14:textId="77777777" w:rsidR="00565BE8" w:rsidRDefault="00565BE8" w:rsidP="00565BE8">
      <w:pPr>
        <w:pStyle w:val="TF"/>
      </w:pPr>
      <w:r>
        <w:t xml:space="preserve">Figure </w:t>
      </w:r>
      <w:r>
        <w:rPr>
          <w:rFonts w:hint="eastAsia"/>
        </w:rPr>
        <w:t>2.7.1/2</w:t>
      </w:r>
      <w:r>
        <w:t>: Interaction between Operator Determined Barring and Call Forwarding</w:t>
      </w:r>
    </w:p>
    <w:p w14:paraId="2E27D0BF" w14:textId="68815E12" w:rsidR="00766080" w:rsidRDefault="00766080" w:rsidP="00565BE8">
      <w:pPr>
        <w:pStyle w:val="Heading3"/>
      </w:pPr>
      <w:bookmarkStart w:id="98" w:name="_Toc177649764"/>
      <w:r>
        <w:t>2.7.2</w:t>
      </w:r>
      <w:r>
        <w:tab/>
        <w:t>Closed User Group</w:t>
      </w:r>
      <w:bookmarkEnd w:id="97"/>
      <w:bookmarkEnd w:id="98"/>
    </w:p>
    <w:p w14:paraId="48800C5F" w14:textId="2DD82BBF" w:rsidR="00766080" w:rsidRDefault="00766080" w:rsidP="00766080">
      <w:r>
        <w:t>The interaction between Operator Determined Barring and Closed User Group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Closed User Group.</w:t>
      </w:r>
    </w:p>
    <w:p w14:paraId="7367824F" w14:textId="77777777" w:rsidR="00766080" w:rsidRDefault="00766080" w:rsidP="00B07F11">
      <w:pPr>
        <w:pStyle w:val="Heading3"/>
      </w:pPr>
      <w:bookmarkStart w:id="99" w:name="_Toc533155151"/>
      <w:bookmarkStart w:id="100" w:name="_Toc177649765"/>
      <w:r>
        <w:t>2.7.3</w:t>
      </w:r>
      <w:r>
        <w:tab/>
        <w:t>Call Barring</w:t>
      </w:r>
      <w:bookmarkEnd w:id="99"/>
      <w:bookmarkEnd w:id="100"/>
    </w:p>
    <w:p w14:paraId="64FEFCD2" w14:textId="6BD827CD" w:rsidR="00766080" w:rsidRDefault="00766080" w:rsidP="00766080">
      <w:r>
        <w:t>The interaction between Operator Determined Barring and the Call Barring supplementary service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14:paraId="2535E253" w14:textId="5FE8EF5A" w:rsidR="00766080" w:rsidRDefault="00766080" w:rsidP="00B07F11">
      <w:pPr>
        <w:pStyle w:val="Heading2"/>
      </w:pPr>
      <w:bookmarkStart w:id="101" w:name="_Toc533155152"/>
      <w:bookmarkStart w:id="102" w:name="_Toc177649766"/>
      <w:r>
        <w:t>2.8</w:t>
      </w:r>
      <w:r w:rsidR="000A4DDF">
        <w:tab/>
      </w:r>
      <w:r>
        <w:t>Barring of services in I-WLAN</w:t>
      </w:r>
      <w:bookmarkEnd w:id="101"/>
      <w:bookmarkEnd w:id="102"/>
    </w:p>
    <w:p w14:paraId="1F38626C" w14:textId="77777777" w:rsidR="00766080" w:rsidRPr="00803ACE" w:rsidRDefault="00766080" w:rsidP="00766080">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14:paraId="06A3A5D7" w14:textId="654B0135" w:rsidR="00A825F9" w:rsidRDefault="00766080" w:rsidP="00766080">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sidR="00A825F9">
        <w:t> </w:t>
      </w:r>
      <w:r w:rsidR="00A825F9">
        <w:rPr>
          <w:rFonts w:hint="eastAsia"/>
        </w:rPr>
        <w:t>[</w:t>
      </w:r>
      <w:r>
        <w:t>5</w:t>
      </w:r>
      <w:r>
        <w:rPr>
          <w:rFonts w:hint="eastAsia"/>
        </w:rPr>
        <w:t>].</w:t>
      </w:r>
      <w:bookmarkStart w:id="103" w:name="_Toc533155153"/>
    </w:p>
    <w:p w14:paraId="7FA8E599" w14:textId="0C356587" w:rsidR="00766080" w:rsidRDefault="00766080" w:rsidP="00B07F11">
      <w:pPr>
        <w:pStyle w:val="Heading3"/>
      </w:pPr>
      <w:bookmarkStart w:id="104" w:name="_Toc177649767"/>
      <w:r>
        <w:lastRenderedPageBreak/>
        <w:t>2.8.1</w:t>
      </w:r>
      <w:r w:rsidR="000A4DDF">
        <w:tab/>
      </w:r>
      <w:r>
        <w:t>Change of Barring in the HSS</w:t>
      </w:r>
      <w:bookmarkEnd w:id="103"/>
      <w:bookmarkEnd w:id="104"/>
    </w:p>
    <w:p w14:paraId="0432468F" w14:textId="77777777" w:rsidR="00565BE8" w:rsidRPr="00813130" w:rsidRDefault="00766080" w:rsidP="00565BE8">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bookmarkStart w:id="105" w:name="_Toc533155154"/>
    </w:p>
    <w:p w14:paraId="17C98BE8"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A090059"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Update of</w:t>
      </w:r>
      <w:r>
        <w:br/>
      </w:r>
      <w:r>
        <w:tab/>
      </w:r>
      <w:r>
        <w:tab/>
      </w:r>
      <w:r>
        <w:tab/>
        <w:t>User Profile</w:t>
      </w:r>
      <w:r>
        <w:br/>
      </w:r>
      <w:r>
        <w:tab/>
      </w:r>
      <w:r>
        <w:tab/>
      </w:r>
      <w:r>
        <w:tab/>
        <w:t>&lt;-----------</w:t>
      </w:r>
      <w:r>
        <w:br/>
      </w:r>
      <w:r>
        <w:tab/>
      </w:r>
      <w:r>
        <w:tab/>
      </w:r>
      <w:r>
        <w:tab/>
        <w:t>data</w:t>
      </w:r>
      <w:r>
        <w:br/>
      </w:r>
    </w:p>
    <w:p w14:paraId="365F3198"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Download</w:t>
      </w:r>
    </w:p>
    <w:p w14:paraId="7CFE7732"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User Profile</w:t>
      </w:r>
      <w:r>
        <w:br/>
      </w:r>
      <w:r>
        <w:tab/>
      </w:r>
      <w:r>
        <w:tab/>
      </w:r>
      <w:r>
        <w:tab/>
      </w:r>
      <w:r w:rsidRPr="00E83220">
        <w:t>&lt;</w:t>
      </w:r>
      <w:r>
        <w:t>-----------&gt;</w:t>
      </w:r>
      <w:r>
        <w:br/>
      </w:r>
      <w:r>
        <w:tab/>
      </w:r>
      <w:r>
        <w:tab/>
      </w:r>
      <w:r>
        <w:tab/>
        <w:t>data</w:t>
      </w:r>
    </w:p>
    <w:p w14:paraId="492FB758" w14:textId="77777777" w:rsidR="00565BE8" w:rsidRPr="000C64F7"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Re-authorization Request</w:t>
      </w:r>
      <w:r>
        <w:br/>
      </w:r>
      <w:r>
        <w:tab/>
      </w:r>
      <w:r>
        <w:tab/>
        <w:t xml:space="preserve">if there is existing W-APN </w:t>
      </w:r>
      <w:r>
        <w:br/>
      </w:r>
      <w:r>
        <w:tab/>
      </w:r>
      <w:r>
        <w:tab/>
        <w:t>connection established</w:t>
      </w:r>
      <w:r>
        <w:br/>
      </w:r>
      <w:r>
        <w:tab/>
      </w:r>
      <w:r>
        <w:tab/>
      </w:r>
      <w:r w:rsidRPr="00E83220">
        <w:t>&lt;</w:t>
      </w:r>
      <w:r>
        <w:t>-----------</w:t>
      </w:r>
    </w:p>
    <w:p w14:paraId="46998050" w14:textId="77777777" w:rsidR="00565BE8" w:rsidRPr="00B07F11" w:rsidRDefault="00565BE8" w:rsidP="00565BE8"/>
    <w:p w14:paraId="09DC52A2" w14:textId="77777777" w:rsidR="00565BE8" w:rsidRDefault="00565BE8" w:rsidP="00565BE8">
      <w:pPr>
        <w:pStyle w:val="TF"/>
      </w:pPr>
      <w:r>
        <w:t>Figure 2.8.1/1: Transfer of updated User profile Data to 3GPP AAA Server</w:t>
      </w:r>
    </w:p>
    <w:p w14:paraId="134C0253" w14:textId="7358CB73" w:rsidR="00766080" w:rsidRDefault="00766080" w:rsidP="00565BE8">
      <w:pPr>
        <w:pStyle w:val="Heading3"/>
      </w:pPr>
      <w:bookmarkStart w:id="106" w:name="_Toc177649768"/>
      <w:r>
        <w:t>2.8.2</w:t>
      </w:r>
      <w:r w:rsidR="000A4DDF">
        <w:tab/>
      </w:r>
      <w:r>
        <w:t>Barring of interworked packet services in I-WLAN</w:t>
      </w:r>
      <w:bookmarkEnd w:id="105"/>
      <w:bookmarkEnd w:id="106"/>
    </w:p>
    <w:p w14:paraId="6601EF02" w14:textId="4D29F604"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1501DD82" w14:textId="77777777" w:rsidR="00A825F9"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43038CF8" w14:textId="77777777" w:rsidR="00565BE8" w:rsidRDefault="00766080" w:rsidP="00565BE8">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bookmarkStart w:id="107" w:name="_Toc533155155"/>
    </w:p>
    <w:p w14:paraId="7A43E40D"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1990BE63"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14:paraId="60E49296" w14:textId="77777777" w:rsidR="00565BE8" w:rsidRPr="00B07F11" w:rsidRDefault="00565BE8" w:rsidP="00565BE8"/>
    <w:p w14:paraId="3BD86E4B" w14:textId="77777777" w:rsidR="00565BE8" w:rsidRDefault="00565BE8" w:rsidP="00565BE8">
      <w:pPr>
        <w:pStyle w:val="TF"/>
      </w:pPr>
      <w:r>
        <w:t>Figure 2.8.2/1: Authorization attempt of a interworked packet services when the WLAN-UE is connecting via a PDG located either in Visited or Home PLMN</w:t>
      </w:r>
    </w:p>
    <w:p w14:paraId="71D19824" w14:textId="666FFDBB" w:rsidR="00766080" w:rsidRDefault="00766080" w:rsidP="00565BE8">
      <w:pPr>
        <w:pStyle w:val="Heading3"/>
      </w:pPr>
      <w:bookmarkStart w:id="108" w:name="_Toc177649769"/>
      <w:r>
        <w:lastRenderedPageBreak/>
        <w:t>2.8.3</w:t>
      </w:r>
      <w:r w:rsidR="000A4DDF">
        <w:tab/>
      </w:r>
      <w:r>
        <w:t>Barring of W-APN Activation in I-WLAN</w:t>
      </w:r>
      <w:bookmarkEnd w:id="107"/>
      <w:bookmarkEnd w:id="108"/>
    </w:p>
    <w:p w14:paraId="10C682AF" w14:textId="15A62A6D"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4B6BAEFC" w14:textId="77777777" w:rsidR="00A825F9"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3CADE21A" w14:textId="77777777" w:rsidR="00565BE8" w:rsidRDefault="00766080" w:rsidP="00565BE8">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bookmarkStart w:id="109" w:name="_Toc533155156"/>
    </w:p>
    <w:p w14:paraId="75C7C8B9"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0C6C53C7"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14:paraId="32D6A26E" w14:textId="77777777" w:rsidR="00565BE8" w:rsidRPr="00B07F11" w:rsidRDefault="00565BE8" w:rsidP="00565BE8"/>
    <w:p w14:paraId="6F222515" w14:textId="77777777" w:rsidR="00565BE8" w:rsidRDefault="00565BE8" w:rsidP="00565BE8">
      <w:pPr>
        <w:pStyle w:val="TF"/>
      </w:pPr>
      <w:r>
        <w:t>Figure 2.8.3/1: Authorization attempt of a W-APN when the WLAN-UE is connecting via a PDG located either in Visited or Home PLMN</w:t>
      </w:r>
    </w:p>
    <w:p w14:paraId="1D53D0D1" w14:textId="026DA609" w:rsidR="00766080" w:rsidRDefault="00766080" w:rsidP="00565BE8">
      <w:pPr>
        <w:pStyle w:val="Heading3"/>
      </w:pPr>
      <w:bookmarkStart w:id="110" w:name="_Toc177649770"/>
      <w:r>
        <w:t>2.8.4</w:t>
      </w:r>
      <w:r w:rsidR="000A4DDF">
        <w:tab/>
      </w:r>
      <w:r>
        <w:t>Barring of public Internet access in I-WLAN</w:t>
      </w:r>
      <w:bookmarkEnd w:id="109"/>
      <w:bookmarkEnd w:id="110"/>
    </w:p>
    <w:p w14:paraId="337E9BD9" w14:textId="099348E8"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7A465D90" w14:textId="77777777" w:rsidR="00A825F9"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163C88FB" w14:textId="77777777" w:rsidR="00565BE8" w:rsidRDefault="00766080" w:rsidP="00565BE8">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bookmarkStart w:id="111" w:name="_Toc533155157"/>
      <w:bookmarkStart w:id="112" w:name="_Toc533155161"/>
    </w:p>
    <w:p w14:paraId="2B5FB73D"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12055F87"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Accept and</w:t>
      </w:r>
      <w:r>
        <w:br/>
      </w:r>
      <w:r>
        <w:tab/>
      </w:r>
      <w:r>
        <w:tab/>
        <w:t>Routing Policy Download</w:t>
      </w:r>
      <w:r>
        <w:br/>
      </w:r>
      <w:r>
        <w:tab/>
      </w:r>
      <w:r>
        <w:tab/>
        <w:t>&lt;-----------</w:t>
      </w:r>
    </w:p>
    <w:p w14:paraId="732E72A4" w14:textId="77777777" w:rsidR="00565BE8" w:rsidRDefault="00565BE8" w:rsidP="00565BE8">
      <w:pPr>
        <w:keepNext/>
        <w:keepLines/>
      </w:pPr>
    </w:p>
    <w:p w14:paraId="57F0EB0C" w14:textId="77777777" w:rsidR="00565BE8" w:rsidRDefault="00565BE8" w:rsidP="00565BE8">
      <w:pPr>
        <w:pStyle w:val="TF"/>
        <w:keepNext/>
      </w:pPr>
      <w:r>
        <w:t>Figure 2.8.4/1: Authorization of a W-APN when public Internet access is barred</w:t>
      </w:r>
    </w:p>
    <w:p w14:paraId="0D314F3F" w14:textId="507613BC" w:rsidR="00096469" w:rsidRDefault="00096469" w:rsidP="00565BE8">
      <w:pPr>
        <w:pStyle w:val="Heading2"/>
        <w:rPr>
          <w:lang w:eastAsia="ja-JP"/>
        </w:rPr>
      </w:pPr>
      <w:bookmarkStart w:id="113" w:name="_Toc177649771"/>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DNNs/APNs</w:t>
      </w:r>
      <w:bookmarkEnd w:id="111"/>
      <w:bookmarkEnd w:id="113"/>
    </w:p>
    <w:p w14:paraId="37B9D4D1" w14:textId="77777777" w:rsidR="00096469" w:rsidRPr="00CE60C9" w:rsidRDefault="00096469" w:rsidP="00B07F11">
      <w:pPr>
        <w:pStyle w:val="Heading3"/>
        <w:rPr>
          <w:lang w:eastAsia="ja-JP"/>
        </w:rPr>
      </w:pPr>
      <w:bookmarkStart w:id="114" w:name="_Toc533155158"/>
      <w:bookmarkStart w:id="115" w:name="_Toc177649772"/>
      <w:r>
        <w:t>2.</w:t>
      </w:r>
      <w:r>
        <w:rPr>
          <w:lang w:eastAsia="ja-JP"/>
        </w:rPr>
        <w:t>9</w:t>
      </w:r>
      <w:r>
        <w:t>.1</w:t>
      </w:r>
      <w:r>
        <w:tab/>
      </w:r>
      <w:r>
        <w:rPr>
          <w:lang w:eastAsia="ja-JP"/>
        </w:rPr>
        <w:t>General</w:t>
      </w:r>
      <w:bookmarkEnd w:id="114"/>
      <w:bookmarkEnd w:id="115"/>
    </w:p>
    <w:p w14:paraId="2FEB39CA" w14:textId="58E7AA25" w:rsidR="00A825F9" w:rsidRPr="00CE60C9" w:rsidRDefault="00096469" w:rsidP="00096469">
      <w:pPr>
        <w:rPr>
          <w:lang w:eastAsia="ja-JP"/>
        </w:rPr>
      </w:pPr>
      <w:r>
        <w:t xml:space="preserve">Barring of </w:t>
      </w:r>
      <w:r>
        <w:rPr>
          <w:rFonts w:hint="eastAsia"/>
          <w:lang w:eastAsia="ja-JP"/>
        </w:rPr>
        <w:t xml:space="preserve">access to all </w:t>
      </w:r>
      <w:r>
        <w:rPr>
          <w:lang w:eastAsia="ja-JP"/>
        </w:rPr>
        <w:t xml:space="preserve">except </w:t>
      </w:r>
      <w:r w:rsidRPr="007933E5">
        <w:t xml:space="preserve">some specific </w:t>
      </w:r>
      <w:r>
        <w:t>DNNs/</w:t>
      </w:r>
      <w:r w:rsidRPr="007933E5">
        <w:t>APNs</w:t>
      </w:r>
      <w:r>
        <w:rPr>
          <w:lang w:eastAsia="ja-JP"/>
        </w:rPr>
        <w:t xml:space="preserve"> </w:t>
      </w:r>
      <w:r>
        <w:t xml:space="preserve">shall be performed based on the Operator Determined Barring for Packet Oriented Services defined in </w:t>
      </w:r>
      <w:r>
        <w:rPr>
          <w:lang w:eastAsia="ja-JP"/>
        </w:rPr>
        <w:t xml:space="preserve">3GPP </w:t>
      </w:r>
      <w:r>
        <w:t>TS 22.041</w:t>
      </w:r>
      <w:r w:rsidR="00A825F9">
        <w:t> [</w:t>
      </w:r>
      <w:r>
        <w:t>2].</w:t>
      </w:r>
      <w:bookmarkStart w:id="116" w:name="_Toc533155159"/>
    </w:p>
    <w:p w14:paraId="24C73D9D" w14:textId="6E14CE9A" w:rsidR="00096469" w:rsidRDefault="00096469" w:rsidP="00B07F11">
      <w:pPr>
        <w:pStyle w:val="Heading3"/>
      </w:pPr>
      <w:bookmarkStart w:id="117" w:name="_Toc177649773"/>
      <w:r>
        <w:lastRenderedPageBreak/>
        <w:t>2.</w:t>
      </w:r>
      <w:r>
        <w:rPr>
          <w:lang w:eastAsia="ja-JP"/>
        </w:rPr>
        <w:t>9</w:t>
      </w:r>
      <w:r>
        <w:t>.</w:t>
      </w:r>
      <w:r>
        <w:rPr>
          <w:lang w:eastAsia="ja-JP"/>
        </w:rPr>
        <w:t>2</w:t>
      </w:r>
      <w:r>
        <w:tab/>
        <w:t>Application or Change of Barring in the UDM/HSS/HLR</w:t>
      </w:r>
      <w:bookmarkEnd w:id="116"/>
      <w:bookmarkEnd w:id="117"/>
    </w:p>
    <w:p w14:paraId="0A93719A" w14:textId="6092F7E1"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w:t>
      </w:r>
      <w:r w:rsidR="00A825F9">
        <w:rPr>
          <w:lang w:eastAsia="ja-JP"/>
        </w:rPr>
        <w:t>AMF, SMF, MME</w:t>
      </w:r>
      <w:r w:rsidR="00A825F9">
        <w:rPr>
          <w:lang w:eastAsia="zh-CN"/>
        </w:rPr>
        <w:t xml:space="preserve"> or the SGSN</w:t>
      </w:r>
      <w:r>
        <w:rPr>
          <w:lang w:eastAsia="ja-JP"/>
        </w:rPr>
        <w:t>.</w:t>
      </w:r>
    </w:p>
    <w:p w14:paraId="5579D1F3" w14:textId="77777777" w:rsidR="00096469" w:rsidRDefault="00096469" w:rsidP="00096469">
      <w:pPr>
        <w:rPr>
          <w:lang w:eastAsia="ja-JP"/>
        </w:rPr>
      </w:pPr>
      <w:r>
        <w:rPr>
          <w:lang w:eastAsia="ja-JP"/>
        </w:rPr>
        <w:t>If the existing default DNN/APN is barred, one of the specific non barred DNN/APNs shall be the new default DNN/APN.</w:t>
      </w:r>
    </w:p>
    <w:p w14:paraId="3D78292D" w14:textId="77777777" w:rsidR="00096469" w:rsidRDefault="00096469" w:rsidP="00096469">
      <w:pPr>
        <w:rPr>
          <w:lang w:eastAsia="ja-JP"/>
        </w:rPr>
      </w:pPr>
      <w:r>
        <w:rPr>
          <w:lang w:eastAsia="ja-JP"/>
        </w:rPr>
        <w:t>The UDM/HSS/HLR shall disable any other barring of Packet Oriented Services when this function is used.</w:t>
      </w:r>
    </w:p>
    <w:p w14:paraId="2254C0F8" w14:textId="77777777" w:rsidR="002F1C17" w:rsidRDefault="00096469" w:rsidP="002F1C17">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w:t>
      </w:r>
      <w:r w:rsidR="00716FD1">
        <w:rPr>
          <w:lang w:eastAsia="ja-JP"/>
        </w:rPr>
        <w:t>, SMF</w:t>
      </w:r>
      <w:r>
        <w:rPr>
          <w:lang w:eastAsia="ja-JP"/>
        </w:rPr>
        <w:t>, the MME</w:t>
      </w:r>
      <w:r>
        <w:rPr>
          <w:lang w:eastAsia="zh-CN"/>
        </w:rPr>
        <w:t xml:space="preserve"> or the SGSN</w:t>
      </w:r>
      <w:r>
        <w:rPr>
          <w:lang w:eastAsia="ja-JP"/>
        </w:rPr>
        <w:t>.</w:t>
      </w:r>
    </w:p>
    <w:p w14:paraId="45D06B47" w14:textId="287BBD57" w:rsidR="00096469" w:rsidRDefault="002F1C17" w:rsidP="002F1C17">
      <w:pPr>
        <w:rPr>
          <w:lang w:eastAsia="ja-JP"/>
        </w:rPr>
      </w:pPr>
      <w:r>
        <w:t>For 5GC, if the AMF/SMF/UDM supports the "O</w:t>
      </w:r>
      <w:r w:rsidRPr="00E831AC">
        <w:t>dbExempted</w:t>
      </w:r>
      <w:r>
        <w:t xml:space="preserve">Dnn" feature, when </w:t>
      </w:r>
      <w:r>
        <w:rPr>
          <w:lang w:eastAsia="ja-JP"/>
        </w:rPr>
        <w:t xml:space="preserve">barring of </w:t>
      </w:r>
      <w:r>
        <w:t>access</w:t>
      </w:r>
      <w:r>
        <w:rPr>
          <w:lang w:eastAsia="ja-JP"/>
        </w:rPr>
        <w:t xml:space="preserve"> to</w:t>
      </w:r>
      <w:r>
        <w:t xml:space="preserve"> </w:t>
      </w:r>
      <w:r>
        <w:rPr>
          <w:lang w:eastAsia="ja-JP"/>
        </w:rPr>
        <w:t xml:space="preserve">all except </w:t>
      </w:r>
      <w:r>
        <w:t>some specific DNNs</w:t>
      </w:r>
      <w:r>
        <w:rPr>
          <w:lang w:eastAsia="ja-JP"/>
        </w:rPr>
        <w:t xml:space="preserve"> is invoked, the UDM may provision the </w:t>
      </w:r>
      <w:r w:rsidRPr="00B06F7A">
        <w:t>odbPacketServices</w:t>
      </w:r>
      <w:r>
        <w:t xml:space="preserve"> together with o</w:t>
      </w:r>
      <w:r w:rsidRPr="00E831AC">
        <w:t>dbExempted</w:t>
      </w:r>
      <w:r>
        <w:t xml:space="preserve">DnnData which contains those specific DNNs exempted from the barring, without or with spatial and time validity conditions. </w:t>
      </w:r>
      <w:r>
        <w:rPr>
          <w:lang w:eastAsia="ja-JP"/>
        </w:rPr>
        <w:t xml:space="preserve">When barring of </w:t>
      </w:r>
      <w:r>
        <w:t>access</w:t>
      </w:r>
      <w:r>
        <w:rPr>
          <w:lang w:eastAsia="ja-JP"/>
        </w:rPr>
        <w:t xml:space="preserve"> to</w:t>
      </w:r>
      <w:r>
        <w:t xml:space="preserve"> </w:t>
      </w:r>
      <w:r>
        <w:rPr>
          <w:lang w:eastAsia="ja-JP"/>
        </w:rPr>
        <w:t xml:space="preserve">all except </w:t>
      </w:r>
      <w:r>
        <w:t>some specific DNNs</w:t>
      </w:r>
      <w:r>
        <w:rPr>
          <w:lang w:eastAsia="ja-JP"/>
        </w:rPr>
        <w:t xml:space="preserve"> is removed in the UDM, the UDM removes the </w:t>
      </w:r>
      <w:r w:rsidRPr="00B06F7A">
        <w:t>odbPacketServices</w:t>
      </w:r>
      <w:r>
        <w:t xml:space="preserve"> in the </w:t>
      </w:r>
      <w:r w:rsidRPr="00B06F7A">
        <w:t>AccessAndMobilitySubscriptionData</w:t>
      </w:r>
      <w:r>
        <w:t xml:space="preserve"> and </w:t>
      </w:r>
      <w:r w:rsidRPr="000F0BA0">
        <w:t>SessionManagementSubscriptionData</w:t>
      </w:r>
      <w:r>
        <w:t>.</w:t>
      </w:r>
    </w:p>
    <w:p w14:paraId="67B06B04" w14:textId="77777777" w:rsidR="00096469" w:rsidRDefault="00096469" w:rsidP="00B07F11">
      <w:pPr>
        <w:pStyle w:val="Heading3"/>
      </w:pPr>
      <w:bookmarkStart w:id="118" w:name="_Toc533155160"/>
      <w:bookmarkStart w:id="119" w:name="_Toc177649774"/>
      <w:r>
        <w:t>2.</w:t>
      </w:r>
      <w:r>
        <w:rPr>
          <w:lang w:eastAsia="ja-JP"/>
        </w:rPr>
        <w:t>9</w:t>
      </w:r>
      <w:r>
        <w:t>.</w:t>
      </w:r>
      <w:r>
        <w:rPr>
          <w:lang w:eastAsia="ja-JP"/>
        </w:rPr>
        <w:t>3</w:t>
      </w:r>
      <w:r>
        <w:tab/>
        <w:t>Invocation of Barring</w:t>
      </w:r>
      <w:bookmarkEnd w:id="118"/>
      <w:bookmarkEnd w:id="119"/>
    </w:p>
    <w:p w14:paraId="177B3880" w14:textId="62843F47" w:rsidR="00565BE8" w:rsidRDefault="00565BE8" w:rsidP="00565BE8">
      <w:pPr>
        <w:rPr>
          <w:lang w:eastAsia="ja-JP"/>
        </w:rPr>
      </w:pPr>
      <w:r>
        <w:rPr>
          <w:lang w:eastAsia="ja-JP"/>
        </w:rPr>
        <w:t>When the AMF, the SMF, 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Pr="00A825F9" w:rsidDel="00206A87">
        <w:rPr>
          <w:lang w:eastAsia="ja-JP"/>
        </w:rPr>
        <w:t xml:space="preserve"> </w:t>
      </w:r>
      <w:r>
        <w:rPr>
          <w:lang w:eastAsia="ja-JP"/>
        </w:rPr>
        <w:t>SMF, MME or the SGSN deactivates the PDU/PDN connectivity for these DNNs/APNs as specified in 3GPP TS 23.502 [7], 3GPP </w:t>
      </w:r>
      <w:r>
        <w:t>TS 2</w:t>
      </w:r>
      <w:r>
        <w:rPr>
          <w:lang w:eastAsia="ja-JP"/>
        </w:rPr>
        <w:t>3.401</w:t>
      </w:r>
      <w:r>
        <w:t> [</w:t>
      </w:r>
      <w:r>
        <w:rPr>
          <w:lang w:eastAsia="ja-JP"/>
        </w:rPr>
        <w:t>6</w:t>
      </w:r>
      <w:r>
        <w:t>] and</w:t>
      </w:r>
      <w:r>
        <w:rPr>
          <w:lang w:eastAsia="zh-CN"/>
        </w:rPr>
        <w:t xml:space="preserve"> 3GPP </w:t>
      </w:r>
      <w:r>
        <w:t>TS 23.060 [4]</w:t>
      </w:r>
      <w:r>
        <w:rPr>
          <w:lang w:eastAsia="ja-JP"/>
        </w:rPr>
        <w:t>.</w:t>
      </w:r>
    </w:p>
    <w:p w14:paraId="6D335087" w14:textId="26C4A7B0" w:rsidR="00565BE8" w:rsidRDefault="00565BE8" w:rsidP="00565BE8">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t> [</w:t>
      </w:r>
      <w:r>
        <w:rPr>
          <w:lang w:eastAsia="ja-JP"/>
        </w:rPr>
        <w:t>6</w:t>
      </w:r>
      <w:r>
        <w:t xml:space="preserve">] and </w:t>
      </w:r>
      <w:r>
        <w:rPr>
          <w:lang w:eastAsia="zh-CN"/>
        </w:rPr>
        <w:t>3GPP </w:t>
      </w:r>
      <w:r>
        <w:t>TS 23.060 [4]</w:t>
      </w:r>
      <w:r>
        <w:rPr>
          <w:lang w:eastAsia="ja-JP"/>
        </w:rPr>
        <w:t>. If not included, then the AMF, the MME or the SGSN rejects the Attach or UE-requested PDU/PDN connectivity or MS-requested PDP Context Activation requests as specified in 3GPP TS 23.502 [7], 3GPP </w:t>
      </w:r>
      <w:r>
        <w:t>TS 2</w:t>
      </w:r>
      <w:r>
        <w:rPr>
          <w:lang w:eastAsia="ja-JP"/>
        </w:rPr>
        <w:t>3.401</w:t>
      </w:r>
      <w:r>
        <w:t> [</w:t>
      </w:r>
      <w:r>
        <w:rPr>
          <w:lang w:eastAsia="ja-JP"/>
        </w:rPr>
        <w:t>6</w:t>
      </w:r>
      <w:r>
        <w:t xml:space="preserve">] and </w:t>
      </w:r>
      <w:r>
        <w:rPr>
          <w:lang w:eastAsia="zh-CN"/>
        </w:rPr>
        <w:t>3GPP </w:t>
      </w:r>
      <w:r>
        <w:t>TS 23.060 [4]</w:t>
      </w:r>
      <w:r>
        <w:rPr>
          <w:lang w:eastAsia="ja-JP"/>
        </w:rPr>
        <w:t>.</w:t>
      </w:r>
    </w:p>
    <w:p w14:paraId="0FBFC1C6" w14:textId="77777777" w:rsidR="00766080" w:rsidRDefault="00766080" w:rsidP="00B07F11">
      <w:pPr>
        <w:pStyle w:val="Heading1"/>
      </w:pPr>
      <w:bookmarkStart w:id="120" w:name="_Toc177649775"/>
      <w:r>
        <w:t>3</w:t>
      </w:r>
      <w:r>
        <w:tab/>
        <w:t>Information stored in location registers</w:t>
      </w:r>
      <w:bookmarkEnd w:id="112"/>
      <w:bookmarkEnd w:id="120"/>
    </w:p>
    <w:p w14:paraId="4A7983C0" w14:textId="77777777" w:rsidR="00766080" w:rsidRDefault="00766080" w:rsidP="00B07F11">
      <w:pPr>
        <w:pStyle w:val="Heading2"/>
      </w:pPr>
      <w:bookmarkStart w:id="121" w:name="_Toc533155162"/>
      <w:bookmarkStart w:id="122" w:name="_Toc177649776"/>
      <w:r>
        <w:t>3.1</w:t>
      </w:r>
      <w:r>
        <w:tab/>
        <w:t>Information stored in the HLR/HSS</w:t>
      </w:r>
      <w:bookmarkEnd w:id="121"/>
      <w:bookmarkEnd w:id="122"/>
    </w:p>
    <w:p w14:paraId="32C026C8" w14:textId="77777777" w:rsidR="00766080" w:rsidRDefault="00766080" w:rsidP="00766080">
      <w:r>
        <w:t>The HLR must store subscription information for each mobile subscriber to define which of the following categories of barring is to be applied, independently of each other:</w:t>
      </w:r>
    </w:p>
    <w:p w14:paraId="109C8BD1" w14:textId="77777777" w:rsidR="00766080" w:rsidRDefault="00766080" w:rsidP="00766080">
      <w:pPr>
        <w:pStyle w:val="B1"/>
      </w:pPr>
      <w:r>
        <w:t>Barring of outgoing calls (including mobile originated short messages) - one of:</w:t>
      </w:r>
    </w:p>
    <w:p w14:paraId="60AC9D80" w14:textId="77777777" w:rsidR="00766080" w:rsidRDefault="00766080" w:rsidP="00766080">
      <w:pPr>
        <w:pStyle w:val="B1"/>
      </w:pPr>
      <w:r>
        <w:t>-</w:t>
      </w:r>
      <w:r>
        <w:tab/>
        <w:t>Barring of all outgoing calls;</w:t>
      </w:r>
    </w:p>
    <w:p w14:paraId="592329C4" w14:textId="77777777" w:rsidR="00766080" w:rsidRDefault="00766080" w:rsidP="00766080">
      <w:pPr>
        <w:pStyle w:val="B1"/>
      </w:pPr>
      <w:r>
        <w:t>-</w:t>
      </w:r>
      <w:r>
        <w:tab/>
        <w:t>Barring of all outgoing international calls;</w:t>
      </w:r>
    </w:p>
    <w:p w14:paraId="35061E1E" w14:textId="77777777" w:rsidR="00766080" w:rsidRDefault="00766080" w:rsidP="00766080">
      <w:pPr>
        <w:pStyle w:val="B1"/>
      </w:pPr>
      <w:r>
        <w:t>-</w:t>
      </w:r>
      <w:r>
        <w:tab/>
        <w:t>Barring of all outgoing international calls except those directed to the home PLMN country;</w:t>
      </w:r>
    </w:p>
    <w:p w14:paraId="46BE3D8A" w14:textId="77777777" w:rsidR="00766080" w:rsidRDefault="00766080" w:rsidP="00766080">
      <w:pPr>
        <w:pStyle w:val="B1"/>
      </w:pPr>
      <w:r>
        <w:t>-</w:t>
      </w:r>
      <w:r>
        <w:tab/>
        <w:t>Barring of all outgoing calls when roaming outside the home PLMN country;</w:t>
      </w:r>
    </w:p>
    <w:p w14:paraId="0B4BAC68" w14:textId="77777777" w:rsidR="00766080" w:rsidRDefault="00766080" w:rsidP="00766080">
      <w:pPr>
        <w:pStyle w:val="B1"/>
      </w:pPr>
      <w:r>
        <w:t>-</w:t>
      </w:r>
      <w:r>
        <w:tab/>
        <w:t>Barring of all outgoing inter-zonal calls;</w:t>
      </w:r>
    </w:p>
    <w:p w14:paraId="7121BA04" w14:textId="77777777" w:rsidR="00766080" w:rsidRDefault="00766080" w:rsidP="00766080">
      <w:pPr>
        <w:pStyle w:val="B1"/>
      </w:pPr>
      <w:r>
        <w:t>-</w:t>
      </w:r>
      <w:r>
        <w:tab/>
        <w:t>Barring of all outgoing inter-zonal calls except those directed to the home PLMN country;</w:t>
      </w:r>
    </w:p>
    <w:p w14:paraId="35EA1A0C" w14:textId="77777777" w:rsidR="00766080" w:rsidRDefault="00766080" w:rsidP="00766080">
      <w:pPr>
        <w:pStyle w:val="B1"/>
      </w:pPr>
      <w:r>
        <w:t>-</w:t>
      </w:r>
      <w:r>
        <w:tab/>
        <w:t>Barring of all outgoing international calls except those directed to the home PLMN country AND barring of all outgoing inter-zonal calls.</w:t>
      </w:r>
    </w:p>
    <w:p w14:paraId="70F61C18" w14:textId="77777777" w:rsidR="00766080" w:rsidRDefault="00766080" w:rsidP="00766080">
      <w:pPr>
        <w:pStyle w:val="B1"/>
      </w:pPr>
      <w:r>
        <w:lastRenderedPageBreak/>
        <w:t>Barring of incoming calls (including mobile terminated short messages) - one of:</w:t>
      </w:r>
    </w:p>
    <w:p w14:paraId="2CA0A77A" w14:textId="77777777" w:rsidR="00766080" w:rsidRDefault="00766080" w:rsidP="00766080">
      <w:pPr>
        <w:pStyle w:val="B1"/>
      </w:pPr>
      <w:r>
        <w:t>-</w:t>
      </w:r>
      <w:r>
        <w:tab/>
        <w:t>Barring of all incoming calls;</w:t>
      </w:r>
    </w:p>
    <w:p w14:paraId="2A45B662" w14:textId="77777777" w:rsidR="00766080" w:rsidRDefault="00766080" w:rsidP="00766080">
      <w:pPr>
        <w:pStyle w:val="B1"/>
      </w:pPr>
      <w:r>
        <w:t>-</w:t>
      </w:r>
      <w:r>
        <w:tab/>
        <w:t>Barring of all incoming calls when roaming outside the home PLMN country;</w:t>
      </w:r>
    </w:p>
    <w:p w14:paraId="4F7296E1" w14:textId="77777777" w:rsidR="00766080" w:rsidRDefault="00766080" w:rsidP="00766080">
      <w:pPr>
        <w:pStyle w:val="B1"/>
      </w:pPr>
      <w:r>
        <w:t>-</w:t>
      </w:r>
      <w:r>
        <w:tab/>
        <w:t>Barring of all incoming calls when roaming outside the zone of the home PLMN country.</w:t>
      </w:r>
    </w:p>
    <w:p w14:paraId="7A13284D" w14:textId="77777777" w:rsidR="00766080" w:rsidRDefault="00766080" w:rsidP="00766080">
      <w:pPr>
        <w:pStyle w:val="B1"/>
      </w:pPr>
      <w:r>
        <w:t>Barring of roaming - one of:</w:t>
      </w:r>
    </w:p>
    <w:p w14:paraId="4BFE07C2" w14:textId="77777777" w:rsidR="00766080" w:rsidRDefault="00766080" w:rsidP="00766080">
      <w:pPr>
        <w:pStyle w:val="B1"/>
      </w:pPr>
      <w:r>
        <w:t>-</w:t>
      </w:r>
      <w:r>
        <w:tab/>
        <w:t>Barring of roaming outside the home PLMN;</w:t>
      </w:r>
    </w:p>
    <w:p w14:paraId="6B7C8BFE" w14:textId="77777777" w:rsidR="00766080" w:rsidRDefault="00766080" w:rsidP="00766080">
      <w:pPr>
        <w:pStyle w:val="B1"/>
      </w:pPr>
      <w:r>
        <w:t>-</w:t>
      </w:r>
      <w:r>
        <w:tab/>
        <w:t>Barring of roaming outside the home PLMN country.</w:t>
      </w:r>
    </w:p>
    <w:p w14:paraId="24138C68" w14:textId="77777777" w:rsidR="00766080" w:rsidRDefault="00766080" w:rsidP="00766080">
      <w:pPr>
        <w:pStyle w:val="B1"/>
      </w:pPr>
      <w:r>
        <w:t>Barring of outgoing premium rate calls - one or both of:</w:t>
      </w:r>
    </w:p>
    <w:p w14:paraId="1CFE3272" w14:textId="77777777" w:rsidR="00766080" w:rsidRDefault="00766080" w:rsidP="00766080">
      <w:pPr>
        <w:pStyle w:val="B1"/>
      </w:pPr>
      <w:r>
        <w:t>-</w:t>
      </w:r>
      <w:r>
        <w:tab/>
        <w:t>Barring of outgoing premium rate (information) calls;</w:t>
      </w:r>
    </w:p>
    <w:p w14:paraId="5EE20FE3" w14:textId="77777777" w:rsidR="00766080" w:rsidRDefault="00766080" w:rsidP="00766080">
      <w:pPr>
        <w:pStyle w:val="B1"/>
      </w:pPr>
      <w:r>
        <w:t>-</w:t>
      </w:r>
      <w:r>
        <w:tab/>
        <w:t>Barring of outgoing premium rate (entertainment) calls.</w:t>
      </w:r>
    </w:p>
    <w:p w14:paraId="21885474" w14:textId="77777777" w:rsidR="00766080" w:rsidRDefault="00766080" w:rsidP="00766080">
      <w:r>
        <w:t>Barring specific to the home PLMN - when the mobile station is registered in its home PLMN, any one or more of:</w:t>
      </w:r>
    </w:p>
    <w:p w14:paraId="061CA994" w14:textId="77777777" w:rsidR="00766080" w:rsidRDefault="00766080" w:rsidP="00766080">
      <w:pPr>
        <w:pStyle w:val="B1"/>
      </w:pPr>
      <w:r>
        <w:t>-</w:t>
      </w:r>
      <w:r>
        <w:tab/>
        <w:t>Operator Specific Barring (Type 1);</w:t>
      </w:r>
    </w:p>
    <w:p w14:paraId="14A25887" w14:textId="77777777" w:rsidR="00766080" w:rsidRDefault="00766080" w:rsidP="00766080">
      <w:pPr>
        <w:pStyle w:val="B1"/>
      </w:pPr>
      <w:r>
        <w:t>-</w:t>
      </w:r>
      <w:r>
        <w:tab/>
        <w:t>Operator Specific Barring (Type 2);</w:t>
      </w:r>
    </w:p>
    <w:p w14:paraId="332AEAA4" w14:textId="77777777" w:rsidR="00766080" w:rsidRDefault="00766080" w:rsidP="00766080">
      <w:pPr>
        <w:pStyle w:val="B1"/>
      </w:pPr>
      <w:r>
        <w:t>-</w:t>
      </w:r>
      <w:r>
        <w:tab/>
        <w:t>Operator Specific Barring (Type 3);</w:t>
      </w:r>
    </w:p>
    <w:p w14:paraId="107866E1" w14:textId="77777777" w:rsidR="00766080" w:rsidRDefault="00766080" w:rsidP="00766080">
      <w:pPr>
        <w:pStyle w:val="B1"/>
      </w:pPr>
      <w:r>
        <w:t>-</w:t>
      </w:r>
      <w:r>
        <w:tab/>
        <w:t>Operator Specific Barring (Type 4).</w:t>
      </w:r>
    </w:p>
    <w:p w14:paraId="760F7C48" w14:textId="77777777" w:rsidR="00766080" w:rsidRDefault="00766080" w:rsidP="00766080">
      <w:pPr>
        <w:pStyle w:val="B1"/>
      </w:pPr>
      <w:r>
        <w:t>Barring of Supplementary Services Management.</w:t>
      </w:r>
    </w:p>
    <w:p w14:paraId="4B1FDF59" w14:textId="77777777" w:rsidR="00766080" w:rsidRDefault="00766080" w:rsidP="00766080">
      <w:pPr>
        <w:pStyle w:val="B1"/>
      </w:pPr>
      <w:r>
        <w:t>Barring of registration of call forwarding - one of:</w:t>
      </w:r>
    </w:p>
    <w:p w14:paraId="20C849A7" w14:textId="77777777" w:rsidR="00766080" w:rsidRDefault="00766080" w:rsidP="00766080">
      <w:pPr>
        <w:pStyle w:val="B1"/>
      </w:pPr>
      <w:r>
        <w:t>-</w:t>
      </w:r>
      <w:r>
        <w:tab/>
        <w:t>Barring of registration of any forwarded-to number;</w:t>
      </w:r>
    </w:p>
    <w:p w14:paraId="3EBE49DC" w14:textId="77777777" w:rsidR="00766080" w:rsidRDefault="00766080" w:rsidP="00766080">
      <w:pPr>
        <w:pStyle w:val="B1"/>
      </w:pPr>
      <w:r>
        <w:t>-</w:t>
      </w:r>
      <w:r>
        <w:tab/>
        <w:t>Barring of registration of any international forwarded-to number;</w:t>
      </w:r>
    </w:p>
    <w:p w14:paraId="25244D9F" w14:textId="77777777" w:rsidR="00766080" w:rsidRDefault="00766080" w:rsidP="00766080">
      <w:pPr>
        <w:pStyle w:val="B1"/>
      </w:pPr>
      <w:r>
        <w:t>-</w:t>
      </w:r>
      <w:r>
        <w:tab/>
        <w:t>Barring of registration of any international forwarded-to number except a number within the HPLMN country;</w:t>
      </w:r>
    </w:p>
    <w:p w14:paraId="7CC29849" w14:textId="77777777" w:rsidR="00766080" w:rsidRDefault="00766080" w:rsidP="00766080">
      <w:pPr>
        <w:pStyle w:val="B1"/>
      </w:pPr>
      <w:r>
        <w:t>-</w:t>
      </w:r>
      <w:r>
        <w:tab/>
        <w:t>Barring of registration of any inter-zonal forwarded-to number;</w:t>
      </w:r>
    </w:p>
    <w:p w14:paraId="50592C51" w14:textId="77777777" w:rsidR="00766080" w:rsidRDefault="00766080" w:rsidP="00766080">
      <w:pPr>
        <w:pStyle w:val="B1"/>
      </w:pPr>
      <w:r>
        <w:t>-</w:t>
      </w:r>
      <w:r>
        <w:tab/>
        <w:t>Barring of registration of any inter-zonal forwarded-to number except a number within the HPLMN country.</w:t>
      </w:r>
    </w:p>
    <w:p w14:paraId="08060CC0" w14:textId="77777777" w:rsidR="00766080" w:rsidRDefault="00766080" w:rsidP="00766080">
      <w:pPr>
        <w:pStyle w:val="B1"/>
      </w:pPr>
      <w:r>
        <w:t>Barring of invocation of call transfer:</w:t>
      </w:r>
    </w:p>
    <w:p w14:paraId="6B23D5BF" w14:textId="77777777" w:rsidR="00766080" w:rsidRDefault="00766080" w:rsidP="00766080">
      <w:pPr>
        <w:pStyle w:val="B1"/>
      </w:pPr>
      <w:r>
        <w:t>one of:</w:t>
      </w:r>
    </w:p>
    <w:p w14:paraId="58CC02D6" w14:textId="77777777" w:rsidR="00766080" w:rsidRDefault="00766080" w:rsidP="00766080">
      <w:pPr>
        <w:pStyle w:val="B1"/>
      </w:pPr>
      <w:r>
        <w:t>-</w:t>
      </w:r>
      <w:r>
        <w:tab/>
        <w:t>Barring of invocation of any call transfer;</w:t>
      </w:r>
    </w:p>
    <w:p w14:paraId="2595AEB9" w14:textId="77777777" w:rsidR="00766080" w:rsidRDefault="00766080" w:rsidP="00766080">
      <w:pPr>
        <w:pStyle w:val="B1"/>
      </w:pPr>
      <w:r>
        <w:t>-</w:t>
      </w:r>
      <w:r>
        <w:tab/>
        <w:t>Barring of invocation of call transfer where at least one of the two calls is a call charged to the served subscriber;</w:t>
      </w:r>
    </w:p>
    <w:p w14:paraId="7A5CC705"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544C0686"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03A31854" w14:textId="77777777" w:rsidR="00766080" w:rsidRDefault="00766080" w:rsidP="00766080">
      <w:pPr>
        <w:pStyle w:val="B1"/>
      </w:pPr>
      <w:r>
        <w:t>and independently:</w:t>
      </w:r>
    </w:p>
    <w:p w14:paraId="22E8F33C" w14:textId="77777777" w:rsidR="00766080" w:rsidRDefault="00766080" w:rsidP="00766080">
      <w:pPr>
        <w:pStyle w:val="B1"/>
      </w:pPr>
      <w:r>
        <w:t>-</w:t>
      </w:r>
      <w:r>
        <w:tab/>
        <w:t>Barring of invocation of call transfer where both calls are calls charged to the served subscriber;</w:t>
      </w:r>
    </w:p>
    <w:p w14:paraId="5DC7F86C" w14:textId="77777777" w:rsidR="00766080" w:rsidRDefault="00766080" w:rsidP="00766080">
      <w:pPr>
        <w:pStyle w:val="B1"/>
      </w:pPr>
      <w:r>
        <w:t>and independently:</w:t>
      </w:r>
    </w:p>
    <w:p w14:paraId="5B9226D7" w14:textId="77777777" w:rsidR="00766080" w:rsidRDefault="00766080" w:rsidP="00766080">
      <w:pPr>
        <w:pStyle w:val="B1"/>
      </w:pPr>
      <w:r>
        <w:t>-</w:t>
      </w:r>
      <w:r>
        <w:tab/>
        <w:t>Barring of invocation of call transfer when there is an existing transferred call for the served subscriber in the same MSC/VLR.</w:t>
      </w:r>
    </w:p>
    <w:p w14:paraId="10E8FD9F" w14:textId="77777777" w:rsidR="00766080" w:rsidRDefault="00766080" w:rsidP="00B07F11">
      <w:pPr>
        <w:pStyle w:val="B1"/>
      </w:pPr>
      <w:r w:rsidRPr="00B07F11">
        <w:lastRenderedPageBreak/>
        <w:t xml:space="preserve">Barring of </w:t>
      </w:r>
      <w:r w:rsidRPr="00B07F11">
        <w:rPr>
          <w:rFonts w:hint="eastAsia"/>
        </w:rPr>
        <w:t>Packet Oriented Services</w:t>
      </w:r>
      <w:r w:rsidRPr="00B07F11">
        <w:t xml:space="preserve"> - one of:</w:t>
      </w:r>
    </w:p>
    <w:p w14:paraId="5556655F" w14:textId="77777777" w:rsidR="00766080" w:rsidRDefault="00766080" w:rsidP="00766080">
      <w:pPr>
        <w:pStyle w:val="B1"/>
      </w:pPr>
      <w:r>
        <w:t>-</w:t>
      </w:r>
      <w:r>
        <w:tab/>
        <w:t xml:space="preserve">Barring of all </w:t>
      </w:r>
      <w:r>
        <w:rPr>
          <w:rFonts w:hint="eastAsia"/>
        </w:rPr>
        <w:t>Packet Oriented Services</w:t>
      </w:r>
      <w:r>
        <w:t>;</w:t>
      </w:r>
    </w:p>
    <w:p w14:paraId="6E7BD895"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2030BBA0" w14:textId="77777777" w:rsidR="00766080" w:rsidRDefault="00766080" w:rsidP="00766080">
      <w:pPr>
        <w:pStyle w:val="B1"/>
        <w:rPr>
          <w:lang w:eastAsia="ja-JP"/>
        </w:rPr>
      </w:pPr>
      <w:r>
        <w:t>-</w:t>
      </w:r>
      <w:r>
        <w:tab/>
        <w:t>Barring of Packet Oriented Services from access points that are within the roamed to VPLMN</w:t>
      </w:r>
      <w:r>
        <w:rPr>
          <w:lang w:eastAsia="ja-JP"/>
        </w:rPr>
        <w:t>;</w:t>
      </w:r>
    </w:p>
    <w:p w14:paraId="089AA765" w14:textId="77777777" w:rsidR="00766080" w:rsidRDefault="00766080" w:rsidP="00766080">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14:paraId="30147EFF" w14:textId="77777777" w:rsidR="00096469" w:rsidRDefault="00096469" w:rsidP="00B07F11">
      <w:pPr>
        <w:pStyle w:val="Heading2"/>
      </w:pPr>
      <w:bookmarkStart w:id="123" w:name="_Toc533155163"/>
      <w:bookmarkStart w:id="124" w:name="_Toc533155164"/>
      <w:bookmarkStart w:id="125" w:name="_Toc177649777"/>
      <w:r>
        <w:t>3.1A</w:t>
      </w:r>
      <w:r>
        <w:tab/>
        <w:t>Information stored in the UDM/UDR</w:t>
      </w:r>
      <w:bookmarkEnd w:id="123"/>
      <w:bookmarkEnd w:id="125"/>
    </w:p>
    <w:p w14:paraId="1D58C40C" w14:textId="77777777" w:rsidR="00096469" w:rsidRDefault="00096469" w:rsidP="00B07F11">
      <w:pPr>
        <w:pStyle w:val="B1"/>
      </w:pPr>
      <w:r w:rsidRPr="00B07F11">
        <w:t>Barring of roaming - one of:</w:t>
      </w:r>
    </w:p>
    <w:p w14:paraId="7165B7CE" w14:textId="77777777" w:rsidR="00096469" w:rsidRDefault="00096469" w:rsidP="00096469">
      <w:pPr>
        <w:pStyle w:val="B1"/>
      </w:pPr>
      <w:r>
        <w:t>-</w:t>
      </w:r>
      <w:r>
        <w:tab/>
        <w:t>Barring of roaming outside the home PLMN;</w:t>
      </w:r>
    </w:p>
    <w:p w14:paraId="6649438F" w14:textId="77777777" w:rsidR="00096469" w:rsidRDefault="00096469" w:rsidP="00096469">
      <w:pPr>
        <w:pStyle w:val="B1"/>
      </w:pPr>
      <w:r>
        <w:t>-</w:t>
      </w:r>
      <w:r>
        <w:tab/>
        <w:t>Barring of roaming outside the home PLMN country.</w:t>
      </w:r>
    </w:p>
    <w:p w14:paraId="23B1AA2E" w14:textId="77777777" w:rsidR="00096469" w:rsidRDefault="00096469" w:rsidP="00096469">
      <w:pPr>
        <w:pStyle w:val="B1"/>
      </w:pPr>
      <w:r>
        <w:rPr>
          <w:rFonts w:hint="eastAsia"/>
          <w:lang w:eastAsia="zh-CN"/>
        </w:rPr>
        <w:t>-</w:t>
      </w:r>
      <w:r>
        <w:rPr>
          <w:rFonts w:hint="eastAsia"/>
          <w:lang w:eastAsia="zh-CN"/>
        </w:rPr>
        <w:tab/>
      </w:r>
      <w:r>
        <w:t>Barring of Packet Oriented Services - one of:</w:t>
      </w:r>
    </w:p>
    <w:p w14:paraId="71DA6965" w14:textId="77777777" w:rsidR="00096469" w:rsidRDefault="00096469" w:rsidP="00096469">
      <w:pPr>
        <w:pStyle w:val="B1"/>
      </w:pPr>
      <w:r>
        <w:t>-</w:t>
      </w:r>
      <w:r>
        <w:tab/>
        <w:t>Barring of all Packet Oriented Services;</w:t>
      </w:r>
    </w:p>
    <w:p w14:paraId="630A3ADB" w14:textId="77777777" w:rsidR="00096469" w:rsidRDefault="00096469" w:rsidP="00096469">
      <w:pPr>
        <w:pStyle w:val="B1"/>
      </w:pPr>
      <w:r>
        <w:t>-</w:t>
      </w:r>
      <w:r>
        <w:tab/>
        <w:t>Barring of Packet Oriented Services from access points that are within the HPLMN whilst the subscriber is roaming in a VPLMN;</w:t>
      </w:r>
    </w:p>
    <w:p w14:paraId="1A80C472" w14:textId="77777777" w:rsidR="00096469" w:rsidRDefault="00096469" w:rsidP="00096469">
      <w:pPr>
        <w:pStyle w:val="B1"/>
        <w:rPr>
          <w:lang w:eastAsia="ja-JP"/>
        </w:rPr>
      </w:pPr>
      <w:r>
        <w:t>-</w:t>
      </w:r>
      <w:r>
        <w:tab/>
        <w:t>Barring of Packet Oriented Services from access points that are within the roamed to VPLMN</w:t>
      </w:r>
      <w:r>
        <w:rPr>
          <w:lang w:eastAsia="ja-JP"/>
        </w:rPr>
        <w:t>;</w:t>
      </w:r>
    </w:p>
    <w:p w14:paraId="58FCF792" w14:textId="4614CAEE" w:rsidR="00096469" w:rsidRDefault="00096469" w:rsidP="00096469">
      <w:pPr>
        <w:pStyle w:val="B1"/>
        <w:rPr>
          <w:lang w:eastAsia="ja-JP"/>
        </w:rPr>
      </w:pPr>
      <w:r>
        <w:rPr>
          <w:lang w:eastAsia="ja-JP"/>
        </w:rPr>
        <w:br w:type="page"/>
      </w:r>
      <w:r w:rsidR="002F1C17">
        <w:rPr>
          <w:lang w:eastAsia="ja-JP"/>
        </w:rPr>
        <w:lastRenderedPageBreak/>
        <w:t>-</w:t>
      </w:r>
      <w:r w:rsidR="002F1C17">
        <w:rPr>
          <w:lang w:eastAsia="ja-JP"/>
        </w:rPr>
        <w:tab/>
        <w:t xml:space="preserve">Barring of </w:t>
      </w:r>
      <w:r w:rsidR="002F1C17">
        <w:t>access</w:t>
      </w:r>
      <w:r w:rsidR="002F1C17">
        <w:rPr>
          <w:lang w:eastAsia="ja-JP"/>
        </w:rPr>
        <w:t xml:space="preserve"> to</w:t>
      </w:r>
      <w:r w:rsidR="002F1C17">
        <w:t xml:space="preserve"> </w:t>
      </w:r>
      <w:r w:rsidR="002F1C17">
        <w:rPr>
          <w:lang w:eastAsia="ja-JP"/>
        </w:rPr>
        <w:t xml:space="preserve">all except </w:t>
      </w:r>
      <w:r w:rsidR="002F1C17">
        <w:t>some specific DNNs, optionally with spatial and time validity conditions</w:t>
      </w:r>
      <w:r w:rsidR="002F1C17">
        <w:rPr>
          <w:lang w:eastAsia="ja-JP"/>
        </w:rPr>
        <w:t>.</w:t>
      </w:r>
    </w:p>
    <w:p w14:paraId="7BB271AE" w14:textId="77777777" w:rsidR="00766080" w:rsidRDefault="00766080" w:rsidP="00B07F11">
      <w:pPr>
        <w:pStyle w:val="Heading2"/>
      </w:pPr>
      <w:bookmarkStart w:id="126" w:name="_Toc177649778"/>
      <w:r>
        <w:t>3.2</w:t>
      </w:r>
      <w:r>
        <w:tab/>
        <w:t>Information stored in the VLR</w:t>
      </w:r>
      <w:bookmarkEnd w:id="124"/>
      <w:bookmarkEnd w:id="126"/>
    </w:p>
    <w:p w14:paraId="07C011A8" w14:textId="77777777" w:rsidR="00766080" w:rsidRDefault="00766080" w:rsidP="00766080">
      <w:r>
        <w:t>The VLR must store subscription information for each mobile subscriber to define which of the following categories of barring is to be applied, independently of each other:</w:t>
      </w:r>
    </w:p>
    <w:p w14:paraId="6E720DCE" w14:textId="77777777" w:rsidR="00766080" w:rsidRDefault="00766080" w:rsidP="00766080">
      <w:pPr>
        <w:pStyle w:val="B1"/>
      </w:pPr>
      <w:r>
        <w:t>Barring of outgoing calls (including mobile originated short messages) - one of:</w:t>
      </w:r>
    </w:p>
    <w:p w14:paraId="28888562" w14:textId="77777777" w:rsidR="00766080" w:rsidRDefault="00766080" w:rsidP="00766080">
      <w:pPr>
        <w:pStyle w:val="B1"/>
      </w:pPr>
      <w:r>
        <w:t>-</w:t>
      </w:r>
      <w:r>
        <w:tab/>
        <w:t>Barring of all outgoing calls;</w:t>
      </w:r>
    </w:p>
    <w:p w14:paraId="1871C9A9" w14:textId="77777777" w:rsidR="00766080" w:rsidRDefault="00766080" w:rsidP="00766080">
      <w:pPr>
        <w:pStyle w:val="B1"/>
      </w:pPr>
      <w:r>
        <w:t>-</w:t>
      </w:r>
      <w:r>
        <w:tab/>
        <w:t>Barring of all outgoing international calls;</w:t>
      </w:r>
    </w:p>
    <w:p w14:paraId="60520FB1" w14:textId="77777777" w:rsidR="00766080" w:rsidRDefault="00766080" w:rsidP="00766080">
      <w:pPr>
        <w:pStyle w:val="B1"/>
      </w:pPr>
      <w:r>
        <w:t>-</w:t>
      </w:r>
      <w:r>
        <w:tab/>
        <w:t>Barring of all outgoing international calls except those directed to the home PLMN country;</w:t>
      </w:r>
    </w:p>
    <w:p w14:paraId="4730D516" w14:textId="77777777" w:rsidR="00766080" w:rsidRDefault="00766080" w:rsidP="00766080">
      <w:pPr>
        <w:pStyle w:val="B1"/>
      </w:pPr>
      <w:r>
        <w:t>-</w:t>
      </w:r>
      <w:r>
        <w:tab/>
        <w:t>Barring of all outgoing inter-zonal calls;</w:t>
      </w:r>
    </w:p>
    <w:p w14:paraId="376B9A63" w14:textId="77777777" w:rsidR="00766080" w:rsidRDefault="00766080" w:rsidP="00766080">
      <w:pPr>
        <w:pStyle w:val="B1"/>
      </w:pPr>
      <w:r>
        <w:t>-</w:t>
      </w:r>
      <w:r>
        <w:tab/>
        <w:t>Barring of all outgoing inter-zonal calls except those directed to the home PLMN country;</w:t>
      </w:r>
    </w:p>
    <w:p w14:paraId="360EA94C" w14:textId="77777777" w:rsidR="00766080" w:rsidRDefault="00766080" w:rsidP="00766080">
      <w:pPr>
        <w:pStyle w:val="B1"/>
      </w:pPr>
      <w:r>
        <w:t>-</w:t>
      </w:r>
      <w:r>
        <w:tab/>
        <w:t>Barring of all outgoing international calls except those directed to the home PLMN country AND barring of all outgoing inter-zonal calls.</w:t>
      </w:r>
    </w:p>
    <w:p w14:paraId="6B81A093" w14:textId="77777777" w:rsidR="00766080" w:rsidRDefault="00766080" w:rsidP="00766080">
      <w:pPr>
        <w:pStyle w:val="B1"/>
      </w:pPr>
      <w:r>
        <w:t>Barring of outgoing premium rate calls - one or both of:</w:t>
      </w:r>
    </w:p>
    <w:p w14:paraId="66FA0AAE" w14:textId="77777777" w:rsidR="00766080" w:rsidRDefault="00766080" w:rsidP="00766080">
      <w:pPr>
        <w:pStyle w:val="B1"/>
      </w:pPr>
      <w:r>
        <w:t>-</w:t>
      </w:r>
      <w:r>
        <w:tab/>
        <w:t>Barring of outgoing premium rate (information) calls;</w:t>
      </w:r>
    </w:p>
    <w:p w14:paraId="2178A8FA" w14:textId="77777777" w:rsidR="00766080" w:rsidRDefault="00766080" w:rsidP="00766080">
      <w:pPr>
        <w:pStyle w:val="B1"/>
      </w:pPr>
      <w:r>
        <w:t>-</w:t>
      </w:r>
      <w:r>
        <w:tab/>
        <w:t>Barring of outgoing premium rate (entertainment) calls.</w:t>
      </w:r>
    </w:p>
    <w:p w14:paraId="2CF74AA6" w14:textId="77777777" w:rsidR="00766080" w:rsidRDefault="00766080" w:rsidP="00766080">
      <w:pPr>
        <w:keepNext/>
        <w:keepLines/>
      </w:pPr>
      <w:r>
        <w:t>Barring specific to the home PLMN - when the mobile station is registered in its home PLMN, any one or more of:</w:t>
      </w:r>
    </w:p>
    <w:p w14:paraId="25F79541" w14:textId="77777777" w:rsidR="00766080" w:rsidRDefault="00766080" w:rsidP="00766080">
      <w:pPr>
        <w:pStyle w:val="B1"/>
        <w:keepNext/>
        <w:keepLines/>
      </w:pPr>
      <w:r>
        <w:t>-</w:t>
      </w:r>
      <w:r>
        <w:tab/>
        <w:t>Operator Specific Barring (Type 1);</w:t>
      </w:r>
    </w:p>
    <w:p w14:paraId="26259503" w14:textId="77777777" w:rsidR="00766080" w:rsidRDefault="00766080" w:rsidP="00766080">
      <w:pPr>
        <w:pStyle w:val="B1"/>
      </w:pPr>
      <w:r>
        <w:t>-</w:t>
      </w:r>
      <w:r>
        <w:tab/>
        <w:t>Operator Specific Barring (Type 2);</w:t>
      </w:r>
    </w:p>
    <w:p w14:paraId="0AD268FD" w14:textId="77777777" w:rsidR="00766080" w:rsidRDefault="00766080" w:rsidP="00766080">
      <w:pPr>
        <w:pStyle w:val="B1"/>
      </w:pPr>
      <w:r>
        <w:t>-</w:t>
      </w:r>
      <w:r>
        <w:tab/>
        <w:t>Operator Specific Barring (Type 3);</w:t>
      </w:r>
    </w:p>
    <w:p w14:paraId="45125DAB" w14:textId="77777777" w:rsidR="00766080" w:rsidRDefault="00766080" w:rsidP="00766080">
      <w:pPr>
        <w:pStyle w:val="B1"/>
      </w:pPr>
      <w:r>
        <w:t>-</w:t>
      </w:r>
      <w:r>
        <w:tab/>
        <w:t>Operator Specific Barring (Type 4).</w:t>
      </w:r>
    </w:p>
    <w:p w14:paraId="6CA045F4" w14:textId="77777777" w:rsidR="00766080" w:rsidRDefault="00766080" w:rsidP="00766080">
      <w:pPr>
        <w:pStyle w:val="B1"/>
      </w:pPr>
      <w:r>
        <w:t>Barring of Supplementary Services Management.</w:t>
      </w:r>
    </w:p>
    <w:p w14:paraId="5BA8A3DD" w14:textId="77777777" w:rsidR="00766080" w:rsidRDefault="00766080" w:rsidP="00766080">
      <w:pPr>
        <w:pStyle w:val="B1"/>
      </w:pPr>
      <w:r>
        <w:t>Barring of invocation of call transfer:</w:t>
      </w:r>
    </w:p>
    <w:p w14:paraId="6FA349CC" w14:textId="77777777" w:rsidR="00766080" w:rsidRDefault="00766080" w:rsidP="00766080">
      <w:pPr>
        <w:pStyle w:val="B1"/>
      </w:pPr>
      <w:r>
        <w:t>one of:</w:t>
      </w:r>
    </w:p>
    <w:p w14:paraId="66530241" w14:textId="77777777" w:rsidR="00766080" w:rsidRDefault="00766080" w:rsidP="00766080">
      <w:pPr>
        <w:pStyle w:val="B1"/>
      </w:pPr>
      <w:r>
        <w:t>-</w:t>
      </w:r>
      <w:r>
        <w:tab/>
        <w:t>Barring of invocation of any call transfer;</w:t>
      </w:r>
    </w:p>
    <w:p w14:paraId="198A6E3A" w14:textId="77777777" w:rsidR="00766080" w:rsidRDefault="00766080" w:rsidP="00766080">
      <w:pPr>
        <w:pStyle w:val="B1"/>
      </w:pPr>
      <w:r>
        <w:t>-</w:t>
      </w:r>
      <w:r>
        <w:tab/>
        <w:t>Barring of invocation of call transfer where at least one of the two calls is a call charged to the served subscriber;</w:t>
      </w:r>
    </w:p>
    <w:p w14:paraId="6EB36F26"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74BBFAF7"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6A97C0CD" w14:textId="77777777" w:rsidR="00766080" w:rsidRDefault="00766080" w:rsidP="00766080">
      <w:pPr>
        <w:pStyle w:val="B1"/>
      </w:pPr>
      <w:r>
        <w:t>and independently:</w:t>
      </w:r>
    </w:p>
    <w:p w14:paraId="5ACC680A" w14:textId="77777777" w:rsidR="00766080" w:rsidRDefault="00766080" w:rsidP="00766080">
      <w:pPr>
        <w:pStyle w:val="B1"/>
      </w:pPr>
      <w:r>
        <w:t>-</w:t>
      </w:r>
      <w:r>
        <w:tab/>
        <w:t>Barring of invocation of call transfer where both calls are calls charged to the served subscriber;</w:t>
      </w:r>
    </w:p>
    <w:p w14:paraId="6EC0333A" w14:textId="77777777" w:rsidR="00766080" w:rsidRDefault="00766080" w:rsidP="00766080">
      <w:pPr>
        <w:pStyle w:val="B1"/>
      </w:pPr>
      <w:r>
        <w:t>and independently:</w:t>
      </w:r>
    </w:p>
    <w:p w14:paraId="5E7A31FA" w14:textId="77777777" w:rsidR="00766080" w:rsidRDefault="00766080" w:rsidP="00766080">
      <w:pPr>
        <w:pStyle w:val="B1"/>
      </w:pPr>
      <w:r>
        <w:t>-</w:t>
      </w:r>
      <w:r>
        <w:tab/>
        <w:t>Barring of invocation of call transfer when there is an existing transferred call for the served subscriber in the same MSC/VLR.</w:t>
      </w:r>
    </w:p>
    <w:p w14:paraId="10DC320B" w14:textId="77777777" w:rsidR="00766080" w:rsidRDefault="00766080" w:rsidP="00B07F11">
      <w:pPr>
        <w:pStyle w:val="Heading2"/>
      </w:pPr>
      <w:bookmarkStart w:id="127" w:name="_Toc533155165"/>
      <w:bookmarkStart w:id="128" w:name="_Toc177649779"/>
      <w:r>
        <w:lastRenderedPageBreak/>
        <w:t>3.3</w:t>
      </w:r>
      <w:r>
        <w:tab/>
        <w:t>Information stored in the SGSN</w:t>
      </w:r>
      <w:bookmarkEnd w:id="127"/>
      <w:bookmarkEnd w:id="128"/>
    </w:p>
    <w:p w14:paraId="6A788AE3" w14:textId="77777777" w:rsidR="00766080" w:rsidRDefault="00766080" w:rsidP="00766080">
      <w:r>
        <w:t>The SGSN shall store subscription information for each mobile subscriber to define which of the following categories of barring is to be applied, independently of each other:</w:t>
      </w:r>
    </w:p>
    <w:p w14:paraId="2D751DD4" w14:textId="77777777" w:rsidR="00766080" w:rsidRDefault="00766080" w:rsidP="00766080">
      <w:pPr>
        <w:pStyle w:val="B1"/>
      </w:pPr>
      <w:r>
        <w:t>Barring of mobile originated short messages - one of:</w:t>
      </w:r>
    </w:p>
    <w:p w14:paraId="01060F0F" w14:textId="77777777" w:rsidR="00766080" w:rsidRDefault="00766080" w:rsidP="00766080">
      <w:pPr>
        <w:pStyle w:val="B1"/>
      </w:pPr>
      <w:r>
        <w:t>-</w:t>
      </w:r>
      <w:r>
        <w:tab/>
        <w:t>Barring of all outgoing calls;</w:t>
      </w:r>
    </w:p>
    <w:p w14:paraId="607C5909" w14:textId="77777777" w:rsidR="00766080" w:rsidRDefault="00766080" w:rsidP="00766080">
      <w:pPr>
        <w:pStyle w:val="B1"/>
      </w:pPr>
      <w:r>
        <w:t>-</w:t>
      </w:r>
      <w:r>
        <w:tab/>
        <w:t>Barring of all outgoing international calls;</w:t>
      </w:r>
    </w:p>
    <w:p w14:paraId="1D709D04" w14:textId="77777777" w:rsidR="00766080" w:rsidRDefault="00766080" w:rsidP="00766080">
      <w:pPr>
        <w:pStyle w:val="B1"/>
      </w:pPr>
      <w:r>
        <w:t>-</w:t>
      </w:r>
      <w:r>
        <w:tab/>
        <w:t>Barring of all outgoing international calls except those directed to the home PLMN country;</w:t>
      </w:r>
    </w:p>
    <w:p w14:paraId="0444733B" w14:textId="77777777" w:rsidR="00766080" w:rsidRDefault="00766080" w:rsidP="00766080">
      <w:pPr>
        <w:pStyle w:val="B1"/>
      </w:pPr>
      <w:r>
        <w:t>-</w:t>
      </w:r>
      <w:r>
        <w:tab/>
        <w:t>Barring of all outgoing inter-zonal calls;</w:t>
      </w:r>
    </w:p>
    <w:p w14:paraId="51054A91" w14:textId="77777777" w:rsidR="00766080" w:rsidRDefault="00766080" w:rsidP="00766080">
      <w:pPr>
        <w:pStyle w:val="B1"/>
      </w:pPr>
      <w:r>
        <w:t>-</w:t>
      </w:r>
      <w:r>
        <w:tab/>
        <w:t>Barring of all outgoing inter-zonal calls except those directed to the home PLMN country;</w:t>
      </w:r>
    </w:p>
    <w:p w14:paraId="530A75FD" w14:textId="77777777" w:rsidR="00766080" w:rsidRDefault="00766080" w:rsidP="00766080">
      <w:pPr>
        <w:pStyle w:val="B1"/>
      </w:pPr>
      <w:r>
        <w:t>-</w:t>
      </w:r>
      <w:r>
        <w:tab/>
        <w:t>Barring of all outgoing international calls except those directed to the home PLMN country AND barring of all outgoing inter-zonal calls.</w:t>
      </w:r>
    </w:p>
    <w:p w14:paraId="535D5888" w14:textId="77777777" w:rsidR="00766080" w:rsidRDefault="00766080" w:rsidP="00766080">
      <w:r>
        <w:t>Barring specific to the home PLMN of mobile originated short messages - when the mobile station is registered in its home PLMN, any one or more of:</w:t>
      </w:r>
    </w:p>
    <w:p w14:paraId="3F1A2948" w14:textId="77777777" w:rsidR="00766080" w:rsidRDefault="00766080" w:rsidP="00766080">
      <w:pPr>
        <w:pStyle w:val="B1"/>
      </w:pPr>
      <w:r>
        <w:t>-</w:t>
      </w:r>
      <w:r>
        <w:tab/>
        <w:t>Operator Specific Barring (Type 1);</w:t>
      </w:r>
    </w:p>
    <w:p w14:paraId="69AE7AC2" w14:textId="77777777" w:rsidR="00766080" w:rsidRDefault="00766080" w:rsidP="00766080">
      <w:pPr>
        <w:pStyle w:val="B1"/>
      </w:pPr>
      <w:r>
        <w:t>-</w:t>
      </w:r>
      <w:r>
        <w:tab/>
        <w:t>Operator Specific Barring (Type 2);</w:t>
      </w:r>
    </w:p>
    <w:p w14:paraId="65A848E1" w14:textId="77777777" w:rsidR="00766080" w:rsidRDefault="00766080" w:rsidP="00766080">
      <w:pPr>
        <w:pStyle w:val="B1"/>
      </w:pPr>
      <w:r>
        <w:t>-</w:t>
      </w:r>
      <w:r>
        <w:tab/>
        <w:t>Operator Specific Barring (Type 3);</w:t>
      </w:r>
    </w:p>
    <w:p w14:paraId="0400C8DE" w14:textId="77777777" w:rsidR="00766080" w:rsidRDefault="00766080" w:rsidP="00766080">
      <w:pPr>
        <w:pStyle w:val="B1"/>
      </w:pPr>
      <w:r>
        <w:t>-</w:t>
      </w:r>
      <w:r>
        <w:tab/>
        <w:t>Operator Specific Barring (Type 4).</w:t>
      </w:r>
    </w:p>
    <w:p w14:paraId="2D269A0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3CF0E7C6" w14:textId="77777777" w:rsidR="00766080" w:rsidRDefault="00766080" w:rsidP="00766080">
      <w:pPr>
        <w:pStyle w:val="B1"/>
      </w:pPr>
      <w:r>
        <w:t>-</w:t>
      </w:r>
      <w:r>
        <w:tab/>
        <w:t xml:space="preserve">Barring of all </w:t>
      </w:r>
      <w:r>
        <w:rPr>
          <w:rFonts w:hint="eastAsia"/>
        </w:rPr>
        <w:t>Packet Oriented Services</w:t>
      </w:r>
      <w:r>
        <w:t>;</w:t>
      </w:r>
    </w:p>
    <w:p w14:paraId="00F864DC"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5441FBCD" w14:textId="77777777" w:rsidR="00766080" w:rsidRDefault="00766080" w:rsidP="00766080">
      <w:pPr>
        <w:pStyle w:val="B1"/>
      </w:pPr>
      <w:r>
        <w:t>-</w:t>
      </w:r>
      <w:r>
        <w:tab/>
        <w:t>Barring of Packet Oriented Services from access points that are within the roamed to VPLMN.</w:t>
      </w:r>
    </w:p>
    <w:p w14:paraId="0265C3F0" w14:textId="77777777" w:rsidR="00766080" w:rsidRDefault="00766080" w:rsidP="00B07F11">
      <w:pPr>
        <w:pStyle w:val="Heading2"/>
      </w:pPr>
      <w:bookmarkStart w:id="129" w:name="_Toc533155166"/>
      <w:bookmarkStart w:id="130" w:name="_Toc177649780"/>
      <w:r>
        <w:t>3.3A</w:t>
      </w:r>
      <w:r>
        <w:tab/>
        <w:t>Information stored in the MME</w:t>
      </w:r>
      <w:bookmarkEnd w:id="129"/>
      <w:bookmarkEnd w:id="130"/>
    </w:p>
    <w:p w14:paraId="151A92AD" w14:textId="77777777" w:rsidR="00766080" w:rsidRDefault="00766080" w:rsidP="00766080">
      <w:r>
        <w:t>The MME shall store subscription information for each mobile subscriber to define which of the following categories of barring is to be applied, independently of each other:</w:t>
      </w:r>
    </w:p>
    <w:p w14:paraId="3779AB13" w14:textId="77777777" w:rsidR="00766080" w:rsidRDefault="00766080" w:rsidP="00766080">
      <w:pPr>
        <w:pStyle w:val="B1"/>
      </w:pPr>
      <w:r>
        <w:t>Barring of mobile originated short messages - one of:</w:t>
      </w:r>
    </w:p>
    <w:p w14:paraId="51A4D988" w14:textId="77777777" w:rsidR="00766080" w:rsidRDefault="00766080" w:rsidP="00766080">
      <w:pPr>
        <w:pStyle w:val="B1"/>
        <w:spacing w:after="120"/>
      </w:pPr>
      <w:r>
        <w:t>-</w:t>
      </w:r>
      <w:r>
        <w:tab/>
        <w:t>Barring of all outgoing calls;</w:t>
      </w:r>
    </w:p>
    <w:p w14:paraId="3C3A2A3F" w14:textId="77777777" w:rsidR="00766080" w:rsidRDefault="00766080" w:rsidP="00766080">
      <w:pPr>
        <w:pStyle w:val="B1"/>
        <w:spacing w:after="120"/>
      </w:pPr>
      <w:r>
        <w:t>-</w:t>
      </w:r>
      <w:r>
        <w:tab/>
        <w:t>Barring of all outgoing international calls;</w:t>
      </w:r>
    </w:p>
    <w:p w14:paraId="1E7385AF" w14:textId="77777777" w:rsidR="00766080" w:rsidRDefault="00766080" w:rsidP="00766080">
      <w:pPr>
        <w:pStyle w:val="B1"/>
        <w:spacing w:after="120"/>
      </w:pPr>
      <w:r>
        <w:t>-</w:t>
      </w:r>
      <w:r>
        <w:tab/>
        <w:t>Barring of all outgoing international calls except those directed to the home PLMN country;</w:t>
      </w:r>
    </w:p>
    <w:p w14:paraId="50DC5966" w14:textId="77777777" w:rsidR="00766080" w:rsidRDefault="00766080" w:rsidP="00766080">
      <w:pPr>
        <w:pStyle w:val="B1"/>
        <w:spacing w:after="120"/>
      </w:pPr>
      <w:r>
        <w:t>-</w:t>
      </w:r>
      <w:r>
        <w:tab/>
        <w:t>Barring of all outgoing inter-zonal calls;</w:t>
      </w:r>
    </w:p>
    <w:p w14:paraId="305E7B31" w14:textId="77777777" w:rsidR="00766080" w:rsidRDefault="00766080" w:rsidP="00766080">
      <w:pPr>
        <w:pStyle w:val="B1"/>
        <w:spacing w:after="120"/>
      </w:pPr>
      <w:r>
        <w:t>-</w:t>
      </w:r>
      <w:r>
        <w:tab/>
        <w:t>Barring of all outgoing inter-zonal calls except those directed to the home PLMN country;</w:t>
      </w:r>
    </w:p>
    <w:p w14:paraId="33A8D82D" w14:textId="77777777" w:rsidR="00766080" w:rsidRDefault="00766080" w:rsidP="00766080">
      <w:pPr>
        <w:pStyle w:val="B1"/>
      </w:pPr>
      <w:r>
        <w:t>-</w:t>
      </w:r>
      <w:r>
        <w:tab/>
        <w:t>Barring of all outgoing international calls except those directed to the home PLMN country AND barring of all outgoing inter-zonal calls.</w:t>
      </w:r>
    </w:p>
    <w:p w14:paraId="6F79F3DC" w14:textId="77777777" w:rsidR="00766080" w:rsidRDefault="00766080" w:rsidP="00766080">
      <w:r>
        <w:t>Barring specific to the home PLMN of mobile originated short messages - when the mobile station is registered in its home PLMN, any one or more of:</w:t>
      </w:r>
    </w:p>
    <w:p w14:paraId="348D43FF" w14:textId="77777777" w:rsidR="00766080" w:rsidRDefault="00766080" w:rsidP="00766080">
      <w:pPr>
        <w:pStyle w:val="B1"/>
        <w:spacing w:after="120"/>
      </w:pPr>
      <w:r>
        <w:t>-</w:t>
      </w:r>
      <w:r>
        <w:tab/>
        <w:t>Operator Specific Barring (Type 1);</w:t>
      </w:r>
    </w:p>
    <w:p w14:paraId="2A7657E4" w14:textId="77777777" w:rsidR="00766080" w:rsidRDefault="00766080" w:rsidP="00766080">
      <w:pPr>
        <w:pStyle w:val="B1"/>
        <w:spacing w:after="120"/>
      </w:pPr>
      <w:r>
        <w:t>-</w:t>
      </w:r>
      <w:r>
        <w:tab/>
        <w:t>Operator Specific Barring (Type 2);</w:t>
      </w:r>
    </w:p>
    <w:p w14:paraId="19169FE5" w14:textId="77777777" w:rsidR="00766080" w:rsidRDefault="00766080" w:rsidP="00766080">
      <w:pPr>
        <w:pStyle w:val="B1"/>
      </w:pPr>
      <w:r>
        <w:t>-</w:t>
      </w:r>
      <w:r>
        <w:tab/>
        <w:t>Operator Specific Barring (Type 3);</w:t>
      </w:r>
    </w:p>
    <w:p w14:paraId="1400D468" w14:textId="77777777" w:rsidR="00766080" w:rsidRDefault="00766080" w:rsidP="00766080">
      <w:pPr>
        <w:pStyle w:val="B1"/>
      </w:pPr>
      <w:r>
        <w:lastRenderedPageBreak/>
        <w:t>-</w:t>
      </w:r>
      <w:r>
        <w:tab/>
        <w:t>Operator Specific Barring (Type 4).</w:t>
      </w:r>
    </w:p>
    <w:p w14:paraId="7EE166C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2831E28D" w14:textId="77777777" w:rsidR="00766080" w:rsidRDefault="00766080" w:rsidP="00766080">
      <w:pPr>
        <w:pStyle w:val="B1"/>
      </w:pPr>
      <w:r>
        <w:t>-</w:t>
      </w:r>
      <w:r>
        <w:tab/>
        <w:t xml:space="preserve">Barring of all </w:t>
      </w:r>
      <w:r>
        <w:rPr>
          <w:rFonts w:hint="eastAsia"/>
        </w:rPr>
        <w:t>Packet Oriented Services</w:t>
      </w:r>
      <w:r>
        <w:t>;</w:t>
      </w:r>
    </w:p>
    <w:p w14:paraId="1CCCFC7D"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7EFF02E6" w14:textId="77777777" w:rsidR="00766080" w:rsidRDefault="00766080" w:rsidP="00766080">
      <w:pPr>
        <w:pStyle w:val="B1"/>
      </w:pPr>
      <w:r>
        <w:t>-</w:t>
      </w:r>
      <w:r>
        <w:tab/>
        <w:t>Barring of Packet Oriented Services from access points that are within the roamed to VPLMN.</w:t>
      </w:r>
    </w:p>
    <w:p w14:paraId="181F3A4D" w14:textId="77777777" w:rsidR="00766080" w:rsidRDefault="00766080" w:rsidP="00B07F11">
      <w:pPr>
        <w:pStyle w:val="Heading2"/>
      </w:pPr>
      <w:bookmarkStart w:id="131" w:name="_Toc533155167"/>
      <w:bookmarkStart w:id="132" w:name="_Toc177649781"/>
      <w:r>
        <w:t>3.4</w:t>
      </w:r>
      <w:r>
        <w:tab/>
        <w:t>Transfer of Subscription Information from HLR to VLR</w:t>
      </w:r>
      <w:bookmarkEnd w:id="131"/>
      <w:bookmarkEnd w:id="132"/>
    </w:p>
    <w:p w14:paraId="010C627C" w14:textId="77777777" w:rsidR="00766080" w:rsidRDefault="00766080" w:rsidP="00766080">
      <w:r>
        <w:t>The following subscription information for Operator Determined Barring must be transferred from the HLR to the VLR when a mobile station registers in a VLR:</w:t>
      </w:r>
    </w:p>
    <w:p w14:paraId="532ADF99" w14:textId="77777777" w:rsidR="00766080" w:rsidRDefault="00766080" w:rsidP="00766080">
      <w:pPr>
        <w:pStyle w:val="B1"/>
      </w:pPr>
      <w:r>
        <w:t>-</w:t>
      </w:r>
      <w:r>
        <w:tab/>
        <w:t>Barring of outgoing calls;</w:t>
      </w:r>
    </w:p>
    <w:p w14:paraId="2ED0E566" w14:textId="77777777" w:rsidR="00766080" w:rsidRDefault="00766080" w:rsidP="00766080">
      <w:pPr>
        <w:pStyle w:val="B1"/>
      </w:pPr>
      <w:r>
        <w:t>-</w:t>
      </w:r>
      <w:r>
        <w:tab/>
        <w:t>Barring of outgoing premium rate calls;</w:t>
      </w:r>
    </w:p>
    <w:p w14:paraId="1EFD3FD1" w14:textId="77777777" w:rsidR="00766080" w:rsidRDefault="00766080" w:rsidP="00766080">
      <w:pPr>
        <w:pStyle w:val="B1"/>
      </w:pPr>
      <w:r>
        <w:t>-</w:t>
      </w:r>
      <w:r>
        <w:tab/>
        <w:t>Barring of supplementary services management;</w:t>
      </w:r>
    </w:p>
    <w:p w14:paraId="7485EC85" w14:textId="77777777" w:rsidR="00766080" w:rsidRDefault="00766080" w:rsidP="00766080">
      <w:pPr>
        <w:pStyle w:val="B1"/>
      </w:pPr>
      <w:r>
        <w:t>-</w:t>
      </w:r>
      <w:r>
        <w:tab/>
        <w:t>Barring of invocation of call transfer.</w:t>
      </w:r>
    </w:p>
    <w:p w14:paraId="50CFA1FA" w14:textId="77777777" w:rsidR="00766080" w:rsidRDefault="00766080" w:rsidP="00766080">
      <w:r>
        <w:t>In addition, when a mobile station registers in a VLR in its home PLMN the subscription information for Operator Determined Barring specific to the home PLMN must be transferred from the HLR to the VLR.</w:t>
      </w:r>
    </w:p>
    <w:p w14:paraId="4885D0CE" w14:textId="77777777" w:rsidR="00766080" w:rsidRDefault="00766080" w:rsidP="00B07F11">
      <w:pPr>
        <w:pStyle w:val="Heading2"/>
      </w:pPr>
      <w:bookmarkStart w:id="133" w:name="_Toc533155168"/>
      <w:bookmarkStart w:id="134" w:name="_Toc177649782"/>
      <w:r>
        <w:t>3.5</w:t>
      </w:r>
      <w:r>
        <w:tab/>
        <w:t>Transfer of Subscription Information from HLR to SGSN</w:t>
      </w:r>
      <w:bookmarkEnd w:id="133"/>
      <w:bookmarkEnd w:id="134"/>
    </w:p>
    <w:p w14:paraId="50A858A2" w14:textId="77777777" w:rsidR="00766080" w:rsidRDefault="00766080" w:rsidP="00766080">
      <w:r>
        <w:t>The following subscription information for Operator Determined Barring shall be transferred from the HLR to the SGSN when a mobile station registers in a SGSN:</w:t>
      </w:r>
    </w:p>
    <w:p w14:paraId="655D2AF9" w14:textId="77777777" w:rsidR="00766080" w:rsidRDefault="00766080" w:rsidP="00766080">
      <w:pPr>
        <w:pStyle w:val="B1"/>
      </w:pPr>
      <w:r>
        <w:t>-</w:t>
      </w:r>
      <w:r>
        <w:tab/>
        <w:t>Barring of outgoing calls (which leads to barring of mobile originated short messages).</w:t>
      </w:r>
    </w:p>
    <w:p w14:paraId="4246706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14:paraId="23538A2C" w14:textId="77777777" w:rsidR="00766080" w:rsidRDefault="00766080" w:rsidP="00766080">
      <w:pPr>
        <w:pStyle w:val="B1"/>
      </w:pPr>
      <w:r>
        <w:t>-</w:t>
      </w:r>
      <w:r>
        <w:tab/>
        <w:t xml:space="preserve">Barring of all </w:t>
      </w:r>
      <w:r>
        <w:rPr>
          <w:rFonts w:hint="eastAsia"/>
        </w:rPr>
        <w:t>Packet Oriented Services</w:t>
      </w:r>
      <w:r>
        <w:t>;</w:t>
      </w:r>
    </w:p>
    <w:p w14:paraId="56E87088"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2E31F43D" w14:textId="77777777" w:rsidR="00766080" w:rsidRDefault="00766080" w:rsidP="00766080">
      <w:pPr>
        <w:pStyle w:val="B1"/>
      </w:pPr>
      <w:r>
        <w:t>-</w:t>
      </w:r>
      <w:r>
        <w:tab/>
        <w:t>Barring of Packet Oriented Services from access points that are within the roamed to VPLMN.</w:t>
      </w:r>
    </w:p>
    <w:p w14:paraId="4D73920A" w14:textId="77777777" w:rsidR="00766080" w:rsidRDefault="00766080" w:rsidP="00766080">
      <w:r>
        <w:t>In addition, when a mobile station registers in a SGSN in its home PLMN the subscription information for Operator Determined Barring specific to the home PLMN shall be transferred from the HLR to the SGSN.</w:t>
      </w:r>
    </w:p>
    <w:p w14:paraId="65B66737" w14:textId="77777777" w:rsidR="00766080" w:rsidRDefault="00766080" w:rsidP="00B07F11">
      <w:pPr>
        <w:pStyle w:val="Heading2"/>
      </w:pPr>
      <w:bookmarkStart w:id="135" w:name="_Toc533155169"/>
      <w:bookmarkStart w:id="136" w:name="_Toc177649783"/>
      <w:r>
        <w:t>3.5A</w:t>
      </w:r>
      <w:r>
        <w:tab/>
        <w:t>Transfer of Subscription Information from HSS to MME</w:t>
      </w:r>
      <w:bookmarkEnd w:id="135"/>
      <w:bookmarkEnd w:id="136"/>
    </w:p>
    <w:p w14:paraId="21A2A42A" w14:textId="77777777" w:rsidR="00766080" w:rsidRDefault="00766080" w:rsidP="00766080">
      <w:r>
        <w:t>The following subscription information for Operator Determined Barring shall be transferred from the HLR to the MME when a mobile station registers in a MME:</w:t>
      </w:r>
    </w:p>
    <w:p w14:paraId="7780AA68" w14:textId="77777777" w:rsidR="00766080" w:rsidRDefault="00766080" w:rsidP="00766080">
      <w:pPr>
        <w:pStyle w:val="B1"/>
      </w:pPr>
      <w:r>
        <w:t>-</w:t>
      </w:r>
      <w:r>
        <w:tab/>
        <w:t>Barring of outgoing calls (which leads to barring of mobile originated short messages).</w:t>
      </w:r>
    </w:p>
    <w:p w14:paraId="1E165F1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14:paraId="5B4B4415" w14:textId="77777777" w:rsidR="00766080" w:rsidRDefault="00766080" w:rsidP="00766080">
      <w:pPr>
        <w:pStyle w:val="B1"/>
      </w:pPr>
      <w:r>
        <w:t>-</w:t>
      </w:r>
      <w:r>
        <w:tab/>
        <w:t xml:space="preserve">Barring of all </w:t>
      </w:r>
      <w:r>
        <w:rPr>
          <w:rFonts w:hint="eastAsia"/>
        </w:rPr>
        <w:t>Packet Oriented Services</w:t>
      </w:r>
      <w:r>
        <w:t>;</w:t>
      </w:r>
    </w:p>
    <w:p w14:paraId="717FB916"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4BEC6A91" w14:textId="77777777" w:rsidR="00766080" w:rsidRDefault="00766080" w:rsidP="00766080">
      <w:pPr>
        <w:pStyle w:val="B1"/>
      </w:pPr>
      <w:r>
        <w:t>-</w:t>
      </w:r>
      <w:r>
        <w:tab/>
        <w:t>Barring of Packet Oriented Services from access points that are within the roamed to VPLMN.</w:t>
      </w:r>
    </w:p>
    <w:p w14:paraId="47C113F8" w14:textId="77777777" w:rsidR="00766080" w:rsidRDefault="00766080" w:rsidP="00766080">
      <w:r>
        <w:lastRenderedPageBreak/>
        <w:t>In addition, when a mobile station registers in an MME in its home PLMN the subscription information for Operator Determined Barring specific to the home PLMN shall be transferred from the HLR to the MME.</w:t>
      </w:r>
    </w:p>
    <w:p w14:paraId="5527DC05" w14:textId="77777777" w:rsidR="00766080" w:rsidRDefault="00766080" w:rsidP="00B07F11">
      <w:pPr>
        <w:pStyle w:val="Heading2"/>
      </w:pPr>
      <w:bookmarkStart w:id="137" w:name="_Toc533155170"/>
      <w:bookmarkStart w:id="138" w:name="_Toc177649784"/>
      <w:r>
        <w:t>3.6</w:t>
      </w:r>
      <w:r>
        <w:tab/>
        <w:t>I-WLAN Information stored in the HSS</w:t>
      </w:r>
      <w:bookmarkEnd w:id="137"/>
      <w:bookmarkEnd w:id="138"/>
    </w:p>
    <w:p w14:paraId="75309E3B" w14:textId="77777777" w:rsidR="00766080" w:rsidRDefault="00766080" w:rsidP="00766080">
      <w:r>
        <w:t>The HSS shall store subscription information for each I-WLAN subscriber to define which of the following categories of barring is to be applied, independently of each other. These barring categories are applied to WLAN 3GPP IP Access:</w:t>
      </w:r>
    </w:p>
    <w:p w14:paraId="65332548" w14:textId="77777777" w:rsidR="00766080" w:rsidRDefault="00766080" w:rsidP="00766080">
      <w:pPr>
        <w:pStyle w:val="B1"/>
      </w:pPr>
      <w:r>
        <w:t>-</w:t>
      </w:r>
      <w:r>
        <w:tab/>
        <w:t>Barring of Interworking WLAN completely from the interworked service capabilities.</w:t>
      </w:r>
    </w:p>
    <w:p w14:paraId="762A3211"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4BCF9A21" w14:textId="77777777" w:rsidR="00766080" w:rsidRDefault="00766080" w:rsidP="00766080">
      <w:pPr>
        <w:pStyle w:val="B1"/>
      </w:pPr>
      <w:r>
        <w:t>-</w:t>
      </w:r>
      <w:r>
        <w:tab/>
        <w:t>Barring a subscriber from requesting packet-oriented services from Packet Data Gateways that are within the roamed to VPLMN.</w:t>
      </w:r>
    </w:p>
    <w:p w14:paraId="7658C9D0" w14:textId="77777777" w:rsidR="00766080" w:rsidRDefault="00766080" w:rsidP="00766080">
      <w:pPr>
        <w:pStyle w:val="B1"/>
      </w:pPr>
      <w:r>
        <w:t>-</w:t>
      </w:r>
      <w:r>
        <w:tab/>
        <w:t>Barring of a subscriber from requesting direct Internet access from Packet Data Gateways that are within the I-WLAN.</w:t>
      </w:r>
    </w:p>
    <w:p w14:paraId="47432AFF" w14:textId="77777777" w:rsidR="00766080" w:rsidRDefault="00766080" w:rsidP="00B07F11">
      <w:pPr>
        <w:pStyle w:val="Heading2"/>
      </w:pPr>
      <w:bookmarkStart w:id="139" w:name="_Toc533155171"/>
      <w:bookmarkStart w:id="140" w:name="_Toc177649785"/>
      <w:r>
        <w:t>3.7</w:t>
      </w:r>
      <w:r>
        <w:tab/>
        <w:t>Transfer of User Profile Data from HSS to 3GPP AAA Server</w:t>
      </w:r>
      <w:bookmarkEnd w:id="139"/>
      <w:bookmarkEnd w:id="140"/>
    </w:p>
    <w:p w14:paraId="76D54AFB" w14:textId="77777777" w:rsidR="00766080" w:rsidRDefault="00766080" w:rsidP="00766080">
      <w:r>
        <w:t>The following User Profile Data for Operator Determined Barring must be transferred from the HSS to the 3GPP AAA Server when a WLAN-UE authenticates to 3GPP AAA Server and the I-WLAN service:</w:t>
      </w:r>
    </w:p>
    <w:p w14:paraId="6FAA70EC" w14:textId="77777777" w:rsidR="00766080" w:rsidRDefault="00766080" w:rsidP="00766080">
      <w:pPr>
        <w:pStyle w:val="B1"/>
      </w:pPr>
      <w:r>
        <w:t>-</w:t>
      </w:r>
      <w:r>
        <w:tab/>
        <w:t>Barring of Interworking WLAN completely from the interworked service capabilities</w:t>
      </w:r>
    </w:p>
    <w:p w14:paraId="78BB03BE"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398B9386" w14:textId="77777777" w:rsidR="00766080" w:rsidRDefault="00766080" w:rsidP="00766080">
      <w:pPr>
        <w:pStyle w:val="B1"/>
      </w:pPr>
      <w:r>
        <w:t>-</w:t>
      </w:r>
      <w:r>
        <w:tab/>
        <w:t>Barring a subscriber from requesting packet-oriented services from Packet Data Gateways that are within the roamed to VPLMN</w:t>
      </w:r>
    </w:p>
    <w:p w14:paraId="3AA74D21" w14:textId="0D7F482F" w:rsidR="00766080" w:rsidRDefault="00766080" w:rsidP="00766080">
      <w:pPr>
        <w:pStyle w:val="B1"/>
      </w:pPr>
      <w:r>
        <w:t>-</w:t>
      </w:r>
      <w:r>
        <w:tab/>
        <w:t>Barring of a subscriber from requesting direct Internet access from Packet Data Gateways that are within the I-WLAN</w:t>
      </w:r>
    </w:p>
    <w:p w14:paraId="2F49AC81" w14:textId="72D3DB21" w:rsidR="00A825F9" w:rsidRDefault="00A825F9" w:rsidP="00B07F11">
      <w:pPr>
        <w:pStyle w:val="Heading2"/>
      </w:pPr>
      <w:bookmarkStart w:id="141" w:name="_Toc177649786"/>
      <w:r>
        <w:t>3.8</w:t>
      </w:r>
      <w:r>
        <w:tab/>
        <w:t>Information stored in the AMF/SMF</w:t>
      </w:r>
      <w:bookmarkEnd w:id="141"/>
    </w:p>
    <w:p w14:paraId="386BA143" w14:textId="77777777" w:rsidR="00A825F9" w:rsidRDefault="00A825F9" w:rsidP="00B07F11">
      <w:pPr>
        <w:pStyle w:val="B1"/>
      </w:pPr>
      <w:r w:rsidRPr="00B07F11">
        <w:t xml:space="preserve">Barring of </w:t>
      </w:r>
      <w:r w:rsidRPr="00B07F11">
        <w:rPr>
          <w:rFonts w:hint="eastAsia"/>
        </w:rPr>
        <w:t>Packet Oriented Services</w:t>
      </w:r>
      <w:r w:rsidRPr="00B07F11">
        <w:t xml:space="preserve"> - one of:</w:t>
      </w:r>
    </w:p>
    <w:p w14:paraId="14165D5C" w14:textId="77777777" w:rsidR="00A825F9" w:rsidRDefault="00A825F9" w:rsidP="00A825F9">
      <w:pPr>
        <w:pStyle w:val="B1"/>
      </w:pPr>
      <w:r>
        <w:t>-</w:t>
      </w:r>
      <w:r>
        <w:tab/>
        <w:t xml:space="preserve">Barring of all </w:t>
      </w:r>
      <w:r>
        <w:rPr>
          <w:rFonts w:hint="eastAsia"/>
        </w:rPr>
        <w:t>Packet Oriented Services</w:t>
      </w:r>
      <w:r>
        <w:t>;</w:t>
      </w:r>
    </w:p>
    <w:p w14:paraId="390859FB"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6700EA85" w14:textId="28D738E2" w:rsidR="00A825F9" w:rsidRDefault="00A825F9" w:rsidP="00A825F9">
      <w:pPr>
        <w:pStyle w:val="B1"/>
      </w:pPr>
      <w:r>
        <w:t>-</w:t>
      </w:r>
      <w:r>
        <w:tab/>
        <w:t>Barring of Packet Oriented Services from access points that are within the roamed to VPLMN.</w:t>
      </w:r>
    </w:p>
    <w:p w14:paraId="67B629F3" w14:textId="00DC5443" w:rsidR="00A825F9" w:rsidRDefault="00A825F9" w:rsidP="00B07F11">
      <w:pPr>
        <w:pStyle w:val="Heading2"/>
      </w:pPr>
      <w:bookmarkStart w:id="142" w:name="_Toc177649787"/>
      <w:r>
        <w:t>3.9</w:t>
      </w:r>
      <w:r>
        <w:tab/>
        <w:t>Transfer of Subscription Information from UDM to AMF/SMF</w:t>
      </w:r>
      <w:bookmarkEnd w:id="142"/>
    </w:p>
    <w:p w14:paraId="52743C5F" w14:textId="77777777" w:rsidR="00A825F9" w:rsidRDefault="00A825F9" w:rsidP="00A825F9">
      <w:r>
        <w:t xml:space="preserve">The following subscription information for Operator Determined Barring </w:t>
      </w:r>
      <w:r>
        <w:rPr>
          <w:rFonts w:hint="eastAsia"/>
        </w:rPr>
        <w:t xml:space="preserve">for Packet Oriented Services </w:t>
      </w:r>
      <w:r>
        <w:t>shall be transferred from the UDM to the AMF/SMF:</w:t>
      </w:r>
    </w:p>
    <w:p w14:paraId="503CF455" w14:textId="77777777" w:rsidR="00A825F9" w:rsidRDefault="00A825F9" w:rsidP="00A825F9">
      <w:pPr>
        <w:pStyle w:val="B1"/>
      </w:pPr>
      <w:r>
        <w:t>-</w:t>
      </w:r>
      <w:r>
        <w:tab/>
        <w:t xml:space="preserve">Barring of all </w:t>
      </w:r>
      <w:r>
        <w:rPr>
          <w:rFonts w:hint="eastAsia"/>
        </w:rPr>
        <w:t>Packet Oriented Services</w:t>
      </w:r>
      <w:r>
        <w:t>;</w:t>
      </w:r>
    </w:p>
    <w:p w14:paraId="4D764954"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4DE7FD4C" w14:textId="77777777" w:rsidR="00A825F9" w:rsidRDefault="00A825F9" w:rsidP="00A825F9">
      <w:pPr>
        <w:pStyle w:val="B1"/>
      </w:pPr>
      <w:r>
        <w:t>-</w:t>
      </w:r>
      <w:r>
        <w:tab/>
        <w:t>Barring of Packet Oriented Services from access points that are within the roamed to VPLMN.</w:t>
      </w:r>
    </w:p>
    <w:p w14:paraId="63ADF0C5" w14:textId="6466905C" w:rsidR="00A825F9" w:rsidRDefault="00A825F9" w:rsidP="00A825F9">
      <w:r>
        <w:lastRenderedPageBreak/>
        <w:t>In addition, when a mobile station registers in an AMF in its home PLMN the subscription information for Operator Determined Barring specific to the home PLMN shall be transferred from the UDM to the AMF/SMF.</w:t>
      </w:r>
    </w:p>
    <w:p w14:paraId="529A82AF" w14:textId="404CFC0D" w:rsidR="00B07F11" w:rsidRPr="004D3578" w:rsidRDefault="00766080" w:rsidP="00B07F11">
      <w:pPr>
        <w:pStyle w:val="Heading8"/>
      </w:pPr>
      <w:bookmarkStart w:id="143" w:name="historyclause"/>
      <w:r>
        <w:br w:type="page"/>
      </w:r>
      <w:bookmarkStart w:id="144" w:name="_Toc2086459"/>
      <w:bookmarkStart w:id="145" w:name="_Toc177649788"/>
      <w:bookmarkEnd w:id="143"/>
      <w:r w:rsidR="00B07F11" w:rsidRPr="004D3578">
        <w:lastRenderedPageBreak/>
        <w:t xml:space="preserve">Annex </w:t>
      </w:r>
      <w:r w:rsidR="006108F6">
        <w:t>A</w:t>
      </w:r>
      <w:r w:rsidR="00B07F11" w:rsidRPr="004D3578">
        <w:t xml:space="preserve"> (informative):</w:t>
      </w:r>
      <w:r w:rsidR="00B07F11" w:rsidRPr="004D3578">
        <w:br/>
        <w:t>Change history</w:t>
      </w:r>
      <w:bookmarkEnd w:id="144"/>
      <w:bookmarkEnd w:id="145"/>
    </w:p>
    <w:p w14:paraId="182B639D" w14:textId="0C9453DC" w:rsidR="00766080" w:rsidRPr="00235394" w:rsidRDefault="00766080" w:rsidP="00B07F1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766080" w:rsidRPr="00235394" w14:paraId="3649C90F" w14:textId="77777777" w:rsidTr="001E6962">
        <w:trPr>
          <w:cantSplit/>
        </w:trPr>
        <w:tc>
          <w:tcPr>
            <w:tcW w:w="9639" w:type="dxa"/>
            <w:gridSpan w:val="8"/>
            <w:shd w:val="solid" w:color="FFFFFF" w:fill="auto"/>
          </w:tcPr>
          <w:p w14:paraId="53992C6A" w14:textId="77777777" w:rsidR="00766080" w:rsidRPr="00235394" w:rsidRDefault="00766080" w:rsidP="000836CE">
            <w:pPr>
              <w:pStyle w:val="TAL"/>
              <w:jc w:val="center"/>
              <w:rPr>
                <w:b/>
                <w:sz w:val="16"/>
              </w:rPr>
            </w:pPr>
            <w:r w:rsidRPr="00235394">
              <w:rPr>
                <w:b/>
              </w:rPr>
              <w:t>Change history</w:t>
            </w:r>
          </w:p>
        </w:tc>
      </w:tr>
      <w:tr w:rsidR="00766080" w:rsidRPr="00235394" w14:paraId="422A4D17" w14:textId="77777777" w:rsidTr="001E6962">
        <w:tc>
          <w:tcPr>
            <w:tcW w:w="800" w:type="dxa"/>
            <w:shd w:val="pct10" w:color="auto" w:fill="FFFFFF"/>
          </w:tcPr>
          <w:p w14:paraId="47B3032A" w14:textId="77777777" w:rsidR="00766080" w:rsidRPr="00235394" w:rsidRDefault="00766080" w:rsidP="000836CE">
            <w:pPr>
              <w:pStyle w:val="TAL"/>
              <w:rPr>
                <w:b/>
                <w:sz w:val="16"/>
              </w:rPr>
            </w:pPr>
            <w:r w:rsidRPr="00235394">
              <w:rPr>
                <w:b/>
                <w:sz w:val="16"/>
              </w:rPr>
              <w:t>Date</w:t>
            </w:r>
          </w:p>
        </w:tc>
        <w:tc>
          <w:tcPr>
            <w:tcW w:w="800" w:type="dxa"/>
            <w:shd w:val="pct10" w:color="auto" w:fill="FFFFFF"/>
          </w:tcPr>
          <w:p w14:paraId="398D3D5F" w14:textId="77777777" w:rsidR="00766080" w:rsidRPr="00235394" w:rsidRDefault="00766080" w:rsidP="000836CE">
            <w:pPr>
              <w:pStyle w:val="TAL"/>
              <w:rPr>
                <w:b/>
                <w:sz w:val="16"/>
              </w:rPr>
            </w:pPr>
            <w:r>
              <w:rPr>
                <w:b/>
                <w:sz w:val="16"/>
              </w:rPr>
              <w:t>Meeting</w:t>
            </w:r>
          </w:p>
        </w:tc>
        <w:tc>
          <w:tcPr>
            <w:tcW w:w="952" w:type="dxa"/>
            <w:shd w:val="pct10" w:color="auto" w:fill="FFFFFF"/>
          </w:tcPr>
          <w:p w14:paraId="7A783A8D" w14:textId="77777777" w:rsidR="00766080" w:rsidRPr="00235394" w:rsidRDefault="00766080" w:rsidP="000836CE">
            <w:pPr>
              <w:pStyle w:val="TAL"/>
              <w:rPr>
                <w:b/>
                <w:sz w:val="16"/>
              </w:rPr>
            </w:pPr>
            <w:r w:rsidRPr="00235394">
              <w:rPr>
                <w:b/>
                <w:sz w:val="16"/>
              </w:rPr>
              <w:t>TDoc</w:t>
            </w:r>
          </w:p>
        </w:tc>
        <w:tc>
          <w:tcPr>
            <w:tcW w:w="709" w:type="dxa"/>
            <w:shd w:val="pct10" w:color="auto" w:fill="FFFFFF"/>
          </w:tcPr>
          <w:p w14:paraId="716B39A4" w14:textId="77777777" w:rsidR="00766080" w:rsidRPr="00235394" w:rsidRDefault="00766080" w:rsidP="000836CE">
            <w:pPr>
              <w:pStyle w:val="TAL"/>
              <w:rPr>
                <w:b/>
                <w:sz w:val="16"/>
              </w:rPr>
            </w:pPr>
            <w:r w:rsidRPr="00235394">
              <w:rPr>
                <w:b/>
                <w:sz w:val="16"/>
              </w:rPr>
              <w:t>CR</w:t>
            </w:r>
          </w:p>
        </w:tc>
        <w:tc>
          <w:tcPr>
            <w:tcW w:w="425" w:type="dxa"/>
            <w:shd w:val="pct10" w:color="auto" w:fill="FFFFFF"/>
          </w:tcPr>
          <w:p w14:paraId="398F43B0" w14:textId="77777777" w:rsidR="00766080" w:rsidRPr="00235394" w:rsidRDefault="00766080" w:rsidP="000836CE">
            <w:pPr>
              <w:pStyle w:val="TAL"/>
              <w:rPr>
                <w:b/>
                <w:sz w:val="16"/>
              </w:rPr>
            </w:pPr>
            <w:r w:rsidRPr="00235394">
              <w:rPr>
                <w:b/>
                <w:sz w:val="16"/>
              </w:rPr>
              <w:t>Rev</w:t>
            </w:r>
          </w:p>
        </w:tc>
        <w:tc>
          <w:tcPr>
            <w:tcW w:w="567" w:type="dxa"/>
            <w:shd w:val="pct10" w:color="auto" w:fill="FFFFFF"/>
          </w:tcPr>
          <w:p w14:paraId="48247B32" w14:textId="77777777" w:rsidR="00766080" w:rsidRPr="00235394" w:rsidRDefault="00766080" w:rsidP="000836CE">
            <w:pPr>
              <w:pStyle w:val="TAL"/>
              <w:rPr>
                <w:b/>
                <w:sz w:val="16"/>
              </w:rPr>
            </w:pPr>
            <w:r>
              <w:rPr>
                <w:b/>
                <w:sz w:val="16"/>
              </w:rPr>
              <w:t>Cat</w:t>
            </w:r>
          </w:p>
        </w:tc>
        <w:tc>
          <w:tcPr>
            <w:tcW w:w="4678" w:type="dxa"/>
            <w:shd w:val="pct10" w:color="auto" w:fill="FFFFFF"/>
          </w:tcPr>
          <w:p w14:paraId="3A971936" w14:textId="77777777" w:rsidR="00766080" w:rsidRPr="00235394" w:rsidRDefault="00766080" w:rsidP="000836CE">
            <w:pPr>
              <w:pStyle w:val="TAL"/>
              <w:rPr>
                <w:b/>
                <w:sz w:val="16"/>
              </w:rPr>
            </w:pPr>
            <w:r w:rsidRPr="00235394">
              <w:rPr>
                <w:b/>
                <w:sz w:val="16"/>
              </w:rPr>
              <w:t>Subject/Comment</w:t>
            </w:r>
          </w:p>
        </w:tc>
        <w:tc>
          <w:tcPr>
            <w:tcW w:w="708" w:type="dxa"/>
            <w:shd w:val="pct10" w:color="auto" w:fill="FFFFFF"/>
          </w:tcPr>
          <w:p w14:paraId="51AF039C" w14:textId="77777777" w:rsidR="00766080" w:rsidRPr="00235394" w:rsidRDefault="00766080" w:rsidP="000836CE">
            <w:pPr>
              <w:pStyle w:val="TAL"/>
              <w:rPr>
                <w:b/>
                <w:sz w:val="16"/>
              </w:rPr>
            </w:pPr>
            <w:r w:rsidRPr="00235394">
              <w:rPr>
                <w:b/>
                <w:sz w:val="16"/>
              </w:rPr>
              <w:t>New</w:t>
            </w:r>
            <w:r>
              <w:rPr>
                <w:b/>
                <w:sz w:val="16"/>
              </w:rPr>
              <w:t xml:space="preserve"> version</w:t>
            </w:r>
          </w:p>
        </w:tc>
      </w:tr>
      <w:tr w:rsidR="001E6962" w:rsidRPr="006B0D02" w14:paraId="0BA50B2A" w14:textId="77777777" w:rsidTr="001E6962">
        <w:tc>
          <w:tcPr>
            <w:tcW w:w="800" w:type="dxa"/>
            <w:shd w:val="solid" w:color="FFFFFF" w:fill="auto"/>
          </w:tcPr>
          <w:p w14:paraId="58C0CC03" w14:textId="3F1242BB" w:rsidR="001E6962" w:rsidRPr="00335764" w:rsidRDefault="001E6962" w:rsidP="001E6962">
            <w:pPr>
              <w:pStyle w:val="TAC"/>
              <w:rPr>
                <w:sz w:val="16"/>
                <w:szCs w:val="16"/>
              </w:rPr>
            </w:pPr>
            <w:r w:rsidRPr="001E6962">
              <w:rPr>
                <w:sz w:val="16"/>
                <w:szCs w:val="16"/>
              </w:rPr>
              <w:t>Apr 1999</w:t>
            </w:r>
          </w:p>
        </w:tc>
        <w:tc>
          <w:tcPr>
            <w:tcW w:w="800" w:type="dxa"/>
            <w:shd w:val="solid" w:color="FFFFFF" w:fill="auto"/>
          </w:tcPr>
          <w:p w14:paraId="775F8626" w14:textId="77777777" w:rsidR="001E6962" w:rsidRDefault="001E6962" w:rsidP="001E6962">
            <w:pPr>
              <w:pStyle w:val="TAC"/>
              <w:rPr>
                <w:sz w:val="16"/>
                <w:szCs w:val="16"/>
              </w:rPr>
            </w:pPr>
          </w:p>
        </w:tc>
        <w:tc>
          <w:tcPr>
            <w:tcW w:w="952" w:type="dxa"/>
            <w:shd w:val="solid" w:color="FFFFFF" w:fill="auto"/>
          </w:tcPr>
          <w:p w14:paraId="26AA51B3" w14:textId="77777777" w:rsidR="001E6962" w:rsidRDefault="001E6962" w:rsidP="001E6962">
            <w:pPr>
              <w:pStyle w:val="TAC"/>
              <w:rPr>
                <w:sz w:val="16"/>
                <w:szCs w:val="16"/>
              </w:rPr>
            </w:pPr>
          </w:p>
        </w:tc>
        <w:tc>
          <w:tcPr>
            <w:tcW w:w="709" w:type="dxa"/>
            <w:shd w:val="solid" w:color="FFFFFF" w:fill="auto"/>
          </w:tcPr>
          <w:p w14:paraId="6F0CF719" w14:textId="77777777" w:rsidR="001E6962" w:rsidRPr="00335764" w:rsidRDefault="001E6962" w:rsidP="001E6962">
            <w:pPr>
              <w:pStyle w:val="TAL"/>
              <w:rPr>
                <w:sz w:val="16"/>
                <w:szCs w:val="16"/>
              </w:rPr>
            </w:pPr>
          </w:p>
        </w:tc>
        <w:tc>
          <w:tcPr>
            <w:tcW w:w="425" w:type="dxa"/>
            <w:shd w:val="solid" w:color="FFFFFF" w:fill="auto"/>
          </w:tcPr>
          <w:p w14:paraId="5F706753" w14:textId="77777777" w:rsidR="001E6962" w:rsidRDefault="001E6962" w:rsidP="001E6962">
            <w:pPr>
              <w:pStyle w:val="TAR"/>
              <w:rPr>
                <w:sz w:val="16"/>
                <w:szCs w:val="16"/>
              </w:rPr>
            </w:pPr>
          </w:p>
        </w:tc>
        <w:tc>
          <w:tcPr>
            <w:tcW w:w="567" w:type="dxa"/>
            <w:shd w:val="solid" w:color="FFFFFF" w:fill="auto"/>
          </w:tcPr>
          <w:p w14:paraId="7638D50F" w14:textId="77777777" w:rsidR="001E6962" w:rsidRDefault="001E6962" w:rsidP="001E6962">
            <w:pPr>
              <w:pStyle w:val="TAC"/>
              <w:rPr>
                <w:sz w:val="16"/>
                <w:szCs w:val="16"/>
              </w:rPr>
            </w:pPr>
          </w:p>
        </w:tc>
        <w:tc>
          <w:tcPr>
            <w:tcW w:w="4678" w:type="dxa"/>
            <w:shd w:val="solid" w:color="FFFFFF" w:fill="auto"/>
          </w:tcPr>
          <w:p w14:paraId="7D528E97" w14:textId="63D9C7CC" w:rsidR="001E6962" w:rsidRPr="00335764" w:rsidRDefault="001E6962" w:rsidP="001E6962">
            <w:pPr>
              <w:pStyle w:val="TAL"/>
              <w:rPr>
                <w:sz w:val="16"/>
                <w:szCs w:val="16"/>
              </w:rPr>
            </w:pPr>
            <w:r w:rsidRPr="001E6962">
              <w:rPr>
                <w:sz w:val="16"/>
                <w:szCs w:val="16"/>
              </w:rPr>
              <w:t>Transferred to 3GPP CN1</w:t>
            </w:r>
          </w:p>
        </w:tc>
        <w:tc>
          <w:tcPr>
            <w:tcW w:w="708" w:type="dxa"/>
            <w:shd w:val="solid" w:color="FFFFFF" w:fill="auto"/>
          </w:tcPr>
          <w:p w14:paraId="633537A8" w14:textId="77777777" w:rsidR="001E6962" w:rsidRDefault="001E6962" w:rsidP="001E6962">
            <w:pPr>
              <w:pStyle w:val="TAC"/>
              <w:rPr>
                <w:sz w:val="16"/>
                <w:szCs w:val="16"/>
              </w:rPr>
            </w:pPr>
          </w:p>
        </w:tc>
      </w:tr>
      <w:tr w:rsidR="001E6962" w:rsidRPr="006B0D02" w14:paraId="5818B183" w14:textId="77777777" w:rsidTr="001E6962">
        <w:tc>
          <w:tcPr>
            <w:tcW w:w="800" w:type="dxa"/>
            <w:shd w:val="solid" w:color="FFFFFF" w:fill="auto"/>
          </w:tcPr>
          <w:p w14:paraId="55AA09A5" w14:textId="3A96C937" w:rsidR="001E6962" w:rsidRPr="00335764" w:rsidRDefault="001E6962" w:rsidP="001E6962">
            <w:pPr>
              <w:pStyle w:val="TAC"/>
              <w:rPr>
                <w:sz w:val="16"/>
                <w:szCs w:val="16"/>
              </w:rPr>
            </w:pPr>
            <w:r w:rsidRPr="001E6962">
              <w:rPr>
                <w:sz w:val="16"/>
                <w:szCs w:val="16"/>
              </w:rPr>
              <w:t>CN#03</w:t>
            </w:r>
          </w:p>
        </w:tc>
        <w:tc>
          <w:tcPr>
            <w:tcW w:w="800" w:type="dxa"/>
            <w:shd w:val="solid" w:color="FFFFFF" w:fill="auto"/>
          </w:tcPr>
          <w:p w14:paraId="7740F267" w14:textId="77777777" w:rsidR="001E6962" w:rsidRDefault="001E6962" w:rsidP="001E6962">
            <w:pPr>
              <w:pStyle w:val="TAC"/>
              <w:rPr>
                <w:sz w:val="16"/>
                <w:szCs w:val="16"/>
              </w:rPr>
            </w:pPr>
          </w:p>
        </w:tc>
        <w:tc>
          <w:tcPr>
            <w:tcW w:w="952" w:type="dxa"/>
            <w:shd w:val="solid" w:color="FFFFFF" w:fill="auto"/>
          </w:tcPr>
          <w:p w14:paraId="11A0561A" w14:textId="77777777" w:rsidR="001E6962" w:rsidRDefault="001E6962" w:rsidP="001E6962">
            <w:pPr>
              <w:pStyle w:val="TAC"/>
              <w:rPr>
                <w:sz w:val="16"/>
                <w:szCs w:val="16"/>
              </w:rPr>
            </w:pPr>
          </w:p>
        </w:tc>
        <w:tc>
          <w:tcPr>
            <w:tcW w:w="709" w:type="dxa"/>
            <w:shd w:val="solid" w:color="FFFFFF" w:fill="auto"/>
          </w:tcPr>
          <w:p w14:paraId="4F13E083" w14:textId="77777777" w:rsidR="001E6962" w:rsidRPr="00335764" w:rsidRDefault="001E6962" w:rsidP="001E6962">
            <w:pPr>
              <w:pStyle w:val="TAL"/>
              <w:rPr>
                <w:sz w:val="16"/>
                <w:szCs w:val="16"/>
              </w:rPr>
            </w:pPr>
          </w:p>
        </w:tc>
        <w:tc>
          <w:tcPr>
            <w:tcW w:w="425" w:type="dxa"/>
            <w:shd w:val="solid" w:color="FFFFFF" w:fill="auto"/>
          </w:tcPr>
          <w:p w14:paraId="4898DCDA" w14:textId="77777777" w:rsidR="001E6962" w:rsidRDefault="001E6962" w:rsidP="001E6962">
            <w:pPr>
              <w:pStyle w:val="TAR"/>
              <w:rPr>
                <w:sz w:val="16"/>
                <w:szCs w:val="16"/>
              </w:rPr>
            </w:pPr>
          </w:p>
        </w:tc>
        <w:tc>
          <w:tcPr>
            <w:tcW w:w="567" w:type="dxa"/>
            <w:shd w:val="solid" w:color="FFFFFF" w:fill="auto"/>
          </w:tcPr>
          <w:p w14:paraId="2B5D7A2D" w14:textId="77777777" w:rsidR="001E6962" w:rsidRDefault="001E6962" w:rsidP="001E6962">
            <w:pPr>
              <w:pStyle w:val="TAC"/>
              <w:rPr>
                <w:sz w:val="16"/>
                <w:szCs w:val="16"/>
              </w:rPr>
            </w:pPr>
          </w:p>
        </w:tc>
        <w:tc>
          <w:tcPr>
            <w:tcW w:w="4678" w:type="dxa"/>
            <w:shd w:val="solid" w:color="FFFFFF" w:fill="auto"/>
          </w:tcPr>
          <w:p w14:paraId="3C24E82A" w14:textId="34D2B8E6" w:rsidR="001E6962" w:rsidRPr="00335764" w:rsidRDefault="001E6962" w:rsidP="001E6962">
            <w:pPr>
              <w:pStyle w:val="TAL"/>
              <w:rPr>
                <w:sz w:val="16"/>
                <w:szCs w:val="16"/>
              </w:rPr>
            </w:pPr>
            <w:r w:rsidRPr="001E6962">
              <w:rPr>
                <w:sz w:val="16"/>
                <w:szCs w:val="16"/>
              </w:rPr>
              <w:t>Approved at CN#03</w:t>
            </w:r>
          </w:p>
        </w:tc>
        <w:tc>
          <w:tcPr>
            <w:tcW w:w="708" w:type="dxa"/>
            <w:shd w:val="solid" w:color="FFFFFF" w:fill="auto"/>
          </w:tcPr>
          <w:p w14:paraId="6EEB6899" w14:textId="246D3152" w:rsidR="001E6962" w:rsidRDefault="001E6962" w:rsidP="001E6962">
            <w:pPr>
              <w:pStyle w:val="TAC"/>
              <w:rPr>
                <w:sz w:val="16"/>
                <w:szCs w:val="16"/>
              </w:rPr>
            </w:pPr>
            <w:r w:rsidRPr="001E6962">
              <w:rPr>
                <w:sz w:val="16"/>
                <w:szCs w:val="16"/>
              </w:rPr>
              <w:t>3.0.0</w:t>
            </w:r>
          </w:p>
        </w:tc>
      </w:tr>
      <w:tr w:rsidR="001E6962" w:rsidRPr="006B0D02" w14:paraId="7BEADEEC" w14:textId="77777777" w:rsidTr="001E6962">
        <w:tc>
          <w:tcPr>
            <w:tcW w:w="800" w:type="dxa"/>
            <w:shd w:val="solid" w:color="FFFFFF" w:fill="auto"/>
          </w:tcPr>
          <w:p w14:paraId="465ED936" w14:textId="45B20F2F" w:rsidR="001E6962" w:rsidRPr="00335764" w:rsidRDefault="001E6962" w:rsidP="001E6962">
            <w:pPr>
              <w:pStyle w:val="TAC"/>
              <w:rPr>
                <w:sz w:val="16"/>
                <w:szCs w:val="16"/>
              </w:rPr>
            </w:pPr>
            <w:r w:rsidRPr="001E6962">
              <w:rPr>
                <w:sz w:val="16"/>
                <w:szCs w:val="16"/>
              </w:rPr>
              <w:t>CN#04</w:t>
            </w:r>
          </w:p>
        </w:tc>
        <w:tc>
          <w:tcPr>
            <w:tcW w:w="800" w:type="dxa"/>
            <w:shd w:val="solid" w:color="FFFFFF" w:fill="auto"/>
          </w:tcPr>
          <w:p w14:paraId="3FBFD8AA" w14:textId="77777777" w:rsidR="001E6962" w:rsidRDefault="001E6962" w:rsidP="001E6962">
            <w:pPr>
              <w:pStyle w:val="TAC"/>
              <w:rPr>
                <w:sz w:val="16"/>
                <w:szCs w:val="16"/>
              </w:rPr>
            </w:pPr>
          </w:p>
        </w:tc>
        <w:tc>
          <w:tcPr>
            <w:tcW w:w="952" w:type="dxa"/>
            <w:shd w:val="solid" w:color="FFFFFF" w:fill="auto"/>
          </w:tcPr>
          <w:p w14:paraId="3DE7C8C0" w14:textId="77777777" w:rsidR="001E6962" w:rsidRDefault="001E6962" w:rsidP="001E6962">
            <w:pPr>
              <w:pStyle w:val="TAC"/>
              <w:rPr>
                <w:sz w:val="16"/>
                <w:szCs w:val="16"/>
              </w:rPr>
            </w:pPr>
          </w:p>
        </w:tc>
        <w:tc>
          <w:tcPr>
            <w:tcW w:w="709" w:type="dxa"/>
            <w:shd w:val="solid" w:color="FFFFFF" w:fill="auto"/>
          </w:tcPr>
          <w:p w14:paraId="000D432C" w14:textId="6DBAF221" w:rsidR="001E6962" w:rsidRPr="00335764" w:rsidRDefault="001E6962" w:rsidP="001E6962">
            <w:pPr>
              <w:pStyle w:val="TAL"/>
              <w:rPr>
                <w:sz w:val="16"/>
                <w:szCs w:val="16"/>
              </w:rPr>
            </w:pPr>
            <w:r w:rsidRPr="001E6962">
              <w:rPr>
                <w:sz w:val="16"/>
                <w:szCs w:val="16"/>
              </w:rPr>
              <w:t>001</w:t>
            </w:r>
          </w:p>
        </w:tc>
        <w:tc>
          <w:tcPr>
            <w:tcW w:w="425" w:type="dxa"/>
            <w:shd w:val="solid" w:color="FFFFFF" w:fill="auto"/>
          </w:tcPr>
          <w:p w14:paraId="17D6A529" w14:textId="77777777" w:rsidR="001E6962" w:rsidRDefault="001E6962" w:rsidP="001E6962">
            <w:pPr>
              <w:pStyle w:val="TAR"/>
              <w:rPr>
                <w:sz w:val="16"/>
                <w:szCs w:val="16"/>
              </w:rPr>
            </w:pPr>
          </w:p>
        </w:tc>
        <w:tc>
          <w:tcPr>
            <w:tcW w:w="567" w:type="dxa"/>
            <w:shd w:val="solid" w:color="FFFFFF" w:fill="auto"/>
          </w:tcPr>
          <w:p w14:paraId="208AD5E3" w14:textId="77777777" w:rsidR="001E6962" w:rsidRDefault="001E6962" w:rsidP="001E6962">
            <w:pPr>
              <w:pStyle w:val="TAC"/>
              <w:rPr>
                <w:sz w:val="16"/>
                <w:szCs w:val="16"/>
              </w:rPr>
            </w:pPr>
          </w:p>
        </w:tc>
        <w:tc>
          <w:tcPr>
            <w:tcW w:w="4678" w:type="dxa"/>
            <w:shd w:val="solid" w:color="FFFFFF" w:fill="auto"/>
          </w:tcPr>
          <w:p w14:paraId="093C2B3F" w14:textId="130C1697" w:rsidR="001E6962" w:rsidRPr="00335764" w:rsidRDefault="001E6962" w:rsidP="001E6962">
            <w:pPr>
              <w:pStyle w:val="TAL"/>
              <w:rPr>
                <w:sz w:val="16"/>
                <w:szCs w:val="16"/>
              </w:rPr>
            </w:pPr>
            <w:r w:rsidRPr="001E6962">
              <w:rPr>
                <w:sz w:val="16"/>
                <w:szCs w:val="16"/>
              </w:rPr>
              <w:t>Corrections to text to introduce barring of SMS calls for GPRS</w:t>
            </w:r>
          </w:p>
        </w:tc>
        <w:tc>
          <w:tcPr>
            <w:tcW w:w="708" w:type="dxa"/>
            <w:shd w:val="solid" w:color="FFFFFF" w:fill="auto"/>
          </w:tcPr>
          <w:p w14:paraId="6453BF9D" w14:textId="0C09D881" w:rsidR="001E6962" w:rsidRDefault="001E6962" w:rsidP="001E6962">
            <w:pPr>
              <w:pStyle w:val="TAC"/>
              <w:rPr>
                <w:sz w:val="16"/>
                <w:szCs w:val="16"/>
              </w:rPr>
            </w:pPr>
            <w:r w:rsidRPr="001E6962">
              <w:rPr>
                <w:sz w:val="16"/>
                <w:szCs w:val="16"/>
              </w:rPr>
              <w:t>3.1.0</w:t>
            </w:r>
          </w:p>
        </w:tc>
      </w:tr>
      <w:tr w:rsidR="001E6962" w:rsidRPr="006B0D02" w14:paraId="6CC3A123" w14:textId="77777777" w:rsidTr="001E6962">
        <w:tc>
          <w:tcPr>
            <w:tcW w:w="800" w:type="dxa"/>
            <w:shd w:val="solid" w:color="FFFFFF" w:fill="auto"/>
          </w:tcPr>
          <w:p w14:paraId="7C76EB5B" w14:textId="5AFD4D7F"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79300A5A" w14:textId="77777777" w:rsidR="001E6962" w:rsidRDefault="001E6962" w:rsidP="001E6962">
            <w:pPr>
              <w:pStyle w:val="TAC"/>
              <w:rPr>
                <w:sz w:val="16"/>
                <w:szCs w:val="16"/>
              </w:rPr>
            </w:pPr>
          </w:p>
        </w:tc>
        <w:tc>
          <w:tcPr>
            <w:tcW w:w="952" w:type="dxa"/>
            <w:shd w:val="solid" w:color="FFFFFF" w:fill="auto"/>
          </w:tcPr>
          <w:p w14:paraId="430A081F" w14:textId="77777777" w:rsidR="001E6962" w:rsidRDefault="001E6962" w:rsidP="001E6962">
            <w:pPr>
              <w:pStyle w:val="TAC"/>
              <w:rPr>
                <w:sz w:val="16"/>
                <w:szCs w:val="16"/>
              </w:rPr>
            </w:pPr>
          </w:p>
        </w:tc>
        <w:tc>
          <w:tcPr>
            <w:tcW w:w="709" w:type="dxa"/>
            <w:shd w:val="solid" w:color="FFFFFF" w:fill="auto"/>
          </w:tcPr>
          <w:p w14:paraId="72E6569D" w14:textId="77777777" w:rsidR="001E6962" w:rsidRPr="00335764" w:rsidRDefault="001E6962" w:rsidP="001E6962">
            <w:pPr>
              <w:pStyle w:val="TAL"/>
              <w:rPr>
                <w:sz w:val="16"/>
                <w:szCs w:val="16"/>
              </w:rPr>
            </w:pPr>
          </w:p>
        </w:tc>
        <w:tc>
          <w:tcPr>
            <w:tcW w:w="425" w:type="dxa"/>
            <w:shd w:val="solid" w:color="FFFFFF" w:fill="auto"/>
          </w:tcPr>
          <w:p w14:paraId="0995BE93" w14:textId="77777777" w:rsidR="001E6962" w:rsidRDefault="001E6962" w:rsidP="001E6962">
            <w:pPr>
              <w:pStyle w:val="TAR"/>
              <w:rPr>
                <w:sz w:val="16"/>
                <w:szCs w:val="16"/>
              </w:rPr>
            </w:pPr>
          </w:p>
        </w:tc>
        <w:tc>
          <w:tcPr>
            <w:tcW w:w="567" w:type="dxa"/>
            <w:shd w:val="solid" w:color="FFFFFF" w:fill="auto"/>
          </w:tcPr>
          <w:p w14:paraId="50BCB27E" w14:textId="77777777" w:rsidR="001E6962" w:rsidRDefault="001E6962" w:rsidP="001E6962">
            <w:pPr>
              <w:pStyle w:val="TAC"/>
              <w:rPr>
                <w:sz w:val="16"/>
                <w:szCs w:val="16"/>
              </w:rPr>
            </w:pPr>
          </w:p>
        </w:tc>
        <w:tc>
          <w:tcPr>
            <w:tcW w:w="4678" w:type="dxa"/>
            <w:shd w:val="solid" w:color="FFFFFF" w:fill="auto"/>
          </w:tcPr>
          <w:p w14:paraId="7218623D" w14:textId="51CB59D3" w:rsidR="001E6962" w:rsidRPr="00335764" w:rsidRDefault="001E6962" w:rsidP="001E6962">
            <w:pPr>
              <w:pStyle w:val="TAL"/>
              <w:rPr>
                <w:sz w:val="16"/>
                <w:szCs w:val="16"/>
              </w:rPr>
            </w:pPr>
            <w:r w:rsidRPr="001E6962">
              <w:rPr>
                <w:sz w:val="16"/>
                <w:szCs w:val="16"/>
              </w:rPr>
              <w:t>Version updated from R99 to Rel-4 after CN#11</w:t>
            </w:r>
          </w:p>
        </w:tc>
        <w:tc>
          <w:tcPr>
            <w:tcW w:w="708" w:type="dxa"/>
            <w:shd w:val="solid" w:color="FFFFFF" w:fill="auto"/>
          </w:tcPr>
          <w:p w14:paraId="2C7DAF87" w14:textId="70C38BCD" w:rsidR="001E6962" w:rsidRDefault="001E6962" w:rsidP="001E6962">
            <w:pPr>
              <w:pStyle w:val="TAC"/>
              <w:rPr>
                <w:sz w:val="16"/>
                <w:szCs w:val="16"/>
              </w:rPr>
            </w:pPr>
            <w:r w:rsidRPr="001E6962">
              <w:rPr>
                <w:sz w:val="16"/>
                <w:szCs w:val="16"/>
              </w:rPr>
              <w:t>4.0.0</w:t>
            </w:r>
          </w:p>
        </w:tc>
      </w:tr>
      <w:tr w:rsidR="001E6962" w:rsidRPr="006B0D02" w14:paraId="48CBEB77" w14:textId="77777777" w:rsidTr="001E6962">
        <w:tc>
          <w:tcPr>
            <w:tcW w:w="800" w:type="dxa"/>
            <w:shd w:val="solid" w:color="FFFFFF" w:fill="auto"/>
          </w:tcPr>
          <w:p w14:paraId="20B749B9" w14:textId="4292EFA8"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3293F907" w14:textId="77777777" w:rsidR="001E6962" w:rsidRDefault="001E6962" w:rsidP="001E6962">
            <w:pPr>
              <w:pStyle w:val="TAC"/>
              <w:rPr>
                <w:sz w:val="16"/>
                <w:szCs w:val="16"/>
              </w:rPr>
            </w:pPr>
          </w:p>
        </w:tc>
        <w:tc>
          <w:tcPr>
            <w:tcW w:w="952" w:type="dxa"/>
            <w:shd w:val="solid" w:color="FFFFFF" w:fill="auto"/>
          </w:tcPr>
          <w:p w14:paraId="71C54B92" w14:textId="77777777" w:rsidR="001E6962" w:rsidRDefault="001E6962" w:rsidP="001E6962">
            <w:pPr>
              <w:pStyle w:val="TAC"/>
              <w:rPr>
                <w:sz w:val="16"/>
                <w:szCs w:val="16"/>
              </w:rPr>
            </w:pPr>
          </w:p>
        </w:tc>
        <w:tc>
          <w:tcPr>
            <w:tcW w:w="709" w:type="dxa"/>
            <w:shd w:val="solid" w:color="FFFFFF" w:fill="auto"/>
          </w:tcPr>
          <w:p w14:paraId="38F10B90" w14:textId="37E7BFDE" w:rsidR="001E6962" w:rsidRPr="00335764" w:rsidRDefault="001E6962" w:rsidP="001E6962">
            <w:pPr>
              <w:pStyle w:val="TAL"/>
              <w:rPr>
                <w:sz w:val="16"/>
                <w:szCs w:val="16"/>
              </w:rPr>
            </w:pPr>
            <w:r w:rsidRPr="001E6962">
              <w:rPr>
                <w:sz w:val="16"/>
                <w:szCs w:val="16"/>
              </w:rPr>
              <w:t>002</w:t>
            </w:r>
          </w:p>
        </w:tc>
        <w:tc>
          <w:tcPr>
            <w:tcW w:w="425" w:type="dxa"/>
            <w:shd w:val="solid" w:color="FFFFFF" w:fill="auto"/>
          </w:tcPr>
          <w:p w14:paraId="12555FF8" w14:textId="77777777" w:rsidR="001E6962" w:rsidRDefault="001E6962" w:rsidP="001E6962">
            <w:pPr>
              <w:pStyle w:val="TAR"/>
              <w:rPr>
                <w:sz w:val="16"/>
                <w:szCs w:val="16"/>
              </w:rPr>
            </w:pPr>
          </w:p>
        </w:tc>
        <w:tc>
          <w:tcPr>
            <w:tcW w:w="567" w:type="dxa"/>
            <w:shd w:val="solid" w:color="FFFFFF" w:fill="auto"/>
          </w:tcPr>
          <w:p w14:paraId="704F5999" w14:textId="77777777" w:rsidR="001E6962" w:rsidRDefault="001E6962" w:rsidP="001E6962">
            <w:pPr>
              <w:pStyle w:val="TAC"/>
              <w:rPr>
                <w:sz w:val="16"/>
                <w:szCs w:val="16"/>
              </w:rPr>
            </w:pPr>
          </w:p>
        </w:tc>
        <w:tc>
          <w:tcPr>
            <w:tcW w:w="4678" w:type="dxa"/>
            <w:shd w:val="solid" w:color="FFFFFF" w:fill="auto"/>
          </w:tcPr>
          <w:p w14:paraId="2F2D3EBD" w14:textId="0141CB9F" w:rsidR="001E6962" w:rsidRPr="00335764" w:rsidRDefault="001E6962" w:rsidP="001E6962">
            <w:pPr>
              <w:pStyle w:val="TAL"/>
              <w:rPr>
                <w:sz w:val="16"/>
                <w:szCs w:val="16"/>
              </w:rPr>
            </w:pPr>
            <w:r w:rsidRPr="001E6962">
              <w:rPr>
                <w:rFonts w:hint="eastAsia"/>
                <w:sz w:val="16"/>
                <w:szCs w:val="16"/>
              </w:rPr>
              <w:t xml:space="preserve">Add PDP context activation barring </w:t>
            </w:r>
            <w:r w:rsidRPr="001E6962">
              <w:rPr>
                <w:sz w:val="16"/>
                <w:szCs w:val="16"/>
              </w:rPr>
              <w:t>scenario</w:t>
            </w:r>
            <w:r w:rsidRPr="001E6962">
              <w:rPr>
                <w:rFonts w:hint="eastAsia"/>
                <w:sz w:val="16"/>
                <w:szCs w:val="16"/>
              </w:rPr>
              <w:t>, etc</w:t>
            </w:r>
          </w:p>
        </w:tc>
        <w:tc>
          <w:tcPr>
            <w:tcW w:w="708" w:type="dxa"/>
            <w:shd w:val="solid" w:color="FFFFFF" w:fill="auto"/>
          </w:tcPr>
          <w:p w14:paraId="75CCB1BF" w14:textId="18D7277E" w:rsidR="001E6962" w:rsidRDefault="001E6962" w:rsidP="001E6962">
            <w:pPr>
              <w:pStyle w:val="TAC"/>
              <w:rPr>
                <w:sz w:val="16"/>
                <w:szCs w:val="16"/>
              </w:rPr>
            </w:pPr>
            <w:r w:rsidRPr="001E6962">
              <w:rPr>
                <w:sz w:val="16"/>
                <w:szCs w:val="16"/>
              </w:rPr>
              <w:t>4.0.0</w:t>
            </w:r>
          </w:p>
        </w:tc>
      </w:tr>
      <w:tr w:rsidR="001E6962" w:rsidRPr="006B0D02" w14:paraId="4B936971" w14:textId="77777777" w:rsidTr="001E6962">
        <w:tc>
          <w:tcPr>
            <w:tcW w:w="800" w:type="dxa"/>
            <w:shd w:val="solid" w:color="FFFFFF" w:fill="auto"/>
          </w:tcPr>
          <w:p w14:paraId="52151077" w14:textId="1A00D6CD" w:rsidR="001E6962" w:rsidRPr="00335764" w:rsidRDefault="001E6962" w:rsidP="001E6962">
            <w:pPr>
              <w:pStyle w:val="TAC"/>
              <w:rPr>
                <w:sz w:val="16"/>
                <w:szCs w:val="16"/>
              </w:rPr>
            </w:pPr>
            <w:r w:rsidRPr="001E6962">
              <w:rPr>
                <w:sz w:val="16"/>
                <w:szCs w:val="16"/>
              </w:rPr>
              <w:t>CN#15</w:t>
            </w:r>
          </w:p>
        </w:tc>
        <w:tc>
          <w:tcPr>
            <w:tcW w:w="800" w:type="dxa"/>
            <w:shd w:val="solid" w:color="FFFFFF" w:fill="auto"/>
          </w:tcPr>
          <w:p w14:paraId="0D259613" w14:textId="77777777" w:rsidR="001E6962" w:rsidRDefault="001E6962" w:rsidP="001E6962">
            <w:pPr>
              <w:pStyle w:val="TAC"/>
              <w:rPr>
                <w:sz w:val="16"/>
                <w:szCs w:val="16"/>
              </w:rPr>
            </w:pPr>
          </w:p>
        </w:tc>
        <w:tc>
          <w:tcPr>
            <w:tcW w:w="952" w:type="dxa"/>
            <w:shd w:val="solid" w:color="FFFFFF" w:fill="auto"/>
          </w:tcPr>
          <w:p w14:paraId="75FB1F81" w14:textId="77777777" w:rsidR="001E6962" w:rsidRDefault="001E6962" w:rsidP="001E6962">
            <w:pPr>
              <w:pStyle w:val="TAC"/>
              <w:rPr>
                <w:sz w:val="16"/>
                <w:szCs w:val="16"/>
              </w:rPr>
            </w:pPr>
          </w:p>
        </w:tc>
        <w:tc>
          <w:tcPr>
            <w:tcW w:w="709" w:type="dxa"/>
            <w:shd w:val="solid" w:color="FFFFFF" w:fill="auto"/>
          </w:tcPr>
          <w:p w14:paraId="3DF49871" w14:textId="77777777" w:rsidR="001E6962" w:rsidRPr="00335764" w:rsidRDefault="001E6962" w:rsidP="001E6962">
            <w:pPr>
              <w:pStyle w:val="TAL"/>
              <w:rPr>
                <w:sz w:val="16"/>
                <w:szCs w:val="16"/>
              </w:rPr>
            </w:pPr>
          </w:p>
        </w:tc>
        <w:tc>
          <w:tcPr>
            <w:tcW w:w="425" w:type="dxa"/>
            <w:shd w:val="solid" w:color="FFFFFF" w:fill="auto"/>
          </w:tcPr>
          <w:p w14:paraId="6B88F533" w14:textId="77777777" w:rsidR="001E6962" w:rsidRDefault="001E6962" w:rsidP="001E6962">
            <w:pPr>
              <w:pStyle w:val="TAR"/>
              <w:rPr>
                <w:sz w:val="16"/>
                <w:szCs w:val="16"/>
              </w:rPr>
            </w:pPr>
          </w:p>
        </w:tc>
        <w:tc>
          <w:tcPr>
            <w:tcW w:w="567" w:type="dxa"/>
            <w:shd w:val="solid" w:color="FFFFFF" w:fill="auto"/>
          </w:tcPr>
          <w:p w14:paraId="003390AE" w14:textId="77777777" w:rsidR="001E6962" w:rsidRDefault="001E6962" w:rsidP="001E6962">
            <w:pPr>
              <w:pStyle w:val="TAC"/>
              <w:rPr>
                <w:sz w:val="16"/>
                <w:szCs w:val="16"/>
              </w:rPr>
            </w:pPr>
          </w:p>
        </w:tc>
        <w:tc>
          <w:tcPr>
            <w:tcW w:w="4678" w:type="dxa"/>
            <w:shd w:val="solid" w:color="FFFFFF" w:fill="auto"/>
          </w:tcPr>
          <w:p w14:paraId="55420D18" w14:textId="542D4FAD" w:rsidR="001E6962" w:rsidRPr="00335764" w:rsidRDefault="001E6962" w:rsidP="001E6962">
            <w:pPr>
              <w:pStyle w:val="TAL"/>
              <w:rPr>
                <w:sz w:val="16"/>
                <w:szCs w:val="16"/>
              </w:rPr>
            </w:pPr>
            <w:r w:rsidRPr="001E6962">
              <w:rPr>
                <w:sz w:val="16"/>
                <w:szCs w:val="16"/>
              </w:rPr>
              <w:t>References updated</w:t>
            </w:r>
          </w:p>
        </w:tc>
        <w:tc>
          <w:tcPr>
            <w:tcW w:w="708" w:type="dxa"/>
            <w:shd w:val="solid" w:color="FFFFFF" w:fill="auto"/>
          </w:tcPr>
          <w:p w14:paraId="61FD402A" w14:textId="1112D588" w:rsidR="001E6962" w:rsidRDefault="001E6962" w:rsidP="001E6962">
            <w:pPr>
              <w:pStyle w:val="TAC"/>
              <w:rPr>
                <w:sz w:val="16"/>
                <w:szCs w:val="16"/>
              </w:rPr>
            </w:pPr>
            <w:r w:rsidRPr="001E6962">
              <w:rPr>
                <w:sz w:val="16"/>
                <w:szCs w:val="16"/>
              </w:rPr>
              <w:t>4.0.1</w:t>
            </w:r>
          </w:p>
        </w:tc>
      </w:tr>
      <w:tr w:rsidR="001E6962" w:rsidRPr="006B0D02" w14:paraId="6FD19D9C" w14:textId="77777777" w:rsidTr="001E6962">
        <w:tc>
          <w:tcPr>
            <w:tcW w:w="800" w:type="dxa"/>
            <w:shd w:val="solid" w:color="FFFFFF" w:fill="auto"/>
          </w:tcPr>
          <w:p w14:paraId="7140FA40" w14:textId="2D3D36FD" w:rsidR="001E6962" w:rsidRPr="00335764" w:rsidRDefault="001E6962" w:rsidP="001E6962">
            <w:pPr>
              <w:pStyle w:val="TAC"/>
              <w:rPr>
                <w:sz w:val="16"/>
                <w:szCs w:val="16"/>
              </w:rPr>
            </w:pPr>
            <w:r w:rsidRPr="001E6962">
              <w:rPr>
                <w:sz w:val="16"/>
                <w:szCs w:val="16"/>
              </w:rPr>
              <w:t>CN#16</w:t>
            </w:r>
          </w:p>
        </w:tc>
        <w:tc>
          <w:tcPr>
            <w:tcW w:w="800" w:type="dxa"/>
            <w:shd w:val="solid" w:color="FFFFFF" w:fill="auto"/>
          </w:tcPr>
          <w:p w14:paraId="64CD6029" w14:textId="77777777" w:rsidR="001E6962" w:rsidRDefault="001E6962" w:rsidP="001E6962">
            <w:pPr>
              <w:pStyle w:val="TAC"/>
              <w:rPr>
                <w:sz w:val="16"/>
                <w:szCs w:val="16"/>
              </w:rPr>
            </w:pPr>
          </w:p>
        </w:tc>
        <w:tc>
          <w:tcPr>
            <w:tcW w:w="952" w:type="dxa"/>
            <w:shd w:val="solid" w:color="FFFFFF" w:fill="auto"/>
          </w:tcPr>
          <w:p w14:paraId="35EEE8ED" w14:textId="77777777" w:rsidR="001E6962" w:rsidRDefault="001E6962" w:rsidP="001E6962">
            <w:pPr>
              <w:pStyle w:val="TAC"/>
              <w:rPr>
                <w:sz w:val="16"/>
                <w:szCs w:val="16"/>
              </w:rPr>
            </w:pPr>
          </w:p>
        </w:tc>
        <w:tc>
          <w:tcPr>
            <w:tcW w:w="709" w:type="dxa"/>
            <w:shd w:val="solid" w:color="FFFFFF" w:fill="auto"/>
          </w:tcPr>
          <w:p w14:paraId="296A9262" w14:textId="77777777" w:rsidR="001E6962" w:rsidRPr="00335764" w:rsidRDefault="001E6962" w:rsidP="001E6962">
            <w:pPr>
              <w:pStyle w:val="TAL"/>
              <w:rPr>
                <w:sz w:val="16"/>
                <w:szCs w:val="16"/>
              </w:rPr>
            </w:pPr>
          </w:p>
        </w:tc>
        <w:tc>
          <w:tcPr>
            <w:tcW w:w="425" w:type="dxa"/>
            <w:shd w:val="solid" w:color="FFFFFF" w:fill="auto"/>
          </w:tcPr>
          <w:p w14:paraId="787E7B9C" w14:textId="77777777" w:rsidR="001E6962" w:rsidRDefault="001E6962" w:rsidP="001E6962">
            <w:pPr>
              <w:pStyle w:val="TAR"/>
              <w:rPr>
                <w:sz w:val="16"/>
                <w:szCs w:val="16"/>
              </w:rPr>
            </w:pPr>
          </w:p>
        </w:tc>
        <w:tc>
          <w:tcPr>
            <w:tcW w:w="567" w:type="dxa"/>
            <w:shd w:val="solid" w:color="FFFFFF" w:fill="auto"/>
          </w:tcPr>
          <w:p w14:paraId="275910DA" w14:textId="77777777" w:rsidR="001E6962" w:rsidRDefault="001E6962" w:rsidP="001E6962">
            <w:pPr>
              <w:pStyle w:val="TAC"/>
              <w:rPr>
                <w:sz w:val="16"/>
                <w:szCs w:val="16"/>
              </w:rPr>
            </w:pPr>
          </w:p>
        </w:tc>
        <w:tc>
          <w:tcPr>
            <w:tcW w:w="4678" w:type="dxa"/>
            <w:shd w:val="solid" w:color="FFFFFF" w:fill="auto"/>
          </w:tcPr>
          <w:p w14:paraId="1EE8345E" w14:textId="69569389" w:rsidR="001E6962" w:rsidRPr="00335764" w:rsidRDefault="001E6962" w:rsidP="001E6962">
            <w:pPr>
              <w:pStyle w:val="TAL"/>
              <w:rPr>
                <w:sz w:val="16"/>
                <w:szCs w:val="16"/>
              </w:rPr>
            </w:pPr>
            <w:r w:rsidRPr="001E6962">
              <w:rPr>
                <w:sz w:val="16"/>
                <w:szCs w:val="16"/>
              </w:rPr>
              <w:t>Release 5 after CN#16</w:t>
            </w:r>
          </w:p>
        </w:tc>
        <w:tc>
          <w:tcPr>
            <w:tcW w:w="708" w:type="dxa"/>
            <w:shd w:val="solid" w:color="FFFFFF" w:fill="auto"/>
          </w:tcPr>
          <w:p w14:paraId="4D2DC454" w14:textId="1A968432" w:rsidR="001E6962" w:rsidRDefault="001E6962" w:rsidP="001E6962">
            <w:pPr>
              <w:pStyle w:val="TAC"/>
              <w:rPr>
                <w:sz w:val="16"/>
                <w:szCs w:val="16"/>
              </w:rPr>
            </w:pPr>
            <w:r w:rsidRPr="001E6962">
              <w:rPr>
                <w:sz w:val="16"/>
                <w:szCs w:val="16"/>
              </w:rPr>
              <w:t>5.0.0</w:t>
            </w:r>
          </w:p>
        </w:tc>
      </w:tr>
      <w:tr w:rsidR="001E6962" w:rsidRPr="006B0D02" w14:paraId="3CF4BA53" w14:textId="77777777" w:rsidTr="001E6962">
        <w:tc>
          <w:tcPr>
            <w:tcW w:w="800" w:type="dxa"/>
            <w:shd w:val="solid" w:color="FFFFFF" w:fill="auto"/>
          </w:tcPr>
          <w:p w14:paraId="5798545E" w14:textId="20734A73" w:rsidR="001E6962" w:rsidRPr="00335764" w:rsidRDefault="001E6962" w:rsidP="001E6962">
            <w:pPr>
              <w:pStyle w:val="TAC"/>
              <w:rPr>
                <w:sz w:val="16"/>
                <w:szCs w:val="16"/>
              </w:rPr>
            </w:pPr>
            <w:r w:rsidRPr="001E6962">
              <w:rPr>
                <w:sz w:val="16"/>
                <w:szCs w:val="16"/>
              </w:rPr>
              <w:t>CN#24</w:t>
            </w:r>
          </w:p>
        </w:tc>
        <w:tc>
          <w:tcPr>
            <w:tcW w:w="800" w:type="dxa"/>
            <w:shd w:val="solid" w:color="FFFFFF" w:fill="auto"/>
          </w:tcPr>
          <w:p w14:paraId="09E98D2B" w14:textId="77777777" w:rsidR="001E6962" w:rsidRDefault="001E6962" w:rsidP="001E6962">
            <w:pPr>
              <w:pStyle w:val="TAC"/>
              <w:rPr>
                <w:sz w:val="16"/>
                <w:szCs w:val="16"/>
              </w:rPr>
            </w:pPr>
          </w:p>
        </w:tc>
        <w:tc>
          <w:tcPr>
            <w:tcW w:w="952" w:type="dxa"/>
            <w:shd w:val="solid" w:color="FFFFFF" w:fill="auto"/>
          </w:tcPr>
          <w:p w14:paraId="5FD95720" w14:textId="77777777" w:rsidR="001E6962" w:rsidRDefault="001E6962" w:rsidP="001E6962">
            <w:pPr>
              <w:pStyle w:val="TAC"/>
              <w:rPr>
                <w:sz w:val="16"/>
                <w:szCs w:val="16"/>
              </w:rPr>
            </w:pPr>
          </w:p>
        </w:tc>
        <w:tc>
          <w:tcPr>
            <w:tcW w:w="709" w:type="dxa"/>
            <w:shd w:val="solid" w:color="FFFFFF" w:fill="auto"/>
          </w:tcPr>
          <w:p w14:paraId="2FF062C8" w14:textId="50B8866F" w:rsidR="001E6962" w:rsidRPr="00335764" w:rsidRDefault="001E6962" w:rsidP="001E6962">
            <w:pPr>
              <w:pStyle w:val="TAL"/>
              <w:rPr>
                <w:sz w:val="16"/>
                <w:szCs w:val="16"/>
              </w:rPr>
            </w:pPr>
            <w:r w:rsidRPr="001E6962">
              <w:rPr>
                <w:sz w:val="16"/>
                <w:szCs w:val="16"/>
              </w:rPr>
              <w:t>007r2</w:t>
            </w:r>
          </w:p>
        </w:tc>
        <w:tc>
          <w:tcPr>
            <w:tcW w:w="425" w:type="dxa"/>
            <w:shd w:val="solid" w:color="FFFFFF" w:fill="auto"/>
          </w:tcPr>
          <w:p w14:paraId="340A6BAC" w14:textId="5E5253AD" w:rsidR="001E6962" w:rsidRDefault="001E6962" w:rsidP="001E6962">
            <w:pPr>
              <w:pStyle w:val="TAR"/>
              <w:rPr>
                <w:sz w:val="16"/>
                <w:szCs w:val="16"/>
              </w:rPr>
            </w:pPr>
            <w:r>
              <w:rPr>
                <w:sz w:val="16"/>
                <w:szCs w:val="16"/>
              </w:rPr>
              <w:t>2</w:t>
            </w:r>
          </w:p>
        </w:tc>
        <w:tc>
          <w:tcPr>
            <w:tcW w:w="567" w:type="dxa"/>
            <w:shd w:val="solid" w:color="FFFFFF" w:fill="auto"/>
          </w:tcPr>
          <w:p w14:paraId="0ED1773C" w14:textId="77777777" w:rsidR="001E6962" w:rsidRDefault="001E6962" w:rsidP="001E6962">
            <w:pPr>
              <w:pStyle w:val="TAC"/>
              <w:rPr>
                <w:sz w:val="16"/>
                <w:szCs w:val="16"/>
              </w:rPr>
            </w:pPr>
          </w:p>
        </w:tc>
        <w:tc>
          <w:tcPr>
            <w:tcW w:w="4678" w:type="dxa"/>
            <w:shd w:val="solid" w:color="FFFFFF" w:fill="auto"/>
          </w:tcPr>
          <w:p w14:paraId="14D7F2CB" w14:textId="3966E575" w:rsidR="001E6962" w:rsidRPr="00335764" w:rsidRDefault="001E6962" w:rsidP="001E6962">
            <w:pPr>
              <w:pStyle w:val="TAL"/>
              <w:rPr>
                <w:sz w:val="16"/>
                <w:szCs w:val="16"/>
              </w:rPr>
            </w:pPr>
            <w:r w:rsidRPr="001E6962">
              <w:rPr>
                <w:sz w:val="16"/>
                <w:szCs w:val="16"/>
              </w:rPr>
              <w:t>ODB handling for existing PDP contexts</w:t>
            </w:r>
          </w:p>
        </w:tc>
        <w:tc>
          <w:tcPr>
            <w:tcW w:w="708" w:type="dxa"/>
            <w:shd w:val="solid" w:color="FFFFFF" w:fill="auto"/>
          </w:tcPr>
          <w:p w14:paraId="3B8A1FDA" w14:textId="1B5A3813" w:rsidR="001E6962" w:rsidRDefault="001E6962" w:rsidP="001E6962">
            <w:pPr>
              <w:pStyle w:val="TAC"/>
              <w:rPr>
                <w:sz w:val="16"/>
                <w:szCs w:val="16"/>
              </w:rPr>
            </w:pPr>
            <w:r w:rsidRPr="001E6962">
              <w:rPr>
                <w:sz w:val="16"/>
                <w:szCs w:val="16"/>
              </w:rPr>
              <w:t>6.0.0</w:t>
            </w:r>
          </w:p>
        </w:tc>
      </w:tr>
      <w:tr w:rsidR="001E6962" w:rsidRPr="006B0D02" w14:paraId="30879254" w14:textId="77777777" w:rsidTr="001E6962">
        <w:tc>
          <w:tcPr>
            <w:tcW w:w="800" w:type="dxa"/>
            <w:shd w:val="solid" w:color="FFFFFF" w:fill="auto"/>
          </w:tcPr>
          <w:p w14:paraId="0802192D" w14:textId="01FBDCA5" w:rsidR="001E6962" w:rsidRPr="00335764" w:rsidRDefault="001E6962" w:rsidP="001E6962">
            <w:pPr>
              <w:pStyle w:val="TAC"/>
              <w:rPr>
                <w:sz w:val="16"/>
                <w:szCs w:val="16"/>
              </w:rPr>
            </w:pPr>
            <w:r w:rsidRPr="001E6962">
              <w:rPr>
                <w:sz w:val="16"/>
                <w:szCs w:val="16"/>
              </w:rPr>
              <w:t>CT#35</w:t>
            </w:r>
          </w:p>
        </w:tc>
        <w:tc>
          <w:tcPr>
            <w:tcW w:w="800" w:type="dxa"/>
            <w:shd w:val="solid" w:color="FFFFFF" w:fill="auto"/>
          </w:tcPr>
          <w:p w14:paraId="538C7A89" w14:textId="77777777" w:rsidR="001E6962" w:rsidRDefault="001E6962" w:rsidP="001E6962">
            <w:pPr>
              <w:pStyle w:val="TAC"/>
              <w:rPr>
                <w:sz w:val="16"/>
                <w:szCs w:val="16"/>
              </w:rPr>
            </w:pPr>
          </w:p>
        </w:tc>
        <w:tc>
          <w:tcPr>
            <w:tcW w:w="952" w:type="dxa"/>
            <w:shd w:val="solid" w:color="FFFFFF" w:fill="auto"/>
          </w:tcPr>
          <w:p w14:paraId="4F45B388" w14:textId="77777777" w:rsidR="001E6962" w:rsidRDefault="001E6962" w:rsidP="001E6962">
            <w:pPr>
              <w:pStyle w:val="TAC"/>
              <w:rPr>
                <w:sz w:val="16"/>
                <w:szCs w:val="16"/>
              </w:rPr>
            </w:pPr>
          </w:p>
        </w:tc>
        <w:tc>
          <w:tcPr>
            <w:tcW w:w="709" w:type="dxa"/>
            <w:shd w:val="solid" w:color="FFFFFF" w:fill="auto"/>
          </w:tcPr>
          <w:p w14:paraId="40055979" w14:textId="747EDCC4" w:rsidR="001E6962" w:rsidRPr="00335764" w:rsidRDefault="001E6962" w:rsidP="001E6962">
            <w:pPr>
              <w:pStyle w:val="TAL"/>
              <w:rPr>
                <w:sz w:val="16"/>
                <w:szCs w:val="16"/>
              </w:rPr>
            </w:pPr>
            <w:r w:rsidRPr="001E6962">
              <w:rPr>
                <w:sz w:val="16"/>
                <w:szCs w:val="16"/>
              </w:rPr>
              <w:t>0008</w:t>
            </w:r>
          </w:p>
        </w:tc>
        <w:tc>
          <w:tcPr>
            <w:tcW w:w="425" w:type="dxa"/>
            <w:shd w:val="solid" w:color="FFFFFF" w:fill="auto"/>
          </w:tcPr>
          <w:p w14:paraId="28465478" w14:textId="222F92CB" w:rsidR="001E6962" w:rsidRDefault="001E6962" w:rsidP="001E6962">
            <w:pPr>
              <w:pStyle w:val="TAR"/>
              <w:rPr>
                <w:sz w:val="16"/>
                <w:szCs w:val="16"/>
              </w:rPr>
            </w:pPr>
            <w:r>
              <w:rPr>
                <w:sz w:val="16"/>
                <w:szCs w:val="16"/>
              </w:rPr>
              <w:t>1</w:t>
            </w:r>
          </w:p>
        </w:tc>
        <w:tc>
          <w:tcPr>
            <w:tcW w:w="567" w:type="dxa"/>
            <w:shd w:val="solid" w:color="FFFFFF" w:fill="auto"/>
          </w:tcPr>
          <w:p w14:paraId="2D234D72" w14:textId="77777777" w:rsidR="001E6962" w:rsidRDefault="001E6962" w:rsidP="001E6962">
            <w:pPr>
              <w:pStyle w:val="TAC"/>
              <w:rPr>
                <w:sz w:val="16"/>
                <w:szCs w:val="16"/>
              </w:rPr>
            </w:pPr>
          </w:p>
        </w:tc>
        <w:tc>
          <w:tcPr>
            <w:tcW w:w="4678" w:type="dxa"/>
            <w:shd w:val="solid" w:color="FFFFFF" w:fill="auto"/>
          </w:tcPr>
          <w:p w14:paraId="3E5EDDB0" w14:textId="3B7D888E" w:rsidR="001E6962" w:rsidRPr="00335764" w:rsidRDefault="001E6962" w:rsidP="001E6962">
            <w:pPr>
              <w:pStyle w:val="TAL"/>
              <w:rPr>
                <w:sz w:val="16"/>
                <w:szCs w:val="16"/>
              </w:rPr>
            </w:pPr>
            <w:r w:rsidRPr="001E6962">
              <w:rPr>
                <w:sz w:val="16"/>
                <w:szCs w:val="16"/>
              </w:rPr>
              <w:t>Realization of Operator Determined Barring</w:t>
            </w:r>
          </w:p>
        </w:tc>
        <w:tc>
          <w:tcPr>
            <w:tcW w:w="708" w:type="dxa"/>
            <w:shd w:val="solid" w:color="FFFFFF" w:fill="auto"/>
          </w:tcPr>
          <w:p w14:paraId="586B8985" w14:textId="6F25F66F" w:rsidR="001E6962" w:rsidRDefault="001E6962" w:rsidP="001E6962">
            <w:pPr>
              <w:pStyle w:val="TAC"/>
              <w:rPr>
                <w:sz w:val="16"/>
                <w:szCs w:val="16"/>
              </w:rPr>
            </w:pPr>
            <w:r w:rsidRPr="001E6962">
              <w:rPr>
                <w:sz w:val="16"/>
                <w:szCs w:val="16"/>
              </w:rPr>
              <w:t>7.0.0</w:t>
            </w:r>
          </w:p>
        </w:tc>
      </w:tr>
      <w:tr w:rsidR="001E6962" w:rsidRPr="006B0D02" w14:paraId="39A3D1AA" w14:textId="77777777" w:rsidTr="001E6962">
        <w:tc>
          <w:tcPr>
            <w:tcW w:w="800" w:type="dxa"/>
            <w:shd w:val="solid" w:color="FFFFFF" w:fill="auto"/>
          </w:tcPr>
          <w:p w14:paraId="5C056047" w14:textId="364C68A1" w:rsidR="001E6962" w:rsidRPr="00335764" w:rsidRDefault="001E6962" w:rsidP="001E6962">
            <w:pPr>
              <w:pStyle w:val="TAC"/>
              <w:rPr>
                <w:sz w:val="16"/>
                <w:szCs w:val="16"/>
              </w:rPr>
            </w:pPr>
            <w:r w:rsidRPr="001E6962">
              <w:rPr>
                <w:sz w:val="16"/>
                <w:szCs w:val="16"/>
              </w:rPr>
              <w:t>CT#40</w:t>
            </w:r>
          </w:p>
        </w:tc>
        <w:tc>
          <w:tcPr>
            <w:tcW w:w="800" w:type="dxa"/>
            <w:shd w:val="solid" w:color="FFFFFF" w:fill="auto"/>
          </w:tcPr>
          <w:p w14:paraId="554B73BC" w14:textId="77777777" w:rsidR="001E6962" w:rsidRDefault="001E6962" w:rsidP="001E6962">
            <w:pPr>
              <w:pStyle w:val="TAC"/>
              <w:rPr>
                <w:sz w:val="16"/>
                <w:szCs w:val="16"/>
              </w:rPr>
            </w:pPr>
          </w:p>
        </w:tc>
        <w:tc>
          <w:tcPr>
            <w:tcW w:w="952" w:type="dxa"/>
            <w:shd w:val="solid" w:color="FFFFFF" w:fill="auto"/>
          </w:tcPr>
          <w:p w14:paraId="4AA3DB5F" w14:textId="77777777" w:rsidR="001E6962" w:rsidRDefault="001E6962" w:rsidP="001E6962">
            <w:pPr>
              <w:pStyle w:val="TAC"/>
              <w:rPr>
                <w:sz w:val="16"/>
                <w:szCs w:val="16"/>
              </w:rPr>
            </w:pPr>
          </w:p>
        </w:tc>
        <w:tc>
          <w:tcPr>
            <w:tcW w:w="709" w:type="dxa"/>
            <w:shd w:val="solid" w:color="FFFFFF" w:fill="auto"/>
          </w:tcPr>
          <w:p w14:paraId="0B23B0D1" w14:textId="1D66A11A" w:rsidR="001E6962" w:rsidRPr="00335764" w:rsidRDefault="001E6962" w:rsidP="001E6962">
            <w:pPr>
              <w:pStyle w:val="TAL"/>
              <w:rPr>
                <w:sz w:val="16"/>
                <w:szCs w:val="16"/>
              </w:rPr>
            </w:pPr>
            <w:r w:rsidRPr="001E6962">
              <w:rPr>
                <w:sz w:val="16"/>
                <w:szCs w:val="16"/>
              </w:rPr>
              <w:t>0009</w:t>
            </w:r>
          </w:p>
        </w:tc>
        <w:tc>
          <w:tcPr>
            <w:tcW w:w="425" w:type="dxa"/>
            <w:shd w:val="solid" w:color="FFFFFF" w:fill="auto"/>
          </w:tcPr>
          <w:p w14:paraId="73430B94" w14:textId="3BF2971E" w:rsidR="001E6962" w:rsidRDefault="001E6962" w:rsidP="001E6962">
            <w:pPr>
              <w:pStyle w:val="TAR"/>
              <w:rPr>
                <w:sz w:val="16"/>
                <w:szCs w:val="16"/>
              </w:rPr>
            </w:pPr>
            <w:r>
              <w:rPr>
                <w:sz w:val="16"/>
                <w:szCs w:val="16"/>
              </w:rPr>
              <w:t>1</w:t>
            </w:r>
          </w:p>
        </w:tc>
        <w:tc>
          <w:tcPr>
            <w:tcW w:w="567" w:type="dxa"/>
            <w:shd w:val="solid" w:color="FFFFFF" w:fill="auto"/>
          </w:tcPr>
          <w:p w14:paraId="6E201BCF" w14:textId="77777777" w:rsidR="001E6962" w:rsidRDefault="001E6962" w:rsidP="001E6962">
            <w:pPr>
              <w:pStyle w:val="TAC"/>
              <w:rPr>
                <w:sz w:val="16"/>
                <w:szCs w:val="16"/>
              </w:rPr>
            </w:pPr>
          </w:p>
        </w:tc>
        <w:tc>
          <w:tcPr>
            <w:tcW w:w="4678" w:type="dxa"/>
            <w:shd w:val="solid" w:color="FFFFFF" w:fill="auto"/>
          </w:tcPr>
          <w:p w14:paraId="60D7B588" w14:textId="59EC7B43" w:rsidR="001E6962" w:rsidRPr="00335764" w:rsidRDefault="001E6962" w:rsidP="001E6962">
            <w:pPr>
              <w:pStyle w:val="TAL"/>
              <w:rPr>
                <w:sz w:val="16"/>
                <w:szCs w:val="16"/>
              </w:rPr>
            </w:pPr>
            <w:r w:rsidRPr="001E6962">
              <w:rPr>
                <w:sz w:val="16"/>
                <w:szCs w:val="16"/>
              </w:rPr>
              <w:t>ODB for 3GPP access in EPS</w:t>
            </w:r>
          </w:p>
        </w:tc>
        <w:tc>
          <w:tcPr>
            <w:tcW w:w="708" w:type="dxa"/>
            <w:shd w:val="solid" w:color="FFFFFF" w:fill="auto"/>
          </w:tcPr>
          <w:p w14:paraId="4E5BFA72" w14:textId="1E6BEFBF" w:rsidR="001E6962" w:rsidRDefault="001E6962" w:rsidP="001E6962">
            <w:pPr>
              <w:pStyle w:val="TAC"/>
              <w:rPr>
                <w:sz w:val="16"/>
                <w:szCs w:val="16"/>
              </w:rPr>
            </w:pPr>
            <w:r w:rsidRPr="001E6962">
              <w:rPr>
                <w:sz w:val="16"/>
                <w:szCs w:val="16"/>
              </w:rPr>
              <w:t>8.0.0</w:t>
            </w:r>
          </w:p>
        </w:tc>
      </w:tr>
      <w:tr w:rsidR="001E6962" w:rsidRPr="006B0D02" w14:paraId="72653587" w14:textId="77777777" w:rsidTr="001E6962">
        <w:tc>
          <w:tcPr>
            <w:tcW w:w="800" w:type="dxa"/>
            <w:shd w:val="solid" w:color="FFFFFF" w:fill="auto"/>
          </w:tcPr>
          <w:p w14:paraId="5CAF2FF6" w14:textId="2C56B54B"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47CFDBF7" w14:textId="77777777" w:rsidR="001E6962" w:rsidRDefault="001E6962" w:rsidP="001E6962">
            <w:pPr>
              <w:pStyle w:val="TAC"/>
              <w:rPr>
                <w:sz w:val="16"/>
                <w:szCs w:val="16"/>
              </w:rPr>
            </w:pPr>
          </w:p>
        </w:tc>
        <w:tc>
          <w:tcPr>
            <w:tcW w:w="952" w:type="dxa"/>
            <w:shd w:val="solid" w:color="FFFFFF" w:fill="auto"/>
          </w:tcPr>
          <w:p w14:paraId="0C366647" w14:textId="77777777" w:rsidR="001E6962" w:rsidRDefault="001E6962" w:rsidP="001E6962">
            <w:pPr>
              <w:pStyle w:val="TAC"/>
              <w:rPr>
                <w:sz w:val="16"/>
                <w:szCs w:val="16"/>
              </w:rPr>
            </w:pPr>
          </w:p>
        </w:tc>
        <w:tc>
          <w:tcPr>
            <w:tcW w:w="709" w:type="dxa"/>
            <w:shd w:val="solid" w:color="FFFFFF" w:fill="auto"/>
          </w:tcPr>
          <w:p w14:paraId="1DFE7994" w14:textId="77777777" w:rsidR="001E6962" w:rsidRPr="00335764" w:rsidRDefault="001E6962" w:rsidP="001E6962">
            <w:pPr>
              <w:pStyle w:val="TAL"/>
              <w:rPr>
                <w:sz w:val="16"/>
                <w:szCs w:val="16"/>
              </w:rPr>
            </w:pPr>
          </w:p>
        </w:tc>
        <w:tc>
          <w:tcPr>
            <w:tcW w:w="425" w:type="dxa"/>
            <w:shd w:val="solid" w:color="FFFFFF" w:fill="auto"/>
          </w:tcPr>
          <w:p w14:paraId="468AD6B1" w14:textId="77777777" w:rsidR="001E6962" w:rsidRDefault="001E6962" w:rsidP="001E6962">
            <w:pPr>
              <w:pStyle w:val="TAR"/>
              <w:rPr>
                <w:sz w:val="16"/>
                <w:szCs w:val="16"/>
              </w:rPr>
            </w:pPr>
          </w:p>
        </w:tc>
        <w:tc>
          <w:tcPr>
            <w:tcW w:w="567" w:type="dxa"/>
            <w:shd w:val="solid" w:color="FFFFFF" w:fill="auto"/>
          </w:tcPr>
          <w:p w14:paraId="575B196B" w14:textId="77777777" w:rsidR="001E6962" w:rsidRDefault="001E6962" w:rsidP="001E6962">
            <w:pPr>
              <w:pStyle w:val="TAC"/>
              <w:rPr>
                <w:sz w:val="16"/>
                <w:szCs w:val="16"/>
              </w:rPr>
            </w:pPr>
          </w:p>
        </w:tc>
        <w:tc>
          <w:tcPr>
            <w:tcW w:w="4678" w:type="dxa"/>
            <w:shd w:val="solid" w:color="FFFFFF" w:fill="auto"/>
          </w:tcPr>
          <w:p w14:paraId="5CEB04E5" w14:textId="6041A4B6" w:rsidR="001E6962" w:rsidRPr="00335764" w:rsidRDefault="001E6962" w:rsidP="001E6962">
            <w:pPr>
              <w:pStyle w:val="TAL"/>
              <w:rPr>
                <w:sz w:val="16"/>
                <w:szCs w:val="16"/>
              </w:rPr>
            </w:pPr>
            <w:r w:rsidRPr="001E6962">
              <w:rPr>
                <w:sz w:val="16"/>
                <w:szCs w:val="16"/>
              </w:rPr>
              <w:t>Copyright Notification updated</w:t>
            </w:r>
          </w:p>
        </w:tc>
        <w:tc>
          <w:tcPr>
            <w:tcW w:w="708" w:type="dxa"/>
            <w:shd w:val="solid" w:color="FFFFFF" w:fill="auto"/>
          </w:tcPr>
          <w:p w14:paraId="3F27BC07" w14:textId="2DD929C3" w:rsidR="001E6962" w:rsidRDefault="001E6962" w:rsidP="001E6962">
            <w:pPr>
              <w:pStyle w:val="TAC"/>
              <w:rPr>
                <w:sz w:val="16"/>
                <w:szCs w:val="16"/>
              </w:rPr>
            </w:pPr>
            <w:r w:rsidRPr="001E6962">
              <w:rPr>
                <w:sz w:val="16"/>
                <w:szCs w:val="16"/>
              </w:rPr>
              <w:t>8.0.1</w:t>
            </w:r>
          </w:p>
        </w:tc>
      </w:tr>
      <w:tr w:rsidR="001E6962" w:rsidRPr="006B0D02" w14:paraId="5E9CD0B6" w14:textId="77777777" w:rsidTr="001E6962">
        <w:tc>
          <w:tcPr>
            <w:tcW w:w="800" w:type="dxa"/>
            <w:shd w:val="solid" w:color="FFFFFF" w:fill="auto"/>
          </w:tcPr>
          <w:p w14:paraId="2FC365D8" w14:textId="1575CFB2"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7626D539" w14:textId="77777777" w:rsidR="001E6962" w:rsidRDefault="001E6962" w:rsidP="001E6962">
            <w:pPr>
              <w:pStyle w:val="TAC"/>
              <w:rPr>
                <w:sz w:val="16"/>
                <w:szCs w:val="16"/>
              </w:rPr>
            </w:pPr>
          </w:p>
        </w:tc>
        <w:tc>
          <w:tcPr>
            <w:tcW w:w="952" w:type="dxa"/>
            <w:shd w:val="solid" w:color="FFFFFF" w:fill="auto"/>
          </w:tcPr>
          <w:p w14:paraId="4ACEF008" w14:textId="77777777" w:rsidR="001E6962" w:rsidRDefault="001E6962" w:rsidP="001E6962">
            <w:pPr>
              <w:pStyle w:val="TAC"/>
              <w:rPr>
                <w:sz w:val="16"/>
                <w:szCs w:val="16"/>
              </w:rPr>
            </w:pPr>
          </w:p>
        </w:tc>
        <w:tc>
          <w:tcPr>
            <w:tcW w:w="709" w:type="dxa"/>
            <w:shd w:val="solid" w:color="FFFFFF" w:fill="auto"/>
          </w:tcPr>
          <w:p w14:paraId="7FDB345A" w14:textId="7B8B6370" w:rsidR="001E6962" w:rsidRPr="00335764" w:rsidRDefault="001E6962" w:rsidP="001E6962">
            <w:pPr>
              <w:pStyle w:val="TAL"/>
              <w:rPr>
                <w:sz w:val="16"/>
                <w:szCs w:val="16"/>
              </w:rPr>
            </w:pPr>
            <w:r w:rsidRPr="001E6962">
              <w:rPr>
                <w:sz w:val="16"/>
                <w:szCs w:val="16"/>
              </w:rPr>
              <w:t>0011</w:t>
            </w:r>
          </w:p>
        </w:tc>
        <w:tc>
          <w:tcPr>
            <w:tcW w:w="425" w:type="dxa"/>
            <w:shd w:val="solid" w:color="FFFFFF" w:fill="auto"/>
          </w:tcPr>
          <w:p w14:paraId="17744B8C" w14:textId="5FC7461F" w:rsidR="001E6962" w:rsidRDefault="001E6962" w:rsidP="001E6962">
            <w:pPr>
              <w:pStyle w:val="TAR"/>
              <w:rPr>
                <w:sz w:val="16"/>
                <w:szCs w:val="16"/>
              </w:rPr>
            </w:pPr>
            <w:r>
              <w:rPr>
                <w:sz w:val="16"/>
                <w:szCs w:val="16"/>
              </w:rPr>
              <w:t>1</w:t>
            </w:r>
          </w:p>
        </w:tc>
        <w:tc>
          <w:tcPr>
            <w:tcW w:w="567" w:type="dxa"/>
            <w:shd w:val="solid" w:color="FFFFFF" w:fill="auto"/>
          </w:tcPr>
          <w:p w14:paraId="6382EE3B" w14:textId="77777777" w:rsidR="001E6962" w:rsidRDefault="001E6962" w:rsidP="001E6962">
            <w:pPr>
              <w:pStyle w:val="TAC"/>
              <w:rPr>
                <w:sz w:val="16"/>
                <w:szCs w:val="16"/>
              </w:rPr>
            </w:pPr>
          </w:p>
        </w:tc>
        <w:tc>
          <w:tcPr>
            <w:tcW w:w="4678" w:type="dxa"/>
            <w:shd w:val="solid" w:color="FFFFFF" w:fill="auto"/>
          </w:tcPr>
          <w:p w14:paraId="30FA4C5D" w14:textId="5158BF1F" w:rsidR="001E6962" w:rsidRPr="00335764" w:rsidRDefault="001E6962" w:rsidP="001E6962">
            <w:pPr>
              <w:pStyle w:val="TAL"/>
              <w:rPr>
                <w:sz w:val="16"/>
                <w:szCs w:val="16"/>
              </w:rPr>
            </w:pPr>
            <w:r w:rsidRPr="001E6962">
              <w:rPr>
                <w:sz w:val="16"/>
                <w:szCs w:val="16"/>
              </w:rPr>
              <w:t>Operator Determined Barring for EPS</w:t>
            </w:r>
          </w:p>
        </w:tc>
        <w:tc>
          <w:tcPr>
            <w:tcW w:w="708" w:type="dxa"/>
            <w:shd w:val="solid" w:color="FFFFFF" w:fill="auto"/>
          </w:tcPr>
          <w:p w14:paraId="0D505A17" w14:textId="7F23DA3B" w:rsidR="001E6962" w:rsidRDefault="001E6962" w:rsidP="001E6962">
            <w:pPr>
              <w:pStyle w:val="TAC"/>
              <w:rPr>
                <w:sz w:val="16"/>
                <w:szCs w:val="16"/>
              </w:rPr>
            </w:pPr>
            <w:r w:rsidRPr="001E6962">
              <w:rPr>
                <w:sz w:val="16"/>
                <w:szCs w:val="16"/>
              </w:rPr>
              <w:t>8.1.0</w:t>
            </w:r>
          </w:p>
        </w:tc>
      </w:tr>
      <w:tr w:rsidR="001E6962" w:rsidRPr="006B0D02" w14:paraId="67DEA2C6" w14:textId="77777777" w:rsidTr="001E6962">
        <w:tc>
          <w:tcPr>
            <w:tcW w:w="800" w:type="dxa"/>
            <w:shd w:val="solid" w:color="FFFFFF" w:fill="auto"/>
          </w:tcPr>
          <w:p w14:paraId="6A9F7393" w14:textId="63ADA426" w:rsidR="001E6962" w:rsidRPr="00335764" w:rsidRDefault="001E6962" w:rsidP="001E6962">
            <w:pPr>
              <w:pStyle w:val="TAC"/>
              <w:rPr>
                <w:sz w:val="16"/>
                <w:szCs w:val="16"/>
              </w:rPr>
            </w:pPr>
            <w:r w:rsidRPr="001E6962">
              <w:rPr>
                <w:sz w:val="16"/>
                <w:szCs w:val="16"/>
              </w:rPr>
              <w:t>CT#46</w:t>
            </w:r>
          </w:p>
        </w:tc>
        <w:tc>
          <w:tcPr>
            <w:tcW w:w="800" w:type="dxa"/>
            <w:shd w:val="solid" w:color="FFFFFF" w:fill="auto"/>
          </w:tcPr>
          <w:p w14:paraId="0221B00A" w14:textId="77777777" w:rsidR="001E6962" w:rsidRDefault="001E6962" w:rsidP="001E6962">
            <w:pPr>
              <w:pStyle w:val="TAC"/>
              <w:rPr>
                <w:sz w:val="16"/>
                <w:szCs w:val="16"/>
              </w:rPr>
            </w:pPr>
          </w:p>
        </w:tc>
        <w:tc>
          <w:tcPr>
            <w:tcW w:w="952" w:type="dxa"/>
            <w:shd w:val="solid" w:color="FFFFFF" w:fill="auto"/>
          </w:tcPr>
          <w:p w14:paraId="616B16BE" w14:textId="77777777" w:rsidR="001E6962" w:rsidRDefault="001E6962" w:rsidP="001E6962">
            <w:pPr>
              <w:pStyle w:val="TAC"/>
              <w:rPr>
                <w:sz w:val="16"/>
                <w:szCs w:val="16"/>
              </w:rPr>
            </w:pPr>
          </w:p>
        </w:tc>
        <w:tc>
          <w:tcPr>
            <w:tcW w:w="709" w:type="dxa"/>
            <w:shd w:val="solid" w:color="FFFFFF" w:fill="auto"/>
          </w:tcPr>
          <w:p w14:paraId="6454702F" w14:textId="1EA6D71B"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60A0E8" w14:textId="77777777" w:rsidR="001E6962" w:rsidRDefault="001E6962" w:rsidP="001E6962">
            <w:pPr>
              <w:pStyle w:val="TAR"/>
              <w:rPr>
                <w:sz w:val="16"/>
                <w:szCs w:val="16"/>
              </w:rPr>
            </w:pPr>
          </w:p>
        </w:tc>
        <w:tc>
          <w:tcPr>
            <w:tcW w:w="567" w:type="dxa"/>
            <w:shd w:val="solid" w:color="FFFFFF" w:fill="auto"/>
          </w:tcPr>
          <w:p w14:paraId="140991FE" w14:textId="77777777" w:rsidR="001E6962" w:rsidRDefault="001E6962" w:rsidP="001E6962">
            <w:pPr>
              <w:pStyle w:val="TAC"/>
              <w:rPr>
                <w:sz w:val="16"/>
                <w:szCs w:val="16"/>
              </w:rPr>
            </w:pPr>
          </w:p>
        </w:tc>
        <w:tc>
          <w:tcPr>
            <w:tcW w:w="4678" w:type="dxa"/>
            <w:shd w:val="solid" w:color="FFFFFF" w:fill="auto"/>
          </w:tcPr>
          <w:p w14:paraId="4E32691B" w14:textId="54A8DC68" w:rsidR="001E6962" w:rsidRPr="00335764" w:rsidRDefault="001E6962" w:rsidP="001E6962">
            <w:pPr>
              <w:pStyle w:val="TAL"/>
              <w:rPr>
                <w:sz w:val="16"/>
                <w:szCs w:val="16"/>
              </w:rPr>
            </w:pPr>
            <w:r w:rsidRPr="001E6962">
              <w:rPr>
                <w:sz w:val="16"/>
                <w:szCs w:val="16"/>
              </w:rPr>
              <w:t>Update to Rel-9 version (MCC)</w:t>
            </w:r>
          </w:p>
        </w:tc>
        <w:tc>
          <w:tcPr>
            <w:tcW w:w="708" w:type="dxa"/>
            <w:shd w:val="solid" w:color="FFFFFF" w:fill="auto"/>
          </w:tcPr>
          <w:p w14:paraId="7EF7149C" w14:textId="1D77F2B6" w:rsidR="001E6962" w:rsidRDefault="001E6962" w:rsidP="001E6962">
            <w:pPr>
              <w:pStyle w:val="TAC"/>
              <w:rPr>
                <w:sz w:val="16"/>
                <w:szCs w:val="16"/>
              </w:rPr>
            </w:pPr>
            <w:r w:rsidRPr="001E6962">
              <w:rPr>
                <w:sz w:val="16"/>
                <w:szCs w:val="16"/>
              </w:rPr>
              <w:t>9.0.0</w:t>
            </w:r>
          </w:p>
        </w:tc>
      </w:tr>
      <w:tr w:rsidR="001E6962" w:rsidRPr="006B0D02" w14:paraId="61AC5E89" w14:textId="77777777" w:rsidTr="001E6962">
        <w:tc>
          <w:tcPr>
            <w:tcW w:w="800" w:type="dxa"/>
            <w:shd w:val="solid" w:color="FFFFFF" w:fill="auto"/>
          </w:tcPr>
          <w:p w14:paraId="63177ABE" w14:textId="177F2065" w:rsidR="001E6962" w:rsidRPr="00335764" w:rsidRDefault="001E6962" w:rsidP="001E6962">
            <w:pPr>
              <w:pStyle w:val="TAC"/>
              <w:rPr>
                <w:sz w:val="16"/>
                <w:szCs w:val="16"/>
              </w:rPr>
            </w:pPr>
            <w:r w:rsidRPr="001E6962">
              <w:rPr>
                <w:sz w:val="16"/>
                <w:szCs w:val="16"/>
              </w:rPr>
              <w:t>CT#50</w:t>
            </w:r>
          </w:p>
        </w:tc>
        <w:tc>
          <w:tcPr>
            <w:tcW w:w="800" w:type="dxa"/>
            <w:shd w:val="solid" w:color="FFFFFF" w:fill="auto"/>
          </w:tcPr>
          <w:p w14:paraId="16CCABAF" w14:textId="77777777" w:rsidR="001E6962" w:rsidRDefault="001E6962" w:rsidP="001E6962">
            <w:pPr>
              <w:pStyle w:val="TAC"/>
              <w:rPr>
                <w:sz w:val="16"/>
                <w:szCs w:val="16"/>
              </w:rPr>
            </w:pPr>
          </w:p>
        </w:tc>
        <w:tc>
          <w:tcPr>
            <w:tcW w:w="952" w:type="dxa"/>
            <w:shd w:val="solid" w:color="FFFFFF" w:fill="auto"/>
          </w:tcPr>
          <w:p w14:paraId="44E31830" w14:textId="77777777" w:rsidR="001E6962" w:rsidRDefault="001E6962" w:rsidP="001E6962">
            <w:pPr>
              <w:pStyle w:val="TAC"/>
              <w:rPr>
                <w:sz w:val="16"/>
                <w:szCs w:val="16"/>
              </w:rPr>
            </w:pPr>
          </w:p>
        </w:tc>
        <w:tc>
          <w:tcPr>
            <w:tcW w:w="709" w:type="dxa"/>
            <w:shd w:val="solid" w:color="FFFFFF" w:fill="auto"/>
          </w:tcPr>
          <w:p w14:paraId="5723CB71" w14:textId="63716B24" w:rsidR="001E6962" w:rsidRPr="00335764" w:rsidRDefault="001E6962" w:rsidP="001E6962">
            <w:pPr>
              <w:pStyle w:val="TAL"/>
              <w:rPr>
                <w:sz w:val="16"/>
                <w:szCs w:val="16"/>
              </w:rPr>
            </w:pPr>
            <w:r w:rsidRPr="001E6962">
              <w:rPr>
                <w:sz w:val="16"/>
                <w:szCs w:val="16"/>
              </w:rPr>
              <w:t>0012</w:t>
            </w:r>
          </w:p>
        </w:tc>
        <w:tc>
          <w:tcPr>
            <w:tcW w:w="425" w:type="dxa"/>
            <w:shd w:val="solid" w:color="FFFFFF" w:fill="auto"/>
          </w:tcPr>
          <w:p w14:paraId="13409E5F" w14:textId="75C3A233" w:rsidR="001E6962" w:rsidRDefault="001E6962" w:rsidP="001E6962">
            <w:pPr>
              <w:pStyle w:val="TAR"/>
              <w:rPr>
                <w:sz w:val="16"/>
                <w:szCs w:val="16"/>
              </w:rPr>
            </w:pPr>
            <w:r>
              <w:rPr>
                <w:sz w:val="16"/>
                <w:szCs w:val="16"/>
              </w:rPr>
              <w:t>2</w:t>
            </w:r>
          </w:p>
        </w:tc>
        <w:tc>
          <w:tcPr>
            <w:tcW w:w="567" w:type="dxa"/>
            <w:shd w:val="solid" w:color="FFFFFF" w:fill="auto"/>
          </w:tcPr>
          <w:p w14:paraId="310860B4" w14:textId="77777777" w:rsidR="001E6962" w:rsidRDefault="001E6962" w:rsidP="001E6962">
            <w:pPr>
              <w:pStyle w:val="TAC"/>
              <w:rPr>
                <w:sz w:val="16"/>
                <w:szCs w:val="16"/>
              </w:rPr>
            </w:pPr>
          </w:p>
        </w:tc>
        <w:tc>
          <w:tcPr>
            <w:tcW w:w="4678" w:type="dxa"/>
            <w:shd w:val="solid" w:color="FFFFFF" w:fill="auto"/>
          </w:tcPr>
          <w:p w14:paraId="2972AA17" w14:textId="6D1C5AF2" w:rsidR="001E6962" w:rsidRPr="00335764" w:rsidRDefault="001E6962" w:rsidP="001E6962">
            <w:pPr>
              <w:pStyle w:val="TAL"/>
              <w:rPr>
                <w:sz w:val="16"/>
                <w:szCs w:val="16"/>
              </w:rPr>
            </w:pPr>
            <w:r w:rsidRPr="001E6962">
              <w:rPr>
                <w:sz w:val="16"/>
                <w:szCs w:val="16"/>
              </w:rPr>
              <w:t>LIPA for ODB case</w:t>
            </w:r>
          </w:p>
        </w:tc>
        <w:tc>
          <w:tcPr>
            <w:tcW w:w="708" w:type="dxa"/>
            <w:shd w:val="solid" w:color="FFFFFF" w:fill="auto"/>
          </w:tcPr>
          <w:p w14:paraId="2EF3FFE2" w14:textId="1DA6EB8A" w:rsidR="001E6962" w:rsidRDefault="001E6962" w:rsidP="001E6962">
            <w:pPr>
              <w:pStyle w:val="TAC"/>
              <w:rPr>
                <w:sz w:val="16"/>
                <w:szCs w:val="16"/>
              </w:rPr>
            </w:pPr>
            <w:r w:rsidRPr="001E6962">
              <w:rPr>
                <w:sz w:val="16"/>
                <w:szCs w:val="16"/>
              </w:rPr>
              <w:t>10.0.0</w:t>
            </w:r>
          </w:p>
        </w:tc>
      </w:tr>
      <w:tr w:rsidR="001E6962" w:rsidRPr="006B0D02" w14:paraId="0744B66A" w14:textId="77777777" w:rsidTr="001E6962">
        <w:tc>
          <w:tcPr>
            <w:tcW w:w="800" w:type="dxa"/>
            <w:shd w:val="solid" w:color="FFFFFF" w:fill="auto"/>
          </w:tcPr>
          <w:p w14:paraId="2CB39B04" w14:textId="030A8D53" w:rsidR="001E6962" w:rsidRPr="00335764" w:rsidRDefault="001E6962" w:rsidP="001E6962">
            <w:pPr>
              <w:pStyle w:val="TAC"/>
              <w:rPr>
                <w:sz w:val="16"/>
                <w:szCs w:val="16"/>
              </w:rPr>
            </w:pPr>
            <w:r w:rsidRPr="001E6962">
              <w:rPr>
                <w:sz w:val="16"/>
                <w:szCs w:val="16"/>
              </w:rPr>
              <w:t>CT#57</w:t>
            </w:r>
          </w:p>
        </w:tc>
        <w:tc>
          <w:tcPr>
            <w:tcW w:w="800" w:type="dxa"/>
            <w:shd w:val="solid" w:color="FFFFFF" w:fill="auto"/>
          </w:tcPr>
          <w:p w14:paraId="014EBBDA" w14:textId="77777777" w:rsidR="001E6962" w:rsidRDefault="001E6962" w:rsidP="001E6962">
            <w:pPr>
              <w:pStyle w:val="TAC"/>
              <w:rPr>
                <w:sz w:val="16"/>
                <w:szCs w:val="16"/>
              </w:rPr>
            </w:pPr>
          </w:p>
        </w:tc>
        <w:tc>
          <w:tcPr>
            <w:tcW w:w="952" w:type="dxa"/>
            <w:shd w:val="solid" w:color="FFFFFF" w:fill="auto"/>
          </w:tcPr>
          <w:p w14:paraId="4489540A" w14:textId="77777777" w:rsidR="001E6962" w:rsidRDefault="001E6962" w:rsidP="001E6962">
            <w:pPr>
              <w:pStyle w:val="TAC"/>
              <w:rPr>
                <w:sz w:val="16"/>
                <w:szCs w:val="16"/>
              </w:rPr>
            </w:pPr>
          </w:p>
        </w:tc>
        <w:tc>
          <w:tcPr>
            <w:tcW w:w="709" w:type="dxa"/>
            <w:shd w:val="solid" w:color="FFFFFF" w:fill="auto"/>
          </w:tcPr>
          <w:p w14:paraId="6369E62A" w14:textId="77777777" w:rsidR="001E6962" w:rsidRPr="00335764" w:rsidRDefault="001E6962" w:rsidP="001E6962">
            <w:pPr>
              <w:pStyle w:val="TAL"/>
              <w:rPr>
                <w:sz w:val="16"/>
                <w:szCs w:val="16"/>
              </w:rPr>
            </w:pPr>
          </w:p>
        </w:tc>
        <w:tc>
          <w:tcPr>
            <w:tcW w:w="425" w:type="dxa"/>
            <w:shd w:val="solid" w:color="FFFFFF" w:fill="auto"/>
          </w:tcPr>
          <w:p w14:paraId="70AFB917" w14:textId="77777777" w:rsidR="001E6962" w:rsidRDefault="001E6962" w:rsidP="001E6962">
            <w:pPr>
              <w:pStyle w:val="TAR"/>
              <w:rPr>
                <w:sz w:val="16"/>
                <w:szCs w:val="16"/>
              </w:rPr>
            </w:pPr>
          </w:p>
        </w:tc>
        <w:tc>
          <w:tcPr>
            <w:tcW w:w="567" w:type="dxa"/>
            <w:shd w:val="solid" w:color="FFFFFF" w:fill="auto"/>
          </w:tcPr>
          <w:p w14:paraId="205C8D69" w14:textId="77777777" w:rsidR="001E6962" w:rsidRDefault="001E6962" w:rsidP="001E6962">
            <w:pPr>
              <w:pStyle w:val="TAC"/>
              <w:rPr>
                <w:sz w:val="16"/>
                <w:szCs w:val="16"/>
              </w:rPr>
            </w:pPr>
          </w:p>
        </w:tc>
        <w:tc>
          <w:tcPr>
            <w:tcW w:w="4678" w:type="dxa"/>
            <w:shd w:val="solid" w:color="FFFFFF" w:fill="auto"/>
          </w:tcPr>
          <w:p w14:paraId="19A9B7E9" w14:textId="73D9D598" w:rsidR="001E6962" w:rsidRPr="00335764" w:rsidRDefault="001E6962" w:rsidP="001E6962">
            <w:pPr>
              <w:pStyle w:val="TAL"/>
              <w:rPr>
                <w:sz w:val="16"/>
                <w:szCs w:val="16"/>
              </w:rPr>
            </w:pPr>
            <w:r w:rsidRPr="001E6962">
              <w:rPr>
                <w:sz w:val="16"/>
                <w:szCs w:val="16"/>
              </w:rPr>
              <w:t>Update to Rel-11 version (MCC)</w:t>
            </w:r>
          </w:p>
        </w:tc>
        <w:tc>
          <w:tcPr>
            <w:tcW w:w="708" w:type="dxa"/>
            <w:shd w:val="solid" w:color="FFFFFF" w:fill="auto"/>
          </w:tcPr>
          <w:p w14:paraId="1F01130E" w14:textId="27A6C22F" w:rsidR="001E6962" w:rsidRDefault="001E6962" w:rsidP="001E6962">
            <w:pPr>
              <w:pStyle w:val="TAC"/>
              <w:rPr>
                <w:sz w:val="16"/>
                <w:szCs w:val="16"/>
              </w:rPr>
            </w:pPr>
            <w:r w:rsidRPr="001E6962">
              <w:rPr>
                <w:sz w:val="16"/>
                <w:szCs w:val="16"/>
              </w:rPr>
              <w:t>11.0.0</w:t>
            </w:r>
          </w:p>
        </w:tc>
      </w:tr>
      <w:tr w:rsidR="001E6962" w:rsidRPr="006B0D02" w14:paraId="462C9C35" w14:textId="77777777" w:rsidTr="001E6962">
        <w:tc>
          <w:tcPr>
            <w:tcW w:w="800" w:type="dxa"/>
            <w:shd w:val="solid" w:color="FFFFFF" w:fill="auto"/>
          </w:tcPr>
          <w:p w14:paraId="7216A811" w14:textId="46DC5955" w:rsidR="001E6962" w:rsidRPr="00335764" w:rsidRDefault="001E6962" w:rsidP="001E6962">
            <w:pPr>
              <w:pStyle w:val="TAC"/>
              <w:rPr>
                <w:sz w:val="16"/>
                <w:szCs w:val="16"/>
              </w:rPr>
            </w:pPr>
            <w:r w:rsidRPr="001E6962">
              <w:rPr>
                <w:sz w:val="16"/>
                <w:szCs w:val="16"/>
              </w:rPr>
              <w:t>CT#58</w:t>
            </w:r>
          </w:p>
        </w:tc>
        <w:tc>
          <w:tcPr>
            <w:tcW w:w="800" w:type="dxa"/>
            <w:shd w:val="solid" w:color="FFFFFF" w:fill="auto"/>
          </w:tcPr>
          <w:p w14:paraId="6A3A90C7" w14:textId="77777777" w:rsidR="001E6962" w:rsidRDefault="001E6962" w:rsidP="001E6962">
            <w:pPr>
              <w:pStyle w:val="TAC"/>
              <w:rPr>
                <w:sz w:val="16"/>
                <w:szCs w:val="16"/>
              </w:rPr>
            </w:pPr>
          </w:p>
        </w:tc>
        <w:tc>
          <w:tcPr>
            <w:tcW w:w="952" w:type="dxa"/>
            <w:shd w:val="solid" w:color="FFFFFF" w:fill="auto"/>
          </w:tcPr>
          <w:p w14:paraId="63D12531" w14:textId="77777777" w:rsidR="001E6962" w:rsidRDefault="001E6962" w:rsidP="001E6962">
            <w:pPr>
              <w:pStyle w:val="TAC"/>
              <w:rPr>
                <w:sz w:val="16"/>
                <w:szCs w:val="16"/>
              </w:rPr>
            </w:pPr>
          </w:p>
        </w:tc>
        <w:tc>
          <w:tcPr>
            <w:tcW w:w="709" w:type="dxa"/>
            <w:shd w:val="solid" w:color="FFFFFF" w:fill="auto"/>
          </w:tcPr>
          <w:p w14:paraId="698CAF27" w14:textId="0A3167A6" w:rsidR="001E6962" w:rsidRPr="00335764" w:rsidRDefault="001E6962" w:rsidP="001E6962">
            <w:pPr>
              <w:pStyle w:val="TAL"/>
              <w:rPr>
                <w:sz w:val="16"/>
                <w:szCs w:val="16"/>
              </w:rPr>
            </w:pPr>
            <w:r w:rsidRPr="001E6962">
              <w:rPr>
                <w:sz w:val="16"/>
                <w:szCs w:val="16"/>
              </w:rPr>
              <w:t>0014</w:t>
            </w:r>
          </w:p>
        </w:tc>
        <w:tc>
          <w:tcPr>
            <w:tcW w:w="425" w:type="dxa"/>
            <w:shd w:val="solid" w:color="FFFFFF" w:fill="auto"/>
          </w:tcPr>
          <w:p w14:paraId="552849A7" w14:textId="69622378" w:rsidR="001E6962" w:rsidRDefault="001E6962" w:rsidP="001E6962">
            <w:pPr>
              <w:pStyle w:val="TAR"/>
              <w:rPr>
                <w:sz w:val="16"/>
                <w:szCs w:val="16"/>
              </w:rPr>
            </w:pPr>
            <w:r>
              <w:rPr>
                <w:sz w:val="16"/>
                <w:szCs w:val="16"/>
              </w:rPr>
              <w:t>3</w:t>
            </w:r>
          </w:p>
        </w:tc>
        <w:tc>
          <w:tcPr>
            <w:tcW w:w="567" w:type="dxa"/>
            <w:shd w:val="solid" w:color="FFFFFF" w:fill="auto"/>
          </w:tcPr>
          <w:p w14:paraId="059E6762" w14:textId="77777777" w:rsidR="001E6962" w:rsidRDefault="001E6962" w:rsidP="001E6962">
            <w:pPr>
              <w:pStyle w:val="TAC"/>
              <w:rPr>
                <w:sz w:val="16"/>
                <w:szCs w:val="16"/>
              </w:rPr>
            </w:pPr>
          </w:p>
        </w:tc>
        <w:tc>
          <w:tcPr>
            <w:tcW w:w="4678" w:type="dxa"/>
            <w:shd w:val="solid" w:color="FFFFFF" w:fill="auto"/>
          </w:tcPr>
          <w:p w14:paraId="28F0DAAB" w14:textId="06E426C7" w:rsidR="001E6962" w:rsidRPr="00335764" w:rsidRDefault="001E6962" w:rsidP="001E6962">
            <w:pPr>
              <w:pStyle w:val="TAL"/>
              <w:rPr>
                <w:sz w:val="16"/>
                <w:szCs w:val="16"/>
              </w:rPr>
            </w:pPr>
            <w:r w:rsidRPr="001E6962">
              <w:rPr>
                <w:sz w:val="16"/>
                <w:szCs w:val="16"/>
              </w:rPr>
              <w:t>Addition of APN to the condition of the ODB judgment</w:t>
            </w:r>
          </w:p>
        </w:tc>
        <w:tc>
          <w:tcPr>
            <w:tcW w:w="708" w:type="dxa"/>
            <w:shd w:val="solid" w:color="FFFFFF" w:fill="auto"/>
          </w:tcPr>
          <w:p w14:paraId="3B019136" w14:textId="43744FA1" w:rsidR="001E6962" w:rsidRDefault="001E6962" w:rsidP="001E6962">
            <w:pPr>
              <w:pStyle w:val="TAC"/>
              <w:rPr>
                <w:sz w:val="16"/>
                <w:szCs w:val="16"/>
              </w:rPr>
            </w:pPr>
            <w:r w:rsidRPr="001E6962">
              <w:rPr>
                <w:sz w:val="16"/>
                <w:szCs w:val="16"/>
              </w:rPr>
              <w:t>11.1.0</w:t>
            </w:r>
          </w:p>
        </w:tc>
      </w:tr>
      <w:tr w:rsidR="001E6962" w:rsidRPr="006B0D02" w14:paraId="74CE9B14" w14:textId="77777777" w:rsidTr="001E6962">
        <w:tc>
          <w:tcPr>
            <w:tcW w:w="800" w:type="dxa"/>
            <w:shd w:val="solid" w:color="FFFFFF" w:fill="auto"/>
          </w:tcPr>
          <w:p w14:paraId="70E69269" w14:textId="0E5BE3DB"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588BB32A" w14:textId="77777777" w:rsidR="001E6962" w:rsidRDefault="001E6962" w:rsidP="001E6962">
            <w:pPr>
              <w:pStyle w:val="TAC"/>
              <w:rPr>
                <w:sz w:val="16"/>
                <w:szCs w:val="16"/>
              </w:rPr>
            </w:pPr>
          </w:p>
        </w:tc>
        <w:tc>
          <w:tcPr>
            <w:tcW w:w="952" w:type="dxa"/>
            <w:shd w:val="solid" w:color="FFFFFF" w:fill="auto"/>
          </w:tcPr>
          <w:p w14:paraId="02653731" w14:textId="77777777" w:rsidR="001E6962" w:rsidRDefault="001E6962" w:rsidP="001E6962">
            <w:pPr>
              <w:pStyle w:val="TAC"/>
              <w:rPr>
                <w:sz w:val="16"/>
                <w:szCs w:val="16"/>
              </w:rPr>
            </w:pPr>
          </w:p>
        </w:tc>
        <w:tc>
          <w:tcPr>
            <w:tcW w:w="709" w:type="dxa"/>
            <w:shd w:val="solid" w:color="FFFFFF" w:fill="auto"/>
          </w:tcPr>
          <w:p w14:paraId="0002F99E" w14:textId="45EE653C" w:rsidR="001E6962" w:rsidRPr="00335764" w:rsidRDefault="001E6962" w:rsidP="001E6962">
            <w:pPr>
              <w:pStyle w:val="TAL"/>
              <w:rPr>
                <w:sz w:val="16"/>
                <w:szCs w:val="16"/>
              </w:rPr>
            </w:pPr>
            <w:r w:rsidRPr="001E6962">
              <w:rPr>
                <w:sz w:val="16"/>
                <w:szCs w:val="16"/>
              </w:rPr>
              <w:t>0015</w:t>
            </w:r>
          </w:p>
        </w:tc>
        <w:tc>
          <w:tcPr>
            <w:tcW w:w="425" w:type="dxa"/>
            <w:shd w:val="solid" w:color="FFFFFF" w:fill="auto"/>
          </w:tcPr>
          <w:p w14:paraId="0D2ED954" w14:textId="4D952CE9" w:rsidR="001E6962" w:rsidRDefault="001E6962" w:rsidP="001E6962">
            <w:pPr>
              <w:pStyle w:val="TAR"/>
              <w:rPr>
                <w:sz w:val="16"/>
                <w:szCs w:val="16"/>
              </w:rPr>
            </w:pPr>
            <w:r>
              <w:rPr>
                <w:sz w:val="16"/>
                <w:szCs w:val="16"/>
              </w:rPr>
              <w:t>1</w:t>
            </w:r>
          </w:p>
        </w:tc>
        <w:tc>
          <w:tcPr>
            <w:tcW w:w="567" w:type="dxa"/>
            <w:shd w:val="solid" w:color="FFFFFF" w:fill="auto"/>
          </w:tcPr>
          <w:p w14:paraId="59541518" w14:textId="77777777" w:rsidR="001E6962" w:rsidRDefault="001E6962" w:rsidP="001E6962">
            <w:pPr>
              <w:pStyle w:val="TAC"/>
              <w:rPr>
                <w:sz w:val="16"/>
                <w:szCs w:val="16"/>
              </w:rPr>
            </w:pPr>
          </w:p>
        </w:tc>
        <w:tc>
          <w:tcPr>
            <w:tcW w:w="4678" w:type="dxa"/>
            <w:shd w:val="solid" w:color="FFFFFF" w:fill="auto"/>
          </w:tcPr>
          <w:p w14:paraId="09BA21DD" w14:textId="79B04BD3" w:rsidR="001E6962" w:rsidRPr="00335764" w:rsidRDefault="001E6962" w:rsidP="001E6962">
            <w:pPr>
              <w:pStyle w:val="TAL"/>
              <w:rPr>
                <w:sz w:val="16"/>
                <w:szCs w:val="16"/>
              </w:rPr>
            </w:pPr>
            <w:r w:rsidRPr="001E6962">
              <w:rPr>
                <w:sz w:val="16"/>
                <w:szCs w:val="16"/>
              </w:rPr>
              <w:t>Updating Default APN by HSS when Barring of access to all except some specific APNs applied</w:t>
            </w:r>
          </w:p>
        </w:tc>
        <w:tc>
          <w:tcPr>
            <w:tcW w:w="708" w:type="dxa"/>
            <w:shd w:val="solid" w:color="FFFFFF" w:fill="auto"/>
          </w:tcPr>
          <w:p w14:paraId="44B1D1E8" w14:textId="601FA30F" w:rsidR="001E6962" w:rsidRDefault="001E6962" w:rsidP="001E6962">
            <w:pPr>
              <w:pStyle w:val="TAC"/>
              <w:rPr>
                <w:sz w:val="16"/>
                <w:szCs w:val="16"/>
              </w:rPr>
            </w:pPr>
            <w:r w:rsidRPr="001E6962">
              <w:rPr>
                <w:sz w:val="16"/>
                <w:szCs w:val="16"/>
              </w:rPr>
              <w:t>11.2.0</w:t>
            </w:r>
          </w:p>
        </w:tc>
      </w:tr>
      <w:tr w:rsidR="001E6962" w:rsidRPr="006B0D02" w14:paraId="33187913" w14:textId="77777777" w:rsidTr="001E6962">
        <w:tc>
          <w:tcPr>
            <w:tcW w:w="800" w:type="dxa"/>
            <w:shd w:val="solid" w:color="FFFFFF" w:fill="auto"/>
          </w:tcPr>
          <w:p w14:paraId="35203A63" w14:textId="76410818"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06CC600" w14:textId="77777777" w:rsidR="001E6962" w:rsidRDefault="001E6962" w:rsidP="001E6962">
            <w:pPr>
              <w:pStyle w:val="TAC"/>
              <w:rPr>
                <w:sz w:val="16"/>
                <w:szCs w:val="16"/>
              </w:rPr>
            </w:pPr>
          </w:p>
        </w:tc>
        <w:tc>
          <w:tcPr>
            <w:tcW w:w="952" w:type="dxa"/>
            <w:shd w:val="solid" w:color="FFFFFF" w:fill="auto"/>
          </w:tcPr>
          <w:p w14:paraId="57F4C644" w14:textId="77777777" w:rsidR="001E6962" w:rsidRDefault="001E6962" w:rsidP="001E6962">
            <w:pPr>
              <w:pStyle w:val="TAC"/>
              <w:rPr>
                <w:sz w:val="16"/>
                <w:szCs w:val="16"/>
              </w:rPr>
            </w:pPr>
          </w:p>
        </w:tc>
        <w:tc>
          <w:tcPr>
            <w:tcW w:w="709" w:type="dxa"/>
            <w:shd w:val="solid" w:color="FFFFFF" w:fill="auto"/>
          </w:tcPr>
          <w:p w14:paraId="6466F77E" w14:textId="0DD3CE9B" w:rsidR="001E6962" w:rsidRPr="00335764" w:rsidRDefault="001E6962" w:rsidP="001E6962">
            <w:pPr>
              <w:pStyle w:val="TAL"/>
              <w:rPr>
                <w:sz w:val="16"/>
                <w:szCs w:val="16"/>
              </w:rPr>
            </w:pPr>
            <w:r w:rsidRPr="001E6962">
              <w:rPr>
                <w:sz w:val="16"/>
                <w:szCs w:val="16"/>
              </w:rPr>
              <w:t>0016</w:t>
            </w:r>
          </w:p>
        </w:tc>
        <w:tc>
          <w:tcPr>
            <w:tcW w:w="425" w:type="dxa"/>
            <w:shd w:val="solid" w:color="FFFFFF" w:fill="auto"/>
          </w:tcPr>
          <w:p w14:paraId="5D317FFA" w14:textId="726625CE" w:rsidR="001E6962" w:rsidRDefault="001E6962" w:rsidP="001E6962">
            <w:pPr>
              <w:pStyle w:val="TAR"/>
              <w:rPr>
                <w:sz w:val="16"/>
                <w:szCs w:val="16"/>
              </w:rPr>
            </w:pPr>
            <w:r>
              <w:rPr>
                <w:sz w:val="16"/>
                <w:szCs w:val="16"/>
              </w:rPr>
              <w:t>1</w:t>
            </w:r>
          </w:p>
        </w:tc>
        <w:tc>
          <w:tcPr>
            <w:tcW w:w="567" w:type="dxa"/>
            <w:shd w:val="solid" w:color="FFFFFF" w:fill="auto"/>
          </w:tcPr>
          <w:p w14:paraId="4F07868A" w14:textId="77777777" w:rsidR="001E6962" w:rsidRDefault="001E6962" w:rsidP="001E6962">
            <w:pPr>
              <w:pStyle w:val="TAC"/>
              <w:rPr>
                <w:sz w:val="16"/>
                <w:szCs w:val="16"/>
              </w:rPr>
            </w:pPr>
          </w:p>
        </w:tc>
        <w:tc>
          <w:tcPr>
            <w:tcW w:w="4678" w:type="dxa"/>
            <w:shd w:val="solid" w:color="FFFFFF" w:fill="auto"/>
          </w:tcPr>
          <w:p w14:paraId="6EC14B79" w14:textId="7B59CBF2" w:rsidR="001E6962" w:rsidRPr="00335764" w:rsidRDefault="001E6962" w:rsidP="001E6962">
            <w:pPr>
              <w:pStyle w:val="TAL"/>
              <w:rPr>
                <w:sz w:val="16"/>
                <w:szCs w:val="16"/>
              </w:rPr>
            </w:pPr>
            <w:r w:rsidRPr="001E6962">
              <w:rPr>
                <w:sz w:val="16"/>
                <w:szCs w:val="16"/>
              </w:rPr>
              <w:t xml:space="preserve">Barring of </w:t>
            </w:r>
            <w:r w:rsidRPr="001E6962">
              <w:rPr>
                <w:rFonts w:hint="eastAsia"/>
                <w:sz w:val="16"/>
                <w:szCs w:val="16"/>
              </w:rPr>
              <w:t xml:space="preserve">Access to All Except </w:t>
            </w:r>
            <w:r w:rsidRPr="001E6962">
              <w:rPr>
                <w:sz w:val="16"/>
                <w:szCs w:val="16"/>
              </w:rPr>
              <w:t>Some Specific APNs</w:t>
            </w:r>
          </w:p>
        </w:tc>
        <w:tc>
          <w:tcPr>
            <w:tcW w:w="708" w:type="dxa"/>
            <w:shd w:val="solid" w:color="FFFFFF" w:fill="auto"/>
          </w:tcPr>
          <w:p w14:paraId="08795E04" w14:textId="38BF72E8" w:rsidR="001E6962" w:rsidRDefault="001E6962" w:rsidP="001E6962">
            <w:pPr>
              <w:pStyle w:val="TAC"/>
              <w:rPr>
                <w:sz w:val="16"/>
                <w:szCs w:val="16"/>
              </w:rPr>
            </w:pPr>
            <w:r w:rsidRPr="001E6962">
              <w:rPr>
                <w:sz w:val="16"/>
                <w:szCs w:val="16"/>
              </w:rPr>
              <w:t>11.2.0</w:t>
            </w:r>
          </w:p>
        </w:tc>
      </w:tr>
      <w:tr w:rsidR="001E6962" w:rsidRPr="006B0D02" w14:paraId="426D41DF" w14:textId="77777777" w:rsidTr="001E6962">
        <w:tc>
          <w:tcPr>
            <w:tcW w:w="800" w:type="dxa"/>
            <w:shd w:val="solid" w:color="FFFFFF" w:fill="auto"/>
          </w:tcPr>
          <w:p w14:paraId="4CE99B87" w14:textId="37E0821F"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9006AC7" w14:textId="77777777" w:rsidR="001E6962" w:rsidRDefault="001E6962" w:rsidP="001E6962">
            <w:pPr>
              <w:pStyle w:val="TAC"/>
              <w:rPr>
                <w:sz w:val="16"/>
                <w:szCs w:val="16"/>
              </w:rPr>
            </w:pPr>
          </w:p>
        </w:tc>
        <w:tc>
          <w:tcPr>
            <w:tcW w:w="952" w:type="dxa"/>
            <w:shd w:val="solid" w:color="FFFFFF" w:fill="auto"/>
          </w:tcPr>
          <w:p w14:paraId="600D1AE0" w14:textId="77777777" w:rsidR="001E6962" w:rsidRDefault="001E6962" w:rsidP="001E6962">
            <w:pPr>
              <w:pStyle w:val="TAC"/>
              <w:rPr>
                <w:sz w:val="16"/>
                <w:szCs w:val="16"/>
              </w:rPr>
            </w:pPr>
          </w:p>
        </w:tc>
        <w:tc>
          <w:tcPr>
            <w:tcW w:w="709" w:type="dxa"/>
            <w:shd w:val="solid" w:color="FFFFFF" w:fill="auto"/>
          </w:tcPr>
          <w:p w14:paraId="71CCE142" w14:textId="6F3B91A4" w:rsidR="001E6962" w:rsidRPr="00335764" w:rsidRDefault="001E6962" w:rsidP="001E6962">
            <w:pPr>
              <w:pStyle w:val="TAL"/>
              <w:rPr>
                <w:sz w:val="16"/>
                <w:szCs w:val="16"/>
              </w:rPr>
            </w:pPr>
            <w:r w:rsidRPr="001E6962">
              <w:rPr>
                <w:sz w:val="16"/>
                <w:szCs w:val="16"/>
              </w:rPr>
              <w:t>0017</w:t>
            </w:r>
          </w:p>
        </w:tc>
        <w:tc>
          <w:tcPr>
            <w:tcW w:w="425" w:type="dxa"/>
            <w:shd w:val="solid" w:color="FFFFFF" w:fill="auto"/>
          </w:tcPr>
          <w:p w14:paraId="5BEA91AB" w14:textId="77777777" w:rsidR="001E6962" w:rsidRDefault="001E6962" w:rsidP="001E6962">
            <w:pPr>
              <w:pStyle w:val="TAR"/>
              <w:rPr>
                <w:sz w:val="16"/>
                <w:szCs w:val="16"/>
              </w:rPr>
            </w:pPr>
          </w:p>
        </w:tc>
        <w:tc>
          <w:tcPr>
            <w:tcW w:w="567" w:type="dxa"/>
            <w:shd w:val="solid" w:color="FFFFFF" w:fill="auto"/>
          </w:tcPr>
          <w:p w14:paraId="50E32E27" w14:textId="77777777" w:rsidR="001E6962" w:rsidRDefault="001E6962" w:rsidP="001E6962">
            <w:pPr>
              <w:pStyle w:val="TAC"/>
              <w:rPr>
                <w:sz w:val="16"/>
                <w:szCs w:val="16"/>
              </w:rPr>
            </w:pPr>
          </w:p>
        </w:tc>
        <w:tc>
          <w:tcPr>
            <w:tcW w:w="4678" w:type="dxa"/>
            <w:shd w:val="solid" w:color="FFFFFF" w:fill="auto"/>
          </w:tcPr>
          <w:p w14:paraId="366E70A0" w14:textId="3EF1EB24" w:rsidR="001E6962" w:rsidRPr="00335764" w:rsidRDefault="001E6962" w:rsidP="001E6962">
            <w:pPr>
              <w:pStyle w:val="TAL"/>
              <w:rPr>
                <w:sz w:val="16"/>
                <w:szCs w:val="16"/>
              </w:rPr>
            </w:pPr>
            <w:r w:rsidRPr="001E6962">
              <w:rPr>
                <w:sz w:val="16"/>
                <w:szCs w:val="16"/>
              </w:rPr>
              <w:t>ODB Not Applied to Emergency Bearer Services</w:t>
            </w:r>
          </w:p>
        </w:tc>
        <w:tc>
          <w:tcPr>
            <w:tcW w:w="708" w:type="dxa"/>
            <w:shd w:val="solid" w:color="FFFFFF" w:fill="auto"/>
          </w:tcPr>
          <w:p w14:paraId="45E37787" w14:textId="23A7FCCF" w:rsidR="001E6962" w:rsidRDefault="001E6962" w:rsidP="001E6962">
            <w:pPr>
              <w:pStyle w:val="TAC"/>
              <w:rPr>
                <w:sz w:val="16"/>
                <w:szCs w:val="16"/>
              </w:rPr>
            </w:pPr>
            <w:r w:rsidRPr="001E6962">
              <w:rPr>
                <w:sz w:val="16"/>
                <w:szCs w:val="16"/>
              </w:rPr>
              <w:t>11.2.0</w:t>
            </w:r>
          </w:p>
        </w:tc>
      </w:tr>
      <w:tr w:rsidR="001E6962" w:rsidRPr="006B0D02" w14:paraId="73BDA96F" w14:textId="77777777" w:rsidTr="001E6962">
        <w:tc>
          <w:tcPr>
            <w:tcW w:w="800" w:type="dxa"/>
            <w:shd w:val="solid" w:color="FFFFFF" w:fill="auto"/>
          </w:tcPr>
          <w:p w14:paraId="7484DAF4" w14:textId="3AECAD6A" w:rsidR="001E6962" w:rsidRPr="00335764" w:rsidRDefault="001E6962" w:rsidP="001E6962">
            <w:pPr>
              <w:pStyle w:val="TAC"/>
              <w:rPr>
                <w:sz w:val="16"/>
                <w:szCs w:val="16"/>
              </w:rPr>
            </w:pPr>
            <w:r w:rsidRPr="001E6962">
              <w:rPr>
                <w:sz w:val="16"/>
                <w:szCs w:val="16"/>
              </w:rPr>
              <w:t>CT#60</w:t>
            </w:r>
          </w:p>
        </w:tc>
        <w:tc>
          <w:tcPr>
            <w:tcW w:w="800" w:type="dxa"/>
            <w:shd w:val="solid" w:color="FFFFFF" w:fill="auto"/>
          </w:tcPr>
          <w:p w14:paraId="27D0C5C4" w14:textId="77777777" w:rsidR="001E6962" w:rsidRDefault="001E6962" w:rsidP="001E6962">
            <w:pPr>
              <w:pStyle w:val="TAC"/>
              <w:rPr>
                <w:sz w:val="16"/>
                <w:szCs w:val="16"/>
              </w:rPr>
            </w:pPr>
          </w:p>
        </w:tc>
        <w:tc>
          <w:tcPr>
            <w:tcW w:w="952" w:type="dxa"/>
            <w:shd w:val="solid" w:color="FFFFFF" w:fill="auto"/>
          </w:tcPr>
          <w:p w14:paraId="0F3FC540" w14:textId="77777777" w:rsidR="001E6962" w:rsidRDefault="001E6962" w:rsidP="001E6962">
            <w:pPr>
              <w:pStyle w:val="TAC"/>
              <w:rPr>
                <w:sz w:val="16"/>
                <w:szCs w:val="16"/>
              </w:rPr>
            </w:pPr>
          </w:p>
        </w:tc>
        <w:tc>
          <w:tcPr>
            <w:tcW w:w="709" w:type="dxa"/>
            <w:shd w:val="solid" w:color="FFFFFF" w:fill="auto"/>
          </w:tcPr>
          <w:p w14:paraId="1C7EE1F3" w14:textId="7CC4486A" w:rsidR="001E6962" w:rsidRPr="00335764" w:rsidRDefault="001E6962" w:rsidP="001E6962">
            <w:pPr>
              <w:pStyle w:val="TAL"/>
              <w:rPr>
                <w:sz w:val="16"/>
                <w:szCs w:val="16"/>
              </w:rPr>
            </w:pPr>
            <w:r w:rsidRPr="001E6962">
              <w:rPr>
                <w:sz w:val="16"/>
                <w:szCs w:val="16"/>
              </w:rPr>
              <w:t>0018</w:t>
            </w:r>
          </w:p>
        </w:tc>
        <w:tc>
          <w:tcPr>
            <w:tcW w:w="425" w:type="dxa"/>
            <w:shd w:val="solid" w:color="FFFFFF" w:fill="auto"/>
          </w:tcPr>
          <w:p w14:paraId="4AAED582" w14:textId="3203CC2D" w:rsidR="001E6962" w:rsidRDefault="001E6962" w:rsidP="001E6962">
            <w:pPr>
              <w:pStyle w:val="TAR"/>
              <w:rPr>
                <w:sz w:val="16"/>
                <w:szCs w:val="16"/>
              </w:rPr>
            </w:pPr>
            <w:r>
              <w:rPr>
                <w:sz w:val="16"/>
                <w:szCs w:val="16"/>
              </w:rPr>
              <w:t>1</w:t>
            </w:r>
          </w:p>
        </w:tc>
        <w:tc>
          <w:tcPr>
            <w:tcW w:w="567" w:type="dxa"/>
            <w:shd w:val="solid" w:color="FFFFFF" w:fill="auto"/>
          </w:tcPr>
          <w:p w14:paraId="3041B8D7" w14:textId="77777777" w:rsidR="001E6962" w:rsidRDefault="001E6962" w:rsidP="001E6962">
            <w:pPr>
              <w:pStyle w:val="TAC"/>
              <w:rPr>
                <w:sz w:val="16"/>
                <w:szCs w:val="16"/>
              </w:rPr>
            </w:pPr>
          </w:p>
        </w:tc>
        <w:tc>
          <w:tcPr>
            <w:tcW w:w="4678" w:type="dxa"/>
            <w:shd w:val="solid" w:color="FFFFFF" w:fill="auto"/>
          </w:tcPr>
          <w:p w14:paraId="645CD710" w14:textId="61D69107" w:rsidR="001E6962" w:rsidRPr="00335764" w:rsidRDefault="001E6962" w:rsidP="001E6962">
            <w:pPr>
              <w:pStyle w:val="TAL"/>
              <w:rPr>
                <w:sz w:val="16"/>
                <w:szCs w:val="16"/>
              </w:rPr>
            </w:pPr>
            <w:r w:rsidRPr="001E6962">
              <w:rPr>
                <w:sz w:val="16"/>
                <w:szCs w:val="16"/>
              </w:rPr>
              <w:t>SMS in MME</w:t>
            </w:r>
          </w:p>
        </w:tc>
        <w:tc>
          <w:tcPr>
            <w:tcW w:w="708" w:type="dxa"/>
            <w:shd w:val="solid" w:color="FFFFFF" w:fill="auto"/>
          </w:tcPr>
          <w:p w14:paraId="58B35B2D" w14:textId="7E9A5275" w:rsidR="001E6962" w:rsidRDefault="001E6962" w:rsidP="001E6962">
            <w:pPr>
              <w:pStyle w:val="TAC"/>
              <w:rPr>
                <w:sz w:val="16"/>
                <w:szCs w:val="16"/>
              </w:rPr>
            </w:pPr>
            <w:r w:rsidRPr="001E6962">
              <w:rPr>
                <w:sz w:val="16"/>
                <w:szCs w:val="16"/>
              </w:rPr>
              <w:t>11.3.0</w:t>
            </w:r>
          </w:p>
        </w:tc>
      </w:tr>
      <w:tr w:rsidR="001E6962" w:rsidRPr="006B0D02" w14:paraId="48E86C2F" w14:textId="77777777" w:rsidTr="001E6962">
        <w:tc>
          <w:tcPr>
            <w:tcW w:w="800" w:type="dxa"/>
            <w:shd w:val="solid" w:color="FFFFFF" w:fill="auto"/>
          </w:tcPr>
          <w:p w14:paraId="7D8CC759" w14:textId="24C5804B" w:rsidR="001E6962" w:rsidRPr="00335764" w:rsidRDefault="001E6962" w:rsidP="001E6962">
            <w:pPr>
              <w:pStyle w:val="TAC"/>
              <w:rPr>
                <w:sz w:val="16"/>
                <w:szCs w:val="16"/>
              </w:rPr>
            </w:pPr>
            <w:r w:rsidRPr="001E6962">
              <w:rPr>
                <w:sz w:val="16"/>
                <w:szCs w:val="16"/>
              </w:rPr>
              <w:t>2014-09</w:t>
            </w:r>
          </w:p>
        </w:tc>
        <w:tc>
          <w:tcPr>
            <w:tcW w:w="800" w:type="dxa"/>
            <w:shd w:val="solid" w:color="FFFFFF" w:fill="auto"/>
          </w:tcPr>
          <w:p w14:paraId="1CC8A416" w14:textId="77777777" w:rsidR="001E6962" w:rsidRDefault="001E6962" w:rsidP="001E6962">
            <w:pPr>
              <w:pStyle w:val="TAC"/>
              <w:rPr>
                <w:sz w:val="16"/>
                <w:szCs w:val="16"/>
              </w:rPr>
            </w:pPr>
          </w:p>
        </w:tc>
        <w:tc>
          <w:tcPr>
            <w:tcW w:w="952" w:type="dxa"/>
            <w:shd w:val="solid" w:color="FFFFFF" w:fill="auto"/>
          </w:tcPr>
          <w:p w14:paraId="584B921E" w14:textId="77777777" w:rsidR="001E6962" w:rsidRDefault="001E6962" w:rsidP="001E6962">
            <w:pPr>
              <w:pStyle w:val="TAC"/>
              <w:rPr>
                <w:sz w:val="16"/>
                <w:szCs w:val="16"/>
              </w:rPr>
            </w:pPr>
          </w:p>
        </w:tc>
        <w:tc>
          <w:tcPr>
            <w:tcW w:w="709" w:type="dxa"/>
            <w:shd w:val="solid" w:color="FFFFFF" w:fill="auto"/>
          </w:tcPr>
          <w:p w14:paraId="66317697" w14:textId="082D8496"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29F7C10" w14:textId="77777777" w:rsidR="001E6962" w:rsidRDefault="001E6962" w:rsidP="001E6962">
            <w:pPr>
              <w:pStyle w:val="TAR"/>
              <w:rPr>
                <w:sz w:val="16"/>
                <w:szCs w:val="16"/>
              </w:rPr>
            </w:pPr>
          </w:p>
        </w:tc>
        <w:tc>
          <w:tcPr>
            <w:tcW w:w="567" w:type="dxa"/>
            <w:shd w:val="solid" w:color="FFFFFF" w:fill="auto"/>
          </w:tcPr>
          <w:p w14:paraId="0B67394C" w14:textId="77777777" w:rsidR="001E6962" w:rsidRDefault="001E6962" w:rsidP="001E6962">
            <w:pPr>
              <w:pStyle w:val="TAC"/>
              <w:rPr>
                <w:sz w:val="16"/>
                <w:szCs w:val="16"/>
              </w:rPr>
            </w:pPr>
          </w:p>
        </w:tc>
        <w:tc>
          <w:tcPr>
            <w:tcW w:w="4678" w:type="dxa"/>
            <w:shd w:val="solid" w:color="FFFFFF" w:fill="auto"/>
          </w:tcPr>
          <w:p w14:paraId="120DD707" w14:textId="7F86A849" w:rsidR="001E6962" w:rsidRPr="00335764" w:rsidRDefault="001E6962" w:rsidP="001E6962">
            <w:pPr>
              <w:pStyle w:val="TAL"/>
              <w:rPr>
                <w:sz w:val="16"/>
                <w:szCs w:val="16"/>
              </w:rPr>
            </w:pPr>
            <w:r w:rsidRPr="001E6962">
              <w:rPr>
                <w:sz w:val="16"/>
                <w:szCs w:val="16"/>
              </w:rPr>
              <w:t>Update to Rel-12 version (MCC)</w:t>
            </w:r>
          </w:p>
        </w:tc>
        <w:tc>
          <w:tcPr>
            <w:tcW w:w="708" w:type="dxa"/>
            <w:shd w:val="solid" w:color="FFFFFF" w:fill="auto"/>
          </w:tcPr>
          <w:p w14:paraId="37FEE6C9" w14:textId="015A5ABA" w:rsidR="001E6962" w:rsidRDefault="001E6962" w:rsidP="001E6962">
            <w:pPr>
              <w:pStyle w:val="TAC"/>
              <w:rPr>
                <w:sz w:val="16"/>
                <w:szCs w:val="16"/>
              </w:rPr>
            </w:pPr>
            <w:r w:rsidRPr="001E6962">
              <w:rPr>
                <w:sz w:val="16"/>
                <w:szCs w:val="16"/>
              </w:rPr>
              <w:t>12.0.0</w:t>
            </w:r>
          </w:p>
        </w:tc>
      </w:tr>
      <w:tr w:rsidR="001E6962" w:rsidRPr="006B0D02" w14:paraId="54CFBE9D" w14:textId="77777777" w:rsidTr="001E6962">
        <w:tc>
          <w:tcPr>
            <w:tcW w:w="800" w:type="dxa"/>
            <w:shd w:val="solid" w:color="FFFFFF" w:fill="auto"/>
          </w:tcPr>
          <w:p w14:paraId="178B25A3" w14:textId="47D78D58" w:rsidR="001E6962" w:rsidRPr="00335764" w:rsidRDefault="001E6962" w:rsidP="001E6962">
            <w:pPr>
              <w:pStyle w:val="TAC"/>
              <w:rPr>
                <w:sz w:val="16"/>
                <w:szCs w:val="16"/>
              </w:rPr>
            </w:pPr>
            <w:r w:rsidRPr="001E6962">
              <w:rPr>
                <w:sz w:val="16"/>
                <w:szCs w:val="16"/>
              </w:rPr>
              <w:t>CT#68</w:t>
            </w:r>
          </w:p>
        </w:tc>
        <w:tc>
          <w:tcPr>
            <w:tcW w:w="800" w:type="dxa"/>
            <w:shd w:val="solid" w:color="FFFFFF" w:fill="auto"/>
          </w:tcPr>
          <w:p w14:paraId="502F9A88" w14:textId="77777777" w:rsidR="001E6962" w:rsidRDefault="001E6962" w:rsidP="001E6962">
            <w:pPr>
              <w:pStyle w:val="TAC"/>
              <w:rPr>
                <w:sz w:val="16"/>
                <w:szCs w:val="16"/>
              </w:rPr>
            </w:pPr>
          </w:p>
        </w:tc>
        <w:tc>
          <w:tcPr>
            <w:tcW w:w="952" w:type="dxa"/>
            <w:shd w:val="solid" w:color="FFFFFF" w:fill="auto"/>
          </w:tcPr>
          <w:p w14:paraId="4D4835B6" w14:textId="77777777" w:rsidR="001E6962" w:rsidRDefault="001E6962" w:rsidP="001E6962">
            <w:pPr>
              <w:pStyle w:val="TAC"/>
              <w:rPr>
                <w:sz w:val="16"/>
                <w:szCs w:val="16"/>
              </w:rPr>
            </w:pPr>
          </w:p>
        </w:tc>
        <w:tc>
          <w:tcPr>
            <w:tcW w:w="709" w:type="dxa"/>
            <w:shd w:val="solid" w:color="FFFFFF" w:fill="auto"/>
          </w:tcPr>
          <w:p w14:paraId="66416CF1" w14:textId="7EA569C2" w:rsidR="001E6962" w:rsidRPr="00335764" w:rsidRDefault="001E6962" w:rsidP="001E6962">
            <w:pPr>
              <w:pStyle w:val="TAL"/>
              <w:rPr>
                <w:sz w:val="16"/>
                <w:szCs w:val="16"/>
              </w:rPr>
            </w:pPr>
            <w:r w:rsidRPr="001E6962">
              <w:rPr>
                <w:sz w:val="16"/>
                <w:szCs w:val="16"/>
              </w:rPr>
              <w:t>0019</w:t>
            </w:r>
          </w:p>
        </w:tc>
        <w:tc>
          <w:tcPr>
            <w:tcW w:w="425" w:type="dxa"/>
            <w:shd w:val="solid" w:color="FFFFFF" w:fill="auto"/>
          </w:tcPr>
          <w:p w14:paraId="76FD53FB" w14:textId="3ACB7441" w:rsidR="001E6962" w:rsidRDefault="001E6962" w:rsidP="001E6962">
            <w:pPr>
              <w:pStyle w:val="TAR"/>
              <w:rPr>
                <w:sz w:val="16"/>
                <w:szCs w:val="16"/>
              </w:rPr>
            </w:pPr>
            <w:r>
              <w:rPr>
                <w:sz w:val="16"/>
                <w:szCs w:val="16"/>
              </w:rPr>
              <w:t>1</w:t>
            </w:r>
          </w:p>
        </w:tc>
        <w:tc>
          <w:tcPr>
            <w:tcW w:w="567" w:type="dxa"/>
            <w:shd w:val="solid" w:color="FFFFFF" w:fill="auto"/>
          </w:tcPr>
          <w:p w14:paraId="6F8BBCBE" w14:textId="77777777" w:rsidR="001E6962" w:rsidRDefault="001E6962" w:rsidP="001E6962">
            <w:pPr>
              <w:pStyle w:val="TAC"/>
              <w:rPr>
                <w:sz w:val="16"/>
                <w:szCs w:val="16"/>
              </w:rPr>
            </w:pPr>
          </w:p>
        </w:tc>
        <w:tc>
          <w:tcPr>
            <w:tcW w:w="4678" w:type="dxa"/>
            <w:shd w:val="solid" w:color="FFFFFF" w:fill="auto"/>
          </w:tcPr>
          <w:p w14:paraId="5ED4A8E7" w14:textId="6BF2E430" w:rsidR="001E6962" w:rsidRPr="00335764" w:rsidRDefault="001E6962" w:rsidP="001E6962">
            <w:pPr>
              <w:pStyle w:val="TAL"/>
              <w:rPr>
                <w:sz w:val="16"/>
                <w:szCs w:val="16"/>
              </w:rPr>
            </w:pPr>
            <w:r w:rsidRPr="001E6962">
              <w:rPr>
                <w:sz w:val="16"/>
                <w:szCs w:val="16"/>
              </w:rPr>
              <w:t>Correction to the I-WLAN reference</w:t>
            </w:r>
          </w:p>
        </w:tc>
        <w:tc>
          <w:tcPr>
            <w:tcW w:w="708" w:type="dxa"/>
            <w:shd w:val="solid" w:color="FFFFFF" w:fill="auto"/>
          </w:tcPr>
          <w:p w14:paraId="1F6084B4" w14:textId="02574DBE" w:rsidR="001E6962" w:rsidRDefault="001E6962" w:rsidP="001E6962">
            <w:pPr>
              <w:pStyle w:val="TAC"/>
              <w:rPr>
                <w:sz w:val="16"/>
                <w:szCs w:val="16"/>
              </w:rPr>
            </w:pPr>
            <w:r w:rsidRPr="001E6962">
              <w:rPr>
                <w:sz w:val="16"/>
                <w:szCs w:val="16"/>
              </w:rPr>
              <w:t>12.1.0</w:t>
            </w:r>
          </w:p>
        </w:tc>
      </w:tr>
      <w:tr w:rsidR="001E6962" w:rsidRPr="006B0D02" w14:paraId="78E9D546" w14:textId="77777777" w:rsidTr="001E6962">
        <w:tc>
          <w:tcPr>
            <w:tcW w:w="800" w:type="dxa"/>
            <w:shd w:val="solid" w:color="FFFFFF" w:fill="auto"/>
          </w:tcPr>
          <w:p w14:paraId="40D062FA" w14:textId="3356497A" w:rsidR="001E6962" w:rsidRPr="00335764" w:rsidRDefault="001E6962" w:rsidP="001E6962">
            <w:pPr>
              <w:pStyle w:val="TAC"/>
              <w:rPr>
                <w:sz w:val="16"/>
                <w:szCs w:val="16"/>
              </w:rPr>
            </w:pPr>
            <w:r w:rsidRPr="001E6962">
              <w:rPr>
                <w:sz w:val="16"/>
                <w:szCs w:val="16"/>
              </w:rPr>
              <w:t>2015-12</w:t>
            </w:r>
          </w:p>
        </w:tc>
        <w:tc>
          <w:tcPr>
            <w:tcW w:w="800" w:type="dxa"/>
            <w:shd w:val="solid" w:color="FFFFFF" w:fill="auto"/>
          </w:tcPr>
          <w:p w14:paraId="1571F7C6" w14:textId="77777777" w:rsidR="001E6962" w:rsidRDefault="001E6962" w:rsidP="001E6962">
            <w:pPr>
              <w:pStyle w:val="TAC"/>
              <w:rPr>
                <w:sz w:val="16"/>
                <w:szCs w:val="16"/>
              </w:rPr>
            </w:pPr>
          </w:p>
        </w:tc>
        <w:tc>
          <w:tcPr>
            <w:tcW w:w="952" w:type="dxa"/>
            <w:shd w:val="solid" w:color="FFFFFF" w:fill="auto"/>
          </w:tcPr>
          <w:p w14:paraId="503B306F" w14:textId="77777777" w:rsidR="001E6962" w:rsidRDefault="001E6962" w:rsidP="001E6962">
            <w:pPr>
              <w:pStyle w:val="TAC"/>
              <w:rPr>
                <w:sz w:val="16"/>
                <w:szCs w:val="16"/>
              </w:rPr>
            </w:pPr>
          </w:p>
        </w:tc>
        <w:tc>
          <w:tcPr>
            <w:tcW w:w="709" w:type="dxa"/>
            <w:shd w:val="solid" w:color="FFFFFF" w:fill="auto"/>
          </w:tcPr>
          <w:p w14:paraId="09BDF36F" w14:textId="30AA2659"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5730AC62" w14:textId="77777777" w:rsidR="001E6962" w:rsidRDefault="001E6962" w:rsidP="001E6962">
            <w:pPr>
              <w:pStyle w:val="TAR"/>
              <w:rPr>
                <w:sz w:val="16"/>
                <w:szCs w:val="16"/>
              </w:rPr>
            </w:pPr>
          </w:p>
        </w:tc>
        <w:tc>
          <w:tcPr>
            <w:tcW w:w="567" w:type="dxa"/>
            <w:shd w:val="solid" w:color="FFFFFF" w:fill="auto"/>
          </w:tcPr>
          <w:p w14:paraId="01521B40" w14:textId="77777777" w:rsidR="001E6962" w:rsidRDefault="001E6962" w:rsidP="001E6962">
            <w:pPr>
              <w:pStyle w:val="TAC"/>
              <w:rPr>
                <w:sz w:val="16"/>
                <w:szCs w:val="16"/>
              </w:rPr>
            </w:pPr>
          </w:p>
        </w:tc>
        <w:tc>
          <w:tcPr>
            <w:tcW w:w="4678" w:type="dxa"/>
            <w:shd w:val="solid" w:color="FFFFFF" w:fill="auto"/>
          </w:tcPr>
          <w:p w14:paraId="45EC0C17" w14:textId="60290663" w:rsidR="001E6962" w:rsidRPr="00335764" w:rsidRDefault="001E6962" w:rsidP="001E6962">
            <w:pPr>
              <w:pStyle w:val="TAL"/>
              <w:rPr>
                <w:sz w:val="16"/>
                <w:szCs w:val="16"/>
              </w:rPr>
            </w:pPr>
            <w:r w:rsidRPr="001E6962">
              <w:rPr>
                <w:sz w:val="16"/>
                <w:szCs w:val="16"/>
              </w:rPr>
              <w:t>Update to Rel-13 version (MCC)</w:t>
            </w:r>
          </w:p>
        </w:tc>
        <w:tc>
          <w:tcPr>
            <w:tcW w:w="708" w:type="dxa"/>
            <w:shd w:val="solid" w:color="FFFFFF" w:fill="auto"/>
          </w:tcPr>
          <w:p w14:paraId="0B989DC9" w14:textId="6A4E2007" w:rsidR="001E6962" w:rsidRDefault="001E6962" w:rsidP="001E6962">
            <w:pPr>
              <w:pStyle w:val="TAC"/>
              <w:rPr>
                <w:sz w:val="16"/>
                <w:szCs w:val="16"/>
              </w:rPr>
            </w:pPr>
            <w:r w:rsidRPr="001E6962">
              <w:rPr>
                <w:sz w:val="16"/>
                <w:szCs w:val="16"/>
              </w:rPr>
              <w:t>13.0.0</w:t>
            </w:r>
          </w:p>
        </w:tc>
      </w:tr>
      <w:tr w:rsidR="001E6962" w:rsidRPr="006B0D02" w14:paraId="12234B3B" w14:textId="77777777" w:rsidTr="001E6962">
        <w:tc>
          <w:tcPr>
            <w:tcW w:w="800" w:type="dxa"/>
            <w:shd w:val="solid" w:color="FFFFFF" w:fill="auto"/>
          </w:tcPr>
          <w:p w14:paraId="3DA7D38B" w14:textId="104DA55D" w:rsidR="001E6962" w:rsidRPr="00335764" w:rsidRDefault="001E6962" w:rsidP="001E6962">
            <w:pPr>
              <w:pStyle w:val="TAC"/>
              <w:rPr>
                <w:sz w:val="16"/>
                <w:szCs w:val="16"/>
              </w:rPr>
            </w:pPr>
            <w:r w:rsidRPr="001E6962">
              <w:rPr>
                <w:sz w:val="16"/>
                <w:szCs w:val="16"/>
              </w:rPr>
              <w:t>2017-03</w:t>
            </w:r>
          </w:p>
        </w:tc>
        <w:tc>
          <w:tcPr>
            <w:tcW w:w="800" w:type="dxa"/>
            <w:shd w:val="solid" w:color="FFFFFF" w:fill="auto"/>
          </w:tcPr>
          <w:p w14:paraId="6A6B51BC" w14:textId="77777777" w:rsidR="001E6962" w:rsidRDefault="001E6962" w:rsidP="001E6962">
            <w:pPr>
              <w:pStyle w:val="TAC"/>
              <w:rPr>
                <w:sz w:val="16"/>
                <w:szCs w:val="16"/>
              </w:rPr>
            </w:pPr>
          </w:p>
        </w:tc>
        <w:tc>
          <w:tcPr>
            <w:tcW w:w="952" w:type="dxa"/>
            <w:shd w:val="solid" w:color="FFFFFF" w:fill="auto"/>
          </w:tcPr>
          <w:p w14:paraId="322B9C1F" w14:textId="77777777" w:rsidR="001E6962" w:rsidRDefault="001E6962" w:rsidP="001E6962">
            <w:pPr>
              <w:pStyle w:val="TAC"/>
              <w:rPr>
                <w:sz w:val="16"/>
                <w:szCs w:val="16"/>
              </w:rPr>
            </w:pPr>
          </w:p>
        </w:tc>
        <w:tc>
          <w:tcPr>
            <w:tcW w:w="709" w:type="dxa"/>
            <w:shd w:val="solid" w:color="FFFFFF" w:fill="auto"/>
          </w:tcPr>
          <w:p w14:paraId="4E1130A5" w14:textId="0A8DE214"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04840C8D" w14:textId="77777777" w:rsidR="001E6962" w:rsidRDefault="001E6962" w:rsidP="001E6962">
            <w:pPr>
              <w:pStyle w:val="TAR"/>
              <w:rPr>
                <w:sz w:val="16"/>
                <w:szCs w:val="16"/>
              </w:rPr>
            </w:pPr>
          </w:p>
        </w:tc>
        <w:tc>
          <w:tcPr>
            <w:tcW w:w="567" w:type="dxa"/>
            <w:shd w:val="solid" w:color="FFFFFF" w:fill="auto"/>
          </w:tcPr>
          <w:p w14:paraId="58E23232" w14:textId="77777777" w:rsidR="001E6962" w:rsidRDefault="001E6962" w:rsidP="001E6962">
            <w:pPr>
              <w:pStyle w:val="TAC"/>
              <w:rPr>
                <w:sz w:val="16"/>
                <w:szCs w:val="16"/>
              </w:rPr>
            </w:pPr>
          </w:p>
        </w:tc>
        <w:tc>
          <w:tcPr>
            <w:tcW w:w="4678" w:type="dxa"/>
            <w:shd w:val="solid" w:color="FFFFFF" w:fill="auto"/>
          </w:tcPr>
          <w:p w14:paraId="78AC921C" w14:textId="20E6F509" w:rsidR="001E6962" w:rsidRPr="00335764" w:rsidRDefault="001E6962" w:rsidP="001E6962">
            <w:pPr>
              <w:pStyle w:val="TAL"/>
              <w:rPr>
                <w:sz w:val="16"/>
                <w:szCs w:val="16"/>
              </w:rPr>
            </w:pPr>
            <w:r w:rsidRPr="001E6962">
              <w:rPr>
                <w:sz w:val="16"/>
                <w:szCs w:val="16"/>
              </w:rPr>
              <w:t>Update to Rel-14 version (MCC)</w:t>
            </w:r>
          </w:p>
        </w:tc>
        <w:tc>
          <w:tcPr>
            <w:tcW w:w="708" w:type="dxa"/>
            <w:shd w:val="solid" w:color="FFFFFF" w:fill="auto"/>
          </w:tcPr>
          <w:p w14:paraId="0F6E363C" w14:textId="522FA61C" w:rsidR="001E6962" w:rsidRDefault="001E6962" w:rsidP="001E6962">
            <w:pPr>
              <w:pStyle w:val="TAC"/>
              <w:rPr>
                <w:sz w:val="16"/>
                <w:szCs w:val="16"/>
              </w:rPr>
            </w:pPr>
            <w:r w:rsidRPr="001E6962">
              <w:rPr>
                <w:sz w:val="16"/>
                <w:szCs w:val="16"/>
              </w:rPr>
              <w:t>14.0.0</w:t>
            </w:r>
          </w:p>
        </w:tc>
      </w:tr>
      <w:tr w:rsidR="001E6962" w:rsidRPr="006B0D02" w14:paraId="1F013C05" w14:textId="77777777" w:rsidTr="001E6962">
        <w:tc>
          <w:tcPr>
            <w:tcW w:w="800" w:type="dxa"/>
            <w:shd w:val="solid" w:color="FFFFFF" w:fill="auto"/>
          </w:tcPr>
          <w:p w14:paraId="2A8FA449" w14:textId="0DCDA4AC" w:rsidR="001E6962" w:rsidRPr="00335764" w:rsidRDefault="001E6962" w:rsidP="001E6962">
            <w:pPr>
              <w:pStyle w:val="TAC"/>
              <w:rPr>
                <w:sz w:val="16"/>
                <w:szCs w:val="16"/>
              </w:rPr>
            </w:pPr>
            <w:r w:rsidRPr="001E6962">
              <w:rPr>
                <w:sz w:val="16"/>
                <w:szCs w:val="16"/>
              </w:rPr>
              <w:t>2018-06</w:t>
            </w:r>
          </w:p>
        </w:tc>
        <w:tc>
          <w:tcPr>
            <w:tcW w:w="800" w:type="dxa"/>
            <w:shd w:val="solid" w:color="FFFFFF" w:fill="auto"/>
          </w:tcPr>
          <w:p w14:paraId="639E470E" w14:textId="77777777" w:rsidR="001E6962" w:rsidRDefault="001E6962" w:rsidP="001E6962">
            <w:pPr>
              <w:pStyle w:val="TAC"/>
              <w:rPr>
                <w:sz w:val="16"/>
                <w:szCs w:val="16"/>
              </w:rPr>
            </w:pPr>
          </w:p>
        </w:tc>
        <w:tc>
          <w:tcPr>
            <w:tcW w:w="952" w:type="dxa"/>
            <w:shd w:val="solid" w:color="FFFFFF" w:fill="auto"/>
          </w:tcPr>
          <w:p w14:paraId="4A18C950" w14:textId="77777777" w:rsidR="001E6962" w:rsidRDefault="001E6962" w:rsidP="001E6962">
            <w:pPr>
              <w:pStyle w:val="TAC"/>
              <w:rPr>
                <w:sz w:val="16"/>
                <w:szCs w:val="16"/>
              </w:rPr>
            </w:pPr>
          </w:p>
        </w:tc>
        <w:tc>
          <w:tcPr>
            <w:tcW w:w="709" w:type="dxa"/>
            <w:shd w:val="solid" w:color="FFFFFF" w:fill="auto"/>
          </w:tcPr>
          <w:p w14:paraId="33EFEB1D" w14:textId="0026C028"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1B8457" w14:textId="77777777" w:rsidR="001E6962" w:rsidRDefault="001E6962" w:rsidP="001E6962">
            <w:pPr>
              <w:pStyle w:val="TAR"/>
              <w:rPr>
                <w:sz w:val="16"/>
                <w:szCs w:val="16"/>
              </w:rPr>
            </w:pPr>
          </w:p>
        </w:tc>
        <w:tc>
          <w:tcPr>
            <w:tcW w:w="567" w:type="dxa"/>
            <w:shd w:val="solid" w:color="FFFFFF" w:fill="auto"/>
          </w:tcPr>
          <w:p w14:paraId="38B0B80D" w14:textId="77777777" w:rsidR="001E6962" w:rsidRDefault="001E6962" w:rsidP="001E6962">
            <w:pPr>
              <w:pStyle w:val="TAC"/>
              <w:rPr>
                <w:sz w:val="16"/>
                <w:szCs w:val="16"/>
              </w:rPr>
            </w:pPr>
          </w:p>
        </w:tc>
        <w:tc>
          <w:tcPr>
            <w:tcW w:w="4678" w:type="dxa"/>
            <w:shd w:val="solid" w:color="FFFFFF" w:fill="auto"/>
          </w:tcPr>
          <w:p w14:paraId="6E919845" w14:textId="5753116A" w:rsidR="001E6962" w:rsidRPr="00335764" w:rsidRDefault="001E6962" w:rsidP="001E6962">
            <w:pPr>
              <w:pStyle w:val="TAL"/>
              <w:rPr>
                <w:sz w:val="16"/>
                <w:szCs w:val="16"/>
              </w:rPr>
            </w:pPr>
            <w:r w:rsidRPr="001E6962">
              <w:rPr>
                <w:sz w:val="16"/>
                <w:szCs w:val="16"/>
              </w:rPr>
              <w:t>Update to Rel-15 version (MCC)</w:t>
            </w:r>
          </w:p>
        </w:tc>
        <w:tc>
          <w:tcPr>
            <w:tcW w:w="708" w:type="dxa"/>
            <w:shd w:val="solid" w:color="FFFFFF" w:fill="auto"/>
          </w:tcPr>
          <w:p w14:paraId="628B8F31" w14:textId="0904718B" w:rsidR="001E6962" w:rsidRDefault="001E6962" w:rsidP="001E6962">
            <w:pPr>
              <w:pStyle w:val="TAC"/>
              <w:rPr>
                <w:sz w:val="16"/>
                <w:szCs w:val="16"/>
              </w:rPr>
            </w:pPr>
            <w:r w:rsidRPr="001E6962">
              <w:rPr>
                <w:sz w:val="16"/>
                <w:szCs w:val="16"/>
              </w:rPr>
              <w:t>15.0.0</w:t>
            </w:r>
          </w:p>
        </w:tc>
      </w:tr>
      <w:tr w:rsidR="001E6962" w:rsidRPr="006B0D02" w14:paraId="65F68CCE" w14:textId="77777777" w:rsidTr="001E6962">
        <w:tc>
          <w:tcPr>
            <w:tcW w:w="800" w:type="dxa"/>
            <w:shd w:val="solid" w:color="FFFFFF" w:fill="auto"/>
          </w:tcPr>
          <w:p w14:paraId="6BDC47E4" w14:textId="77777777" w:rsidR="001E6962" w:rsidRPr="00335764" w:rsidRDefault="001E6962" w:rsidP="001E6962">
            <w:pPr>
              <w:pStyle w:val="TAC"/>
              <w:rPr>
                <w:sz w:val="16"/>
                <w:szCs w:val="16"/>
              </w:rPr>
            </w:pPr>
            <w:r w:rsidRPr="00335764">
              <w:rPr>
                <w:sz w:val="16"/>
                <w:szCs w:val="16"/>
              </w:rPr>
              <w:t>2018-12</w:t>
            </w:r>
          </w:p>
        </w:tc>
        <w:tc>
          <w:tcPr>
            <w:tcW w:w="800" w:type="dxa"/>
            <w:shd w:val="solid" w:color="FFFFFF" w:fill="auto"/>
          </w:tcPr>
          <w:p w14:paraId="7CBEDC2D" w14:textId="77777777" w:rsidR="001E6962" w:rsidRPr="006B0D02" w:rsidRDefault="001E6962" w:rsidP="001E6962">
            <w:pPr>
              <w:pStyle w:val="TAC"/>
              <w:rPr>
                <w:sz w:val="16"/>
                <w:szCs w:val="16"/>
              </w:rPr>
            </w:pPr>
            <w:r>
              <w:rPr>
                <w:sz w:val="16"/>
                <w:szCs w:val="16"/>
              </w:rPr>
              <w:t>CT#82</w:t>
            </w:r>
          </w:p>
        </w:tc>
        <w:tc>
          <w:tcPr>
            <w:tcW w:w="952" w:type="dxa"/>
            <w:shd w:val="solid" w:color="FFFFFF" w:fill="auto"/>
          </w:tcPr>
          <w:p w14:paraId="4111AF58" w14:textId="77777777" w:rsidR="001E6962" w:rsidRPr="006B0D02" w:rsidRDefault="001E6962" w:rsidP="001E6962">
            <w:pPr>
              <w:pStyle w:val="TAC"/>
              <w:rPr>
                <w:sz w:val="16"/>
                <w:szCs w:val="16"/>
              </w:rPr>
            </w:pPr>
            <w:r>
              <w:rPr>
                <w:sz w:val="16"/>
                <w:szCs w:val="16"/>
              </w:rPr>
              <w:t>CP-183092</w:t>
            </w:r>
          </w:p>
        </w:tc>
        <w:tc>
          <w:tcPr>
            <w:tcW w:w="709" w:type="dxa"/>
            <w:shd w:val="solid" w:color="FFFFFF" w:fill="auto"/>
          </w:tcPr>
          <w:p w14:paraId="5E80ACB1" w14:textId="77777777" w:rsidR="001E6962" w:rsidRPr="00335764" w:rsidRDefault="001E6962" w:rsidP="001E6962">
            <w:pPr>
              <w:pStyle w:val="TAL"/>
              <w:rPr>
                <w:sz w:val="16"/>
                <w:szCs w:val="16"/>
              </w:rPr>
            </w:pPr>
            <w:r w:rsidRPr="00335764">
              <w:rPr>
                <w:sz w:val="16"/>
                <w:szCs w:val="16"/>
              </w:rPr>
              <w:t>0020r3</w:t>
            </w:r>
          </w:p>
        </w:tc>
        <w:tc>
          <w:tcPr>
            <w:tcW w:w="425" w:type="dxa"/>
            <w:shd w:val="solid" w:color="FFFFFF" w:fill="auto"/>
          </w:tcPr>
          <w:p w14:paraId="096DE775" w14:textId="77777777" w:rsidR="001E6962" w:rsidRPr="006B0D02" w:rsidRDefault="001E6962" w:rsidP="001E6962">
            <w:pPr>
              <w:pStyle w:val="TAR"/>
              <w:rPr>
                <w:sz w:val="16"/>
                <w:szCs w:val="16"/>
              </w:rPr>
            </w:pPr>
            <w:r>
              <w:rPr>
                <w:sz w:val="16"/>
                <w:szCs w:val="16"/>
              </w:rPr>
              <w:t>3</w:t>
            </w:r>
          </w:p>
        </w:tc>
        <w:tc>
          <w:tcPr>
            <w:tcW w:w="567" w:type="dxa"/>
            <w:shd w:val="solid" w:color="FFFFFF" w:fill="auto"/>
          </w:tcPr>
          <w:p w14:paraId="58552F38" w14:textId="77777777" w:rsidR="001E6962" w:rsidRPr="006B0D02" w:rsidRDefault="001E6962" w:rsidP="001E6962">
            <w:pPr>
              <w:pStyle w:val="TAC"/>
              <w:rPr>
                <w:sz w:val="16"/>
                <w:szCs w:val="16"/>
              </w:rPr>
            </w:pPr>
            <w:r>
              <w:rPr>
                <w:sz w:val="16"/>
                <w:szCs w:val="16"/>
              </w:rPr>
              <w:t>F</w:t>
            </w:r>
          </w:p>
        </w:tc>
        <w:tc>
          <w:tcPr>
            <w:tcW w:w="4678" w:type="dxa"/>
            <w:shd w:val="solid" w:color="FFFFFF" w:fill="auto"/>
          </w:tcPr>
          <w:p w14:paraId="57016EA1" w14:textId="77777777" w:rsidR="001E6962" w:rsidRPr="006B0D02" w:rsidRDefault="001E6962" w:rsidP="001E6962">
            <w:pPr>
              <w:pStyle w:val="TAL"/>
              <w:rPr>
                <w:sz w:val="16"/>
                <w:szCs w:val="16"/>
              </w:rPr>
            </w:pPr>
            <w:r w:rsidRPr="00335764">
              <w:rPr>
                <w:sz w:val="16"/>
                <w:szCs w:val="16"/>
              </w:rPr>
              <w:t>Introduction of Barring of Roaming in 5GC</w:t>
            </w:r>
          </w:p>
        </w:tc>
        <w:tc>
          <w:tcPr>
            <w:tcW w:w="708" w:type="dxa"/>
            <w:shd w:val="solid" w:color="FFFFFF" w:fill="auto"/>
          </w:tcPr>
          <w:p w14:paraId="6CFDF6EB" w14:textId="77777777" w:rsidR="001E6962" w:rsidRPr="007D6048" w:rsidRDefault="001E6962" w:rsidP="001E6962">
            <w:pPr>
              <w:pStyle w:val="TAC"/>
              <w:rPr>
                <w:sz w:val="16"/>
                <w:szCs w:val="16"/>
              </w:rPr>
            </w:pPr>
            <w:r>
              <w:rPr>
                <w:sz w:val="16"/>
                <w:szCs w:val="16"/>
              </w:rPr>
              <w:t>15.1.0</w:t>
            </w:r>
          </w:p>
        </w:tc>
      </w:tr>
      <w:tr w:rsidR="001E6962" w:rsidRPr="006B0D02" w14:paraId="7DAE1B13" w14:textId="77777777" w:rsidTr="001E6962">
        <w:tc>
          <w:tcPr>
            <w:tcW w:w="800" w:type="dxa"/>
            <w:shd w:val="solid" w:color="FFFFFF" w:fill="auto"/>
          </w:tcPr>
          <w:p w14:paraId="3E84A95B" w14:textId="77777777" w:rsidR="001E6962" w:rsidRPr="00335764" w:rsidRDefault="001E6962" w:rsidP="001E6962">
            <w:pPr>
              <w:pStyle w:val="TAC"/>
              <w:rPr>
                <w:sz w:val="16"/>
                <w:szCs w:val="16"/>
              </w:rPr>
            </w:pPr>
            <w:r>
              <w:rPr>
                <w:sz w:val="16"/>
                <w:szCs w:val="16"/>
              </w:rPr>
              <w:t>2020-03</w:t>
            </w:r>
          </w:p>
        </w:tc>
        <w:tc>
          <w:tcPr>
            <w:tcW w:w="800" w:type="dxa"/>
            <w:shd w:val="solid" w:color="FFFFFF" w:fill="auto"/>
          </w:tcPr>
          <w:p w14:paraId="0261DED4" w14:textId="77777777" w:rsidR="001E6962" w:rsidRDefault="001E6962" w:rsidP="001E6962">
            <w:pPr>
              <w:pStyle w:val="TAC"/>
              <w:rPr>
                <w:sz w:val="16"/>
                <w:szCs w:val="16"/>
              </w:rPr>
            </w:pPr>
            <w:r>
              <w:rPr>
                <w:sz w:val="16"/>
                <w:szCs w:val="16"/>
              </w:rPr>
              <w:t>CT#87e</w:t>
            </w:r>
          </w:p>
        </w:tc>
        <w:tc>
          <w:tcPr>
            <w:tcW w:w="952" w:type="dxa"/>
            <w:shd w:val="solid" w:color="FFFFFF" w:fill="auto"/>
          </w:tcPr>
          <w:p w14:paraId="7FAE2B86" w14:textId="77777777" w:rsidR="001E6962" w:rsidRDefault="001E6962" w:rsidP="001E6962">
            <w:pPr>
              <w:pStyle w:val="TAC"/>
              <w:rPr>
                <w:sz w:val="16"/>
                <w:szCs w:val="16"/>
              </w:rPr>
            </w:pPr>
            <w:r>
              <w:rPr>
                <w:sz w:val="16"/>
                <w:szCs w:val="16"/>
              </w:rPr>
              <w:t>CP-200045</w:t>
            </w:r>
          </w:p>
        </w:tc>
        <w:tc>
          <w:tcPr>
            <w:tcW w:w="709" w:type="dxa"/>
            <w:shd w:val="solid" w:color="FFFFFF" w:fill="auto"/>
          </w:tcPr>
          <w:p w14:paraId="57C8C2F2" w14:textId="77777777" w:rsidR="001E6962" w:rsidRPr="00335764" w:rsidRDefault="001E6962" w:rsidP="001E6962">
            <w:pPr>
              <w:pStyle w:val="TAL"/>
              <w:rPr>
                <w:sz w:val="16"/>
                <w:szCs w:val="16"/>
              </w:rPr>
            </w:pPr>
            <w:r>
              <w:rPr>
                <w:sz w:val="16"/>
                <w:szCs w:val="16"/>
              </w:rPr>
              <w:t>0021</w:t>
            </w:r>
          </w:p>
        </w:tc>
        <w:tc>
          <w:tcPr>
            <w:tcW w:w="425" w:type="dxa"/>
            <w:shd w:val="solid" w:color="FFFFFF" w:fill="auto"/>
          </w:tcPr>
          <w:p w14:paraId="4BEB93DB" w14:textId="77777777" w:rsidR="001E6962" w:rsidRDefault="001E6962" w:rsidP="001E6962">
            <w:pPr>
              <w:pStyle w:val="TAR"/>
              <w:rPr>
                <w:sz w:val="16"/>
                <w:szCs w:val="16"/>
              </w:rPr>
            </w:pPr>
            <w:r>
              <w:rPr>
                <w:sz w:val="16"/>
                <w:szCs w:val="16"/>
              </w:rPr>
              <w:t>1</w:t>
            </w:r>
          </w:p>
        </w:tc>
        <w:tc>
          <w:tcPr>
            <w:tcW w:w="567" w:type="dxa"/>
            <w:shd w:val="solid" w:color="FFFFFF" w:fill="auto"/>
          </w:tcPr>
          <w:p w14:paraId="27941F83" w14:textId="77777777" w:rsidR="001E6962" w:rsidRDefault="001E6962" w:rsidP="001E6962">
            <w:pPr>
              <w:pStyle w:val="TAC"/>
              <w:rPr>
                <w:sz w:val="16"/>
                <w:szCs w:val="16"/>
              </w:rPr>
            </w:pPr>
            <w:r>
              <w:rPr>
                <w:sz w:val="16"/>
                <w:szCs w:val="16"/>
              </w:rPr>
              <w:t>F</w:t>
            </w:r>
          </w:p>
        </w:tc>
        <w:tc>
          <w:tcPr>
            <w:tcW w:w="4678" w:type="dxa"/>
            <w:shd w:val="solid" w:color="FFFFFF" w:fill="auto"/>
          </w:tcPr>
          <w:p w14:paraId="7889AE17" w14:textId="77777777" w:rsidR="001E6962" w:rsidRPr="00335764" w:rsidRDefault="001E6962" w:rsidP="001E6962">
            <w:pPr>
              <w:pStyle w:val="TAL"/>
              <w:rPr>
                <w:sz w:val="16"/>
                <w:szCs w:val="16"/>
              </w:rPr>
            </w:pPr>
            <w:r w:rsidRPr="00096469">
              <w:rPr>
                <w:rFonts w:hint="eastAsia"/>
                <w:sz w:val="16"/>
                <w:szCs w:val="16"/>
              </w:rPr>
              <w:t>Invocation of ODB</w:t>
            </w:r>
          </w:p>
        </w:tc>
        <w:tc>
          <w:tcPr>
            <w:tcW w:w="708" w:type="dxa"/>
            <w:shd w:val="solid" w:color="FFFFFF" w:fill="auto"/>
          </w:tcPr>
          <w:p w14:paraId="54E8AFD3" w14:textId="77777777" w:rsidR="001E6962" w:rsidRDefault="001E6962" w:rsidP="001E6962">
            <w:pPr>
              <w:pStyle w:val="TAC"/>
              <w:rPr>
                <w:sz w:val="16"/>
                <w:szCs w:val="16"/>
              </w:rPr>
            </w:pPr>
            <w:r>
              <w:rPr>
                <w:sz w:val="16"/>
                <w:szCs w:val="16"/>
              </w:rPr>
              <w:t>16.0.0</w:t>
            </w:r>
          </w:p>
        </w:tc>
      </w:tr>
      <w:tr w:rsidR="001E6962" w:rsidRPr="006B0D02" w14:paraId="6A207240" w14:textId="77777777" w:rsidTr="001E6962">
        <w:tc>
          <w:tcPr>
            <w:tcW w:w="800" w:type="dxa"/>
            <w:shd w:val="solid" w:color="FFFFFF" w:fill="auto"/>
          </w:tcPr>
          <w:p w14:paraId="0FEBD955" w14:textId="32E2D4B7" w:rsidR="001E6962" w:rsidRDefault="001E6962" w:rsidP="001E6962">
            <w:pPr>
              <w:pStyle w:val="TAC"/>
              <w:rPr>
                <w:sz w:val="16"/>
                <w:szCs w:val="16"/>
              </w:rPr>
            </w:pPr>
            <w:r>
              <w:rPr>
                <w:sz w:val="16"/>
                <w:szCs w:val="16"/>
              </w:rPr>
              <w:t>2021-03</w:t>
            </w:r>
          </w:p>
        </w:tc>
        <w:tc>
          <w:tcPr>
            <w:tcW w:w="800" w:type="dxa"/>
            <w:shd w:val="solid" w:color="FFFFFF" w:fill="auto"/>
          </w:tcPr>
          <w:p w14:paraId="65FD4115" w14:textId="5FF50C6A" w:rsidR="001E6962" w:rsidRDefault="001E6962" w:rsidP="001E6962">
            <w:pPr>
              <w:pStyle w:val="TAC"/>
              <w:rPr>
                <w:sz w:val="16"/>
                <w:szCs w:val="16"/>
              </w:rPr>
            </w:pPr>
            <w:r>
              <w:rPr>
                <w:sz w:val="16"/>
                <w:szCs w:val="16"/>
              </w:rPr>
              <w:t>CT#91e</w:t>
            </w:r>
          </w:p>
        </w:tc>
        <w:tc>
          <w:tcPr>
            <w:tcW w:w="952" w:type="dxa"/>
            <w:shd w:val="solid" w:color="FFFFFF" w:fill="auto"/>
          </w:tcPr>
          <w:p w14:paraId="3FB6AD1A" w14:textId="4E4D4DE0" w:rsidR="001E6962" w:rsidRDefault="001E6962" w:rsidP="001E6962">
            <w:pPr>
              <w:pStyle w:val="TAC"/>
              <w:rPr>
                <w:sz w:val="16"/>
                <w:szCs w:val="16"/>
              </w:rPr>
            </w:pPr>
            <w:r>
              <w:rPr>
                <w:sz w:val="16"/>
                <w:szCs w:val="16"/>
              </w:rPr>
              <w:t>CP-210053</w:t>
            </w:r>
          </w:p>
        </w:tc>
        <w:tc>
          <w:tcPr>
            <w:tcW w:w="709" w:type="dxa"/>
            <w:shd w:val="solid" w:color="FFFFFF" w:fill="auto"/>
          </w:tcPr>
          <w:p w14:paraId="5E1B9C8E" w14:textId="274F2295" w:rsidR="001E6962" w:rsidRDefault="001E6962" w:rsidP="001E6962">
            <w:pPr>
              <w:pStyle w:val="TAL"/>
              <w:rPr>
                <w:sz w:val="16"/>
                <w:szCs w:val="16"/>
              </w:rPr>
            </w:pPr>
            <w:r>
              <w:rPr>
                <w:sz w:val="16"/>
                <w:szCs w:val="16"/>
              </w:rPr>
              <w:t>0022</w:t>
            </w:r>
          </w:p>
        </w:tc>
        <w:tc>
          <w:tcPr>
            <w:tcW w:w="425" w:type="dxa"/>
            <w:shd w:val="solid" w:color="FFFFFF" w:fill="auto"/>
          </w:tcPr>
          <w:p w14:paraId="6451D2D1" w14:textId="3858DDE3" w:rsidR="001E6962" w:rsidRDefault="001E6962" w:rsidP="001E6962">
            <w:pPr>
              <w:pStyle w:val="TAR"/>
              <w:rPr>
                <w:sz w:val="16"/>
                <w:szCs w:val="16"/>
              </w:rPr>
            </w:pPr>
            <w:r>
              <w:rPr>
                <w:sz w:val="16"/>
                <w:szCs w:val="16"/>
              </w:rPr>
              <w:t>1</w:t>
            </w:r>
          </w:p>
        </w:tc>
        <w:tc>
          <w:tcPr>
            <w:tcW w:w="567" w:type="dxa"/>
            <w:shd w:val="solid" w:color="FFFFFF" w:fill="auto"/>
          </w:tcPr>
          <w:p w14:paraId="321196F6" w14:textId="1B37BF5E" w:rsidR="001E6962" w:rsidRDefault="001E6962" w:rsidP="001E6962">
            <w:pPr>
              <w:pStyle w:val="TAC"/>
              <w:rPr>
                <w:sz w:val="16"/>
                <w:szCs w:val="16"/>
              </w:rPr>
            </w:pPr>
            <w:r>
              <w:rPr>
                <w:sz w:val="16"/>
                <w:szCs w:val="16"/>
              </w:rPr>
              <w:t>F</w:t>
            </w:r>
          </w:p>
        </w:tc>
        <w:tc>
          <w:tcPr>
            <w:tcW w:w="4678" w:type="dxa"/>
            <w:shd w:val="solid" w:color="FFFFFF" w:fill="auto"/>
          </w:tcPr>
          <w:p w14:paraId="67D91895" w14:textId="51400867" w:rsidR="001E6962" w:rsidRPr="00096469" w:rsidRDefault="001E6962" w:rsidP="001E6962">
            <w:pPr>
              <w:pStyle w:val="TAL"/>
              <w:rPr>
                <w:sz w:val="16"/>
                <w:szCs w:val="16"/>
              </w:rPr>
            </w:pPr>
            <w:r w:rsidRPr="001E6962">
              <w:rPr>
                <w:sz w:val="16"/>
                <w:szCs w:val="16"/>
              </w:rPr>
              <w:t>ODB handling in SMF</w:t>
            </w:r>
          </w:p>
        </w:tc>
        <w:tc>
          <w:tcPr>
            <w:tcW w:w="708" w:type="dxa"/>
            <w:shd w:val="solid" w:color="FFFFFF" w:fill="auto"/>
          </w:tcPr>
          <w:p w14:paraId="0E90F555" w14:textId="3CBA453C" w:rsidR="001E6962" w:rsidRDefault="001E6962" w:rsidP="001E6962">
            <w:pPr>
              <w:pStyle w:val="TAC"/>
              <w:rPr>
                <w:sz w:val="16"/>
                <w:szCs w:val="16"/>
              </w:rPr>
            </w:pPr>
            <w:r>
              <w:rPr>
                <w:sz w:val="16"/>
                <w:szCs w:val="16"/>
              </w:rPr>
              <w:t>16.1.0</w:t>
            </w:r>
          </w:p>
        </w:tc>
      </w:tr>
      <w:tr w:rsidR="001E6962" w:rsidRPr="006B0D02" w14:paraId="7E0ED02B" w14:textId="77777777" w:rsidTr="001E6962">
        <w:tc>
          <w:tcPr>
            <w:tcW w:w="800" w:type="dxa"/>
            <w:shd w:val="solid" w:color="FFFFFF" w:fill="auto"/>
          </w:tcPr>
          <w:p w14:paraId="13ABAB2F" w14:textId="60A7816E" w:rsidR="001E6962" w:rsidRDefault="001E6962" w:rsidP="001E6962">
            <w:pPr>
              <w:pStyle w:val="TAC"/>
              <w:rPr>
                <w:sz w:val="16"/>
                <w:szCs w:val="16"/>
              </w:rPr>
            </w:pPr>
            <w:r>
              <w:rPr>
                <w:sz w:val="16"/>
                <w:szCs w:val="16"/>
              </w:rPr>
              <w:t>2022-0</w:t>
            </w:r>
            <w:r w:rsidR="00B07F11">
              <w:rPr>
                <w:sz w:val="16"/>
                <w:szCs w:val="16"/>
              </w:rPr>
              <w:t>3</w:t>
            </w:r>
          </w:p>
        </w:tc>
        <w:tc>
          <w:tcPr>
            <w:tcW w:w="800" w:type="dxa"/>
            <w:shd w:val="solid" w:color="FFFFFF" w:fill="auto"/>
          </w:tcPr>
          <w:p w14:paraId="3BD2E904" w14:textId="5D3E34E3" w:rsidR="001E6962" w:rsidRDefault="001E6962" w:rsidP="001E6962">
            <w:pPr>
              <w:pStyle w:val="TAC"/>
              <w:rPr>
                <w:sz w:val="16"/>
                <w:szCs w:val="16"/>
              </w:rPr>
            </w:pPr>
            <w:r>
              <w:rPr>
                <w:sz w:val="16"/>
                <w:szCs w:val="16"/>
              </w:rPr>
              <w:t>-</w:t>
            </w:r>
          </w:p>
        </w:tc>
        <w:tc>
          <w:tcPr>
            <w:tcW w:w="952" w:type="dxa"/>
            <w:shd w:val="solid" w:color="FFFFFF" w:fill="auto"/>
          </w:tcPr>
          <w:p w14:paraId="2542081C" w14:textId="5AED634F" w:rsidR="001E6962" w:rsidRDefault="001E6962" w:rsidP="001E6962">
            <w:pPr>
              <w:pStyle w:val="TAC"/>
              <w:rPr>
                <w:sz w:val="16"/>
                <w:szCs w:val="16"/>
              </w:rPr>
            </w:pPr>
            <w:r>
              <w:rPr>
                <w:sz w:val="16"/>
                <w:szCs w:val="16"/>
              </w:rPr>
              <w:t>-</w:t>
            </w:r>
          </w:p>
        </w:tc>
        <w:tc>
          <w:tcPr>
            <w:tcW w:w="709" w:type="dxa"/>
            <w:shd w:val="solid" w:color="FFFFFF" w:fill="auto"/>
          </w:tcPr>
          <w:p w14:paraId="713DE2DA" w14:textId="27A5E2E5" w:rsidR="001E6962" w:rsidRDefault="001E6962" w:rsidP="001E6962">
            <w:pPr>
              <w:pStyle w:val="TAL"/>
              <w:rPr>
                <w:sz w:val="16"/>
                <w:szCs w:val="16"/>
              </w:rPr>
            </w:pPr>
            <w:r>
              <w:rPr>
                <w:sz w:val="16"/>
                <w:szCs w:val="16"/>
              </w:rPr>
              <w:t>-</w:t>
            </w:r>
          </w:p>
        </w:tc>
        <w:tc>
          <w:tcPr>
            <w:tcW w:w="425" w:type="dxa"/>
            <w:shd w:val="solid" w:color="FFFFFF" w:fill="auto"/>
          </w:tcPr>
          <w:p w14:paraId="6E34A660" w14:textId="38EDD718" w:rsidR="001E6962" w:rsidRDefault="001E6962" w:rsidP="001E6962">
            <w:pPr>
              <w:pStyle w:val="TAR"/>
              <w:rPr>
                <w:sz w:val="16"/>
                <w:szCs w:val="16"/>
              </w:rPr>
            </w:pPr>
            <w:r>
              <w:rPr>
                <w:sz w:val="16"/>
                <w:szCs w:val="16"/>
              </w:rPr>
              <w:t>-</w:t>
            </w:r>
          </w:p>
        </w:tc>
        <w:tc>
          <w:tcPr>
            <w:tcW w:w="567" w:type="dxa"/>
            <w:shd w:val="solid" w:color="FFFFFF" w:fill="auto"/>
          </w:tcPr>
          <w:p w14:paraId="74DFA157" w14:textId="076428FC" w:rsidR="001E6962" w:rsidRDefault="001E6962" w:rsidP="001E6962">
            <w:pPr>
              <w:pStyle w:val="TAC"/>
              <w:rPr>
                <w:sz w:val="16"/>
                <w:szCs w:val="16"/>
              </w:rPr>
            </w:pPr>
            <w:r>
              <w:rPr>
                <w:sz w:val="16"/>
                <w:szCs w:val="16"/>
              </w:rPr>
              <w:t>-</w:t>
            </w:r>
          </w:p>
        </w:tc>
        <w:tc>
          <w:tcPr>
            <w:tcW w:w="4678" w:type="dxa"/>
            <w:shd w:val="solid" w:color="FFFFFF" w:fill="auto"/>
          </w:tcPr>
          <w:p w14:paraId="423D792C" w14:textId="25905699" w:rsidR="001E6962" w:rsidRPr="001E6962" w:rsidRDefault="001E6962" w:rsidP="001E6962">
            <w:pPr>
              <w:pStyle w:val="TAL"/>
              <w:rPr>
                <w:sz w:val="16"/>
                <w:szCs w:val="16"/>
              </w:rPr>
            </w:pPr>
            <w:r w:rsidRPr="001E6962">
              <w:rPr>
                <w:sz w:val="16"/>
                <w:szCs w:val="16"/>
              </w:rPr>
              <w:t>Update to Rel-17 version (MCC)</w:t>
            </w:r>
          </w:p>
        </w:tc>
        <w:tc>
          <w:tcPr>
            <w:tcW w:w="708" w:type="dxa"/>
            <w:shd w:val="solid" w:color="FFFFFF" w:fill="auto"/>
          </w:tcPr>
          <w:p w14:paraId="4B5E5C7C" w14:textId="09823CED" w:rsidR="001E6962" w:rsidRPr="001E6962" w:rsidRDefault="001E6962" w:rsidP="001E6962">
            <w:pPr>
              <w:pStyle w:val="TAC"/>
              <w:rPr>
                <w:sz w:val="16"/>
                <w:szCs w:val="16"/>
              </w:rPr>
            </w:pPr>
            <w:r w:rsidRPr="001E6962">
              <w:rPr>
                <w:sz w:val="16"/>
                <w:szCs w:val="16"/>
              </w:rPr>
              <w:t>17.0.0</w:t>
            </w:r>
          </w:p>
        </w:tc>
      </w:tr>
      <w:tr w:rsidR="00565BE8" w:rsidRPr="006B0D02" w14:paraId="53BC52CC" w14:textId="77777777" w:rsidTr="001E6962">
        <w:tc>
          <w:tcPr>
            <w:tcW w:w="800" w:type="dxa"/>
            <w:shd w:val="solid" w:color="FFFFFF" w:fill="auto"/>
          </w:tcPr>
          <w:p w14:paraId="0026C7CB" w14:textId="7AC141EF" w:rsidR="00565BE8" w:rsidRDefault="00565BE8" w:rsidP="001E6962">
            <w:pPr>
              <w:pStyle w:val="TAC"/>
              <w:rPr>
                <w:sz w:val="16"/>
                <w:szCs w:val="16"/>
              </w:rPr>
            </w:pPr>
            <w:r>
              <w:rPr>
                <w:sz w:val="16"/>
                <w:szCs w:val="16"/>
              </w:rPr>
              <w:t>2023-12</w:t>
            </w:r>
          </w:p>
        </w:tc>
        <w:tc>
          <w:tcPr>
            <w:tcW w:w="800" w:type="dxa"/>
            <w:shd w:val="solid" w:color="FFFFFF" w:fill="auto"/>
          </w:tcPr>
          <w:p w14:paraId="6ACB7622" w14:textId="6CB7FA3E" w:rsidR="00565BE8" w:rsidRDefault="00565BE8" w:rsidP="001E6962">
            <w:pPr>
              <w:pStyle w:val="TAC"/>
              <w:rPr>
                <w:sz w:val="16"/>
                <w:szCs w:val="16"/>
              </w:rPr>
            </w:pPr>
            <w:r>
              <w:rPr>
                <w:sz w:val="16"/>
                <w:szCs w:val="16"/>
              </w:rPr>
              <w:t>CT</w:t>
            </w:r>
            <w:r w:rsidR="000A4DDF">
              <w:rPr>
                <w:sz w:val="16"/>
                <w:szCs w:val="16"/>
              </w:rPr>
              <w:t>#</w:t>
            </w:r>
            <w:r>
              <w:rPr>
                <w:sz w:val="16"/>
                <w:szCs w:val="16"/>
              </w:rPr>
              <w:t>102</w:t>
            </w:r>
          </w:p>
        </w:tc>
        <w:tc>
          <w:tcPr>
            <w:tcW w:w="952" w:type="dxa"/>
            <w:shd w:val="solid" w:color="FFFFFF" w:fill="auto"/>
          </w:tcPr>
          <w:p w14:paraId="1A7FE9D2" w14:textId="0EA9C93D" w:rsidR="00565BE8" w:rsidRDefault="00565BE8" w:rsidP="001E6962">
            <w:pPr>
              <w:pStyle w:val="TAC"/>
              <w:rPr>
                <w:sz w:val="16"/>
                <w:szCs w:val="16"/>
              </w:rPr>
            </w:pPr>
            <w:r>
              <w:rPr>
                <w:sz w:val="16"/>
                <w:szCs w:val="16"/>
              </w:rPr>
              <w:t>CP-233073</w:t>
            </w:r>
          </w:p>
        </w:tc>
        <w:tc>
          <w:tcPr>
            <w:tcW w:w="709" w:type="dxa"/>
            <w:shd w:val="solid" w:color="FFFFFF" w:fill="auto"/>
          </w:tcPr>
          <w:p w14:paraId="3839DBB5" w14:textId="47AB7E53" w:rsidR="00565BE8" w:rsidRDefault="00565BE8" w:rsidP="001E6962">
            <w:pPr>
              <w:pStyle w:val="TAL"/>
              <w:rPr>
                <w:sz w:val="16"/>
                <w:szCs w:val="16"/>
              </w:rPr>
            </w:pPr>
            <w:r>
              <w:rPr>
                <w:sz w:val="16"/>
                <w:szCs w:val="16"/>
              </w:rPr>
              <w:t>0025</w:t>
            </w:r>
          </w:p>
        </w:tc>
        <w:tc>
          <w:tcPr>
            <w:tcW w:w="425" w:type="dxa"/>
            <w:shd w:val="solid" w:color="FFFFFF" w:fill="auto"/>
          </w:tcPr>
          <w:p w14:paraId="1EAE6DFF" w14:textId="191A0188" w:rsidR="00565BE8" w:rsidRDefault="00565BE8" w:rsidP="001E6962">
            <w:pPr>
              <w:pStyle w:val="TAR"/>
              <w:rPr>
                <w:sz w:val="16"/>
                <w:szCs w:val="16"/>
              </w:rPr>
            </w:pPr>
            <w:r>
              <w:rPr>
                <w:sz w:val="16"/>
                <w:szCs w:val="16"/>
              </w:rPr>
              <w:t>-</w:t>
            </w:r>
          </w:p>
        </w:tc>
        <w:tc>
          <w:tcPr>
            <w:tcW w:w="567" w:type="dxa"/>
            <w:shd w:val="solid" w:color="FFFFFF" w:fill="auto"/>
          </w:tcPr>
          <w:p w14:paraId="24BE8ECE" w14:textId="15B98DE8" w:rsidR="00565BE8" w:rsidRDefault="00565BE8" w:rsidP="001E6962">
            <w:pPr>
              <w:pStyle w:val="TAC"/>
              <w:rPr>
                <w:sz w:val="16"/>
                <w:szCs w:val="16"/>
              </w:rPr>
            </w:pPr>
            <w:r>
              <w:rPr>
                <w:sz w:val="16"/>
                <w:szCs w:val="16"/>
              </w:rPr>
              <w:t>A</w:t>
            </w:r>
          </w:p>
        </w:tc>
        <w:tc>
          <w:tcPr>
            <w:tcW w:w="4678" w:type="dxa"/>
            <w:shd w:val="solid" w:color="FFFFFF" w:fill="auto"/>
          </w:tcPr>
          <w:p w14:paraId="3D792D08" w14:textId="0A85CC69" w:rsidR="00565BE8" w:rsidRPr="001E6962" w:rsidRDefault="00565BE8" w:rsidP="001E6962">
            <w:pPr>
              <w:pStyle w:val="TAL"/>
              <w:rPr>
                <w:sz w:val="16"/>
                <w:szCs w:val="16"/>
              </w:rPr>
            </w:pPr>
            <w:r>
              <w:rPr>
                <w:sz w:val="16"/>
                <w:szCs w:val="16"/>
              </w:rPr>
              <w:t>Clean Up</w:t>
            </w:r>
          </w:p>
        </w:tc>
        <w:tc>
          <w:tcPr>
            <w:tcW w:w="708" w:type="dxa"/>
            <w:shd w:val="solid" w:color="FFFFFF" w:fill="auto"/>
          </w:tcPr>
          <w:p w14:paraId="6CC16E96" w14:textId="49FF846D" w:rsidR="00565BE8" w:rsidRPr="001E6962" w:rsidRDefault="00565BE8" w:rsidP="001E6962">
            <w:pPr>
              <w:pStyle w:val="TAC"/>
              <w:rPr>
                <w:sz w:val="16"/>
                <w:szCs w:val="16"/>
              </w:rPr>
            </w:pPr>
            <w:r>
              <w:rPr>
                <w:sz w:val="16"/>
                <w:szCs w:val="16"/>
              </w:rPr>
              <w:t>17.1.0</w:t>
            </w:r>
          </w:p>
        </w:tc>
      </w:tr>
      <w:tr w:rsidR="000A4DDF" w:rsidRPr="006B0D02" w14:paraId="2441556B" w14:textId="77777777" w:rsidTr="001E6962">
        <w:tc>
          <w:tcPr>
            <w:tcW w:w="800" w:type="dxa"/>
            <w:shd w:val="solid" w:color="FFFFFF" w:fill="auto"/>
          </w:tcPr>
          <w:p w14:paraId="42CD4D44" w14:textId="7976B505" w:rsidR="000A4DDF" w:rsidRDefault="000A4DDF" w:rsidP="001E6962">
            <w:pPr>
              <w:pStyle w:val="TAC"/>
              <w:rPr>
                <w:sz w:val="16"/>
                <w:szCs w:val="16"/>
              </w:rPr>
            </w:pPr>
            <w:r>
              <w:rPr>
                <w:sz w:val="16"/>
                <w:szCs w:val="16"/>
              </w:rPr>
              <w:t>2023-12</w:t>
            </w:r>
          </w:p>
        </w:tc>
        <w:tc>
          <w:tcPr>
            <w:tcW w:w="800" w:type="dxa"/>
            <w:shd w:val="solid" w:color="FFFFFF" w:fill="auto"/>
          </w:tcPr>
          <w:p w14:paraId="5919EF76" w14:textId="2363E68E" w:rsidR="000A4DDF" w:rsidRDefault="000A4DDF" w:rsidP="001E6962">
            <w:pPr>
              <w:pStyle w:val="TAC"/>
              <w:rPr>
                <w:sz w:val="16"/>
                <w:szCs w:val="16"/>
              </w:rPr>
            </w:pPr>
            <w:r>
              <w:rPr>
                <w:sz w:val="16"/>
                <w:szCs w:val="16"/>
              </w:rPr>
              <w:t>CT#102</w:t>
            </w:r>
          </w:p>
        </w:tc>
        <w:tc>
          <w:tcPr>
            <w:tcW w:w="952" w:type="dxa"/>
            <w:shd w:val="solid" w:color="FFFFFF" w:fill="auto"/>
          </w:tcPr>
          <w:p w14:paraId="53045FD4" w14:textId="76B93F04" w:rsidR="000A4DDF" w:rsidRDefault="000A4DDF" w:rsidP="001E6962">
            <w:pPr>
              <w:pStyle w:val="TAC"/>
              <w:rPr>
                <w:sz w:val="16"/>
                <w:szCs w:val="16"/>
              </w:rPr>
            </w:pPr>
            <w:r>
              <w:rPr>
                <w:sz w:val="16"/>
                <w:szCs w:val="16"/>
              </w:rPr>
              <w:t>CP-233071</w:t>
            </w:r>
          </w:p>
        </w:tc>
        <w:tc>
          <w:tcPr>
            <w:tcW w:w="709" w:type="dxa"/>
            <w:shd w:val="solid" w:color="FFFFFF" w:fill="auto"/>
          </w:tcPr>
          <w:p w14:paraId="69DD1950" w14:textId="0772825B" w:rsidR="000A4DDF" w:rsidRDefault="000A4DDF" w:rsidP="001E6962">
            <w:pPr>
              <w:pStyle w:val="TAL"/>
              <w:rPr>
                <w:sz w:val="16"/>
                <w:szCs w:val="16"/>
              </w:rPr>
            </w:pPr>
            <w:r>
              <w:rPr>
                <w:sz w:val="16"/>
                <w:szCs w:val="16"/>
              </w:rPr>
              <w:t>0023</w:t>
            </w:r>
          </w:p>
        </w:tc>
        <w:tc>
          <w:tcPr>
            <w:tcW w:w="425" w:type="dxa"/>
            <w:shd w:val="solid" w:color="FFFFFF" w:fill="auto"/>
          </w:tcPr>
          <w:p w14:paraId="6220EEF9" w14:textId="4EFF9627" w:rsidR="000A4DDF" w:rsidRDefault="000A4DDF" w:rsidP="001E6962">
            <w:pPr>
              <w:pStyle w:val="TAR"/>
              <w:rPr>
                <w:sz w:val="16"/>
                <w:szCs w:val="16"/>
              </w:rPr>
            </w:pPr>
            <w:r>
              <w:rPr>
                <w:sz w:val="16"/>
                <w:szCs w:val="16"/>
              </w:rPr>
              <w:t>1</w:t>
            </w:r>
          </w:p>
        </w:tc>
        <w:tc>
          <w:tcPr>
            <w:tcW w:w="567" w:type="dxa"/>
            <w:shd w:val="solid" w:color="FFFFFF" w:fill="auto"/>
          </w:tcPr>
          <w:p w14:paraId="247CA94A" w14:textId="3E303FBE" w:rsidR="000A4DDF" w:rsidRDefault="000A4DDF" w:rsidP="001E6962">
            <w:pPr>
              <w:pStyle w:val="TAC"/>
              <w:rPr>
                <w:sz w:val="16"/>
                <w:szCs w:val="16"/>
              </w:rPr>
            </w:pPr>
            <w:r>
              <w:rPr>
                <w:sz w:val="16"/>
                <w:szCs w:val="16"/>
              </w:rPr>
              <w:t>F</w:t>
            </w:r>
          </w:p>
        </w:tc>
        <w:tc>
          <w:tcPr>
            <w:tcW w:w="4678" w:type="dxa"/>
            <w:shd w:val="solid" w:color="FFFFFF" w:fill="auto"/>
          </w:tcPr>
          <w:p w14:paraId="5D7745C3" w14:textId="5C0A333D" w:rsidR="000A4DDF" w:rsidRDefault="000A4DDF" w:rsidP="001E6962">
            <w:pPr>
              <w:pStyle w:val="TAL"/>
              <w:rPr>
                <w:sz w:val="16"/>
                <w:szCs w:val="16"/>
              </w:rPr>
            </w:pPr>
            <w:r>
              <w:rPr>
                <w:sz w:val="16"/>
                <w:szCs w:val="16"/>
              </w:rPr>
              <w:t>Essential Correction for Barring of PDU Session in 5GS</w:t>
            </w:r>
          </w:p>
        </w:tc>
        <w:tc>
          <w:tcPr>
            <w:tcW w:w="708" w:type="dxa"/>
            <w:shd w:val="solid" w:color="FFFFFF" w:fill="auto"/>
          </w:tcPr>
          <w:p w14:paraId="43BC276D" w14:textId="0E5C957D" w:rsidR="000A4DDF" w:rsidRDefault="000A4DDF" w:rsidP="001E6962">
            <w:pPr>
              <w:pStyle w:val="TAC"/>
              <w:rPr>
                <w:sz w:val="16"/>
                <w:szCs w:val="16"/>
              </w:rPr>
            </w:pPr>
            <w:r>
              <w:rPr>
                <w:sz w:val="16"/>
                <w:szCs w:val="16"/>
              </w:rPr>
              <w:t>17.1.0</w:t>
            </w:r>
          </w:p>
        </w:tc>
      </w:tr>
      <w:tr w:rsidR="00716FD1" w:rsidRPr="006B0D02" w14:paraId="6926D417" w14:textId="77777777" w:rsidTr="001E6962">
        <w:tc>
          <w:tcPr>
            <w:tcW w:w="800" w:type="dxa"/>
            <w:shd w:val="solid" w:color="FFFFFF" w:fill="auto"/>
          </w:tcPr>
          <w:p w14:paraId="6BB9BBE7" w14:textId="11A3645A" w:rsidR="00716FD1" w:rsidRDefault="00716FD1" w:rsidP="001E6962">
            <w:pPr>
              <w:pStyle w:val="TAC"/>
              <w:rPr>
                <w:sz w:val="16"/>
                <w:szCs w:val="16"/>
              </w:rPr>
            </w:pPr>
            <w:r>
              <w:rPr>
                <w:sz w:val="16"/>
                <w:szCs w:val="16"/>
              </w:rPr>
              <w:t>2023-12</w:t>
            </w:r>
          </w:p>
        </w:tc>
        <w:tc>
          <w:tcPr>
            <w:tcW w:w="800" w:type="dxa"/>
            <w:shd w:val="solid" w:color="FFFFFF" w:fill="auto"/>
          </w:tcPr>
          <w:p w14:paraId="4F6A6B2D" w14:textId="444D9D0C" w:rsidR="00716FD1" w:rsidRDefault="00716FD1" w:rsidP="001E6962">
            <w:pPr>
              <w:pStyle w:val="TAC"/>
              <w:rPr>
                <w:sz w:val="16"/>
                <w:szCs w:val="16"/>
              </w:rPr>
            </w:pPr>
            <w:r>
              <w:rPr>
                <w:sz w:val="16"/>
                <w:szCs w:val="16"/>
              </w:rPr>
              <w:t>CT#102</w:t>
            </w:r>
          </w:p>
        </w:tc>
        <w:tc>
          <w:tcPr>
            <w:tcW w:w="952" w:type="dxa"/>
            <w:shd w:val="solid" w:color="FFFFFF" w:fill="auto"/>
          </w:tcPr>
          <w:p w14:paraId="409E8AAB" w14:textId="7E9CAAD4" w:rsidR="00716FD1" w:rsidRDefault="00716FD1" w:rsidP="001E6962">
            <w:pPr>
              <w:pStyle w:val="TAC"/>
              <w:rPr>
                <w:sz w:val="16"/>
                <w:szCs w:val="16"/>
              </w:rPr>
            </w:pPr>
            <w:r>
              <w:rPr>
                <w:sz w:val="16"/>
                <w:szCs w:val="16"/>
              </w:rPr>
              <w:t>CP-233044</w:t>
            </w:r>
          </w:p>
        </w:tc>
        <w:tc>
          <w:tcPr>
            <w:tcW w:w="709" w:type="dxa"/>
            <w:shd w:val="solid" w:color="FFFFFF" w:fill="auto"/>
          </w:tcPr>
          <w:p w14:paraId="1D3A9C7D" w14:textId="708EB2B8" w:rsidR="00716FD1" w:rsidRDefault="00716FD1" w:rsidP="001E6962">
            <w:pPr>
              <w:pStyle w:val="TAL"/>
              <w:rPr>
                <w:sz w:val="16"/>
                <w:szCs w:val="16"/>
              </w:rPr>
            </w:pPr>
            <w:r>
              <w:rPr>
                <w:sz w:val="16"/>
                <w:szCs w:val="16"/>
              </w:rPr>
              <w:t>0026</w:t>
            </w:r>
          </w:p>
        </w:tc>
        <w:tc>
          <w:tcPr>
            <w:tcW w:w="425" w:type="dxa"/>
            <w:shd w:val="solid" w:color="FFFFFF" w:fill="auto"/>
          </w:tcPr>
          <w:p w14:paraId="6C921D22" w14:textId="2D6B231F" w:rsidR="00716FD1" w:rsidRDefault="00716FD1" w:rsidP="001E6962">
            <w:pPr>
              <w:pStyle w:val="TAR"/>
              <w:rPr>
                <w:sz w:val="16"/>
                <w:szCs w:val="16"/>
              </w:rPr>
            </w:pPr>
            <w:r>
              <w:rPr>
                <w:sz w:val="16"/>
                <w:szCs w:val="16"/>
              </w:rPr>
              <w:t>-</w:t>
            </w:r>
          </w:p>
        </w:tc>
        <w:tc>
          <w:tcPr>
            <w:tcW w:w="567" w:type="dxa"/>
            <w:shd w:val="solid" w:color="FFFFFF" w:fill="auto"/>
          </w:tcPr>
          <w:p w14:paraId="3C748442" w14:textId="022F33DB" w:rsidR="00716FD1" w:rsidRDefault="00716FD1" w:rsidP="001E6962">
            <w:pPr>
              <w:pStyle w:val="TAC"/>
              <w:rPr>
                <w:sz w:val="16"/>
                <w:szCs w:val="16"/>
              </w:rPr>
            </w:pPr>
            <w:r>
              <w:rPr>
                <w:sz w:val="16"/>
                <w:szCs w:val="16"/>
              </w:rPr>
              <w:t>F</w:t>
            </w:r>
          </w:p>
        </w:tc>
        <w:tc>
          <w:tcPr>
            <w:tcW w:w="4678" w:type="dxa"/>
            <w:shd w:val="solid" w:color="FFFFFF" w:fill="auto"/>
          </w:tcPr>
          <w:p w14:paraId="5D02A8D3" w14:textId="67E518FF" w:rsidR="00716FD1" w:rsidRDefault="00716FD1" w:rsidP="001E6962">
            <w:pPr>
              <w:pStyle w:val="TAL"/>
              <w:rPr>
                <w:sz w:val="16"/>
                <w:szCs w:val="16"/>
              </w:rPr>
            </w:pPr>
            <w:r>
              <w:rPr>
                <w:sz w:val="16"/>
                <w:szCs w:val="16"/>
              </w:rPr>
              <w:t>ODB clarification</w:t>
            </w:r>
          </w:p>
        </w:tc>
        <w:tc>
          <w:tcPr>
            <w:tcW w:w="708" w:type="dxa"/>
            <w:shd w:val="solid" w:color="FFFFFF" w:fill="auto"/>
          </w:tcPr>
          <w:p w14:paraId="4A13801E" w14:textId="5AFCD092" w:rsidR="00716FD1" w:rsidRDefault="00716FD1" w:rsidP="001E6962">
            <w:pPr>
              <w:pStyle w:val="TAC"/>
              <w:rPr>
                <w:sz w:val="16"/>
                <w:szCs w:val="16"/>
              </w:rPr>
            </w:pPr>
            <w:r>
              <w:rPr>
                <w:sz w:val="16"/>
                <w:szCs w:val="16"/>
              </w:rPr>
              <w:t>18.0.0</w:t>
            </w:r>
          </w:p>
        </w:tc>
      </w:tr>
      <w:tr w:rsidR="0076359F" w:rsidRPr="006B0D02" w14:paraId="2C13E5D9" w14:textId="77777777" w:rsidTr="001E6962">
        <w:tc>
          <w:tcPr>
            <w:tcW w:w="800" w:type="dxa"/>
            <w:shd w:val="solid" w:color="FFFFFF" w:fill="auto"/>
          </w:tcPr>
          <w:p w14:paraId="4ED1138A" w14:textId="5C52369D" w:rsidR="0076359F" w:rsidRDefault="0076359F" w:rsidP="001E6962">
            <w:pPr>
              <w:pStyle w:val="TAC"/>
              <w:rPr>
                <w:sz w:val="16"/>
                <w:szCs w:val="16"/>
              </w:rPr>
            </w:pPr>
            <w:r>
              <w:rPr>
                <w:sz w:val="16"/>
                <w:szCs w:val="16"/>
              </w:rPr>
              <w:t>2024-06</w:t>
            </w:r>
          </w:p>
        </w:tc>
        <w:tc>
          <w:tcPr>
            <w:tcW w:w="800" w:type="dxa"/>
            <w:shd w:val="solid" w:color="FFFFFF" w:fill="auto"/>
          </w:tcPr>
          <w:p w14:paraId="45E78261" w14:textId="0DAFDC19" w:rsidR="0076359F" w:rsidRDefault="0076359F" w:rsidP="001E6962">
            <w:pPr>
              <w:pStyle w:val="TAC"/>
              <w:rPr>
                <w:sz w:val="16"/>
                <w:szCs w:val="16"/>
              </w:rPr>
            </w:pPr>
            <w:r>
              <w:rPr>
                <w:sz w:val="16"/>
                <w:szCs w:val="16"/>
              </w:rPr>
              <w:t>CT#104</w:t>
            </w:r>
          </w:p>
        </w:tc>
        <w:tc>
          <w:tcPr>
            <w:tcW w:w="952" w:type="dxa"/>
            <w:shd w:val="solid" w:color="FFFFFF" w:fill="auto"/>
          </w:tcPr>
          <w:p w14:paraId="5D8196A2" w14:textId="52AD8727" w:rsidR="0076359F" w:rsidRDefault="0076359F" w:rsidP="001E6962">
            <w:pPr>
              <w:pStyle w:val="TAC"/>
              <w:rPr>
                <w:sz w:val="16"/>
                <w:szCs w:val="16"/>
              </w:rPr>
            </w:pPr>
            <w:r>
              <w:rPr>
                <w:sz w:val="16"/>
                <w:szCs w:val="16"/>
              </w:rPr>
              <w:t>CP-241050</w:t>
            </w:r>
          </w:p>
        </w:tc>
        <w:tc>
          <w:tcPr>
            <w:tcW w:w="709" w:type="dxa"/>
            <w:shd w:val="solid" w:color="FFFFFF" w:fill="auto"/>
          </w:tcPr>
          <w:p w14:paraId="4F7CA50F" w14:textId="74CA05EC" w:rsidR="0076359F" w:rsidRDefault="0076359F" w:rsidP="001E6962">
            <w:pPr>
              <w:pStyle w:val="TAL"/>
              <w:rPr>
                <w:sz w:val="16"/>
                <w:szCs w:val="16"/>
              </w:rPr>
            </w:pPr>
            <w:r>
              <w:rPr>
                <w:sz w:val="16"/>
                <w:szCs w:val="16"/>
              </w:rPr>
              <w:t>0027</w:t>
            </w:r>
          </w:p>
        </w:tc>
        <w:tc>
          <w:tcPr>
            <w:tcW w:w="425" w:type="dxa"/>
            <w:shd w:val="solid" w:color="FFFFFF" w:fill="auto"/>
          </w:tcPr>
          <w:p w14:paraId="7BD512FA" w14:textId="1805C183" w:rsidR="0076359F" w:rsidRDefault="0076359F" w:rsidP="001E6962">
            <w:pPr>
              <w:pStyle w:val="TAR"/>
              <w:rPr>
                <w:sz w:val="16"/>
                <w:szCs w:val="16"/>
              </w:rPr>
            </w:pPr>
            <w:r>
              <w:rPr>
                <w:sz w:val="16"/>
                <w:szCs w:val="16"/>
              </w:rPr>
              <w:t>3</w:t>
            </w:r>
          </w:p>
        </w:tc>
        <w:tc>
          <w:tcPr>
            <w:tcW w:w="567" w:type="dxa"/>
            <w:shd w:val="solid" w:color="FFFFFF" w:fill="auto"/>
          </w:tcPr>
          <w:p w14:paraId="3845FB8E" w14:textId="5FEF05AB" w:rsidR="0076359F" w:rsidRDefault="0076359F" w:rsidP="001E6962">
            <w:pPr>
              <w:pStyle w:val="TAC"/>
              <w:rPr>
                <w:sz w:val="16"/>
                <w:szCs w:val="16"/>
              </w:rPr>
            </w:pPr>
            <w:r>
              <w:rPr>
                <w:sz w:val="16"/>
                <w:szCs w:val="16"/>
              </w:rPr>
              <w:t>F</w:t>
            </w:r>
          </w:p>
        </w:tc>
        <w:tc>
          <w:tcPr>
            <w:tcW w:w="4678" w:type="dxa"/>
            <w:shd w:val="solid" w:color="FFFFFF" w:fill="auto"/>
          </w:tcPr>
          <w:p w14:paraId="6FD03E71" w14:textId="71B24842" w:rsidR="0076359F" w:rsidRDefault="0076359F" w:rsidP="001E6962">
            <w:pPr>
              <w:pStyle w:val="TAL"/>
              <w:rPr>
                <w:sz w:val="16"/>
                <w:szCs w:val="16"/>
              </w:rPr>
            </w:pPr>
            <w:r w:rsidRPr="0076359F">
              <w:rPr>
                <w:sz w:val="16"/>
                <w:szCs w:val="16"/>
              </w:rPr>
              <w:t>AMF Determined PDU Session Establishment Rejection Due to ODB</w:t>
            </w:r>
          </w:p>
        </w:tc>
        <w:tc>
          <w:tcPr>
            <w:tcW w:w="708" w:type="dxa"/>
            <w:shd w:val="solid" w:color="FFFFFF" w:fill="auto"/>
          </w:tcPr>
          <w:p w14:paraId="22F8564F" w14:textId="23AE4F7B" w:rsidR="0076359F" w:rsidRDefault="0076359F" w:rsidP="001E6962">
            <w:pPr>
              <w:pStyle w:val="TAC"/>
              <w:rPr>
                <w:sz w:val="16"/>
                <w:szCs w:val="16"/>
              </w:rPr>
            </w:pPr>
            <w:r>
              <w:rPr>
                <w:sz w:val="16"/>
                <w:szCs w:val="16"/>
              </w:rPr>
              <w:t>18.1.0</w:t>
            </w:r>
          </w:p>
        </w:tc>
      </w:tr>
      <w:tr w:rsidR="002F1C17" w:rsidRPr="006B0D02" w14:paraId="38AD0BC4" w14:textId="77777777" w:rsidTr="001E6962">
        <w:tc>
          <w:tcPr>
            <w:tcW w:w="800" w:type="dxa"/>
            <w:shd w:val="solid" w:color="FFFFFF" w:fill="auto"/>
          </w:tcPr>
          <w:p w14:paraId="491EB715" w14:textId="77601283" w:rsidR="002F1C17" w:rsidRDefault="002F1C17" w:rsidP="001E6962">
            <w:pPr>
              <w:pStyle w:val="TAC"/>
              <w:rPr>
                <w:sz w:val="16"/>
                <w:szCs w:val="16"/>
              </w:rPr>
            </w:pPr>
            <w:r>
              <w:rPr>
                <w:sz w:val="16"/>
                <w:szCs w:val="16"/>
              </w:rPr>
              <w:t>2024-09</w:t>
            </w:r>
          </w:p>
        </w:tc>
        <w:tc>
          <w:tcPr>
            <w:tcW w:w="800" w:type="dxa"/>
            <w:shd w:val="solid" w:color="FFFFFF" w:fill="auto"/>
          </w:tcPr>
          <w:p w14:paraId="3A626BDC" w14:textId="7913C7F6" w:rsidR="002F1C17" w:rsidRDefault="002F1C17" w:rsidP="001E6962">
            <w:pPr>
              <w:pStyle w:val="TAC"/>
              <w:rPr>
                <w:sz w:val="16"/>
                <w:szCs w:val="16"/>
              </w:rPr>
            </w:pPr>
            <w:r>
              <w:rPr>
                <w:sz w:val="16"/>
                <w:szCs w:val="16"/>
              </w:rPr>
              <w:t>CT#105</w:t>
            </w:r>
          </w:p>
        </w:tc>
        <w:tc>
          <w:tcPr>
            <w:tcW w:w="952" w:type="dxa"/>
            <w:shd w:val="solid" w:color="FFFFFF" w:fill="auto"/>
          </w:tcPr>
          <w:p w14:paraId="6CD0987B" w14:textId="4E853C0A" w:rsidR="002F1C17" w:rsidRDefault="002F1C17" w:rsidP="001E6962">
            <w:pPr>
              <w:pStyle w:val="TAC"/>
              <w:rPr>
                <w:sz w:val="16"/>
                <w:szCs w:val="16"/>
              </w:rPr>
            </w:pPr>
            <w:r>
              <w:rPr>
                <w:sz w:val="16"/>
                <w:szCs w:val="16"/>
              </w:rPr>
              <w:t>CP-242033</w:t>
            </w:r>
          </w:p>
        </w:tc>
        <w:tc>
          <w:tcPr>
            <w:tcW w:w="709" w:type="dxa"/>
            <w:shd w:val="solid" w:color="FFFFFF" w:fill="auto"/>
          </w:tcPr>
          <w:p w14:paraId="1976A46A" w14:textId="45A07BED" w:rsidR="002F1C17" w:rsidRDefault="002F1C17" w:rsidP="001E6962">
            <w:pPr>
              <w:pStyle w:val="TAL"/>
              <w:rPr>
                <w:sz w:val="16"/>
                <w:szCs w:val="16"/>
              </w:rPr>
            </w:pPr>
            <w:r>
              <w:rPr>
                <w:sz w:val="16"/>
                <w:szCs w:val="16"/>
              </w:rPr>
              <w:t>0028</w:t>
            </w:r>
          </w:p>
        </w:tc>
        <w:tc>
          <w:tcPr>
            <w:tcW w:w="425" w:type="dxa"/>
            <w:shd w:val="solid" w:color="FFFFFF" w:fill="auto"/>
          </w:tcPr>
          <w:p w14:paraId="778E488D" w14:textId="12DD7286" w:rsidR="002F1C17" w:rsidRDefault="002F1C17" w:rsidP="001E6962">
            <w:pPr>
              <w:pStyle w:val="TAR"/>
              <w:rPr>
                <w:sz w:val="16"/>
                <w:szCs w:val="16"/>
              </w:rPr>
            </w:pPr>
            <w:r>
              <w:rPr>
                <w:sz w:val="16"/>
                <w:szCs w:val="16"/>
              </w:rPr>
              <w:t>-</w:t>
            </w:r>
          </w:p>
        </w:tc>
        <w:tc>
          <w:tcPr>
            <w:tcW w:w="567" w:type="dxa"/>
            <w:shd w:val="solid" w:color="FFFFFF" w:fill="auto"/>
          </w:tcPr>
          <w:p w14:paraId="28824575" w14:textId="7C68AF8E" w:rsidR="002F1C17" w:rsidRDefault="002F1C17" w:rsidP="001E6962">
            <w:pPr>
              <w:pStyle w:val="TAC"/>
              <w:rPr>
                <w:sz w:val="16"/>
                <w:szCs w:val="16"/>
              </w:rPr>
            </w:pPr>
            <w:r>
              <w:rPr>
                <w:sz w:val="16"/>
                <w:szCs w:val="16"/>
              </w:rPr>
              <w:t>B</w:t>
            </w:r>
          </w:p>
        </w:tc>
        <w:tc>
          <w:tcPr>
            <w:tcW w:w="4678" w:type="dxa"/>
            <w:shd w:val="solid" w:color="FFFFFF" w:fill="auto"/>
          </w:tcPr>
          <w:p w14:paraId="28AF5346" w14:textId="02AB3429" w:rsidR="002F1C17" w:rsidRPr="0076359F" w:rsidRDefault="002F1C17" w:rsidP="001E6962">
            <w:pPr>
              <w:pStyle w:val="TAL"/>
              <w:rPr>
                <w:sz w:val="16"/>
                <w:szCs w:val="16"/>
              </w:rPr>
            </w:pPr>
            <w:r w:rsidRPr="002F1C17">
              <w:rPr>
                <w:sz w:val="16"/>
                <w:szCs w:val="16"/>
              </w:rPr>
              <w:t>ODB Exempted DNNs</w:t>
            </w:r>
          </w:p>
        </w:tc>
        <w:tc>
          <w:tcPr>
            <w:tcW w:w="708" w:type="dxa"/>
            <w:shd w:val="solid" w:color="FFFFFF" w:fill="auto"/>
          </w:tcPr>
          <w:p w14:paraId="691A7FFD" w14:textId="0D86267C" w:rsidR="002F1C17" w:rsidRDefault="002F1C17" w:rsidP="001E6962">
            <w:pPr>
              <w:pStyle w:val="TAC"/>
              <w:rPr>
                <w:sz w:val="16"/>
                <w:szCs w:val="16"/>
              </w:rPr>
            </w:pPr>
            <w:r>
              <w:rPr>
                <w:sz w:val="16"/>
                <w:szCs w:val="16"/>
              </w:rPr>
              <w:t>19.0.0</w:t>
            </w:r>
          </w:p>
        </w:tc>
      </w:tr>
    </w:tbl>
    <w:p w14:paraId="1B51978C" w14:textId="77777777" w:rsidR="00080512" w:rsidRDefault="00080512" w:rsidP="00096469"/>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98323" w14:textId="77777777" w:rsidR="0016223C" w:rsidRDefault="0016223C">
      <w:r>
        <w:separator/>
      </w:r>
    </w:p>
  </w:endnote>
  <w:endnote w:type="continuationSeparator" w:id="0">
    <w:p w14:paraId="3A297227" w14:textId="77777777" w:rsidR="0016223C" w:rsidRDefault="0016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D15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E17F7" w14:textId="77777777" w:rsidR="0016223C" w:rsidRDefault="0016223C">
      <w:r>
        <w:separator/>
      </w:r>
    </w:p>
  </w:footnote>
  <w:footnote w:type="continuationSeparator" w:id="0">
    <w:p w14:paraId="7807F6FE" w14:textId="77777777" w:rsidR="0016223C" w:rsidRDefault="00162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A401F" w14:textId="3319E1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C17">
      <w:rPr>
        <w:rFonts w:ascii="Arial" w:hAnsi="Arial" w:cs="Arial"/>
        <w:b/>
        <w:noProof/>
        <w:sz w:val="18"/>
        <w:szCs w:val="18"/>
      </w:rPr>
      <w:t>3GPP TS 23.015 V19.0.0 (2024-09)</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46FC01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C17">
      <w:rPr>
        <w:rFonts w:ascii="Arial" w:hAnsi="Arial" w:cs="Arial"/>
        <w:b/>
        <w:noProof/>
        <w:sz w:val="18"/>
        <w:szCs w:val="18"/>
      </w:rPr>
      <w:t>Release 19</w:t>
    </w:r>
    <w:r>
      <w:rPr>
        <w:rFonts w:ascii="Arial" w:hAnsi="Arial" w:cs="Arial"/>
        <w:b/>
        <w:sz w:val="18"/>
        <w:szCs w:val="18"/>
      </w:rPr>
      <w:fldChar w:fldCharType="end"/>
    </w:r>
  </w:p>
  <w:p w14:paraId="5730FEB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BEF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089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1EA6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0465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6A5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4C37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68C6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5424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0624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0C6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14" w15:restartNumberingAfterBreak="0">
    <w:nsid w:val="104B4A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CA40CF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1AC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6819722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2981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597201">
    <w:abstractNumId w:val="12"/>
  </w:num>
  <w:num w:numId="4" w16cid:durableId="1009940573">
    <w:abstractNumId w:val="17"/>
  </w:num>
  <w:num w:numId="5" w16cid:durableId="1884638839">
    <w:abstractNumId w:val="19"/>
  </w:num>
  <w:num w:numId="6" w16cid:durableId="1892769565">
    <w:abstractNumId w:val="11"/>
  </w:num>
  <w:num w:numId="7" w16cid:durableId="593561447">
    <w:abstractNumId w:val="13"/>
  </w:num>
  <w:num w:numId="8" w16cid:durableId="257326981">
    <w:abstractNumId w:val="18"/>
  </w:num>
  <w:num w:numId="9" w16cid:durableId="1261983221">
    <w:abstractNumId w:val="16"/>
  </w:num>
  <w:num w:numId="10" w16cid:durableId="394859282">
    <w:abstractNumId w:val="14"/>
  </w:num>
  <w:num w:numId="11" w16cid:durableId="126440490">
    <w:abstractNumId w:val="15"/>
  </w:num>
  <w:num w:numId="12" w16cid:durableId="1030884239">
    <w:abstractNumId w:val="2"/>
  </w:num>
  <w:num w:numId="13" w16cid:durableId="527640244">
    <w:abstractNumId w:val="1"/>
  </w:num>
  <w:num w:numId="14" w16cid:durableId="118455781">
    <w:abstractNumId w:val="0"/>
  </w:num>
  <w:num w:numId="15" w16cid:durableId="335160053">
    <w:abstractNumId w:val="9"/>
  </w:num>
  <w:num w:numId="16" w16cid:durableId="932779846">
    <w:abstractNumId w:val="7"/>
  </w:num>
  <w:num w:numId="17" w16cid:durableId="1274627916">
    <w:abstractNumId w:val="6"/>
  </w:num>
  <w:num w:numId="18" w16cid:durableId="1588227364">
    <w:abstractNumId w:val="5"/>
  </w:num>
  <w:num w:numId="19" w16cid:durableId="365301258">
    <w:abstractNumId w:val="4"/>
  </w:num>
  <w:num w:numId="20" w16cid:durableId="1748306110">
    <w:abstractNumId w:val="8"/>
  </w:num>
  <w:num w:numId="21" w16cid:durableId="1141381235">
    <w:abstractNumId w:val="3"/>
  </w:num>
  <w:num w:numId="22" w16cid:durableId="1371685826">
    <w:abstractNumId w:val="2"/>
  </w:num>
  <w:num w:numId="23" w16cid:durableId="100226948">
    <w:abstractNumId w:val="1"/>
  </w:num>
  <w:num w:numId="24" w16cid:durableId="136783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E41"/>
    <w:rsid w:val="00033397"/>
    <w:rsid w:val="00040095"/>
    <w:rsid w:val="00051834"/>
    <w:rsid w:val="00054A22"/>
    <w:rsid w:val="00062023"/>
    <w:rsid w:val="000655A6"/>
    <w:rsid w:val="00080512"/>
    <w:rsid w:val="00096469"/>
    <w:rsid w:val="000A4DDF"/>
    <w:rsid w:val="000C47C3"/>
    <w:rsid w:val="000D58AB"/>
    <w:rsid w:val="00133525"/>
    <w:rsid w:val="0016223C"/>
    <w:rsid w:val="001A4C42"/>
    <w:rsid w:val="001A7420"/>
    <w:rsid w:val="001B6637"/>
    <w:rsid w:val="001C21C3"/>
    <w:rsid w:val="001D02C2"/>
    <w:rsid w:val="001E6962"/>
    <w:rsid w:val="001F0C1D"/>
    <w:rsid w:val="001F1132"/>
    <w:rsid w:val="001F168B"/>
    <w:rsid w:val="002347A2"/>
    <w:rsid w:val="00242CA3"/>
    <w:rsid w:val="00243AE3"/>
    <w:rsid w:val="0024409C"/>
    <w:rsid w:val="002675F0"/>
    <w:rsid w:val="002B6339"/>
    <w:rsid w:val="002E00EE"/>
    <w:rsid w:val="002F1C17"/>
    <w:rsid w:val="003172DC"/>
    <w:rsid w:val="0035462D"/>
    <w:rsid w:val="00360534"/>
    <w:rsid w:val="003765B8"/>
    <w:rsid w:val="003C3971"/>
    <w:rsid w:val="00423334"/>
    <w:rsid w:val="004345EC"/>
    <w:rsid w:val="00465515"/>
    <w:rsid w:val="004D3578"/>
    <w:rsid w:val="004E213A"/>
    <w:rsid w:val="004F0988"/>
    <w:rsid w:val="004F3340"/>
    <w:rsid w:val="0053388B"/>
    <w:rsid w:val="00535773"/>
    <w:rsid w:val="00543E6C"/>
    <w:rsid w:val="00565087"/>
    <w:rsid w:val="00565BE8"/>
    <w:rsid w:val="00597052"/>
    <w:rsid w:val="00597B11"/>
    <w:rsid w:val="005D2E01"/>
    <w:rsid w:val="005D6751"/>
    <w:rsid w:val="005D7526"/>
    <w:rsid w:val="005E4BB2"/>
    <w:rsid w:val="00602AEA"/>
    <w:rsid w:val="006108F6"/>
    <w:rsid w:val="00614FDF"/>
    <w:rsid w:val="0063543D"/>
    <w:rsid w:val="00647114"/>
    <w:rsid w:val="00674C2B"/>
    <w:rsid w:val="006A323F"/>
    <w:rsid w:val="006B30D0"/>
    <w:rsid w:val="006C3D95"/>
    <w:rsid w:val="006E5C86"/>
    <w:rsid w:val="00701116"/>
    <w:rsid w:val="00713C44"/>
    <w:rsid w:val="00716FD1"/>
    <w:rsid w:val="00734A5B"/>
    <w:rsid w:val="0074026F"/>
    <w:rsid w:val="007429F6"/>
    <w:rsid w:val="00744E76"/>
    <w:rsid w:val="0076359F"/>
    <w:rsid w:val="00766080"/>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25F9"/>
    <w:rsid w:val="00A92BA1"/>
    <w:rsid w:val="00AB3984"/>
    <w:rsid w:val="00AC6BC6"/>
    <w:rsid w:val="00AE65E2"/>
    <w:rsid w:val="00B07F11"/>
    <w:rsid w:val="00B15449"/>
    <w:rsid w:val="00B22D95"/>
    <w:rsid w:val="00B510BA"/>
    <w:rsid w:val="00B93086"/>
    <w:rsid w:val="00BA19ED"/>
    <w:rsid w:val="00BA4B8D"/>
    <w:rsid w:val="00BC0F7D"/>
    <w:rsid w:val="00BD7D31"/>
    <w:rsid w:val="00BE3255"/>
    <w:rsid w:val="00BF128E"/>
    <w:rsid w:val="00C074DD"/>
    <w:rsid w:val="00C1496A"/>
    <w:rsid w:val="00C33079"/>
    <w:rsid w:val="00C36011"/>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150"/>
    <w:rsid w:val="00E16509"/>
    <w:rsid w:val="00E44582"/>
    <w:rsid w:val="00E77645"/>
    <w:rsid w:val="00EA15B0"/>
    <w:rsid w:val="00EA5EA7"/>
    <w:rsid w:val="00EC2EA5"/>
    <w:rsid w:val="00EC4A25"/>
    <w:rsid w:val="00EF21D3"/>
    <w:rsid w:val="00F025A2"/>
    <w:rsid w:val="00F04712"/>
    <w:rsid w:val="00F13360"/>
    <w:rsid w:val="00F22EC7"/>
    <w:rsid w:val="00F325C8"/>
    <w:rsid w:val="00F653B8"/>
    <w:rsid w:val="00F802D4"/>
    <w:rsid w:val="00F9008D"/>
    <w:rsid w:val="00FA1266"/>
    <w:rsid w:val="00FB079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11"/>
    <w:pPr>
      <w:overflowPunct w:val="0"/>
      <w:autoSpaceDE w:val="0"/>
      <w:autoSpaceDN w:val="0"/>
      <w:adjustRightInd w:val="0"/>
      <w:spacing w:after="180"/>
      <w:textAlignment w:val="baseline"/>
    </w:pPr>
  </w:style>
  <w:style w:type="paragraph" w:styleId="Heading1">
    <w:name w:val="heading 1"/>
    <w:next w:val="Normal"/>
    <w:qFormat/>
    <w:rsid w:val="00B07F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7F11"/>
    <w:pPr>
      <w:pBdr>
        <w:top w:val="none" w:sz="0" w:space="0" w:color="auto"/>
      </w:pBdr>
      <w:spacing w:before="180"/>
      <w:outlineLvl w:val="1"/>
    </w:pPr>
    <w:rPr>
      <w:sz w:val="32"/>
    </w:rPr>
  </w:style>
  <w:style w:type="paragraph" w:styleId="Heading3">
    <w:name w:val="heading 3"/>
    <w:basedOn w:val="Heading2"/>
    <w:next w:val="Normal"/>
    <w:qFormat/>
    <w:rsid w:val="00B07F11"/>
    <w:pPr>
      <w:spacing w:before="120"/>
      <w:outlineLvl w:val="2"/>
    </w:pPr>
    <w:rPr>
      <w:sz w:val="28"/>
    </w:rPr>
  </w:style>
  <w:style w:type="paragraph" w:styleId="Heading4">
    <w:name w:val="heading 4"/>
    <w:basedOn w:val="Heading3"/>
    <w:next w:val="Normal"/>
    <w:qFormat/>
    <w:rsid w:val="00B07F11"/>
    <w:pPr>
      <w:ind w:left="1418" w:hanging="1418"/>
      <w:outlineLvl w:val="3"/>
    </w:pPr>
    <w:rPr>
      <w:sz w:val="24"/>
    </w:rPr>
  </w:style>
  <w:style w:type="paragraph" w:styleId="Heading5">
    <w:name w:val="heading 5"/>
    <w:basedOn w:val="Heading4"/>
    <w:next w:val="Normal"/>
    <w:qFormat/>
    <w:rsid w:val="00B07F11"/>
    <w:pPr>
      <w:ind w:left="1701" w:hanging="1701"/>
      <w:outlineLvl w:val="4"/>
    </w:pPr>
    <w:rPr>
      <w:sz w:val="22"/>
    </w:rPr>
  </w:style>
  <w:style w:type="paragraph" w:styleId="Heading6">
    <w:name w:val="heading 6"/>
    <w:basedOn w:val="Normal"/>
    <w:next w:val="Normal"/>
    <w:semiHidden/>
    <w:qFormat/>
    <w:rsid w:val="00B07F11"/>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07F11"/>
    <w:pPr>
      <w:keepNext/>
      <w:keepLines/>
      <w:numPr>
        <w:ilvl w:val="6"/>
        <w:numId w:val="11"/>
      </w:numPr>
      <w:spacing w:before="120"/>
      <w:outlineLvl w:val="6"/>
    </w:pPr>
    <w:rPr>
      <w:rFonts w:ascii="Arial" w:hAnsi="Arial"/>
    </w:rPr>
  </w:style>
  <w:style w:type="paragraph" w:styleId="Heading8">
    <w:name w:val="heading 8"/>
    <w:basedOn w:val="Heading1"/>
    <w:next w:val="Normal"/>
    <w:qFormat/>
    <w:rsid w:val="00B07F11"/>
    <w:pPr>
      <w:ind w:left="0" w:firstLine="0"/>
      <w:outlineLvl w:val="7"/>
    </w:pPr>
  </w:style>
  <w:style w:type="paragraph" w:styleId="Heading9">
    <w:name w:val="heading 9"/>
    <w:basedOn w:val="Heading8"/>
    <w:next w:val="Normal"/>
    <w:qFormat/>
    <w:rsid w:val="00B07F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7F11"/>
    <w:pPr>
      <w:spacing w:after="120"/>
    </w:pPr>
  </w:style>
  <w:style w:type="paragraph" w:styleId="List">
    <w:name w:val="List"/>
    <w:basedOn w:val="Normal"/>
    <w:rsid w:val="00B07F1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07F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7F11"/>
  </w:style>
  <w:style w:type="table" w:styleId="LightGrid">
    <w:name w:val="Light Grid"/>
    <w:basedOn w:val="TableNormal"/>
    <w:uiPriority w:val="62"/>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7F11"/>
    <w:pPr>
      <w:ind w:left="566" w:hanging="283"/>
      <w:contextualSpacing/>
    </w:pPr>
  </w:style>
  <w:style w:type="paragraph" w:styleId="List3">
    <w:name w:val="List 3"/>
    <w:basedOn w:val="Normal"/>
    <w:rsid w:val="00B07F11"/>
    <w:pPr>
      <w:ind w:left="849" w:hanging="283"/>
      <w:contextualSpacing/>
    </w:pPr>
  </w:style>
  <w:style w:type="paragraph" w:customStyle="1" w:styleId="B4">
    <w:name w:val="B4"/>
    <w:basedOn w:val="List4"/>
    <w:rsid w:val="00B07F11"/>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07F1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B07F11"/>
    <w:pPr>
      <w:outlineLvl w:val="9"/>
    </w:pPr>
  </w:style>
  <w:style w:type="table" w:styleId="PlainTable1">
    <w:name w:val="Plain Table 1"/>
    <w:basedOn w:val="TableNormal"/>
    <w:uiPriority w:val="41"/>
    <w:rsid w:val="00B07F1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B07F11"/>
    <w:pPr>
      <w:keepLines/>
      <w:ind w:left="1135" w:hanging="851"/>
    </w:pPr>
  </w:style>
  <w:style w:type="table" w:styleId="PlainTable2">
    <w:name w:val="Plain Table 2"/>
    <w:basedOn w:val="TableNormal"/>
    <w:uiPriority w:val="42"/>
    <w:rsid w:val="00B07F1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7F11"/>
    <w:pPr>
      <w:jc w:val="right"/>
    </w:pPr>
  </w:style>
  <w:style w:type="paragraph" w:customStyle="1" w:styleId="TAL">
    <w:name w:val="TAL"/>
    <w:basedOn w:val="Normal"/>
    <w:link w:val="TALChar"/>
    <w:rsid w:val="00B07F11"/>
    <w:pPr>
      <w:keepNext/>
      <w:keepLines/>
      <w:spacing w:after="0"/>
    </w:pPr>
    <w:rPr>
      <w:rFonts w:ascii="Arial" w:hAnsi="Arial"/>
      <w:sz w:val="18"/>
    </w:rPr>
  </w:style>
  <w:style w:type="paragraph" w:styleId="List4">
    <w:name w:val="List 4"/>
    <w:basedOn w:val="Normal"/>
    <w:rsid w:val="00B07F11"/>
    <w:pPr>
      <w:ind w:left="1132" w:hanging="283"/>
      <w:contextualSpacing/>
    </w:pPr>
  </w:style>
  <w:style w:type="paragraph" w:customStyle="1" w:styleId="TAC">
    <w:name w:val="TAC"/>
    <w:basedOn w:val="TAL"/>
    <w:link w:val="TACChar"/>
    <w:rsid w:val="00B07F11"/>
    <w:pPr>
      <w:jc w:val="center"/>
    </w:pPr>
  </w:style>
  <w:style w:type="table" w:styleId="LightGrid-Accent1">
    <w:name w:val="Light Grid Accent 1"/>
    <w:basedOn w:val="TableNormal"/>
    <w:uiPriority w:val="62"/>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B07F11"/>
    <w:pPr>
      <w:keepLines/>
      <w:ind w:left="1702" w:hanging="1418"/>
    </w:pPr>
  </w:style>
  <w:style w:type="paragraph" w:customStyle="1" w:styleId="FP">
    <w:name w:val="FP"/>
    <w:basedOn w:val="Normal"/>
    <w:rsid w:val="00B07F11"/>
    <w:pPr>
      <w:spacing w:after="0"/>
    </w:pPr>
  </w:style>
  <w:style w:type="table" w:styleId="PlainTable3">
    <w:name w:val="Plain Table 3"/>
    <w:basedOn w:val="TableNormal"/>
    <w:uiPriority w:val="43"/>
    <w:rsid w:val="00B07F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B07F1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B07F11"/>
    <w:pPr>
      <w:ind w:left="568" w:hanging="284"/>
      <w:contextualSpacing w:val="0"/>
    </w:pPr>
  </w:style>
  <w:style w:type="paragraph" w:customStyle="1" w:styleId="B5">
    <w:name w:val="B5"/>
    <w:basedOn w:val="List5"/>
    <w:rsid w:val="00B07F11"/>
    <w:pPr>
      <w:ind w:left="1702" w:hanging="284"/>
      <w:contextualSpacing w:val="0"/>
    </w:pPr>
  </w:style>
  <w:style w:type="paragraph" w:styleId="List5">
    <w:name w:val="List 5"/>
    <w:basedOn w:val="Normal"/>
    <w:rsid w:val="00B07F11"/>
    <w:pPr>
      <w:ind w:left="1415" w:hanging="283"/>
      <w:contextualSpacing/>
    </w:pPr>
  </w:style>
  <w:style w:type="table" w:styleId="GridTable1Light-Accent3">
    <w:name w:val="Grid Table 1 Light Accent 3"/>
    <w:basedOn w:val="TableNormal"/>
    <w:uiPriority w:val="46"/>
    <w:rsid w:val="00B07F1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link w:val="THChar"/>
    <w:rsid w:val="00B07F11"/>
    <w:pPr>
      <w:keepNext/>
      <w:keepLines/>
      <w:spacing w:before="60"/>
      <w:jc w:val="center"/>
    </w:pPr>
    <w:rPr>
      <w:rFonts w:ascii="Arial" w:hAnsi="Arial"/>
      <w:b/>
    </w:rPr>
  </w:style>
  <w:style w:type="paragraph" w:customStyle="1" w:styleId="ZA">
    <w:name w:val="ZA"/>
    <w:rsid w:val="00B07F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7F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7F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07F11"/>
    <w:pPr>
      <w:keepLines/>
      <w:tabs>
        <w:tab w:val="center" w:pos="4536"/>
        <w:tab w:val="right" w:pos="9072"/>
      </w:tabs>
    </w:pPr>
  </w:style>
  <w:style w:type="paragraph" w:customStyle="1" w:styleId="EW">
    <w:name w:val="EW"/>
    <w:basedOn w:val="EX"/>
    <w:rsid w:val="00B07F11"/>
    <w:pPr>
      <w:spacing w:after="0"/>
    </w:pPr>
  </w:style>
  <w:style w:type="paragraph" w:customStyle="1" w:styleId="EditorsNote">
    <w:name w:val="Editor's Note"/>
    <w:basedOn w:val="NO"/>
    <w:rsid w:val="00B07F11"/>
    <w:rPr>
      <w:color w:val="FF0000"/>
    </w:rPr>
  </w:style>
  <w:style w:type="paragraph" w:customStyle="1" w:styleId="TF">
    <w:name w:val="TF"/>
    <w:basedOn w:val="TH"/>
    <w:link w:val="TFChar"/>
    <w:rsid w:val="00B07F11"/>
    <w:pPr>
      <w:keepNext w:val="0"/>
      <w:spacing w:before="0" w:after="240"/>
    </w:pPr>
  </w:style>
  <w:style w:type="paragraph" w:customStyle="1" w:styleId="H6">
    <w:name w:val="H6"/>
    <w:basedOn w:val="Heading5"/>
    <w:next w:val="Normal"/>
    <w:rsid w:val="00B07F11"/>
    <w:pPr>
      <w:ind w:left="1985" w:hanging="1985"/>
      <w:outlineLvl w:val="9"/>
    </w:pPr>
    <w:rPr>
      <w:sz w:val="20"/>
    </w:rPr>
  </w:style>
  <w:style w:type="paragraph" w:customStyle="1" w:styleId="B2">
    <w:name w:val="B2"/>
    <w:basedOn w:val="List2"/>
    <w:rsid w:val="00B07F11"/>
    <w:pPr>
      <w:ind w:left="851" w:hanging="284"/>
      <w:contextualSpacing w:val="0"/>
    </w:pPr>
  </w:style>
  <w:style w:type="paragraph" w:customStyle="1" w:styleId="B3">
    <w:name w:val="B3"/>
    <w:basedOn w:val="List3"/>
    <w:rsid w:val="00B07F11"/>
    <w:pPr>
      <w:ind w:left="1135" w:hanging="284"/>
      <w:contextualSpacing w:val="0"/>
    </w:pPr>
  </w:style>
  <w:style w:type="character" w:customStyle="1" w:styleId="BodyTextChar">
    <w:name w:val="Body Text Char"/>
    <w:link w:val="BodyText"/>
    <w:rsid w:val="00B07F11"/>
  </w:style>
  <w:style w:type="table" w:styleId="ColorfulGrid">
    <w:name w:val="Colorful Grid"/>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07F1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B07F11"/>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2">
    <w:name w:val="Light Grid Accent 2"/>
    <w:basedOn w:val="TableNormal"/>
    <w:uiPriority w:val="62"/>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ColorfulGrid-Accent2">
    <w:name w:val="Colorful Grid Accent 2"/>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NF">
    <w:name w:val="NF"/>
    <w:basedOn w:val="NO"/>
    <w:rsid w:val="00B07F11"/>
    <w:pPr>
      <w:keepNext/>
      <w:spacing w:after="0"/>
    </w:pPr>
    <w:rPr>
      <w:rFonts w:ascii="Arial" w:hAnsi="Arial"/>
      <w:sz w:val="18"/>
    </w:rPr>
  </w:style>
  <w:style w:type="table" w:styleId="GridTable1Light-Accent4">
    <w:name w:val="Grid Table 1 Light Accent 4"/>
    <w:basedOn w:val="TableNormal"/>
    <w:uiPriority w:val="46"/>
    <w:rsid w:val="00B07F1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B07F1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7F1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7F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
    <w:name w:val="List Table 1 Light"/>
    <w:basedOn w:val="TableNormal"/>
    <w:uiPriority w:val="46"/>
    <w:rsid w:val="00B07F1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7F1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7F1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07F1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7F1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07F1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7F1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7F1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7F1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7F1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7F1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07F1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6">
    <w:name w:val="Light Grid Accent 6"/>
    <w:basedOn w:val="TableNormal"/>
    <w:uiPriority w:val="62"/>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Grid-Accent4">
    <w:name w:val="Colorful Grid Accent 4"/>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B07F1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7F1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07F1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B07F1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B07F1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7F1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7F1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7F1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7F1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766080"/>
  </w:style>
  <w:style w:type="character" w:customStyle="1" w:styleId="B1Char">
    <w:name w:val="B1 Char"/>
    <w:link w:val="B1"/>
    <w:qFormat/>
    <w:locked/>
    <w:rsid w:val="00766080"/>
  </w:style>
  <w:style w:type="character" w:customStyle="1" w:styleId="THChar">
    <w:name w:val="TH Char"/>
    <w:link w:val="TH"/>
    <w:qFormat/>
    <w:locked/>
    <w:rsid w:val="00766080"/>
    <w:rPr>
      <w:rFonts w:ascii="Arial" w:hAnsi="Arial"/>
      <w:b/>
    </w:rPr>
  </w:style>
  <w:style w:type="character" w:customStyle="1" w:styleId="TALChar">
    <w:name w:val="TAL Char"/>
    <w:link w:val="TAL"/>
    <w:rsid w:val="00766080"/>
    <w:rPr>
      <w:rFonts w:ascii="Arial" w:hAnsi="Arial"/>
      <w:sz w:val="18"/>
    </w:rPr>
  </w:style>
  <w:style w:type="paragraph" w:customStyle="1" w:styleId="NW">
    <w:name w:val="NW"/>
    <w:basedOn w:val="NO"/>
    <w:rsid w:val="00B07F11"/>
    <w:pPr>
      <w:spacing w:after="0"/>
    </w:pPr>
  </w:style>
  <w:style w:type="character" w:customStyle="1" w:styleId="TACChar">
    <w:name w:val="TAC Char"/>
    <w:link w:val="TAC"/>
    <w:rsid w:val="00766080"/>
    <w:rPr>
      <w:rFonts w:ascii="Arial" w:hAnsi="Arial"/>
      <w:sz w:val="18"/>
    </w:rPr>
  </w:style>
  <w:style w:type="character" w:customStyle="1" w:styleId="TFChar">
    <w:name w:val="TF Char"/>
    <w:link w:val="TF"/>
    <w:locked/>
    <w:rsid w:val="00766080"/>
    <w:rPr>
      <w:rFonts w:ascii="Arial" w:hAnsi="Arial"/>
      <w:b/>
    </w:rPr>
  </w:style>
  <w:style w:type="table" w:styleId="ColorfulList-Accent5">
    <w:name w:val="Colorful List Accent 5"/>
    <w:basedOn w:val="TableNormal"/>
    <w:uiPriority w:val="72"/>
    <w:semiHidden/>
    <w:unhideWhenUsed/>
    <w:rsid w:val="00B07F1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7F1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7F1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7F1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7F1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7F1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7F1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7F1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7F1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7F1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7F1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7F1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7F1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7F1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7F1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7F1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07F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7F1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7F1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7F1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7F1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7F1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7F1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7F1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7F1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7F1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7F1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7F1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7F1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07F1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7F1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7F1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7F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7F1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7F1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7F1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7F1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7F1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7F1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7F1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7F1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7F1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7F1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7F1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7F1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7F1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7F1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7F1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7F1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7F1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7F1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7F1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7F1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7F1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7F1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7F1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7F1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7F1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7F1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7F1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7F1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7F1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7F1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7F1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7F1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B07F1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7F1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7F1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7F1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7F1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7F1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7F1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7F1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7F1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7F1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7F1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7F1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7F1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7F1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7F1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7F1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7F1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7F1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7F1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7F1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7F1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7F1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7F1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7F1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7F1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7F1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7F1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7F1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7F1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7F1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7F1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07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B07F11"/>
    <w:rPr>
      <w:b/>
    </w:rPr>
  </w:style>
  <w:style w:type="paragraph" w:customStyle="1" w:styleId="TAN">
    <w:name w:val="TAN"/>
    <w:basedOn w:val="TAL"/>
    <w:rsid w:val="00B07F11"/>
    <w:pPr>
      <w:ind w:left="851" w:hanging="851"/>
    </w:pPr>
  </w:style>
  <w:style w:type="paragraph" w:styleId="Header">
    <w:name w:val="header"/>
    <w:basedOn w:val="Normal"/>
    <w:link w:val="HeaderChar"/>
    <w:rsid w:val="006108F6"/>
    <w:pPr>
      <w:tabs>
        <w:tab w:val="center" w:pos="4513"/>
        <w:tab w:val="right" w:pos="9026"/>
      </w:tabs>
    </w:pPr>
  </w:style>
  <w:style w:type="character" w:customStyle="1" w:styleId="HeaderChar">
    <w:name w:val="Header Char"/>
    <w:basedOn w:val="DefaultParagraphFont"/>
    <w:link w:val="Header"/>
    <w:rsid w:val="006108F6"/>
  </w:style>
  <w:style w:type="paragraph" w:styleId="Footer">
    <w:name w:val="footer"/>
    <w:basedOn w:val="Normal"/>
    <w:link w:val="FooterChar"/>
    <w:rsid w:val="006108F6"/>
    <w:pPr>
      <w:tabs>
        <w:tab w:val="center" w:pos="4513"/>
        <w:tab w:val="right" w:pos="9026"/>
      </w:tabs>
    </w:pPr>
  </w:style>
  <w:style w:type="character" w:customStyle="1" w:styleId="FooterChar">
    <w:name w:val="Footer Char"/>
    <w:basedOn w:val="DefaultParagraphFont"/>
    <w:link w:val="Footer"/>
    <w:rsid w:val="006108F6"/>
  </w:style>
  <w:style w:type="paragraph" w:styleId="BalloonText">
    <w:name w:val="Balloon Text"/>
    <w:basedOn w:val="Normal"/>
    <w:link w:val="BalloonTextChar"/>
    <w:semiHidden/>
    <w:unhideWhenUsed/>
    <w:rsid w:val="00565BE8"/>
    <w:pPr>
      <w:spacing w:after="0"/>
    </w:pPr>
    <w:rPr>
      <w:rFonts w:ascii="Segoe UI" w:hAnsi="Segoe UI" w:cs="Segoe UI"/>
      <w:sz w:val="18"/>
      <w:szCs w:val="18"/>
    </w:rPr>
  </w:style>
  <w:style w:type="character" w:customStyle="1" w:styleId="BalloonTextChar">
    <w:name w:val="Balloon Text Char"/>
    <w:link w:val="BalloonText"/>
    <w:semiHidden/>
    <w:rsid w:val="00565BE8"/>
    <w:rPr>
      <w:rFonts w:ascii="Segoe UI" w:hAnsi="Segoe UI" w:cs="Segoe UI"/>
      <w:sz w:val="18"/>
      <w:szCs w:val="18"/>
    </w:rPr>
  </w:style>
  <w:style w:type="paragraph" w:styleId="Bibliography">
    <w:name w:val="Bibliography"/>
    <w:basedOn w:val="Normal"/>
    <w:next w:val="Normal"/>
    <w:uiPriority w:val="37"/>
    <w:semiHidden/>
    <w:unhideWhenUsed/>
    <w:rsid w:val="00565BE8"/>
  </w:style>
  <w:style w:type="paragraph" w:styleId="BlockText">
    <w:name w:val="Block Text"/>
    <w:basedOn w:val="Normal"/>
    <w:rsid w:val="00565BE8"/>
    <w:pPr>
      <w:spacing w:after="120"/>
      <w:ind w:left="1440" w:right="1440"/>
    </w:pPr>
  </w:style>
  <w:style w:type="paragraph" w:styleId="BodyText2">
    <w:name w:val="Body Text 2"/>
    <w:basedOn w:val="Normal"/>
    <w:link w:val="BodyText2Char"/>
    <w:rsid w:val="00565BE8"/>
    <w:pPr>
      <w:spacing w:after="120" w:line="480" w:lineRule="auto"/>
    </w:pPr>
  </w:style>
  <w:style w:type="character" w:customStyle="1" w:styleId="BodyText2Char">
    <w:name w:val="Body Text 2 Char"/>
    <w:basedOn w:val="DefaultParagraphFont"/>
    <w:link w:val="BodyText2"/>
    <w:rsid w:val="00565BE8"/>
  </w:style>
  <w:style w:type="paragraph" w:styleId="BodyText3">
    <w:name w:val="Body Text 3"/>
    <w:basedOn w:val="Normal"/>
    <w:link w:val="BodyText3Char"/>
    <w:rsid w:val="00565BE8"/>
    <w:pPr>
      <w:spacing w:after="120"/>
    </w:pPr>
    <w:rPr>
      <w:sz w:val="16"/>
      <w:szCs w:val="16"/>
    </w:rPr>
  </w:style>
  <w:style w:type="character" w:customStyle="1" w:styleId="BodyText3Char">
    <w:name w:val="Body Text 3 Char"/>
    <w:link w:val="BodyText3"/>
    <w:rsid w:val="00565BE8"/>
    <w:rPr>
      <w:sz w:val="16"/>
      <w:szCs w:val="16"/>
    </w:rPr>
  </w:style>
  <w:style w:type="paragraph" w:styleId="BodyTextFirstIndent">
    <w:name w:val="Body Text First Indent"/>
    <w:basedOn w:val="BodyText"/>
    <w:link w:val="BodyTextFirstIndentChar"/>
    <w:rsid w:val="00565BE8"/>
    <w:pPr>
      <w:ind w:firstLine="210"/>
    </w:pPr>
  </w:style>
  <w:style w:type="character" w:customStyle="1" w:styleId="BodyTextFirstIndentChar">
    <w:name w:val="Body Text First Indent Char"/>
    <w:basedOn w:val="BodyTextChar"/>
    <w:link w:val="BodyTextFirstIndent"/>
    <w:rsid w:val="00565BE8"/>
  </w:style>
  <w:style w:type="paragraph" w:styleId="BodyTextIndent">
    <w:name w:val="Body Text Indent"/>
    <w:basedOn w:val="Normal"/>
    <w:link w:val="BodyTextIndentChar"/>
    <w:rsid w:val="00565BE8"/>
    <w:pPr>
      <w:spacing w:after="120"/>
      <w:ind w:left="283"/>
    </w:pPr>
  </w:style>
  <w:style w:type="character" w:customStyle="1" w:styleId="BodyTextIndentChar">
    <w:name w:val="Body Text Indent Char"/>
    <w:basedOn w:val="DefaultParagraphFont"/>
    <w:link w:val="BodyTextIndent"/>
    <w:rsid w:val="00565BE8"/>
  </w:style>
  <w:style w:type="paragraph" w:styleId="BodyTextFirstIndent2">
    <w:name w:val="Body Text First Indent 2"/>
    <w:basedOn w:val="BodyTextIndent"/>
    <w:link w:val="BodyTextFirstIndent2Char"/>
    <w:rsid w:val="00565BE8"/>
    <w:pPr>
      <w:ind w:firstLine="210"/>
    </w:pPr>
  </w:style>
  <w:style w:type="character" w:customStyle="1" w:styleId="BodyTextFirstIndent2Char">
    <w:name w:val="Body Text First Indent 2 Char"/>
    <w:basedOn w:val="BodyTextIndentChar"/>
    <w:link w:val="BodyTextFirstIndent2"/>
    <w:rsid w:val="00565BE8"/>
  </w:style>
  <w:style w:type="paragraph" w:styleId="BodyTextIndent2">
    <w:name w:val="Body Text Indent 2"/>
    <w:basedOn w:val="Normal"/>
    <w:link w:val="BodyTextIndent2Char"/>
    <w:rsid w:val="00565BE8"/>
    <w:pPr>
      <w:spacing w:after="120" w:line="480" w:lineRule="auto"/>
      <w:ind w:left="283"/>
    </w:pPr>
  </w:style>
  <w:style w:type="character" w:customStyle="1" w:styleId="BodyTextIndent2Char">
    <w:name w:val="Body Text Indent 2 Char"/>
    <w:basedOn w:val="DefaultParagraphFont"/>
    <w:link w:val="BodyTextIndent2"/>
    <w:rsid w:val="00565BE8"/>
  </w:style>
  <w:style w:type="paragraph" w:styleId="BodyTextIndent3">
    <w:name w:val="Body Text Indent 3"/>
    <w:basedOn w:val="Normal"/>
    <w:link w:val="BodyTextIndent3Char"/>
    <w:rsid w:val="00565BE8"/>
    <w:pPr>
      <w:spacing w:after="120"/>
      <w:ind w:left="283"/>
    </w:pPr>
    <w:rPr>
      <w:sz w:val="16"/>
      <w:szCs w:val="16"/>
    </w:rPr>
  </w:style>
  <w:style w:type="character" w:customStyle="1" w:styleId="BodyTextIndent3Char">
    <w:name w:val="Body Text Indent 3 Char"/>
    <w:link w:val="BodyTextIndent3"/>
    <w:rsid w:val="00565BE8"/>
    <w:rPr>
      <w:sz w:val="16"/>
      <w:szCs w:val="16"/>
    </w:rPr>
  </w:style>
  <w:style w:type="paragraph" w:styleId="Caption">
    <w:name w:val="caption"/>
    <w:basedOn w:val="Normal"/>
    <w:next w:val="Normal"/>
    <w:semiHidden/>
    <w:unhideWhenUsed/>
    <w:qFormat/>
    <w:rsid w:val="00565BE8"/>
    <w:rPr>
      <w:b/>
      <w:bCs/>
    </w:rPr>
  </w:style>
  <w:style w:type="paragraph" w:styleId="Closing">
    <w:name w:val="Closing"/>
    <w:basedOn w:val="Normal"/>
    <w:link w:val="ClosingChar"/>
    <w:rsid w:val="00565BE8"/>
    <w:pPr>
      <w:ind w:left="4252"/>
    </w:pPr>
  </w:style>
  <w:style w:type="character" w:customStyle="1" w:styleId="ClosingChar">
    <w:name w:val="Closing Char"/>
    <w:basedOn w:val="DefaultParagraphFont"/>
    <w:link w:val="Closing"/>
    <w:rsid w:val="00565BE8"/>
  </w:style>
  <w:style w:type="paragraph" w:styleId="CommentText">
    <w:name w:val="annotation text"/>
    <w:basedOn w:val="Normal"/>
    <w:link w:val="CommentTextChar"/>
    <w:rsid w:val="00565BE8"/>
  </w:style>
  <w:style w:type="character" w:customStyle="1" w:styleId="CommentTextChar">
    <w:name w:val="Comment Text Char"/>
    <w:basedOn w:val="DefaultParagraphFont"/>
    <w:link w:val="CommentText"/>
    <w:rsid w:val="00565BE8"/>
  </w:style>
  <w:style w:type="paragraph" w:styleId="CommentSubject">
    <w:name w:val="annotation subject"/>
    <w:basedOn w:val="CommentText"/>
    <w:next w:val="CommentText"/>
    <w:link w:val="CommentSubjectChar"/>
    <w:rsid w:val="00565BE8"/>
    <w:rPr>
      <w:b/>
      <w:bCs/>
    </w:rPr>
  </w:style>
  <w:style w:type="character" w:customStyle="1" w:styleId="CommentSubjectChar">
    <w:name w:val="Comment Subject Char"/>
    <w:link w:val="CommentSubject"/>
    <w:rsid w:val="00565BE8"/>
    <w:rPr>
      <w:b/>
      <w:bCs/>
    </w:rPr>
  </w:style>
  <w:style w:type="paragraph" w:styleId="Date">
    <w:name w:val="Date"/>
    <w:basedOn w:val="Normal"/>
    <w:next w:val="Normal"/>
    <w:link w:val="DateChar"/>
    <w:rsid w:val="00565BE8"/>
  </w:style>
  <w:style w:type="character" w:customStyle="1" w:styleId="DateChar">
    <w:name w:val="Date Char"/>
    <w:basedOn w:val="DefaultParagraphFont"/>
    <w:link w:val="Date"/>
    <w:rsid w:val="00565BE8"/>
  </w:style>
  <w:style w:type="paragraph" w:styleId="DocumentMap">
    <w:name w:val="Document Map"/>
    <w:basedOn w:val="Normal"/>
    <w:link w:val="DocumentMapChar"/>
    <w:rsid w:val="00565BE8"/>
    <w:rPr>
      <w:rFonts w:ascii="Segoe UI" w:hAnsi="Segoe UI" w:cs="Segoe UI"/>
      <w:sz w:val="16"/>
      <w:szCs w:val="16"/>
    </w:rPr>
  </w:style>
  <w:style w:type="character" w:customStyle="1" w:styleId="DocumentMapChar">
    <w:name w:val="Document Map Char"/>
    <w:link w:val="DocumentMap"/>
    <w:rsid w:val="00565BE8"/>
    <w:rPr>
      <w:rFonts w:ascii="Segoe UI" w:hAnsi="Segoe UI" w:cs="Segoe UI"/>
      <w:sz w:val="16"/>
      <w:szCs w:val="16"/>
    </w:rPr>
  </w:style>
  <w:style w:type="paragraph" w:styleId="E-mailSignature">
    <w:name w:val="E-mail Signature"/>
    <w:basedOn w:val="Normal"/>
    <w:link w:val="E-mailSignatureChar"/>
    <w:rsid w:val="00565BE8"/>
  </w:style>
  <w:style w:type="character" w:customStyle="1" w:styleId="E-mailSignatureChar">
    <w:name w:val="E-mail Signature Char"/>
    <w:basedOn w:val="DefaultParagraphFont"/>
    <w:link w:val="E-mailSignature"/>
    <w:rsid w:val="00565BE8"/>
  </w:style>
  <w:style w:type="paragraph" w:styleId="EndnoteText">
    <w:name w:val="endnote text"/>
    <w:basedOn w:val="Normal"/>
    <w:link w:val="EndnoteTextChar"/>
    <w:rsid w:val="00565BE8"/>
  </w:style>
  <w:style w:type="character" w:customStyle="1" w:styleId="EndnoteTextChar">
    <w:name w:val="Endnote Text Char"/>
    <w:basedOn w:val="DefaultParagraphFont"/>
    <w:link w:val="EndnoteText"/>
    <w:rsid w:val="00565BE8"/>
  </w:style>
  <w:style w:type="paragraph" w:styleId="EnvelopeAddress">
    <w:name w:val="envelope address"/>
    <w:basedOn w:val="Normal"/>
    <w:rsid w:val="00565BE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5BE8"/>
    <w:rPr>
      <w:rFonts w:ascii="Calibri Light" w:hAnsi="Calibri Light"/>
    </w:rPr>
  </w:style>
  <w:style w:type="paragraph" w:styleId="FootnoteText">
    <w:name w:val="footnote text"/>
    <w:basedOn w:val="Normal"/>
    <w:link w:val="FootnoteTextChar"/>
    <w:rsid w:val="00565BE8"/>
  </w:style>
  <w:style w:type="character" w:customStyle="1" w:styleId="FootnoteTextChar">
    <w:name w:val="Footnote Text Char"/>
    <w:basedOn w:val="DefaultParagraphFont"/>
    <w:link w:val="FootnoteText"/>
    <w:rsid w:val="00565BE8"/>
  </w:style>
  <w:style w:type="paragraph" w:styleId="HTMLAddress">
    <w:name w:val="HTML Address"/>
    <w:basedOn w:val="Normal"/>
    <w:link w:val="HTMLAddressChar"/>
    <w:rsid w:val="00565BE8"/>
    <w:rPr>
      <w:i/>
      <w:iCs/>
    </w:rPr>
  </w:style>
  <w:style w:type="character" w:customStyle="1" w:styleId="HTMLAddressChar">
    <w:name w:val="HTML Address Char"/>
    <w:link w:val="HTMLAddress"/>
    <w:rsid w:val="00565BE8"/>
    <w:rPr>
      <w:i/>
      <w:iCs/>
    </w:rPr>
  </w:style>
  <w:style w:type="paragraph" w:styleId="HTMLPreformatted">
    <w:name w:val="HTML Preformatted"/>
    <w:basedOn w:val="Normal"/>
    <w:link w:val="HTMLPreformattedChar"/>
    <w:rsid w:val="00565BE8"/>
    <w:rPr>
      <w:rFonts w:ascii="Courier New" w:hAnsi="Courier New" w:cs="Courier New"/>
    </w:rPr>
  </w:style>
  <w:style w:type="character" w:customStyle="1" w:styleId="HTMLPreformattedChar">
    <w:name w:val="HTML Preformatted Char"/>
    <w:link w:val="HTMLPreformatted"/>
    <w:rsid w:val="00565BE8"/>
    <w:rPr>
      <w:rFonts w:ascii="Courier New" w:hAnsi="Courier New" w:cs="Courier New"/>
    </w:rPr>
  </w:style>
  <w:style w:type="paragraph" w:styleId="Index1">
    <w:name w:val="index 1"/>
    <w:basedOn w:val="Normal"/>
    <w:next w:val="Normal"/>
    <w:rsid w:val="00565BE8"/>
    <w:pPr>
      <w:ind w:left="200" w:hanging="200"/>
    </w:pPr>
  </w:style>
  <w:style w:type="paragraph" w:styleId="Index2">
    <w:name w:val="index 2"/>
    <w:basedOn w:val="Normal"/>
    <w:next w:val="Normal"/>
    <w:rsid w:val="00565BE8"/>
    <w:pPr>
      <w:ind w:left="400" w:hanging="200"/>
    </w:pPr>
  </w:style>
  <w:style w:type="paragraph" w:styleId="Index3">
    <w:name w:val="index 3"/>
    <w:basedOn w:val="Normal"/>
    <w:next w:val="Normal"/>
    <w:rsid w:val="00565BE8"/>
    <w:pPr>
      <w:ind w:left="600" w:hanging="200"/>
    </w:pPr>
  </w:style>
  <w:style w:type="paragraph" w:styleId="Index4">
    <w:name w:val="index 4"/>
    <w:basedOn w:val="Normal"/>
    <w:next w:val="Normal"/>
    <w:rsid w:val="00565BE8"/>
    <w:pPr>
      <w:ind w:left="800" w:hanging="200"/>
    </w:pPr>
  </w:style>
  <w:style w:type="paragraph" w:styleId="Index5">
    <w:name w:val="index 5"/>
    <w:basedOn w:val="Normal"/>
    <w:next w:val="Normal"/>
    <w:rsid w:val="00565BE8"/>
    <w:pPr>
      <w:ind w:left="1000" w:hanging="200"/>
    </w:pPr>
  </w:style>
  <w:style w:type="paragraph" w:styleId="Index6">
    <w:name w:val="index 6"/>
    <w:basedOn w:val="Normal"/>
    <w:next w:val="Normal"/>
    <w:rsid w:val="00565BE8"/>
    <w:pPr>
      <w:ind w:left="1200" w:hanging="200"/>
    </w:pPr>
  </w:style>
  <w:style w:type="paragraph" w:styleId="Index7">
    <w:name w:val="index 7"/>
    <w:basedOn w:val="Normal"/>
    <w:next w:val="Normal"/>
    <w:rsid w:val="00565BE8"/>
    <w:pPr>
      <w:ind w:left="1400" w:hanging="200"/>
    </w:pPr>
  </w:style>
  <w:style w:type="paragraph" w:styleId="Index8">
    <w:name w:val="index 8"/>
    <w:basedOn w:val="Normal"/>
    <w:next w:val="Normal"/>
    <w:rsid w:val="00565BE8"/>
    <w:pPr>
      <w:ind w:left="1600" w:hanging="200"/>
    </w:pPr>
  </w:style>
  <w:style w:type="paragraph" w:styleId="Index9">
    <w:name w:val="index 9"/>
    <w:basedOn w:val="Normal"/>
    <w:next w:val="Normal"/>
    <w:rsid w:val="00565BE8"/>
    <w:pPr>
      <w:ind w:left="1800" w:hanging="200"/>
    </w:pPr>
  </w:style>
  <w:style w:type="paragraph" w:styleId="IndexHeading">
    <w:name w:val="index heading"/>
    <w:basedOn w:val="Normal"/>
    <w:next w:val="Index1"/>
    <w:rsid w:val="00565BE8"/>
    <w:rPr>
      <w:rFonts w:ascii="Calibri Light" w:hAnsi="Calibri Light"/>
      <w:b/>
      <w:bCs/>
    </w:rPr>
  </w:style>
  <w:style w:type="paragraph" w:styleId="IntenseQuote">
    <w:name w:val="Intense Quote"/>
    <w:basedOn w:val="Normal"/>
    <w:next w:val="Normal"/>
    <w:link w:val="IntenseQuoteChar"/>
    <w:uiPriority w:val="30"/>
    <w:qFormat/>
    <w:rsid w:val="00565BE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65BE8"/>
    <w:rPr>
      <w:i/>
      <w:iCs/>
      <w:color w:val="4472C4"/>
    </w:rPr>
  </w:style>
  <w:style w:type="paragraph" w:styleId="ListBullet">
    <w:name w:val="List Bullet"/>
    <w:basedOn w:val="Normal"/>
    <w:rsid w:val="00565BE8"/>
    <w:pPr>
      <w:numPr>
        <w:numId w:val="15"/>
      </w:numPr>
      <w:contextualSpacing/>
    </w:pPr>
  </w:style>
  <w:style w:type="paragraph" w:styleId="ListBullet2">
    <w:name w:val="List Bullet 2"/>
    <w:basedOn w:val="Normal"/>
    <w:rsid w:val="00565BE8"/>
    <w:pPr>
      <w:numPr>
        <w:numId w:val="16"/>
      </w:numPr>
      <w:contextualSpacing/>
    </w:pPr>
  </w:style>
  <w:style w:type="paragraph" w:styleId="ListBullet3">
    <w:name w:val="List Bullet 3"/>
    <w:basedOn w:val="Normal"/>
    <w:rsid w:val="00565BE8"/>
    <w:pPr>
      <w:numPr>
        <w:numId w:val="17"/>
      </w:numPr>
      <w:contextualSpacing/>
    </w:pPr>
  </w:style>
  <w:style w:type="paragraph" w:styleId="ListBullet4">
    <w:name w:val="List Bullet 4"/>
    <w:basedOn w:val="Normal"/>
    <w:rsid w:val="00565BE8"/>
    <w:pPr>
      <w:numPr>
        <w:numId w:val="18"/>
      </w:numPr>
      <w:contextualSpacing/>
    </w:pPr>
  </w:style>
  <w:style w:type="paragraph" w:styleId="ListBullet5">
    <w:name w:val="List Bullet 5"/>
    <w:basedOn w:val="Normal"/>
    <w:rsid w:val="00565BE8"/>
    <w:pPr>
      <w:numPr>
        <w:numId w:val="19"/>
      </w:numPr>
      <w:contextualSpacing/>
    </w:pPr>
  </w:style>
  <w:style w:type="paragraph" w:styleId="ListContinue">
    <w:name w:val="List Continue"/>
    <w:basedOn w:val="Normal"/>
    <w:rsid w:val="00565BE8"/>
    <w:pPr>
      <w:spacing w:after="120"/>
      <w:ind w:left="283"/>
      <w:contextualSpacing/>
    </w:pPr>
  </w:style>
  <w:style w:type="paragraph" w:styleId="ListContinue2">
    <w:name w:val="List Continue 2"/>
    <w:basedOn w:val="Normal"/>
    <w:rsid w:val="00565BE8"/>
    <w:pPr>
      <w:spacing w:after="120"/>
      <w:ind w:left="566"/>
      <w:contextualSpacing/>
    </w:pPr>
  </w:style>
  <w:style w:type="paragraph" w:styleId="ListContinue3">
    <w:name w:val="List Continue 3"/>
    <w:basedOn w:val="Normal"/>
    <w:rsid w:val="00565BE8"/>
    <w:pPr>
      <w:spacing w:after="120"/>
      <w:ind w:left="849"/>
      <w:contextualSpacing/>
    </w:pPr>
  </w:style>
  <w:style w:type="paragraph" w:styleId="ListContinue4">
    <w:name w:val="List Continue 4"/>
    <w:basedOn w:val="Normal"/>
    <w:rsid w:val="00565BE8"/>
    <w:pPr>
      <w:spacing w:after="120"/>
      <w:ind w:left="1132"/>
      <w:contextualSpacing/>
    </w:pPr>
  </w:style>
  <w:style w:type="paragraph" w:styleId="ListContinue5">
    <w:name w:val="List Continue 5"/>
    <w:basedOn w:val="Normal"/>
    <w:rsid w:val="00565BE8"/>
    <w:pPr>
      <w:spacing w:after="120"/>
      <w:ind w:left="1415"/>
      <w:contextualSpacing/>
    </w:pPr>
  </w:style>
  <w:style w:type="paragraph" w:styleId="ListNumber">
    <w:name w:val="List Number"/>
    <w:basedOn w:val="Normal"/>
    <w:rsid w:val="00565BE8"/>
    <w:pPr>
      <w:numPr>
        <w:numId w:val="20"/>
      </w:numPr>
      <w:contextualSpacing/>
    </w:pPr>
  </w:style>
  <w:style w:type="paragraph" w:styleId="ListNumber2">
    <w:name w:val="List Number 2"/>
    <w:basedOn w:val="Normal"/>
    <w:rsid w:val="00565BE8"/>
    <w:pPr>
      <w:numPr>
        <w:numId w:val="21"/>
      </w:numPr>
      <w:contextualSpacing/>
    </w:pPr>
  </w:style>
  <w:style w:type="paragraph" w:styleId="ListNumber3">
    <w:name w:val="List Number 3"/>
    <w:basedOn w:val="Normal"/>
    <w:rsid w:val="00565BE8"/>
    <w:pPr>
      <w:numPr>
        <w:numId w:val="22"/>
      </w:numPr>
      <w:contextualSpacing/>
    </w:pPr>
  </w:style>
  <w:style w:type="paragraph" w:styleId="ListNumber4">
    <w:name w:val="List Number 4"/>
    <w:basedOn w:val="Normal"/>
    <w:rsid w:val="00565BE8"/>
    <w:pPr>
      <w:numPr>
        <w:numId w:val="23"/>
      </w:numPr>
      <w:contextualSpacing/>
    </w:pPr>
  </w:style>
  <w:style w:type="paragraph" w:styleId="ListNumber5">
    <w:name w:val="List Number 5"/>
    <w:basedOn w:val="Normal"/>
    <w:rsid w:val="00565BE8"/>
    <w:pPr>
      <w:numPr>
        <w:numId w:val="24"/>
      </w:numPr>
      <w:contextualSpacing/>
    </w:pPr>
  </w:style>
  <w:style w:type="paragraph" w:styleId="ListParagraph">
    <w:name w:val="List Paragraph"/>
    <w:basedOn w:val="Normal"/>
    <w:uiPriority w:val="34"/>
    <w:qFormat/>
    <w:rsid w:val="00565BE8"/>
    <w:pPr>
      <w:ind w:left="720"/>
    </w:pPr>
  </w:style>
  <w:style w:type="paragraph" w:styleId="MacroText">
    <w:name w:val="macro"/>
    <w:link w:val="MacroTextChar"/>
    <w:rsid w:val="00565B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65BE8"/>
    <w:rPr>
      <w:rFonts w:ascii="Courier New" w:hAnsi="Courier New" w:cs="Courier New"/>
    </w:rPr>
  </w:style>
  <w:style w:type="paragraph" w:styleId="MessageHeader">
    <w:name w:val="Message Header"/>
    <w:basedOn w:val="Normal"/>
    <w:link w:val="MessageHeaderChar"/>
    <w:rsid w:val="00565B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65BE8"/>
    <w:rPr>
      <w:rFonts w:ascii="Calibri Light" w:hAnsi="Calibri Light"/>
      <w:sz w:val="24"/>
      <w:szCs w:val="24"/>
      <w:shd w:val="pct20" w:color="auto" w:fill="auto"/>
    </w:rPr>
  </w:style>
  <w:style w:type="paragraph" w:styleId="NoSpacing">
    <w:name w:val="No Spacing"/>
    <w:uiPriority w:val="1"/>
    <w:qFormat/>
    <w:rsid w:val="00565BE8"/>
    <w:pPr>
      <w:overflowPunct w:val="0"/>
      <w:autoSpaceDE w:val="0"/>
      <w:autoSpaceDN w:val="0"/>
      <w:adjustRightInd w:val="0"/>
      <w:textAlignment w:val="baseline"/>
    </w:pPr>
  </w:style>
  <w:style w:type="paragraph" w:styleId="NormalWeb">
    <w:name w:val="Normal (Web)"/>
    <w:basedOn w:val="Normal"/>
    <w:rsid w:val="00565BE8"/>
    <w:rPr>
      <w:sz w:val="24"/>
      <w:szCs w:val="24"/>
    </w:rPr>
  </w:style>
  <w:style w:type="paragraph" w:styleId="NormalIndent">
    <w:name w:val="Normal Indent"/>
    <w:basedOn w:val="Normal"/>
    <w:rsid w:val="00565BE8"/>
    <w:pPr>
      <w:ind w:left="720"/>
    </w:pPr>
  </w:style>
  <w:style w:type="paragraph" w:styleId="NoteHeading">
    <w:name w:val="Note Heading"/>
    <w:basedOn w:val="Normal"/>
    <w:next w:val="Normal"/>
    <w:link w:val="NoteHeadingChar"/>
    <w:rsid w:val="00565BE8"/>
  </w:style>
  <w:style w:type="character" w:customStyle="1" w:styleId="NoteHeadingChar">
    <w:name w:val="Note Heading Char"/>
    <w:basedOn w:val="DefaultParagraphFont"/>
    <w:link w:val="NoteHeading"/>
    <w:rsid w:val="00565BE8"/>
  </w:style>
  <w:style w:type="paragraph" w:styleId="PlainText">
    <w:name w:val="Plain Text"/>
    <w:basedOn w:val="Normal"/>
    <w:link w:val="PlainTextChar"/>
    <w:rsid w:val="00565BE8"/>
    <w:rPr>
      <w:rFonts w:ascii="Courier New" w:hAnsi="Courier New" w:cs="Courier New"/>
    </w:rPr>
  </w:style>
  <w:style w:type="character" w:customStyle="1" w:styleId="PlainTextChar">
    <w:name w:val="Plain Text Char"/>
    <w:link w:val="PlainText"/>
    <w:rsid w:val="00565BE8"/>
    <w:rPr>
      <w:rFonts w:ascii="Courier New" w:hAnsi="Courier New" w:cs="Courier New"/>
    </w:rPr>
  </w:style>
  <w:style w:type="paragraph" w:styleId="Quote">
    <w:name w:val="Quote"/>
    <w:basedOn w:val="Normal"/>
    <w:next w:val="Normal"/>
    <w:link w:val="QuoteChar"/>
    <w:uiPriority w:val="29"/>
    <w:qFormat/>
    <w:rsid w:val="00565BE8"/>
    <w:pPr>
      <w:spacing w:before="200" w:after="160"/>
      <w:ind w:left="864" w:right="864"/>
      <w:jc w:val="center"/>
    </w:pPr>
    <w:rPr>
      <w:i/>
      <w:iCs/>
      <w:color w:val="404040"/>
    </w:rPr>
  </w:style>
  <w:style w:type="character" w:customStyle="1" w:styleId="QuoteChar">
    <w:name w:val="Quote Char"/>
    <w:link w:val="Quote"/>
    <w:uiPriority w:val="29"/>
    <w:rsid w:val="00565BE8"/>
    <w:rPr>
      <w:i/>
      <w:iCs/>
      <w:color w:val="404040"/>
    </w:rPr>
  </w:style>
  <w:style w:type="paragraph" w:styleId="Salutation">
    <w:name w:val="Salutation"/>
    <w:basedOn w:val="Normal"/>
    <w:next w:val="Normal"/>
    <w:link w:val="SalutationChar"/>
    <w:rsid w:val="00565BE8"/>
  </w:style>
  <w:style w:type="character" w:customStyle="1" w:styleId="SalutationChar">
    <w:name w:val="Salutation Char"/>
    <w:basedOn w:val="DefaultParagraphFont"/>
    <w:link w:val="Salutation"/>
    <w:rsid w:val="00565BE8"/>
  </w:style>
  <w:style w:type="paragraph" w:styleId="Signature">
    <w:name w:val="Signature"/>
    <w:basedOn w:val="Normal"/>
    <w:link w:val="SignatureChar"/>
    <w:rsid w:val="00565BE8"/>
    <w:pPr>
      <w:ind w:left="4252"/>
    </w:pPr>
  </w:style>
  <w:style w:type="character" w:customStyle="1" w:styleId="SignatureChar">
    <w:name w:val="Signature Char"/>
    <w:basedOn w:val="DefaultParagraphFont"/>
    <w:link w:val="Signature"/>
    <w:rsid w:val="00565BE8"/>
  </w:style>
  <w:style w:type="paragraph" w:styleId="Subtitle">
    <w:name w:val="Subtitle"/>
    <w:basedOn w:val="Normal"/>
    <w:next w:val="Normal"/>
    <w:link w:val="SubtitleChar"/>
    <w:qFormat/>
    <w:rsid w:val="00565BE8"/>
    <w:pPr>
      <w:spacing w:after="60"/>
      <w:jc w:val="center"/>
      <w:outlineLvl w:val="1"/>
    </w:pPr>
    <w:rPr>
      <w:rFonts w:ascii="Calibri Light" w:hAnsi="Calibri Light"/>
      <w:sz w:val="24"/>
      <w:szCs w:val="24"/>
    </w:rPr>
  </w:style>
  <w:style w:type="character" w:customStyle="1" w:styleId="SubtitleChar">
    <w:name w:val="Subtitle Char"/>
    <w:link w:val="Subtitle"/>
    <w:rsid w:val="00565BE8"/>
    <w:rPr>
      <w:rFonts w:ascii="Calibri Light" w:hAnsi="Calibri Light"/>
      <w:sz w:val="24"/>
      <w:szCs w:val="24"/>
    </w:rPr>
  </w:style>
  <w:style w:type="paragraph" w:styleId="TableofAuthorities">
    <w:name w:val="table of authorities"/>
    <w:basedOn w:val="Normal"/>
    <w:next w:val="Normal"/>
    <w:rsid w:val="00565BE8"/>
    <w:pPr>
      <w:ind w:left="200" w:hanging="200"/>
    </w:pPr>
  </w:style>
  <w:style w:type="paragraph" w:styleId="TableofFigures">
    <w:name w:val="table of figures"/>
    <w:basedOn w:val="Normal"/>
    <w:next w:val="Normal"/>
    <w:rsid w:val="00565BE8"/>
  </w:style>
  <w:style w:type="paragraph" w:styleId="Title">
    <w:name w:val="Title"/>
    <w:basedOn w:val="Normal"/>
    <w:next w:val="Normal"/>
    <w:link w:val="TitleChar"/>
    <w:qFormat/>
    <w:rsid w:val="00565BE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65BE8"/>
    <w:rPr>
      <w:rFonts w:ascii="Calibri Light" w:hAnsi="Calibri Light"/>
      <w:b/>
      <w:bCs/>
      <w:kern w:val="28"/>
      <w:sz w:val="32"/>
      <w:szCs w:val="32"/>
    </w:rPr>
  </w:style>
  <w:style w:type="paragraph" w:styleId="TOAHeading">
    <w:name w:val="toa heading"/>
    <w:basedOn w:val="Normal"/>
    <w:next w:val="Normal"/>
    <w:rsid w:val="00565BE8"/>
    <w:pPr>
      <w:spacing w:before="120"/>
    </w:pPr>
    <w:rPr>
      <w:rFonts w:ascii="Calibri Light" w:hAnsi="Calibri Light"/>
      <w:b/>
      <w:bCs/>
      <w:sz w:val="24"/>
      <w:szCs w:val="24"/>
    </w:rPr>
  </w:style>
  <w:style w:type="paragraph" w:styleId="TOC4">
    <w:name w:val="toc 4"/>
    <w:basedOn w:val="Normal"/>
    <w:next w:val="Normal"/>
    <w:rsid w:val="00565BE8"/>
    <w:pPr>
      <w:ind w:left="600"/>
    </w:pPr>
  </w:style>
  <w:style w:type="paragraph" w:styleId="TOC5">
    <w:name w:val="toc 5"/>
    <w:basedOn w:val="Normal"/>
    <w:next w:val="Normal"/>
    <w:rsid w:val="00565BE8"/>
    <w:pPr>
      <w:ind w:left="800"/>
    </w:pPr>
  </w:style>
  <w:style w:type="paragraph" w:styleId="TOC6">
    <w:name w:val="toc 6"/>
    <w:basedOn w:val="Normal"/>
    <w:next w:val="Normal"/>
    <w:rsid w:val="00565BE8"/>
    <w:pPr>
      <w:ind w:left="1000"/>
    </w:pPr>
  </w:style>
  <w:style w:type="paragraph" w:styleId="TOC7">
    <w:name w:val="toc 7"/>
    <w:basedOn w:val="Normal"/>
    <w:next w:val="Normal"/>
    <w:rsid w:val="00565BE8"/>
    <w:pPr>
      <w:ind w:left="1200"/>
    </w:pPr>
  </w:style>
  <w:style w:type="paragraph" w:styleId="TOC9">
    <w:name w:val="toc 9"/>
    <w:basedOn w:val="Normal"/>
    <w:next w:val="Normal"/>
    <w:uiPriority w:val="39"/>
    <w:rsid w:val="00565BE8"/>
    <w:pPr>
      <w:ind w:left="1600"/>
    </w:pPr>
  </w:style>
  <w:style w:type="paragraph" w:styleId="TOCHeading">
    <w:name w:val="TOC Heading"/>
    <w:basedOn w:val="Heading1"/>
    <w:next w:val="Normal"/>
    <w:uiPriority w:val="39"/>
    <w:semiHidden/>
    <w:unhideWhenUsed/>
    <w:qFormat/>
    <w:rsid w:val="00565BE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65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10887</Words>
  <Characters>62060</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23.015</dc:title>
  <dc:subject>Technical realization of Operator Determined Barring (ODB); (Release 18)</dc:subject>
  <dc:creator>Kimmo Kymalainen MCC</dc:creator>
  <cp:keywords/>
  <dc:description/>
  <cp:lastModifiedBy>23003-i70.</cp:lastModifiedBy>
  <cp:revision>15</cp:revision>
  <cp:lastPrinted>2019-02-25T14:05:00Z</cp:lastPrinted>
  <dcterms:created xsi:type="dcterms:W3CDTF">2022-02-15T12:49:00Z</dcterms:created>
  <dcterms:modified xsi:type="dcterms:W3CDTF">2024-09-19T12:49:00Z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4dafeaefe1923d911324d521f8779600cbc1410ae292704f84a100bfb84d8b1b</vt:lpwstr>
  </property>
</Properties>
</file>