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bookmarkStart w:id="1" w:name="_GoBack"/>
      <w:bookmarkEnd w:id="1"/>
      <w:r w:rsidRPr="009C5807">
        <w:t>Foreword</w:t>
      </w:r>
      <w:bookmarkEnd w:id="0"/>
    </w:p>
    <w:p w14:paraId="5A409C88" w14:textId="45CDAD18" w:rsidR="006776AE" w:rsidRPr="009C5807" w:rsidRDefault="006776AE" w:rsidP="006776AE">
      <w:bookmarkStart w:id="2" w:name="_Toc5952512"/>
      <w:bookmarkStart w:id="3" w:name="historyclause"/>
      <w:r w:rsidRPr="009C5807">
        <w:t xml:space="preserve">This Technical </w:t>
      </w:r>
      <w:bookmarkStart w:id="4" w:name="spectype3"/>
      <w:r w:rsidRPr="009C5807">
        <w:t>Specification</w:t>
      </w:r>
      <w:bookmarkEnd w:id="4"/>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2"/>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5" w:name="_Toc5952513"/>
      <w:r w:rsidRPr="009C5807">
        <w:t>2</w:t>
      </w:r>
      <w:r w:rsidRPr="009C5807">
        <w:tab/>
        <w:t>References</w:t>
      </w:r>
      <w:bookmarkEnd w:id="5"/>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6" w:name="OLE_LINK44"/>
      <w:bookmarkStart w:id="7" w:name="OLE_LINK45"/>
      <w:r w:rsidRPr="009C5807">
        <w:t>"</w:t>
      </w:r>
      <w:bookmarkEnd w:id="6"/>
      <w:bookmarkEnd w:id="7"/>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AD5476">
      <w:pPr>
        <w:keepLines/>
        <w:ind w:left="1702" w:hanging="1418"/>
        <w:rPr>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(NRPPa)</w:t>
      </w:r>
      <w:r w:rsidRPr="00E06752">
        <w:t xml:space="preserve"> "</w:t>
      </w:r>
      <w:r>
        <w:rPr>
          <w:lang w:val="en-US"/>
        </w:rPr>
        <w:t>.</w:t>
      </w:r>
    </w:p>
    <w:p w14:paraId="64464654" w14:textId="77777777" w:rsidR="00E93D6B" w:rsidRPr="009C5807" w:rsidRDefault="00E93D6B" w:rsidP="00E93D6B">
      <w:pPr>
        <w:pStyle w:val="Heading1"/>
      </w:pPr>
      <w:bookmarkStart w:id="9" w:name="_Toc5952514"/>
      <w:bookmarkStart w:id="10" w:name="_Hlk1143881"/>
      <w:r w:rsidRPr="009C5807">
        <w:t>3</w:t>
      </w:r>
      <w:r w:rsidRPr="009C5807">
        <w:tab/>
        <w:t>Definitions, symbols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3" w:name="_Hlk827074"/>
      <w:r w:rsidRPr="009C5807">
        <w:rPr>
          <w:b/>
        </w:rPr>
        <w:t>Multi-Radio Dual Connectivity</w:t>
      </w:r>
      <w:bookmarkEnd w:id="13"/>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4" w:name="_Toc5952517"/>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lastRenderedPageBreak/>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8C6DE4">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4"/>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lastRenderedPageBreak/>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lastRenderedPageBreak/>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5" w:name="_Toc5952518"/>
      <w:r w:rsidRPr="009C5807">
        <w:t>3.4</w:t>
      </w:r>
      <w:r w:rsidRPr="009C5807">
        <w:tab/>
        <w:t>Test tolerances</w:t>
      </w:r>
      <w:bookmarkEnd w:id="15"/>
    </w:p>
    <w:p w14:paraId="16A2863A" w14:textId="6E6F903D" w:rsidR="00DB10CF" w:rsidRPr="009C5807" w:rsidRDefault="00DB10CF" w:rsidP="00DB10CF">
      <w:pPr>
        <w:keepNext/>
        <w:rPr>
          <w:rFonts w:cs="v4.2.0"/>
          <w:snapToGrid w:val="0"/>
        </w:rPr>
      </w:pPr>
      <w:bookmarkStart w:id="16"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6"/>
    </w:p>
    <w:p w14:paraId="183E2293" w14:textId="77777777" w:rsidR="00E93D6B" w:rsidRPr="009C5807" w:rsidRDefault="00E93D6B" w:rsidP="00E93D6B">
      <w:pPr>
        <w:pStyle w:val="Heading3"/>
        <w:rPr>
          <w:lang w:val="en-US" w:eastAsia="ko-KR"/>
        </w:rPr>
      </w:pPr>
      <w:bookmarkStart w:id="17" w:name="_Toc5952520"/>
      <w:r w:rsidRPr="009C5807">
        <w:rPr>
          <w:lang w:val="en-US" w:eastAsia="ko-KR"/>
        </w:rPr>
        <w:t>3.5.1</w:t>
      </w:r>
      <w:r w:rsidRPr="009C5807">
        <w:rPr>
          <w:lang w:val="en-US" w:eastAsia="ko-KR"/>
        </w:rPr>
        <w:tab/>
        <w:t>Introduction</w:t>
      </w:r>
      <w:bookmarkEnd w:id="17"/>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 xml:space="preserve">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w:t>
      </w:r>
      <w:r w:rsidRPr="009C5807">
        <w:lastRenderedPageBreak/>
        <w:t>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8" w:name="_Toc525607245"/>
      <w:bookmarkStart w:id="19" w:name="_Toc5952522"/>
      <w:r w:rsidRPr="009C5807">
        <w:rPr>
          <w:lang w:val="en-US" w:eastAsia="ko-KR"/>
        </w:rPr>
        <w:t>3.5.2</w:t>
      </w:r>
      <w:r w:rsidRPr="009C5807">
        <w:rPr>
          <w:lang w:val="en-US" w:eastAsia="ko-KR"/>
        </w:rPr>
        <w:tab/>
        <w:t>NR operating bands in FR1</w:t>
      </w:r>
      <w:bookmarkEnd w:id="18"/>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E06752">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E06752">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E06752">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E06752">
            <w:pPr>
              <w:pStyle w:val="TAH"/>
            </w:pPr>
            <w:r w:rsidRPr="009C5807">
              <w:t>NR SDL</w:t>
            </w:r>
          </w:p>
        </w:tc>
      </w:tr>
      <w:tr w:rsidR="00885F53" w:rsidRPr="009C5807" w14:paraId="559298B3" w14:textId="77777777" w:rsidTr="00E06752">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E06752">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E06752">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E06752">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E06752">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E06752">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E06752">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E06752">
            <w:pPr>
              <w:pStyle w:val="TAH"/>
            </w:pPr>
            <w:r w:rsidRPr="009C5807">
              <w:t>Operating bands</w:t>
            </w:r>
          </w:p>
        </w:tc>
      </w:tr>
      <w:tr w:rsidR="00115895" w:rsidRPr="009C5807" w14:paraId="221B741F"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115895" w:rsidRPr="009C5807" w:rsidRDefault="00115895" w:rsidP="00115895">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115895" w:rsidRPr="009C5807" w:rsidRDefault="00115895" w:rsidP="00115895">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115895" w:rsidRPr="009C5807" w:rsidRDefault="00115895" w:rsidP="00115895">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115895" w:rsidRPr="009C5807" w:rsidRDefault="00115895" w:rsidP="00115895">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17CE7EF4" w:rsidR="00115895" w:rsidRPr="009C5807" w:rsidRDefault="00115895" w:rsidP="00115895">
            <w:pPr>
              <w:pStyle w:val="TAC"/>
            </w:pPr>
            <w:r w:rsidRPr="009C5807">
              <w:t>n34, n38</w:t>
            </w:r>
            <w:r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115895" w:rsidRPr="009C5807" w:rsidRDefault="00115895" w:rsidP="00115895">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115895" w:rsidRPr="009C5807" w:rsidRDefault="00115895" w:rsidP="00115895">
            <w:pPr>
              <w:pStyle w:val="TAC"/>
            </w:pPr>
            <w:r w:rsidRPr="009C5807">
              <w:t>n75, n76</w:t>
            </w:r>
          </w:p>
        </w:tc>
      </w:tr>
      <w:tr w:rsidR="00115895" w:rsidRPr="009C5807" w14:paraId="73E34EDC"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115895" w:rsidRPr="009C5807" w:rsidRDefault="00115895" w:rsidP="00115895">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115895" w:rsidRPr="009C5807" w:rsidRDefault="00115895" w:rsidP="00115895">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115895" w:rsidRPr="009C5807" w:rsidRDefault="00115895" w:rsidP="00115895">
            <w:pPr>
              <w:pStyle w:val="TAC"/>
            </w:pPr>
            <w:r>
              <w:t xml:space="preserve">n65, </w:t>
            </w: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115895" w:rsidRPr="009C5807" w:rsidRDefault="00115895" w:rsidP="00115895">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0ED6DEFA" w:rsidR="00115895" w:rsidRPr="009C5807" w:rsidRDefault="00115895" w:rsidP="00115895">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115895" w:rsidRPr="009C5807" w:rsidRDefault="00115895" w:rsidP="00115895">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115895" w:rsidRPr="009C5807" w:rsidRDefault="00115895" w:rsidP="00115895">
            <w:pPr>
              <w:pStyle w:val="TAC"/>
            </w:pPr>
            <w:r w:rsidRPr="009C5807">
              <w:t>-</w:t>
            </w:r>
          </w:p>
        </w:tc>
      </w:tr>
      <w:tr w:rsidR="00885F53" w:rsidRPr="009C5807" w14:paraId="7695A7DA"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E06752">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E06752">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E06752">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E06752">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E06752">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E06752">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E06752">
            <w:pPr>
              <w:pStyle w:val="TAC"/>
            </w:pPr>
            <w:r w:rsidRPr="009C5807">
              <w:t>-</w:t>
            </w:r>
          </w:p>
        </w:tc>
      </w:tr>
      <w:tr w:rsidR="00885F53" w:rsidRPr="009C5807" w14:paraId="26F7619E"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E06752">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E06752">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E06752">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E06752">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E06752">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E06752">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E06752">
            <w:pPr>
              <w:pStyle w:val="TAC"/>
            </w:pPr>
            <w:r w:rsidRPr="009C5807">
              <w:t>-</w:t>
            </w:r>
          </w:p>
        </w:tc>
      </w:tr>
      <w:tr w:rsidR="00885F53" w:rsidRPr="009C5807" w14:paraId="0FADAE4C"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E06752">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E06752">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E06752">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E06752">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E06752">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E06752">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E06752">
            <w:pPr>
              <w:pStyle w:val="TAC"/>
            </w:pPr>
            <w:r w:rsidRPr="009C5807">
              <w:t>-</w:t>
            </w:r>
          </w:p>
        </w:tc>
      </w:tr>
      <w:tr w:rsidR="00885F53" w:rsidRPr="009C5807" w14:paraId="0D587AD5"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E06752">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E06752">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E06752">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E06752">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E06752">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E06752">
            <w:pPr>
              <w:pStyle w:val="TAC"/>
            </w:pPr>
            <w:r w:rsidRPr="009C5807">
              <w:t>-</w:t>
            </w:r>
          </w:p>
        </w:tc>
      </w:tr>
      <w:tr w:rsidR="00885F53" w:rsidRPr="009C5807" w14:paraId="7BF78DD7"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E06752">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E06752">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2055BA8F" w:rsidR="00E93D6B" w:rsidRPr="009C5807" w:rsidRDefault="00E93D6B" w:rsidP="00E06752">
            <w:pPr>
              <w:pStyle w:val="TAC"/>
            </w:pPr>
            <w:r w:rsidRPr="009C5807">
              <w:t xml:space="preserve">n3, n8, n12, </w:t>
            </w:r>
            <w:r w:rsidR="00E06752">
              <w:t xml:space="preserve">n13,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E06752">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E06752">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E06752">
            <w:pPr>
              <w:pStyle w:val="TAC"/>
            </w:pPr>
            <w:r w:rsidRPr="009C5807">
              <w:t>n29</w:t>
            </w:r>
          </w:p>
        </w:tc>
      </w:tr>
      <w:tr w:rsidR="00885F53" w:rsidRPr="009C5807" w14:paraId="2816BC04"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E06752">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E06752">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E06752">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E06752">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E06752">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E06752">
            <w:pPr>
              <w:pStyle w:val="TAC"/>
            </w:pPr>
            <w:r w:rsidRPr="009C5807">
              <w:t>-</w:t>
            </w:r>
          </w:p>
        </w:tc>
      </w:tr>
      <w:tr w:rsidR="00302E8F" w:rsidRPr="009C5807" w14:paraId="679EA833"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E06752">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E06752">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E06752">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E06752">
            <w:pPr>
              <w:pStyle w:val="TAC"/>
            </w:pPr>
            <w:r>
              <w:rPr>
                <w:rFonts w:cs="Arial"/>
              </w:rPr>
              <w:t>n46,n96</w:t>
            </w:r>
            <w:r w:rsidRPr="00401468">
              <w:rPr>
                <w:rFonts w:cs="Arial"/>
                <w:vertAlign w:val="superscript"/>
              </w:rPr>
              <w:t>Editor’s Note</w:t>
            </w:r>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E06752">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E06752">
            <w:pPr>
              <w:pStyle w:val="TAC"/>
            </w:pPr>
            <w:r>
              <w:rPr>
                <w:rFonts w:hint="eastAsia"/>
                <w:lang w:eastAsia="ko-KR"/>
              </w:rPr>
              <w:t>-</w:t>
            </w:r>
          </w:p>
        </w:tc>
      </w:tr>
      <w:tr w:rsidR="00302E8F" w:rsidRPr="009C5807" w14:paraId="017AF529"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E06752">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E06752">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E06752">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E06752">
            <w:pPr>
              <w:pStyle w:val="TAC"/>
            </w:pPr>
            <w:r>
              <w:rPr>
                <w:lang w:eastAsia="ko-KR"/>
              </w:rPr>
              <w:t>n</w:t>
            </w:r>
            <w:r>
              <w:rPr>
                <w:rFonts w:hint="eastAsia"/>
                <w:lang w:eastAsia="ko-KR"/>
              </w:rPr>
              <w:t>4</w:t>
            </w:r>
            <w:r>
              <w:rPr>
                <w:lang w:eastAsia="ko-KR"/>
              </w:rPr>
              <w:t>7</w:t>
            </w:r>
            <w:r w:rsidRPr="00474DBB">
              <w:rPr>
                <w:vertAlign w:val="superscript"/>
                <w:lang w:eastAsia="ko-KR"/>
              </w:rPr>
              <w:t>8</w:t>
            </w:r>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E06752">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E06752">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332C6958" w14:textId="4C6F6D39" w:rsidR="00D94CA6" w:rsidRDefault="00302E8F" w:rsidP="00302E8F">
            <w:pPr>
              <w:pStyle w:val="TAN"/>
              <w:rPr>
                <w:color w:val="000000" w:themeColor="text1"/>
                <w:lang w:val="en-US" w:eastAsia="zh-CN"/>
              </w:rPr>
            </w:pPr>
            <w:r>
              <w:rPr>
                <w:szCs w:val="18"/>
              </w:rPr>
              <w:t>NOTE 9:</w:t>
            </w:r>
            <w:r w:rsidR="00A21E2B">
              <w:rPr>
                <w:lang w:val="en-US" w:eastAsia="ko-KR"/>
              </w:rPr>
              <w:tab/>
            </w:r>
            <w:r>
              <w:rPr>
                <w:szCs w:val="18"/>
              </w:rPr>
              <w:t>W</w:t>
            </w:r>
            <w:r>
              <w:rPr>
                <w:color w:val="000000" w:themeColor="text1"/>
                <w:lang w:val="en-US" w:eastAsia="zh-CN"/>
              </w:rPr>
              <w:t>hen this band is only used for WAN service.</w:t>
            </w:r>
          </w:p>
          <w:p w14:paraId="0A16BBE8" w14:textId="49D2213F" w:rsidR="005B6EBB" w:rsidRPr="009C5807" w:rsidRDefault="005B6EBB" w:rsidP="00302E8F">
            <w:pPr>
              <w:pStyle w:val="TAN"/>
            </w:pPr>
            <w:r w:rsidRPr="00401468">
              <w:rPr>
                <w:rFonts w:cs="Arial"/>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9"/>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0" w:name="_Toc5952523"/>
      <w:bookmarkStart w:id="21"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0"/>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2" w:name="_Hlk8834819"/>
      <w:r w:rsidRPr="009C5807">
        <w:rPr>
          <w:lang w:eastAsia="zh-CN"/>
        </w:rPr>
        <w:t>PCell, PSCell and activated SCells</w:t>
      </w:r>
      <w:bookmarkEnd w:id="22"/>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3" w:name="_Toc5952525"/>
      <w:bookmarkEnd w:id="21"/>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3"/>
    </w:p>
    <w:p w14:paraId="3ACEA9F7" w14:textId="77777777" w:rsidR="00E93D6B" w:rsidRPr="009C5807" w:rsidRDefault="00E93D6B" w:rsidP="00E93D6B">
      <w:pPr>
        <w:pStyle w:val="Heading4"/>
        <w:rPr>
          <w:lang w:val="en-US"/>
        </w:rPr>
      </w:pPr>
      <w:bookmarkStart w:id="24" w:name="_Toc5952526"/>
      <w:r w:rsidRPr="009C5807">
        <w:rPr>
          <w:lang w:val="en-US"/>
        </w:rPr>
        <w:t>3.6.2.1</w:t>
      </w:r>
      <w:r w:rsidRPr="009C5807">
        <w:rPr>
          <w:lang w:val="en-US"/>
        </w:rPr>
        <w:tab/>
        <w:t>Number of serving carriers for SA</w:t>
      </w:r>
      <w:bookmarkEnd w:id="24"/>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5" w:name="_Toc526331583"/>
      <w:bookmarkStart w:id="26" w:name="_Toc5952528"/>
      <w:r w:rsidRPr="009C5807">
        <w:rPr>
          <w:lang w:val="en-US"/>
        </w:rPr>
        <w:t>3.6.2.2</w:t>
      </w:r>
      <w:r w:rsidRPr="009C5807">
        <w:rPr>
          <w:lang w:val="en-US"/>
        </w:rPr>
        <w:tab/>
        <w:t>Number of serving carriers for EN-DC</w:t>
      </w:r>
      <w:bookmarkEnd w:id="25"/>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6"/>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7" w:name="_Toc5952530"/>
      <w:bookmarkStart w:id="28"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7"/>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8"/>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9"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9"/>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lastRenderedPageBreak/>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30" w:name="_Toc5952534"/>
      <w:r w:rsidRPr="009C5807">
        <w:t>4.1</w:t>
      </w:r>
      <w:r w:rsidRPr="009C5807">
        <w:tab/>
        <w:t>Cell Selection</w:t>
      </w:r>
      <w:bookmarkEnd w:id="30"/>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1"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1"/>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6"/>
      <w:r w:rsidRPr="009C5807">
        <w:rPr>
          <w:lang w:val="en-US" w:eastAsia="ko-KR"/>
        </w:rPr>
        <w:t>4.2.1</w:t>
      </w:r>
      <w:r w:rsidRPr="009C5807">
        <w:rPr>
          <w:lang w:val="en-US" w:eastAsia="ko-KR"/>
        </w:rPr>
        <w:tab/>
        <w:t>Introduction</w:t>
      </w:r>
      <w:bookmarkEnd w:id="32"/>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3" w:name="_Toc5952537"/>
      <w:r w:rsidRPr="009C5807">
        <w:rPr>
          <w:lang w:val="en-US" w:eastAsia="ko-KR"/>
        </w:rPr>
        <w:t>4.2.2</w:t>
      </w:r>
      <w:r w:rsidRPr="009C5807">
        <w:rPr>
          <w:lang w:val="en-US" w:eastAsia="ko-KR"/>
        </w:rPr>
        <w:tab/>
        <w:t>Requirements</w:t>
      </w:r>
      <w:bookmarkEnd w:id="33"/>
    </w:p>
    <w:p w14:paraId="03B5525A" w14:textId="77777777" w:rsidR="00E738E0" w:rsidRPr="009C5807" w:rsidRDefault="00E738E0" w:rsidP="00E738E0">
      <w:pPr>
        <w:pStyle w:val="Heading4"/>
        <w:rPr>
          <w:lang w:val="en-US" w:eastAsia="zh-CN"/>
        </w:rPr>
      </w:pPr>
      <w:bookmarkStart w:id="34" w:name="_Toc5952538"/>
      <w:bookmarkStart w:id="35" w:name="_Hlk1031227"/>
      <w:r w:rsidRPr="009C5807">
        <w:rPr>
          <w:lang w:val="en-US" w:eastAsia="zh-CN"/>
        </w:rPr>
        <w:t>4.2.2.1</w:t>
      </w:r>
      <w:r w:rsidRPr="009C5807">
        <w:rPr>
          <w:lang w:val="en-US" w:eastAsia="zh-CN"/>
        </w:rPr>
        <w:tab/>
        <w:t>UE measurement capability</w:t>
      </w:r>
      <w:bookmarkEnd w:id="34"/>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5"/>
    <w:p w14:paraId="4DB9B8EA" w14:textId="77777777" w:rsidR="00E738E0" w:rsidRPr="009C5807" w:rsidRDefault="00E738E0" w:rsidP="00DB10CF">
      <w:pPr>
        <w:pStyle w:val="Heading4"/>
        <w:rPr>
          <w:lang w:val="en-US"/>
        </w:rPr>
      </w:pPr>
      <w:r w:rsidRPr="009C5807">
        <w:rPr>
          <w:lang w:val="en-US"/>
        </w:rPr>
        <w:lastRenderedPageBreak/>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6"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6"/>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lastRenderedPageBreak/>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21D4FEF6" w:rsidR="00585F03" w:rsidRPr="00401468"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 xml:space="preserve">for SS-RSRP </w:t>
      </w:r>
      <w:r w:rsidRPr="009C5807">
        <w:rPr>
          <w:rFonts w:cs="v4.2.0"/>
          <w:lang w:eastAsia="zh-CN"/>
        </w:rPr>
        <w:lastRenderedPageBreak/>
        <w:t>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lastRenderedPageBreak/>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7" w:name="_Toc5952539"/>
      <w:r w:rsidRPr="009C5807">
        <w:rPr>
          <w:lang w:val="en-US" w:eastAsia="zh-CN"/>
        </w:rPr>
        <w:t>4.2.2.5</w:t>
      </w:r>
      <w:r w:rsidRPr="009C5807">
        <w:rPr>
          <w:lang w:val="en-US" w:eastAsia="zh-CN"/>
        </w:rPr>
        <w:tab/>
        <w:t>Measurements of inter-RAT E-UTRAN cells</w:t>
      </w:r>
      <w:bookmarkEnd w:id="37"/>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8BD7393" w14:textId="7B9CE2F5" w:rsidR="00AA52EB" w:rsidRDefault="00C93EBE" w:rsidP="00AA52EB">
      <w:pPr>
        <w:rPr>
          <w:rFonts w:cs="v4.2.0"/>
        </w:rPr>
      </w:pPr>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A52EB">
        <w:t xml:space="preserve">. </w:t>
      </w:r>
      <w:r w:rsidR="00AA52EB" w:rsidRPr="009C5807">
        <w:t>If Srxlev &gt; S</w:t>
      </w:r>
      <w:r w:rsidR="00AA52EB" w:rsidRPr="009C5807">
        <w:rPr>
          <w:vertAlign w:val="subscript"/>
        </w:rPr>
        <w:t>nonIntraSearchP</w:t>
      </w:r>
      <w:r w:rsidR="00AA52EB" w:rsidRPr="009C5807">
        <w:t xml:space="preserve"> and 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r w:rsidR="00AA52EB">
        <w:rPr>
          <w:rFonts w:cs="v4.2.0"/>
        </w:rPr>
        <w:t xml:space="preserve">The parameter </w:t>
      </w:r>
      <w:r w:rsidR="00AA52EB" w:rsidRPr="00081E1B">
        <w:t>N</w:t>
      </w:r>
      <w:r w:rsidR="00AA52EB" w:rsidRPr="00081E1B">
        <w:rPr>
          <w:vertAlign w:val="subscript"/>
          <w:lang w:eastAsia="zh-CN"/>
        </w:rPr>
        <w:t>E</w:t>
      </w:r>
      <w:r w:rsidR="00AA52EB" w:rsidRPr="00081E1B">
        <w:rPr>
          <w:vertAlign w:val="subscript"/>
        </w:rPr>
        <w:t>UTRA_carrier</w:t>
      </w:r>
      <w:r w:rsidR="00AA52EB" w:rsidRPr="009C5807">
        <w:rPr>
          <w:rFonts w:cs="v4.2.0"/>
        </w:rPr>
        <w:t xml:space="preserve"> </w:t>
      </w:r>
      <w:r w:rsidR="00AA52EB">
        <w:rPr>
          <w:rFonts w:cs="v4.2.0"/>
        </w:rPr>
        <w:t xml:space="preserve">for a UE configured with idle mode CA measurements (while T331 is running), </w:t>
      </w:r>
      <w:r w:rsidR="00AA52EB" w:rsidRPr="009C5807">
        <w:rPr>
          <w:rFonts w:cs="v4.2.0"/>
        </w:rPr>
        <w:t xml:space="preserve">is the </w:t>
      </w:r>
      <w:r w:rsidR="00AA52EB">
        <w:rPr>
          <w:rFonts w:cs="v4.2.0"/>
        </w:rPr>
        <w:t xml:space="preserve">combined </w:t>
      </w:r>
      <w:r w:rsidR="00AA52EB" w:rsidRPr="009C5807">
        <w:rPr>
          <w:rFonts w:cs="v4.2.0"/>
        </w:rPr>
        <w:t xml:space="preserve">number of </w:t>
      </w:r>
      <w:r w:rsidR="00AA52EB" w:rsidRPr="00081E1B">
        <w:t>configured E-UTRA carriers</w:t>
      </w:r>
      <w:r w:rsidR="00AA52EB" w:rsidRPr="009C5807">
        <w:rPr>
          <w:rFonts w:cs="v4.2.0"/>
        </w:rPr>
        <w:t xml:space="preserve"> </w:t>
      </w:r>
      <w:r w:rsidR="00AA52EB" w:rsidRPr="00081E1B">
        <w:t>in the neighbour frequency list</w:t>
      </w:r>
      <w:r w:rsidR="00AA52EB">
        <w:rPr>
          <w:rFonts w:cs="v4.2.0"/>
        </w:rPr>
        <w:t xml:space="preserve"> and E-UTRA </w:t>
      </w:r>
      <w:r w:rsidR="00AA52EB" w:rsidRPr="00BA74F9">
        <w:t>carriers</w:t>
      </w:r>
      <w:r w:rsidR="00AA52EB">
        <w:t xml:space="preserve"> configured for idle mode CA measurements.</w:t>
      </w:r>
      <w:r w:rsidR="00AA52EB" w:rsidRPr="009C5807">
        <w:rPr>
          <w:rFonts w:cs="v4.2.0"/>
        </w:rPr>
        <w:t xml:space="preserve"> </w:t>
      </w:r>
    </w:p>
    <w:p w14:paraId="1707B821" w14:textId="77777777"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lastRenderedPageBreak/>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8" w:name="_Toc5952540"/>
      <w:r w:rsidRPr="009C5807">
        <w:t>4.2.2.6</w:t>
      </w:r>
      <w:r w:rsidRPr="009C5807">
        <w:tab/>
        <w:t>Maximum interruption in paging reception</w:t>
      </w:r>
      <w:bookmarkEnd w:id="38"/>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9" w:name="_Toc5952541"/>
      <w:r w:rsidRPr="009C5807">
        <w:t>4.2.2.7</w:t>
      </w:r>
      <w:r w:rsidRPr="009C5807">
        <w:tab/>
        <w:t>General requirements</w:t>
      </w:r>
      <w:bookmarkEnd w:id="39"/>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40"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40"/>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528F882C"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0C8F3454"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lastRenderedPageBreak/>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1"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1"/>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42" w:name="_Hlk40295930"/>
      <w:r>
        <w:rPr>
          <w:noProof/>
        </w:rPr>
        <w:t>-</w:t>
      </w:r>
      <w:r>
        <w:rPr>
          <w:noProof/>
        </w:rPr>
        <w:tab/>
      </w:r>
      <w:r w:rsidRPr="007D632B">
        <w:rPr>
          <w:lang w:eastAsia="zh-CN"/>
        </w:rPr>
        <w:t>T331 timer is not running for EMR measurements on intra-frequency NR carrier and</w:t>
      </w:r>
    </w:p>
    <w:bookmarkEnd w:id="42"/>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DF718F3"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5B84D7A0" w:rsidR="00700837" w:rsidRPr="0039265E" w:rsidRDefault="00700837" w:rsidP="00700837">
      <w:pPr>
        <w:pStyle w:val="B10"/>
        <w:rPr>
          <w:lang w:eastAsia="zh-CN"/>
        </w:rPr>
      </w:pPr>
      <w:r>
        <w:rPr>
          <w:noProof/>
        </w:rPr>
        <w:lastRenderedPageBreak/>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lastRenderedPageBreak/>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47CF35AD"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01C807E"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211B8737"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lastRenderedPageBreak/>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2FFE6824"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lastRenderedPageBreak/>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3D4D50E9"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A25C04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1A83FC1"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lastRenderedPageBreak/>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lastRenderedPageBreak/>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lastRenderedPageBreak/>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6194662C"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lastRenderedPageBreak/>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152094F5"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1DFF2EDB" w:rsidR="006D5C93" w:rsidRPr="00AA5D82" w:rsidRDefault="006D5C93" w:rsidP="006D5C93">
      <w:pPr>
        <w:rPr>
          <w:bCs/>
          <w:lang w:val="en-US"/>
        </w:rPr>
      </w:pPr>
      <w:r w:rsidRPr="00AA5D82">
        <w:rPr>
          <w:bCs/>
          <w:lang w:val="en-US"/>
        </w:rPr>
        <w:lastRenderedPageBreak/>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lastRenderedPageBreak/>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61B555B5"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lastRenderedPageBreak/>
        <w:t>4.3</w:t>
      </w:r>
      <w:r w:rsidRPr="009C5807">
        <w:tab/>
        <w:t>Minimization of Drive Tests (MDT)</w:t>
      </w:r>
    </w:p>
    <w:p w14:paraId="558B5EA9" w14:textId="77777777" w:rsidR="000B4F9B" w:rsidRPr="009C5807" w:rsidRDefault="000B4F9B" w:rsidP="000B4F9B">
      <w:pPr>
        <w:pStyle w:val="Heading3"/>
      </w:pPr>
      <w:bookmarkStart w:id="43" w:name="_Toc383690664"/>
      <w:r w:rsidRPr="009C5807">
        <w:t>4.3.1</w:t>
      </w:r>
      <w:r w:rsidRPr="009C5807">
        <w:tab/>
        <w:t>Introduction</w:t>
      </w:r>
      <w:bookmarkEnd w:id="4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4" w:name="_Toc383690665"/>
      <w:r w:rsidRPr="009C5807">
        <w:t>4.3.2</w:t>
      </w:r>
      <w:r w:rsidRPr="009C5807">
        <w:tab/>
        <w:t>Measurement Requirements</w:t>
      </w:r>
      <w:bookmarkEnd w:id="4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5" w:name="_Toc383690667"/>
      <w:r w:rsidRPr="009C5807">
        <w:t>4.3.3</w:t>
      </w:r>
      <w:r w:rsidRPr="009C5807">
        <w:tab/>
        <w:t>Requirements for Relative Time Stamp Accuracy</w:t>
      </w:r>
      <w:bookmarkEnd w:id="4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6" w:name="_Toc383690669"/>
      <w:r w:rsidRPr="009C5807">
        <w:lastRenderedPageBreak/>
        <w:t>4.3.4</w:t>
      </w:r>
      <w:r w:rsidRPr="009C5807">
        <w:tab/>
        <w:t>Requirements for Relative Time Stamp Accuracy for RRC Connection Establishment Failure Log Reporting</w:t>
      </w:r>
      <w:bookmarkEnd w:id="46"/>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7" w:name="_Toc383690671"/>
      <w:r w:rsidRPr="009C5807">
        <w:t>4.3.5</w:t>
      </w:r>
      <w:r w:rsidRPr="009C5807">
        <w:tab/>
        <w:t>Requirements for Relative Time Stamp Accuracy for Radio Link Failure and Handover Failure Log Reporting</w:t>
      </w:r>
      <w:bookmarkEnd w:id="47"/>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8"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F60F2F5"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49" w:name="_Hlk53748675"/>
      <w:r>
        <w:t xml:space="preserve">support the idle mode CA measurements on the serving cell, </w:t>
      </w:r>
      <w:r w:rsidRPr="00077CB0">
        <w:t>and carriers</w:t>
      </w:r>
      <w:bookmarkStart w:id="50" w:name="_Hlk53323474"/>
      <w:r w:rsidRPr="00077CB0">
        <w:t xml:space="preserve"> configured for idle mode CA/DC measurement reporting provided T331 has not expired, the serving cell is supporting idle mode CA/DC measurement reporting and the serving cell is in the validity area</w:t>
      </w:r>
      <w:bookmarkEnd w:id="50"/>
      <w:r w:rsidRPr="002B6FAF">
        <w:t>.</w:t>
      </w:r>
      <w:bookmarkEnd w:id="49"/>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lastRenderedPageBreak/>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1098AEAA" w:rsidR="00B83137" w:rsidRPr="00251031" w:rsidRDefault="00B83137" w:rsidP="00B83137">
      <w:bookmarkStart w:id="51"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51"/>
    <w:p w14:paraId="7D4B4C45" w14:textId="35D33CA4"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03CA32AD"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F06DB2E"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6B3F300F"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0650F12E" w:rsidR="00B83137" w:rsidRPr="0058328E" w:rsidRDefault="00B83137" w:rsidP="00B83137">
      <w:bookmarkStart w:id="52"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3"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3"/>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2"/>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4" w:name="_Hlk56168922"/>
      <w:r w:rsidRPr="008B6643">
        <w:rPr>
          <w:rFonts w:eastAsiaTheme="minorEastAsia"/>
          <w:i/>
          <w:iCs/>
          <w:lang w:eastAsia="zh-CN"/>
        </w:rPr>
        <w:t>idleInactiveNR-MeasBeamReport-r16</w:t>
      </w:r>
      <w:bookmarkEnd w:id="54"/>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77777777"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lastRenderedPageBreak/>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77777777"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65995362"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8"/>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070B3D1"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xml:space="preserve">, the UE shall be capable of performing RSRP and RSRQ measurements of the carriers, and the UE physical layer shall be capable of reporting </w:t>
      </w:r>
      <w:r w:rsidRPr="00251031">
        <w:lastRenderedPageBreak/>
        <w:t>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5" w:name="_Toc5952542"/>
      <w:bookmarkStart w:id="56" w:name="_Toc5952554"/>
      <w:r w:rsidRPr="009C5807">
        <w:rPr>
          <w:rStyle w:val="Heading1Char"/>
        </w:rPr>
        <w:lastRenderedPageBreak/>
        <w:t>5</w:t>
      </w:r>
      <w:r w:rsidR="00D27AAF" w:rsidRPr="009C5807">
        <w:tab/>
        <w:t>SA: RRC_INACTIVE state mobility</w:t>
      </w:r>
      <w:bookmarkEnd w:id="55"/>
    </w:p>
    <w:p w14:paraId="71ECBF9D" w14:textId="29C34253" w:rsidR="00D27AAF" w:rsidRPr="009C5807" w:rsidRDefault="008C19BE" w:rsidP="008C19BE">
      <w:pPr>
        <w:pStyle w:val="Heading2"/>
      </w:pPr>
      <w:bookmarkStart w:id="57" w:name="_Toc5952543"/>
      <w:r w:rsidRPr="009C5807">
        <w:t>5.1</w:t>
      </w:r>
      <w:r w:rsidR="00D27AAF" w:rsidRPr="009C5807">
        <w:tab/>
        <w:t>Cell Re-selection</w:t>
      </w:r>
      <w:bookmarkEnd w:id="57"/>
    </w:p>
    <w:p w14:paraId="227FDD94" w14:textId="77777777" w:rsidR="00D27AAF" w:rsidRPr="009C5807" w:rsidRDefault="00D27AAF" w:rsidP="00967CF8">
      <w:pPr>
        <w:pStyle w:val="Heading3"/>
      </w:pPr>
      <w:bookmarkStart w:id="58" w:name="_Toc5952544"/>
      <w:r w:rsidRPr="009C5807">
        <w:t>5.1.1</w:t>
      </w:r>
      <w:r w:rsidRPr="009C5807">
        <w:tab/>
        <w:t>Introduction</w:t>
      </w:r>
      <w:bookmarkEnd w:id="58"/>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9"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9"/>
    </w:p>
    <w:p w14:paraId="068B888C" w14:textId="41947A65" w:rsidR="00D27AAF" w:rsidRPr="009C5807" w:rsidRDefault="00967CF8" w:rsidP="00967CF8">
      <w:pPr>
        <w:pStyle w:val="Heading4"/>
      </w:pPr>
      <w:bookmarkStart w:id="60" w:name="_Toc5952546"/>
      <w:r w:rsidRPr="009C5807">
        <w:t>5.1.2.1</w:t>
      </w:r>
      <w:r w:rsidR="00D27AAF" w:rsidRPr="009C5807">
        <w:tab/>
        <w:t>UE measurement capability</w:t>
      </w:r>
      <w:bookmarkEnd w:id="60"/>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61" w:name="_Toc5952547"/>
      <w:r w:rsidRPr="009C5807">
        <w:t>5.1.2.2</w:t>
      </w:r>
      <w:r w:rsidR="00D27AAF" w:rsidRPr="009C5807">
        <w:tab/>
        <w:t>Measurement and evaluation of serving cell</w:t>
      </w:r>
      <w:bookmarkEnd w:id="61"/>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2" w:name="_Toc5952548"/>
      <w:r w:rsidRPr="009C5807">
        <w:t>5.1.2.3</w:t>
      </w:r>
      <w:r w:rsidR="00D27AAF" w:rsidRPr="009C5807">
        <w:tab/>
        <w:t>Measurements of intra-frequency NR cells</w:t>
      </w:r>
      <w:bookmarkEnd w:id="62"/>
    </w:p>
    <w:p w14:paraId="7AED1AE0" w14:textId="224E3AB7" w:rsidR="00A750BE" w:rsidRPr="009C5807" w:rsidRDefault="00A750BE" w:rsidP="00A750BE">
      <w:bookmarkStart w:id="63"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3"/>
    </w:p>
    <w:p w14:paraId="028487B6" w14:textId="68C0DA71" w:rsidR="00A750BE" w:rsidRPr="00ED2F00" w:rsidRDefault="00A750BE" w:rsidP="00A750BE">
      <w:bookmarkStart w:id="64"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4"/>
    </w:p>
    <w:p w14:paraId="4C1C83B2" w14:textId="5ED6F9B7" w:rsidR="00A750BE" w:rsidRPr="009C5807" w:rsidRDefault="00A750BE" w:rsidP="00A750BE">
      <w:bookmarkStart w:id="65"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5"/>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6" w:name="_Toc5952552"/>
      <w:r w:rsidRPr="009C5807">
        <w:t>5.1.2.7</w:t>
      </w:r>
      <w:r w:rsidR="00D27AAF" w:rsidRPr="009C5807">
        <w:tab/>
        <w:t>General requirements</w:t>
      </w:r>
      <w:bookmarkEnd w:id="66"/>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7"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7"/>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56"/>
    </w:p>
    <w:p w14:paraId="1C6D6AE5" w14:textId="77777777" w:rsidR="00CF0288" w:rsidRPr="009C5807" w:rsidRDefault="00CF0288" w:rsidP="00CF0288">
      <w:pPr>
        <w:pStyle w:val="Heading2"/>
      </w:pPr>
      <w:bookmarkStart w:id="68" w:name="_Toc5952575"/>
      <w:bookmarkStart w:id="69"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0" w:name="_Toc526331610"/>
      <w:r w:rsidRPr="009C5807">
        <w:rPr>
          <w:lang w:val="en-US" w:eastAsia="zh-CN"/>
        </w:rPr>
        <w:t>6.1.1.2</w:t>
      </w:r>
      <w:r w:rsidRPr="009C5807">
        <w:rPr>
          <w:lang w:val="en-US" w:eastAsia="zh-CN"/>
        </w:rPr>
        <w:tab/>
        <w:t>NR FR1 - NR FR1 Handover</w:t>
      </w:r>
      <w:bookmarkEnd w:id="70"/>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71" w:name="_Toc526331611"/>
      <w:r w:rsidRPr="009C5807">
        <w:t>6.1.1.2.1</w:t>
      </w:r>
      <w:r w:rsidRPr="009C5807">
        <w:tab/>
        <w:t>Handover delay</w:t>
      </w:r>
      <w:bookmarkEnd w:id="71"/>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2"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2"/>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3" w:name="_Toc526331613"/>
      <w:r w:rsidRPr="009C5807">
        <w:rPr>
          <w:lang w:val="en-US" w:eastAsia="zh-CN"/>
        </w:rPr>
        <w:t>6.1.1.3</w:t>
      </w:r>
      <w:r w:rsidRPr="009C5807">
        <w:rPr>
          <w:lang w:val="en-US" w:eastAsia="zh-CN"/>
        </w:rPr>
        <w:tab/>
        <w:t>NR FR2- NR FR1 Handover</w:t>
      </w:r>
      <w:bookmarkEnd w:id="73"/>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4" w:name="_Toc526331614"/>
      <w:r w:rsidRPr="009C5807">
        <w:t>6.1.1.3.1</w:t>
      </w:r>
      <w:r w:rsidRPr="009C5807">
        <w:tab/>
        <w:t>Handover delay</w:t>
      </w:r>
      <w:bookmarkEnd w:id="74"/>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5"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5"/>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6" w:name="_Toc526331616"/>
      <w:r w:rsidRPr="009C5807">
        <w:rPr>
          <w:lang w:val="en-US" w:eastAsia="zh-CN"/>
        </w:rPr>
        <w:t>6.1.1.4</w:t>
      </w:r>
      <w:r w:rsidRPr="009C5807">
        <w:rPr>
          <w:lang w:val="en-US" w:eastAsia="zh-CN"/>
        </w:rPr>
        <w:tab/>
        <w:t>NR FR2- NR FR2 Handover</w:t>
      </w:r>
      <w:bookmarkEnd w:id="76"/>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7" w:name="_Toc526331617"/>
      <w:r w:rsidRPr="009C5807">
        <w:t>6.1.1.4.1</w:t>
      </w:r>
      <w:r w:rsidRPr="009C5807">
        <w:tab/>
        <w:t>Handover delay</w:t>
      </w:r>
      <w:bookmarkEnd w:id="77"/>
    </w:p>
    <w:p w14:paraId="2ABFE33E" w14:textId="34AC9D4E" w:rsidR="00D139B0" w:rsidRPr="009C5807" w:rsidRDefault="00D139B0" w:rsidP="00D139B0">
      <w:pPr>
        <w:rPr>
          <w:rFonts w:cs="v4.2.0"/>
        </w:rPr>
      </w:pPr>
      <w:bookmarkStart w:id="78"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8"/>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79"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9"/>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80" w:name="_Toc526331620"/>
      <w:r w:rsidRPr="009C5807">
        <w:t>6.1.1.5.1</w:t>
      </w:r>
      <w:r w:rsidRPr="009C5807">
        <w:tab/>
        <w:t>Handover delay</w:t>
      </w:r>
      <w:bookmarkEnd w:id="80"/>
    </w:p>
    <w:p w14:paraId="2A8F7B55" w14:textId="328DC7E0" w:rsidR="00D139B0" w:rsidRPr="009C5807" w:rsidRDefault="00D139B0" w:rsidP="00D139B0">
      <w:pPr>
        <w:rPr>
          <w:rFonts w:cs="v4.2.0"/>
        </w:rPr>
      </w:pPr>
      <w:bookmarkStart w:id="81"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81"/>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2" w:name="_Toc5952571"/>
      <w:r w:rsidRPr="009C5807">
        <w:rPr>
          <w:lang w:val="en-US" w:eastAsia="zh-CN"/>
        </w:rPr>
        <w:t>6.1.2.1</w:t>
      </w:r>
      <w:r w:rsidRPr="009C5807">
        <w:rPr>
          <w:lang w:val="en-US" w:eastAsia="zh-CN"/>
        </w:rPr>
        <w:tab/>
        <w:t>NR – E-UTRAN Handover</w:t>
      </w:r>
      <w:bookmarkEnd w:id="82"/>
    </w:p>
    <w:p w14:paraId="7DA9DB70" w14:textId="77777777" w:rsidR="00CF0288" w:rsidRPr="009C5807" w:rsidRDefault="00CF0288" w:rsidP="00CF0288">
      <w:pPr>
        <w:pStyle w:val="Heading5"/>
        <w:rPr>
          <w:lang w:val="en-US" w:eastAsia="zh-CN"/>
        </w:rPr>
      </w:pPr>
      <w:bookmarkStart w:id="83" w:name="_Toc5952572"/>
      <w:r w:rsidRPr="009C5807">
        <w:rPr>
          <w:lang w:val="en-US" w:eastAsia="zh-CN"/>
        </w:rPr>
        <w:t>6.1.2.1.1</w:t>
      </w:r>
      <w:r w:rsidRPr="009C5807">
        <w:rPr>
          <w:lang w:val="en-US" w:eastAsia="zh-CN"/>
        </w:rPr>
        <w:tab/>
        <w:t>Introduction</w:t>
      </w:r>
      <w:bookmarkEnd w:id="83"/>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4" w:name="_Toc5952573"/>
      <w:r w:rsidRPr="009C5807">
        <w:rPr>
          <w:lang w:val="en-US" w:eastAsia="zh-CN"/>
        </w:rPr>
        <w:t>6.1.2.1.2</w:t>
      </w:r>
      <w:r w:rsidRPr="009C5807">
        <w:rPr>
          <w:lang w:val="en-US" w:eastAsia="zh-CN"/>
        </w:rPr>
        <w:tab/>
        <w:t>Handover delay</w:t>
      </w:r>
      <w:bookmarkEnd w:id="84"/>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5" w:name="_Toc5952574"/>
      <w:r w:rsidRPr="009C5807">
        <w:rPr>
          <w:lang w:val="en-US" w:eastAsia="zh-CN"/>
        </w:rPr>
        <w:t>6.1.2.1.3</w:t>
      </w:r>
      <w:r w:rsidRPr="009C5807">
        <w:rPr>
          <w:lang w:val="en-US" w:eastAsia="zh-CN"/>
        </w:rPr>
        <w:tab/>
        <w:t>Interruption time</w:t>
      </w:r>
      <w:bookmarkEnd w:id="85"/>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6" w:name="_Toc383690691"/>
      <w:r w:rsidRPr="009C5807">
        <w:t>6.1.2.2.1</w:t>
      </w:r>
      <w:r w:rsidRPr="009C5807">
        <w:tab/>
        <w:t>Introduction</w:t>
      </w:r>
      <w:bookmarkEnd w:id="86"/>
    </w:p>
    <w:p w14:paraId="66478978" w14:textId="1EBCB3AB" w:rsidR="00070190" w:rsidRPr="009C5807" w:rsidRDefault="00070190" w:rsidP="00070190">
      <w:pPr>
        <w:rPr>
          <w:rFonts w:cs="v4.2.0"/>
        </w:rPr>
      </w:pPr>
      <w:bookmarkStart w:id="87"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7"/>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8" w:name="_Toc383690693"/>
      <w:r w:rsidRPr="009C5807">
        <w:t>6.1.2.2.3</w:t>
      </w:r>
      <w:r w:rsidRPr="009C5807">
        <w:tab/>
        <w:t>Interruption time</w:t>
      </w:r>
      <w:bookmarkEnd w:id="88"/>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9"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5FC70D59"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90"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90"/>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9"/>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1"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1"/>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2"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3"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3"/>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2"/>
    <w:p w14:paraId="1C340BC8" w14:textId="5C3AEF23" w:rsidR="00B4741B" w:rsidRPr="009C5807" w:rsidRDefault="00B4741B" w:rsidP="00B4741B">
      <w:pPr>
        <w:pStyle w:val="Heading2"/>
      </w:pPr>
      <w:r w:rsidRPr="009C5807">
        <w:t>6.2</w:t>
      </w:r>
      <w:r w:rsidRPr="009C5807">
        <w:tab/>
        <w:t>RRC Connection Mobility Control</w:t>
      </w:r>
      <w:bookmarkEnd w:id="68"/>
    </w:p>
    <w:p w14:paraId="13B4C702" w14:textId="77777777" w:rsidR="00B4741B" w:rsidRPr="009C5807" w:rsidRDefault="00B4741B" w:rsidP="00B4741B">
      <w:pPr>
        <w:pStyle w:val="Heading3"/>
        <w:rPr>
          <w:lang w:val="en-US" w:eastAsia="ko-KR"/>
        </w:rPr>
      </w:pPr>
      <w:bookmarkStart w:id="94" w:name="_Toc526331628"/>
      <w:bookmarkStart w:id="95" w:name="_Toc5952580"/>
      <w:r w:rsidRPr="009C5807">
        <w:rPr>
          <w:lang w:val="en-US" w:eastAsia="ko-KR"/>
        </w:rPr>
        <w:t>6.2.1</w:t>
      </w:r>
      <w:r w:rsidRPr="009C5807">
        <w:rPr>
          <w:lang w:val="en-US" w:eastAsia="ko-KR"/>
        </w:rPr>
        <w:tab/>
        <w:t>SA: RRC Re-establishment</w:t>
      </w:r>
      <w:bookmarkEnd w:id="94"/>
    </w:p>
    <w:p w14:paraId="194358EB" w14:textId="77777777" w:rsidR="00B4741B" w:rsidRPr="009C5807" w:rsidRDefault="00B4741B" w:rsidP="00B4741B">
      <w:pPr>
        <w:pStyle w:val="Heading4"/>
        <w:rPr>
          <w:lang w:eastAsia="ko-KR"/>
        </w:rPr>
      </w:pPr>
      <w:bookmarkStart w:id="96" w:name="_Toc526331629"/>
      <w:r w:rsidRPr="009C5807">
        <w:rPr>
          <w:lang w:eastAsia="ko-KR"/>
        </w:rPr>
        <w:t>6.2.1.1</w:t>
      </w:r>
      <w:r w:rsidRPr="009C5807">
        <w:rPr>
          <w:lang w:eastAsia="ko-KR"/>
        </w:rPr>
        <w:tab/>
        <w:t>Introduction</w:t>
      </w:r>
      <w:bookmarkEnd w:id="96"/>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7" w:name="_Toc526331630"/>
      <w:r w:rsidRPr="009C5807">
        <w:rPr>
          <w:lang w:eastAsia="ko-KR"/>
        </w:rPr>
        <w:t>6.2.1.2</w:t>
      </w:r>
      <w:r w:rsidRPr="009C5807">
        <w:rPr>
          <w:lang w:eastAsia="ko-KR"/>
        </w:rPr>
        <w:tab/>
        <w:t>Requirements</w:t>
      </w:r>
      <w:bookmarkEnd w:id="97"/>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FC6CA8"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8" w:name="_Toc526331631"/>
      <w:r w:rsidRPr="009C5807">
        <w:rPr>
          <w:lang w:val="en-US" w:eastAsia="zh-CN"/>
        </w:rPr>
        <w:t>6.2.1.2.1</w:t>
      </w:r>
      <w:r w:rsidRPr="009C5807">
        <w:rPr>
          <w:lang w:val="en-US" w:eastAsia="zh-CN"/>
        </w:rPr>
        <w:tab/>
        <w:t>UE Re-establishment delay requirement</w:t>
      </w:r>
      <w:bookmarkEnd w:id="98"/>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FC6CA8"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9" w:name="_Hlk521492617"/>
            <w:r w:rsidRPr="009C5807">
              <w:rPr>
                <w:lang w:eastAsia="ko-KR"/>
              </w:rPr>
              <w:t>3520</w:t>
            </w:r>
            <w:bookmarkEnd w:id="99"/>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00" w:name="_Hlk521492632"/>
            <w:r w:rsidRPr="009C5807">
              <w:t>800</w:t>
            </w:r>
            <w:bookmarkEnd w:id="100"/>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FC6CA8"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5"/>
    </w:p>
    <w:p w14:paraId="1A4F390F" w14:textId="77777777" w:rsidR="00B4741B" w:rsidRPr="009C5807" w:rsidRDefault="00B4741B" w:rsidP="00B4741B">
      <w:pPr>
        <w:pStyle w:val="Heading4"/>
        <w:rPr>
          <w:lang w:eastAsia="ko-KR"/>
        </w:rPr>
      </w:pPr>
      <w:bookmarkStart w:id="101"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1"/>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2"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2"/>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3" w:name="_Hlk31114384"/>
      <w:r w:rsidR="00CB7170" w:rsidRPr="009C5807">
        <w:rPr>
          <w:rFonts w:cs="v4.2.0"/>
        </w:rPr>
        <w:t>clause 7.4 of</w:t>
      </w:r>
      <w:bookmarkEnd w:id="103"/>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4" w:name="_Toc5952583"/>
      <w:r w:rsidRPr="009C5807">
        <w:rPr>
          <w:lang w:eastAsia="zh-CN"/>
        </w:rPr>
        <w:lastRenderedPageBreak/>
        <w:t>6.2.2.2.1</w:t>
      </w:r>
      <w:r w:rsidRPr="009C5807">
        <w:rPr>
          <w:lang w:eastAsia="zh-CN"/>
        </w:rPr>
        <w:tab/>
        <w:t>Contention based random access</w:t>
      </w:r>
      <w:bookmarkEnd w:id="104"/>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5" w:name="_Toc5952584"/>
      <w:bookmarkStart w:id="106" w:name="OLE_LINK5"/>
      <w:r w:rsidRPr="009C5807">
        <w:rPr>
          <w:lang w:eastAsia="zh-CN"/>
        </w:rPr>
        <w:t>6.2.2.2.2</w:t>
      </w:r>
      <w:r w:rsidRPr="009C5807">
        <w:rPr>
          <w:lang w:eastAsia="zh-CN"/>
        </w:rPr>
        <w:tab/>
        <w:t>Non-Contention based random access</w:t>
      </w:r>
      <w:bookmarkEnd w:id="105"/>
    </w:p>
    <w:bookmarkEnd w:id="106"/>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7" w:name="_Toc5952585"/>
      <w:r w:rsidRPr="009C5807">
        <w:rPr>
          <w:lang w:eastAsia="zh-CN"/>
        </w:rPr>
        <w:t>6.2.2.2.3</w:t>
      </w:r>
      <w:r w:rsidRPr="009C5807">
        <w:rPr>
          <w:lang w:eastAsia="zh-CN"/>
        </w:rPr>
        <w:tab/>
        <w:t>UE behaviour when configured with supplementary UL</w:t>
      </w:r>
      <w:bookmarkEnd w:id="107"/>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8"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9" w:name="_Hlk39076521"/>
      <w:r>
        <w:rPr>
          <w:rFonts w:cs="v4.2.0"/>
        </w:rPr>
        <w:t>unless the Random Access Response reception is considered as successful, as defined in clause 5.1.4a in TS 38.321 [7]</w:t>
      </w:r>
      <w:bookmarkEnd w:id="109"/>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0"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110"/>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8"/>
    </w:p>
    <w:p w14:paraId="56D85BA3" w14:textId="77777777" w:rsidR="00B4741B" w:rsidRPr="009C5807" w:rsidRDefault="00B4741B" w:rsidP="00B4741B">
      <w:pPr>
        <w:pStyle w:val="Heading4"/>
        <w:rPr>
          <w:lang w:val="en-US" w:eastAsia="zh-CN"/>
        </w:rPr>
      </w:pPr>
      <w:bookmarkStart w:id="111" w:name="_Toc5952587"/>
      <w:r w:rsidRPr="009C5807">
        <w:rPr>
          <w:lang w:val="en-US" w:eastAsia="zh-CN"/>
        </w:rPr>
        <w:t>6.2.3.1</w:t>
      </w:r>
      <w:r w:rsidRPr="009C5807">
        <w:rPr>
          <w:lang w:val="en-US" w:eastAsia="zh-CN"/>
        </w:rPr>
        <w:tab/>
        <w:t>Introduction</w:t>
      </w:r>
      <w:bookmarkEnd w:id="111"/>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2" w:name="_Toc5952588"/>
      <w:r w:rsidRPr="009C5807">
        <w:rPr>
          <w:lang w:val="en-US" w:eastAsia="zh-CN"/>
        </w:rPr>
        <w:t>6.2.3.2</w:t>
      </w:r>
      <w:r w:rsidRPr="009C5807">
        <w:rPr>
          <w:lang w:val="en-US" w:eastAsia="zh-CN"/>
        </w:rPr>
        <w:tab/>
        <w:t>Requirements</w:t>
      </w:r>
      <w:bookmarkEnd w:id="112"/>
    </w:p>
    <w:p w14:paraId="1F9EDEEE" w14:textId="77777777" w:rsidR="00B4741B" w:rsidRPr="009C5807" w:rsidRDefault="00B4741B" w:rsidP="00B4741B">
      <w:pPr>
        <w:pStyle w:val="Heading5"/>
        <w:rPr>
          <w:lang w:val="en-US" w:eastAsia="zh-CN"/>
        </w:rPr>
      </w:pPr>
      <w:bookmarkStart w:id="113" w:name="_Toc535475924"/>
      <w:bookmarkStart w:id="114" w:name="_Toc5952590"/>
      <w:r w:rsidRPr="009C5807">
        <w:rPr>
          <w:lang w:val="en-US" w:eastAsia="zh-CN"/>
        </w:rPr>
        <w:t>6.2.3.2.1</w:t>
      </w:r>
      <w:r w:rsidRPr="009C5807">
        <w:rPr>
          <w:lang w:val="en-US" w:eastAsia="zh-CN"/>
        </w:rPr>
        <w:tab/>
        <w:t>RRC connection release with redirection to NR</w:t>
      </w:r>
      <w:bookmarkEnd w:id="113"/>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5"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5"/>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4"/>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9"/>
    </w:p>
    <w:p w14:paraId="23A76306" w14:textId="77777777" w:rsidR="00F15152" w:rsidRPr="009C5807" w:rsidRDefault="00F15152" w:rsidP="00F15152">
      <w:pPr>
        <w:pStyle w:val="Heading2"/>
      </w:pPr>
      <w:bookmarkStart w:id="116" w:name="_Toc535475927"/>
      <w:bookmarkStart w:id="117" w:name="_Toc5952595"/>
      <w:r w:rsidRPr="009C5807">
        <w:t>7.1</w:t>
      </w:r>
      <w:r w:rsidRPr="009C5807">
        <w:tab/>
        <w:t>UE transmit timing</w:t>
      </w:r>
      <w:bookmarkEnd w:id="116"/>
    </w:p>
    <w:p w14:paraId="678EA2F0" w14:textId="77777777" w:rsidR="00F15152" w:rsidRPr="009C5807" w:rsidRDefault="00F15152" w:rsidP="00F15152">
      <w:pPr>
        <w:pStyle w:val="Heading3"/>
      </w:pPr>
      <w:bookmarkStart w:id="118" w:name="_Toc535475928"/>
      <w:r w:rsidRPr="009C5807">
        <w:t>7.1.1</w:t>
      </w:r>
      <w:r w:rsidRPr="009C5807">
        <w:tab/>
        <w:t>Introduction</w:t>
      </w:r>
      <w:bookmarkEnd w:id="118"/>
    </w:p>
    <w:p w14:paraId="56B47B09" w14:textId="2BB1DB7B" w:rsidR="00DC3CFE" w:rsidRDefault="00DC3CFE" w:rsidP="00DC3CFE">
      <w:pPr>
        <w:rPr>
          <w:rFonts w:cs="v4.2.0"/>
        </w:rPr>
      </w:pPr>
      <w:bookmarkStart w:id="119"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14" o:title=""/>
          </v:shape>
          <o:OLEObject Type="Embed" ProgID="Equation.3" ShapeID="_x0000_i1025" DrawAspect="Content" ObjectID="_1671969491"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119"/>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1FE93F63"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r>
        <w:rPr>
          <w:lang w:eastAsia="ko-KR"/>
        </w:rPr>
        <w:t xml:space="preserve">not </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207EF73"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for more than 160 ms, the UE is allowed to use another active serving cell in PTAG as new reference cell.</w:t>
      </w:r>
    </w:p>
    <w:p w14:paraId="50767F06" w14:textId="1579F0C9"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for more than 160 ms then the UE is allowed to use any of available activated SCell(s)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lastRenderedPageBreak/>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7"/>
    </w:p>
    <w:p w14:paraId="76FA79FD" w14:textId="77777777" w:rsidR="008F1319" w:rsidRPr="009C5807" w:rsidRDefault="008F1319" w:rsidP="008F1319">
      <w:pPr>
        <w:pStyle w:val="Heading3"/>
      </w:pPr>
      <w:bookmarkStart w:id="120" w:name="_Toc5952596"/>
      <w:r w:rsidRPr="009C5807">
        <w:t>7.2.1</w:t>
      </w:r>
      <w:r w:rsidRPr="009C5807">
        <w:tab/>
        <w:t>Introduction</w:t>
      </w:r>
      <w:bookmarkEnd w:id="120"/>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1" w:name="_Toc5952597"/>
      <w:r w:rsidRPr="009C5807">
        <w:t>7.2.2</w:t>
      </w:r>
      <w:r w:rsidRPr="009C5807">
        <w:tab/>
        <w:t>Requirements</w:t>
      </w:r>
      <w:bookmarkEnd w:id="121"/>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2" w:name="_Toc535475933"/>
      <w:bookmarkStart w:id="123" w:name="_Toc5952603"/>
      <w:r w:rsidRPr="009C5807">
        <w:t>7.3</w:t>
      </w:r>
      <w:r w:rsidRPr="009C5807">
        <w:tab/>
        <w:t>Timing advance</w:t>
      </w:r>
      <w:bookmarkEnd w:id="122"/>
    </w:p>
    <w:p w14:paraId="73FD3D27" w14:textId="77777777" w:rsidR="00A549F6" w:rsidRPr="009C5807" w:rsidRDefault="00A549F6" w:rsidP="00A549F6">
      <w:pPr>
        <w:pStyle w:val="Heading3"/>
      </w:pPr>
      <w:bookmarkStart w:id="124" w:name="_Toc535475934"/>
      <w:r w:rsidRPr="009C5807">
        <w:t>7.3.1</w:t>
      </w:r>
      <w:r w:rsidRPr="009C5807">
        <w:tab/>
        <w:t>Introduction</w:t>
      </w:r>
      <w:bookmarkEnd w:id="124"/>
    </w:p>
    <w:p w14:paraId="62EEDD7D" w14:textId="1610A282" w:rsidR="0057627A" w:rsidRPr="009C5807" w:rsidRDefault="0057627A" w:rsidP="0057627A">
      <w:bookmarkStart w:id="125"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5"/>
    </w:p>
    <w:p w14:paraId="4D43CD36" w14:textId="77777777" w:rsidR="00A549F6" w:rsidRPr="009C5807" w:rsidRDefault="00A549F6" w:rsidP="00A549F6">
      <w:pPr>
        <w:pStyle w:val="Heading4"/>
      </w:pPr>
      <w:bookmarkStart w:id="126" w:name="_Toc535475936"/>
      <w:r w:rsidRPr="009C5807">
        <w:t>7.3.2.1</w:t>
      </w:r>
      <w:r w:rsidRPr="009C5807">
        <w:tab/>
        <w:t>Timing Advance adjustment delay</w:t>
      </w:r>
      <w:bookmarkEnd w:id="126"/>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7" w:name="_Toc535475937"/>
      <w:r w:rsidRPr="009C5807">
        <w:t>7.3.2.2</w:t>
      </w:r>
      <w:r w:rsidRPr="009C5807">
        <w:tab/>
        <w:t>Timing Advance adjustment accuracy</w:t>
      </w:r>
      <w:bookmarkEnd w:id="127"/>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3"/>
    </w:p>
    <w:p w14:paraId="75660499" w14:textId="77777777" w:rsidR="0056154D" w:rsidRPr="009C5807" w:rsidRDefault="0056154D" w:rsidP="00852AE5">
      <w:pPr>
        <w:pStyle w:val="Heading3"/>
      </w:pPr>
      <w:bookmarkStart w:id="128" w:name="_Toc5952604"/>
      <w:r w:rsidRPr="009C5807">
        <w:t>7.</w:t>
      </w:r>
      <w:r w:rsidRPr="009C5807">
        <w:rPr>
          <w:lang w:eastAsia="zh-CN"/>
        </w:rPr>
        <w:t>4</w:t>
      </w:r>
      <w:r w:rsidRPr="009C5807">
        <w:t>.1</w:t>
      </w:r>
      <w:r w:rsidRPr="009C5807">
        <w:tab/>
        <w:t>Definition</w:t>
      </w:r>
      <w:bookmarkEnd w:id="128"/>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9" w:name="_Toc5952605"/>
      <w:r w:rsidRPr="009C5807">
        <w:t>7.</w:t>
      </w:r>
      <w:r w:rsidRPr="009C5807">
        <w:rPr>
          <w:lang w:eastAsia="zh-CN"/>
        </w:rPr>
        <w:t>4</w:t>
      </w:r>
      <w:r w:rsidRPr="009C5807">
        <w:t>.2</w:t>
      </w:r>
      <w:r w:rsidRPr="009C5807">
        <w:tab/>
        <w:t>Minimum requirements</w:t>
      </w:r>
      <w:bookmarkEnd w:id="129"/>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30"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1" w:name="_Toc5952622"/>
      <w:bookmarkStart w:id="132" w:name="_Toc5952624"/>
      <w:bookmarkEnd w:id="130"/>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3" w:name="_Toc5952621"/>
      <w:r w:rsidRPr="009C5807">
        <w:t>7.</w:t>
      </w:r>
      <w:r w:rsidRPr="009C5807">
        <w:rPr>
          <w:lang w:eastAsia="zh-CN"/>
        </w:rPr>
        <w:t>7</w:t>
      </w:r>
      <w:r w:rsidRPr="009C5807">
        <w:t>.1</w:t>
      </w:r>
      <w:r w:rsidRPr="009C5807">
        <w:tab/>
        <w:t>Minimum requirements</w:t>
      </w:r>
      <w:bookmarkEnd w:id="133"/>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1"/>
    </w:p>
    <w:p w14:paraId="75660564" w14:textId="25F87EA3" w:rsidR="00936A12" w:rsidRPr="009C5807" w:rsidRDefault="00936A12" w:rsidP="00210226">
      <w:pPr>
        <w:pStyle w:val="Heading1"/>
      </w:pPr>
      <w:r w:rsidRPr="009C5807">
        <w:t>8</w:t>
      </w:r>
      <w:r w:rsidRPr="009C5807">
        <w:tab/>
        <w:t>Signalling characteristics</w:t>
      </w:r>
      <w:bookmarkEnd w:id="132"/>
    </w:p>
    <w:p w14:paraId="221F7127" w14:textId="77777777" w:rsidR="00474203" w:rsidRPr="009C5807" w:rsidRDefault="00474203" w:rsidP="00474203">
      <w:pPr>
        <w:pStyle w:val="Heading2"/>
      </w:pPr>
      <w:bookmarkStart w:id="134" w:name="_Toc5952625"/>
      <w:bookmarkStart w:id="135" w:name="_Toc5952626"/>
      <w:bookmarkStart w:id="136" w:name="_Toc535475973"/>
      <w:bookmarkStart w:id="137" w:name="_Toc5952654"/>
      <w:r w:rsidRPr="009C5807">
        <w:t>8.1</w:t>
      </w:r>
      <w:r w:rsidRPr="009C5807">
        <w:tab/>
        <w:t>Radio Link Monitoring</w:t>
      </w:r>
      <w:bookmarkEnd w:id="134"/>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8" w:name="_Hlk13142784"/>
      <w:r w:rsidRPr="009C5807">
        <w:rPr>
          <w:rFonts w:cs="v5.0.0"/>
        </w:rPr>
        <w:t>Q</w:t>
      </w:r>
      <w:r w:rsidRPr="009C5807">
        <w:rPr>
          <w:rFonts w:cs="v5.0.0"/>
          <w:vertAlign w:val="subscript"/>
        </w:rPr>
        <w:t>in_SSB</w:t>
      </w:r>
      <w:r w:rsidRPr="009C5807">
        <w:rPr>
          <w:rFonts w:eastAsia="?? ??" w:cs="v5.0.0"/>
        </w:rPr>
        <w:t xml:space="preserve"> </w:t>
      </w:r>
      <w:bookmarkEnd w:id="138"/>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9"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969492"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9"/>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9" o:title=""/>
                </v:shape>
                <o:OLEObject Type="Embed" ProgID="Equation.3" ShapeID="_x0000_i1027" DrawAspect="Content" ObjectID="_1671969493"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40"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1"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1"/>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3"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3"/>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144"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4"/>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40"/>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5"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5"/>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6"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6"/>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7" w:name="_Hlk52267480"/>
      <w:r w:rsidRPr="009C5807">
        <w:t xml:space="preserve">perform the SSB measurements with measurement restrictions as described in the following </w:t>
      </w:r>
      <w:r>
        <w:t>scenarios</w:t>
      </w:r>
      <w:r w:rsidRPr="009C5807">
        <w:t>.</w:t>
      </w:r>
    </w:p>
    <w:bookmarkEnd w:id="147"/>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148"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8"/>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9"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5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0"/>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1"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2"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2"/>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3" w:name="_Hlk521596941"/>
      <w:r w:rsidRPr="009C5807">
        <w:t>Note:</w:t>
      </w:r>
      <w:r w:rsidRPr="009C5807">
        <w:tab/>
        <w:t>The overlap between CSI-RS for RLM and SMTC means that CSI-RS based RLM is within the SMTC window duration</w:t>
      </w:r>
      <w:bookmarkEnd w:id="153"/>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4310B9"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4310B9"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4310B9"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lastRenderedPageBreak/>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lastRenderedPageBreak/>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154" w:name="_Hlk52204158"/>
      <w:bookmarkStart w:id="155"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156"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156"/>
      <w:r w:rsidRPr="00843E85">
        <w:rPr>
          <w:lang w:eastAsia="zh-CN"/>
        </w:rPr>
        <w:t>.</w:t>
      </w:r>
    </w:p>
    <w:bookmarkEnd w:id="154"/>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5"/>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5"/>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7"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7"/>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8"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8"/>
    </w:p>
    <w:p w14:paraId="568AC2C1" w14:textId="77777777" w:rsidR="00977C68" w:rsidRPr="009C5807" w:rsidRDefault="00977C68" w:rsidP="00977C68">
      <w:pPr>
        <w:pStyle w:val="Heading5"/>
      </w:pPr>
      <w:bookmarkStart w:id="159" w:name="_Toc5952628"/>
      <w:r w:rsidRPr="009C5807">
        <w:t>8.2.1.2.1</w:t>
      </w:r>
      <w:r w:rsidRPr="009C5807">
        <w:tab/>
        <w:t>Interruptions at transitions between active and non-active during DRX</w:t>
      </w:r>
      <w:bookmarkEnd w:id="159"/>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0" w:name="_Toc5952629"/>
      <w:r w:rsidRPr="009C5807">
        <w:lastRenderedPageBreak/>
        <w:t>8.2.1.2.3</w:t>
      </w:r>
      <w:r w:rsidRPr="009C5807">
        <w:tab/>
        <w:t>Interruptions at SCell addition/release</w:t>
      </w:r>
      <w:bookmarkEnd w:id="160"/>
    </w:p>
    <w:p w14:paraId="58BF8F16" w14:textId="77777777" w:rsidR="00977C68" w:rsidRPr="009C5807" w:rsidRDefault="00977C68" w:rsidP="00977C68">
      <w:pPr>
        <w:rPr>
          <w:rFonts w:eastAsia="MS Mincho"/>
          <w:lang w:eastAsia="zh-CN"/>
        </w:rPr>
      </w:pPr>
      <w:bookmarkStart w:id="161"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2" w:name="_Toc5952630"/>
      <w:r w:rsidRPr="009C5807">
        <w:t>8.2.1.2.6</w:t>
      </w:r>
      <w:r w:rsidRPr="009C5807">
        <w:tab/>
        <w:t>Interruptions at UL carrier RRC reconfiguration</w:t>
      </w:r>
      <w:bookmarkEnd w:id="162"/>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1"/>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079B23B6"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1B6C0567"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5D2F66C7" w:rsidR="00AD547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3"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3"/>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4" w:name="_Toc5952632"/>
      <w:r w:rsidRPr="009C5807">
        <w:t>8.2.2.2.1</w:t>
      </w:r>
      <w:r w:rsidRPr="009C5807">
        <w:tab/>
        <w:t>Interruptions at SCell addition/release</w:t>
      </w:r>
      <w:bookmarkEnd w:id="164"/>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5" w:name="_Toc5952633"/>
      <w:r w:rsidRPr="009C5807">
        <w:t>8.2.2.2.2</w:t>
      </w:r>
      <w:r w:rsidRPr="009C5807">
        <w:tab/>
        <w:t>Interruptions at SCell activation/deactivation</w:t>
      </w:r>
      <w:bookmarkEnd w:id="165"/>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6" w:name="_Toc5952634"/>
      <w:r w:rsidRPr="009C5807">
        <w:t>8.2.2.2.3</w:t>
      </w:r>
      <w:r w:rsidRPr="009C5807">
        <w:tab/>
      </w:r>
      <w:bookmarkEnd w:id="166"/>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54CD7495"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7"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7"/>
    </w:p>
    <w:p w14:paraId="0440934C" w14:textId="724DC0D0" w:rsidR="000F7672" w:rsidRDefault="000F7672" w:rsidP="000F7672">
      <w:pPr>
        <w:pStyle w:val="Heading5"/>
      </w:pPr>
      <w:bookmarkStart w:id="168"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1386E656"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308202A4"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8"/>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9" w:name="_Toc5952639"/>
      <w:r w:rsidRPr="009C5807">
        <w:t>8.2.3.2.1</w:t>
      </w:r>
      <w:r w:rsidRPr="009C5807">
        <w:tab/>
        <w:t>Interruptions at transitions between active and non-active during DRX</w:t>
      </w:r>
      <w:bookmarkEnd w:id="169"/>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lastRenderedPageBreak/>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lastRenderedPageBreak/>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170"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70"/>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lastRenderedPageBreak/>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71"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71"/>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lastRenderedPageBreak/>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16513B7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72"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26EEA17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72"/>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02D950C8"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lastRenderedPageBreak/>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lastRenderedPageBreak/>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lastRenderedPageBreak/>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3" w:name="_Toc5952648"/>
      <w:r w:rsidRPr="009C5807">
        <w:t>8.2.4.2.3</w:t>
      </w:r>
      <w:r w:rsidRPr="009C5807">
        <w:tab/>
        <w:t>Interruptions during measurements on SCC</w:t>
      </w:r>
      <w:bookmarkEnd w:id="173"/>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4"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4"/>
    </w:p>
    <w:bookmarkEnd w:id="136"/>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5" w:name="_Toc5952659"/>
      <w:bookmarkStart w:id="176" w:name="_Toc5952663"/>
      <w:bookmarkEnd w:id="137"/>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lastRenderedPageBreak/>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lastRenderedPageBreak/>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2D0387EE" w:rsidR="0006310A" w:rsidRDefault="0006310A" w:rsidP="0006310A">
      <w:pPr>
        <w:rPr>
          <w:lang w:eastAsia="zh-CN"/>
        </w:rPr>
      </w:pPr>
      <w:bookmarkStart w:id="177"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7"/>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lastRenderedPageBreak/>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lastRenderedPageBreak/>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5D65888F"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37883001"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8" w:name="_Toc535475974"/>
      <w:r w:rsidRPr="009C5807">
        <w:rPr>
          <w:lang w:val="en-US"/>
        </w:rPr>
        <w:t>8.3.1</w:t>
      </w:r>
      <w:r w:rsidR="006A65D1" w:rsidRPr="009C5807">
        <w:rPr>
          <w:lang w:val="en-US"/>
        </w:rPr>
        <w:tab/>
        <w:t>Introduction</w:t>
      </w:r>
      <w:bookmarkEnd w:id="178"/>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79" w:name="_Toc535475975"/>
      <w:r w:rsidRPr="009C5807">
        <w:rPr>
          <w:lang w:val="en-US"/>
        </w:rPr>
        <w:t>8.3.2</w:t>
      </w:r>
      <w:r w:rsidR="006A65D1" w:rsidRPr="009C5807">
        <w:rPr>
          <w:lang w:val="en-US"/>
        </w:rPr>
        <w:tab/>
        <w:t>SCell Activation Delay Requirement for Deactivated SCell</w:t>
      </w:r>
      <w:bookmarkEnd w:id="179"/>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lastRenderedPageBreak/>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w:t>
      </w:r>
      <w:r w:rsidR="005166D5" w:rsidRPr="009C5807">
        <w:rPr>
          <w:lang w:eastAsia="zh-CN"/>
        </w:rPr>
        <w:lastRenderedPageBreak/>
        <w:t>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80"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80"/>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lastRenderedPageBreak/>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81" w:name="_Toc535475976"/>
      <w:r w:rsidRPr="009C5807">
        <w:rPr>
          <w:lang w:val="en-US"/>
        </w:rPr>
        <w:lastRenderedPageBreak/>
        <w:t>8.3.3</w:t>
      </w:r>
      <w:r w:rsidRPr="009C5807">
        <w:rPr>
          <w:lang w:val="en-US"/>
        </w:rPr>
        <w:tab/>
        <w:t>SCell Deactivation Delay Requirement for Activated SCell</w:t>
      </w:r>
      <w:bookmarkEnd w:id="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4EC173E1" w:rsidR="008876F5" w:rsidRPr="00275AA8" w:rsidRDefault="008876F5" w:rsidP="008876F5">
      <w:bookmarkStart w:id="182" w:name="_Hlk32492444"/>
      <w:r>
        <w:lastRenderedPageBreak/>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82"/>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w:t>
      </w:r>
      <w:r>
        <w:lastRenderedPageBreak/>
        <w:t xml:space="preserve">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lastRenderedPageBreak/>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57588EB7" w:rsidR="00A11D00" w:rsidRPr="00A66744" w:rsidRDefault="00A11D00" w:rsidP="00A11D00">
      <w:pPr>
        <w:pStyle w:val="B2"/>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lastRenderedPageBreak/>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DBFADAE"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3D76D4D0"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lastRenderedPageBreak/>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lastRenderedPageBreak/>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3" w:name="_Hlk47447827"/>
      <w:r w:rsidRPr="0052501C">
        <w:rPr>
          <w:lang w:eastAsia="ko-KR"/>
        </w:rPr>
        <w:t>8.3.10</w:t>
      </w:r>
      <w:r w:rsidRPr="0052501C">
        <w:rPr>
          <w:lang w:eastAsia="ko-KR"/>
        </w:rPr>
        <w:tab/>
        <w:t>Direct SCell Activation of Multiple Downlink SCells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lastRenderedPageBreak/>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84"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4"/>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3"/>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lastRenderedPageBreak/>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5"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lastRenderedPageBreak/>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186"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6"/>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05A76D4F" w:rsidR="00402693" w:rsidRDefault="00402693" w:rsidP="00402693">
      <w:pPr>
        <w:pStyle w:val="B2"/>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74708FCF" w:rsidR="00402693" w:rsidRDefault="00402693" w:rsidP="00401468">
      <w:pPr>
        <w:pStyle w:val="B3"/>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04C77DA7" w:rsidR="00402693" w:rsidRPr="0089536E" w:rsidRDefault="00402693" w:rsidP="00401468">
      <w:pPr>
        <w:pStyle w:val="B3"/>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926807" w:rsidR="00402693" w:rsidRDefault="00402693" w:rsidP="00401468">
      <w:pPr>
        <w:pStyle w:val="B3"/>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1D49E30D" w:rsidR="00402693" w:rsidRDefault="00402693" w:rsidP="00401468">
      <w:pPr>
        <w:pStyle w:val="B2"/>
        <w:ind w:left="1134"/>
        <w:rPr>
          <w:lang w:eastAsia="zh-CN"/>
        </w:rPr>
      </w:pPr>
      <w:r>
        <w:tab/>
      </w:r>
      <w:r>
        <w:rPr>
          <w:lang w:eastAsia="zh-CN"/>
        </w:rPr>
        <w:t xml:space="preserve"> </w:t>
      </w:r>
    </w:p>
    <w:p w14:paraId="1F3DC911" w14:textId="17E964E9"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lastRenderedPageBreak/>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22932C" w14:textId="6F372582" w:rsidR="008876F5" w:rsidRPr="0016014F" w:rsidRDefault="008876F5" w:rsidP="008876F5">
      <w:r w:rsidRPr="0016014F">
        <w:t>For intra-band CA, while the SCell being activated is known with measurement cycle equal to or smaller than 160ms, no more than one interruption window is allowed during SCell activation, and while the SCell being activated is unknown or 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6AF45347" w:rsidR="008876F5" w:rsidRPr="0016014F" w:rsidRDefault="008876F5" w:rsidP="008876F5">
      <w:pPr>
        <w:rPr>
          <w:i/>
          <w:iCs/>
        </w:rPr>
      </w:pPr>
      <w:r w:rsidRPr="0016014F">
        <w:t>For inter-band CA, no more than one interruption window is allowed during the SCell activation.</w:t>
      </w:r>
    </w:p>
    <w:p w14:paraId="069D5215" w14:textId="3A2BA934" w:rsidR="008876F5" w:rsidRDefault="008876F5" w:rsidP="008876F5">
      <w:pPr>
        <w:rPr>
          <w:i/>
          <w:iCs/>
        </w:rPr>
      </w:pPr>
      <w:r w:rsidRPr="0016014F">
        <w:rPr>
          <w:i/>
          <w:iCs/>
        </w:rPr>
        <w:t>Editor’s Note: Whether to differentiate between the cases when there is or isn’t an already active Scell in the same band as the Scell being activated is FFS.</w:t>
      </w:r>
      <w:r>
        <w:rPr>
          <w:i/>
          <w:iCs/>
        </w:rPr>
        <w:t xml:space="preserve"> </w:t>
      </w:r>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lastRenderedPageBreak/>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185"/>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7" w:name="_Toc5952655"/>
      <w:r w:rsidRPr="009C5807">
        <w:rPr>
          <w:rFonts w:eastAsiaTheme="minorEastAsia"/>
          <w:lang w:val="en-US" w:eastAsia="zh-CN"/>
        </w:rPr>
        <w:t>8.4.1</w:t>
      </w:r>
      <w:r w:rsidRPr="009C5807">
        <w:rPr>
          <w:rFonts w:eastAsiaTheme="minorEastAsia"/>
          <w:lang w:val="en-US" w:eastAsia="zh-CN"/>
        </w:rPr>
        <w:tab/>
        <w:t>Introduction</w:t>
      </w:r>
      <w:bookmarkEnd w:id="187"/>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8"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8"/>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89" w:name="_Toc5952657"/>
      <w:r w:rsidRPr="009C5807">
        <w:rPr>
          <w:rFonts w:eastAsiaTheme="minorEastAsia"/>
        </w:rPr>
        <w:t>8.4.3</w:t>
      </w:r>
      <w:r w:rsidRPr="009C5807">
        <w:rPr>
          <w:rFonts w:eastAsiaTheme="minorEastAsia"/>
        </w:rPr>
        <w:tab/>
        <w:t xml:space="preserve">UE UL carrier deconfiguration delay </w:t>
      </w:r>
      <w:bookmarkEnd w:id="189"/>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5"/>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22" o:title=""/>
          </v:shape>
          <o:OLEObject Type="Embed" ProgID="Equation.3" ShapeID="_x0000_i1028" DrawAspect="Content" ObjectID="_1671969494"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22" o:title=""/>
          </v:shape>
          <o:OLEObject Type="Embed" ProgID="Equation.3" ShapeID="_x0000_i1029" DrawAspect="Content" ObjectID="_1671969495"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969496"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22" o:title=""/>
          </v:shape>
          <o:OLEObject Type="Embed" ProgID="Equation.3" ShapeID="_x0000_i1031" DrawAspect="Content" ObjectID="_1671969497" r:id="rId26"/>
        </w:object>
      </w:r>
      <w:r w:rsidRPr="00E30640">
        <w:rPr>
          <w:rFonts w:cs="v5.0.0"/>
        </w:rPr>
        <w:t xml:space="preserve">. UE is not required to perform beam failure detection on a deactivated SCell, and also not required to </w:t>
      </w:r>
      <w:r w:rsidRPr="00E30640">
        <w:rPr>
          <w:rFonts w:cs="v5.0.0"/>
        </w:rPr>
        <w:lastRenderedPageBreak/>
        <w:t xml:space="preserve">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22" o:title=""/>
          </v:shape>
          <o:OLEObject Type="Embed" ProgID="Equation.3" ShapeID="_x0000_i1032" DrawAspect="Content" ObjectID="_1671969498"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22" o:title=""/>
          </v:shape>
          <o:OLEObject Type="Embed" ProgID="Equation.3" ShapeID="_x0000_i1033" DrawAspect="Content" ObjectID="_1671969499"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9" o:title=""/>
          </v:shape>
          <o:OLEObject Type="Embed" ProgID="Equation.3" ShapeID="_x0000_i1034" DrawAspect="Content" ObjectID="_1671969500"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22" o:title=""/>
          </v:shape>
          <o:OLEObject Type="Embed" ProgID="Equation.3" ShapeID="_x0000_i1035" DrawAspect="Content" ObjectID="_1671969501"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90" w:name="_Hlk14858925"/>
      <w:r w:rsidRPr="009C5807">
        <w:rPr>
          <w:rFonts w:cs="v5.0.0"/>
        </w:rPr>
        <w:t>Q</w:t>
      </w:r>
      <w:r w:rsidRPr="009C5807">
        <w:rPr>
          <w:rFonts w:cs="v5.0.0"/>
          <w:vertAlign w:val="subscript"/>
        </w:rPr>
        <w:t>out_LR</w:t>
      </w:r>
      <w:bookmarkEnd w:id="190"/>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22" o:title=""/>
          </v:shape>
          <o:OLEObject Type="Embed" ProgID="Equation.3" ShapeID="_x0000_i1036" DrawAspect="Content" ObjectID="_1671969502"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9" o:title=""/>
          </v:shape>
          <o:OLEObject Type="Embed" ProgID="Equation.3" ShapeID="_x0000_i1037" DrawAspect="Content" ObjectID="_1671969503"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9" o:title=""/>
          </v:shape>
          <o:OLEObject Type="Embed" ProgID="Equation.3" ShapeID="_x0000_i1038" DrawAspect="Content" ObjectID="_1671969504"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9" o:title=""/>
          </v:shape>
          <o:OLEObject Type="Embed" ProgID="Equation.3" ShapeID="_x0000_i1039" DrawAspect="Content" ObjectID="_1671969505"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22" o:title=""/>
          </v:shape>
          <o:OLEObject Type="Embed" ProgID="Equation.3" ShapeID="_x0000_i1040" DrawAspect="Content" ObjectID="_1671969506"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lastRenderedPageBreak/>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22" o:title=""/>
          </v:shape>
          <o:OLEObject Type="Embed" ProgID="Equation.3" ShapeID="_x0000_i1041" DrawAspect="Content" ObjectID="_1671969507"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lastRenderedPageBreak/>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lastRenderedPageBreak/>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22" o:title=""/>
          </v:shape>
          <o:OLEObject Type="Embed" ProgID="Equation.3" ShapeID="_x0000_i1042" DrawAspect="Content" ObjectID="_1671969508"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lastRenderedPageBreak/>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1" w:name="_Hlk9028608"/>
      <w:r w:rsidRPr="009C5807">
        <w:t>BFD</w:t>
      </w:r>
      <w:bookmarkEnd w:id="191"/>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w:t>
      </w:r>
      <w:r w:rsidRPr="009C5807">
        <w:lastRenderedPageBreak/>
        <w:t>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22" o:title=""/>
          </v:shape>
          <o:OLEObject Type="Embed" ProgID="Equation.3" ShapeID="_x0000_i1043" DrawAspect="Content" ObjectID="_1671969509"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22" o:title=""/>
          </v:shape>
          <o:OLEObject Type="Embed" ProgID="Equation.3" ShapeID="_x0000_i1044" DrawAspect="Content" ObjectID="_1671969510"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22" o:title=""/>
          </v:shape>
          <o:OLEObject Type="Embed" ProgID="Equation.3" ShapeID="_x0000_i1045" DrawAspect="Content" ObjectID="_1671969511"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22" o:title=""/>
          </v:shape>
          <o:OLEObject Type="Embed" ProgID="Equation.3" ShapeID="_x0000_i1046" DrawAspect="Content" ObjectID="_1671969512"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22" o:title=""/>
          </v:shape>
          <o:OLEObject Type="Embed" ProgID="Equation.3" ShapeID="_x0000_i1047" DrawAspect="Content" ObjectID="_1671969513"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lastRenderedPageBreak/>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lastRenderedPageBreak/>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lastRenderedPageBreak/>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2"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92"/>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lastRenderedPageBreak/>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lastRenderedPageBreak/>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lastRenderedPageBreak/>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lastRenderedPageBreak/>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lastRenderedPageBreak/>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lastRenderedPageBreak/>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lastRenderedPageBreak/>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3" w:name="_Toc535475992"/>
      <w:r w:rsidRPr="009C5807">
        <w:rPr>
          <w:lang w:val="en-US" w:eastAsia="zh-CN"/>
        </w:rPr>
        <w:t>8.6.1</w:t>
      </w:r>
      <w:r w:rsidRPr="009C5807">
        <w:rPr>
          <w:lang w:val="en-US" w:eastAsia="zh-CN"/>
        </w:rPr>
        <w:tab/>
        <w:t>Introduction</w:t>
      </w:r>
      <w:bookmarkEnd w:id="193"/>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4" w:name="_Toc535475993"/>
      <w:r w:rsidRPr="009C5807">
        <w:rPr>
          <w:lang w:val="en-US" w:eastAsia="zh-CN"/>
        </w:rPr>
        <w:t>8.6.2</w:t>
      </w:r>
      <w:r w:rsidRPr="009C5807">
        <w:rPr>
          <w:lang w:val="en-US" w:eastAsia="zh-CN"/>
        </w:rPr>
        <w:tab/>
        <w:t>DCI and timer based BWP switch delay</w:t>
      </w:r>
      <w:bookmarkEnd w:id="194"/>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68AE71D1" w:rsidR="000A3F44" w:rsidRPr="005B6EBB" w:rsidRDefault="005B6EBB" w:rsidP="005B6EBB">
      <w:pPr>
        <w:pStyle w:val="B10"/>
        <w:rPr>
          <w:lang w:val="en-US" w:eastAsia="zh-CN"/>
        </w:rPr>
      </w:pPr>
      <w:r>
        <w:lastRenderedPageBreak/>
        <w:t>-</w:t>
      </w:r>
      <w:r>
        <w:tab/>
      </w:r>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lastRenderedPageBreak/>
        <w:t>-</w:t>
      </w:r>
      <w:r w:rsidRPr="009C5807">
        <w:tab/>
      </w:r>
      <w:r>
        <w:t>Z=1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95" w:name="OLE_LINK67"/>
      <w:bookmarkStart w:id="196" w:name="OLE_LINK68"/>
      <w:r w:rsidRPr="00A3581A">
        <w:t>which starts from the beginning of DL slot n.</w:t>
      </w:r>
      <w:bookmarkEnd w:id="195"/>
      <w:bookmarkEnd w:id="196"/>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 xml:space="preserve">MultipleBWPswitchDelay </w:t>
      </w:r>
      <w:r>
        <w:rPr>
          <w:vertAlign w:val="subscript"/>
        </w:rPr>
        <w:softHyphen/>
      </w:r>
      <w:r>
        <w:t>if the serving cell where UE receives DCI for BWP switch is same as the serving cell on which BWP switch occurs for each involved serving cell</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7E84FF4D" w14:textId="02C1398A" w:rsidR="00F26B50" w:rsidRPr="00DA5706" w:rsidRDefault="00343434" w:rsidP="00F26B50">
      <w:r>
        <w:rPr>
          <w:lang w:val="en-US" w:eastAsia="zh-CN"/>
        </w:rPr>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r w:rsidR="00F26B50"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lastRenderedPageBreak/>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lastRenderedPageBreak/>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7" w:name="_Toc535475994"/>
      <w:r w:rsidRPr="009C5807">
        <w:rPr>
          <w:lang w:val="en-US" w:eastAsia="zh-CN"/>
        </w:rPr>
        <w:t>8.6.3</w:t>
      </w:r>
      <w:r w:rsidRPr="009C5807">
        <w:rPr>
          <w:lang w:val="en-US" w:eastAsia="zh-CN"/>
        </w:rPr>
        <w:tab/>
        <w:t>RRC based BWP switch delay</w:t>
      </w:r>
      <w:bookmarkEnd w:id="197"/>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Editor’s note: FFS if RRC based BWP switch is applicable to SCell.</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w:t>
      </w:r>
      <w:r w:rsidRPr="009C5807">
        <w:rPr>
          <w:lang w:val="en-US" w:eastAsia="zh-CN"/>
        </w:rPr>
        <w:lastRenderedPageBreak/>
        <w:t xml:space="preserve">(for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98"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98"/>
    <w:p w14:paraId="612CA63F" w14:textId="0CA57E99" w:rsidR="009D745F" w:rsidRPr="00B53B0A" w:rsidRDefault="009D745F" w:rsidP="009D745F">
      <w:pPr>
        <w:rPr>
          <w:lang w:val="en-US" w:eastAsia="zh-CN"/>
        </w:rPr>
      </w:pPr>
      <w:r w:rsidRPr="00B53B0A">
        <w:rPr>
          <w:lang w:val="en-US" w:eastAsia="zh-CN"/>
        </w:rPr>
        <w:lastRenderedPageBreak/>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6"/>
    </w:p>
    <w:p w14:paraId="341191E0" w14:textId="477FF8BC" w:rsidR="00CD22EB" w:rsidRPr="009C5807" w:rsidRDefault="003A4F63" w:rsidP="003227B7">
      <w:pPr>
        <w:pStyle w:val="Heading2"/>
        <w:rPr>
          <w:lang w:eastAsia="zh-CN"/>
        </w:rPr>
      </w:pPr>
      <w:bookmarkStart w:id="199"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9"/>
    </w:p>
    <w:p w14:paraId="21161538" w14:textId="34CDFDA1" w:rsidR="00CD22EB" w:rsidRPr="009C5807" w:rsidRDefault="003A4F63" w:rsidP="003227B7">
      <w:pPr>
        <w:pStyle w:val="Heading3"/>
        <w:rPr>
          <w:lang w:eastAsia="ko-KR"/>
        </w:rPr>
      </w:pPr>
      <w:bookmarkStart w:id="200" w:name="_Toc5952665"/>
      <w:r w:rsidRPr="009C5807">
        <w:rPr>
          <w:lang w:eastAsia="ko-KR"/>
        </w:rPr>
        <w:t>8.8</w:t>
      </w:r>
      <w:r w:rsidR="00CD22EB" w:rsidRPr="009C5807">
        <w:rPr>
          <w:lang w:eastAsia="ko-KR"/>
        </w:rPr>
        <w:t>.1</w:t>
      </w:r>
      <w:r w:rsidR="00CD22EB" w:rsidRPr="009C5807">
        <w:rPr>
          <w:lang w:eastAsia="ko-KR"/>
        </w:rPr>
        <w:tab/>
        <w:t>Introduction</w:t>
      </w:r>
      <w:bookmarkEnd w:id="200"/>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1"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1"/>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lastRenderedPageBreak/>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2"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2"/>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3" w:name="_Toc535475995"/>
      <w:bookmarkStart w:id="204"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5" w:name="_Hlk18514597"/>
      <w:r w:rsidRPr="009C5807">
        <w:rPr>
          <w:lang w:eastAsia="ko-KR"/>
        </w:rPr>
        <w:t>PCell in FR1.</w:t>
      </w:r>
      <w:bookmarkEnd w:id="205"/>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lastRenderedPageBreak/>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3"/>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206" w:name="_Hlk18067072"/>
      <w:r w:rsidRPr="009C5807">
        <w:rPr>
          <w:lang w:eastAsia="zh-CN"/>
        </w:rPr>
        <w:t>The SSB associated with the TCI state remain detectable during the TCI switching period</w:t>
      </w:r>
      <w:bookmarkEnd w:id="206"/>
    </w:p>
    <w:p w14:paraId="051999AB" w14:textId="753542DB" w:rsidR="009B0041" w:rsidRPr="009C5807" w:rsidRDefault="009B0041" w:rsidP="00EF1BE1">
      <w:pPr>
        <w:pStyle w:val="B3"/>
        <w:rPr>
          <w:lang w:eastAsia="zh-CN"/>
        </w:rPr>
      </w:pPr>
      <w:r w:rsidRPr="009C5807">
        <w:rPr>
          <w:lang w:eastAsia="zh-CN"/>
        </w:rPr>
        <w:lastRenderedPageBreak/>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 xml:space="preserve">applying spatial QCL </w:t>
      </w:r>
      <w:r w:rsidRPr="009C5807">
        <w:lastRenderedPageBreak/>
        <w:t>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lastRenderedPageBreak/>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6347ECD2"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t>
      </w:r>
      <w:r>
        <w:rPr>
          <w:rFonts w:eastAsia="Malgun Gothic"/>
          <w:lang w:val="en-US" w:eastAsia="zh-CN"/>
        </w:rPr>
        <w:lastRenderedPageBreak/>
        <w:t xml:space="preserve">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180BC2"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0D0CEC27" w:rsidR="00343434" w:rsidRDefault="00343434" w:rsidP="00401468">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0F16346B"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during which some SSB occasions may not be available at the UE due to DL CCA failures; </w:t>
      </w:r>
    </w:p>
    <w:p w14:paraId="7B2749CF" w14:textId="5ABC7CAD"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138F3FEC"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19B2BDA6" w:rsidR="00343434" w:rsidRPr="00401468"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lastRenderedPageBreak/>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449EA8D1" w:rsidR="00A11D00" w:rsidRPr="005277AE" w:rsidRDefault="00A11D00" w:rsidP="00401468">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01468">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01468">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01468">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7"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lastRenderedPageBreak/>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lastRenderedPageBreak/>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6" o:title=""/>
          </v:shape>
          <o:OLEObject Type="Embed" ProgID="Equation.DSMT4" ShapeID="_x0000_i1048" DrawAspect="Content" ObjectID="_1671969514"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208"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lastRenderedPageBreak/>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07"/>
    <w:bookmarkEnd w:id="208"/>
    <w:p w14:paraId="75660B44" w14:textId="77777777" w:rsidR="00936A12" w:rsidRPr="009C5807" w:rsidRDefault="00936A12" w:rsidP="0062703B">
      <w:pPr>
        <w:pStyle w:val="Heading1"/>
        <w:rPr>
          <w:lang w:eastAsia="ko-KR"/>
        </w:rPr>
      </w:pPr>
      <w:r w:rsidRPr="009C5807">
        <w:t>9</w:t>
      </w:r>
      <w:r w:rsidRPr="009C5807">
        <w:tab/>
        <w:t>Measurement Procedure</w:t>
      </w:r>
      <w:bookmarkEnd w:id="204"/>
    </w:p>
    <w:p w14:paraId="31BECACC" w14:textId="77777777" w:rsidR="00D4281A" w:rsidRPr="009C5807" w:rsidRDefault="00D4281A" w:rsidP="00D4281A">
      <w:pPr>
        <w:pStyle w:val="Heading2"/>
      </w:pPr>
      <w:bookmarkStart w:id="209" w:name="_Toc5952669"/>
      <w:bookmarkStart w:id="210" w:name="_Toc5952670"/>
      <w:bookmarkStart w:id="211" w:name="_Toc523909282"/>
      <w:bookmarkStart w:id="212" w:name="_Toc5952722"/>
      <w:r w:rsidRPr="009C5807">
        <w:t>9.1</w:t>
      </w:r>
      <w:r w:rsidRPr="009C5807">
        <w:tab/>
        <w:t>General measurement requirement</w:t>
      </w:r>
      <w:bookmarkEnd w:id="209"/>
    </w:p>
    <w:p w14:paraId="7F76BD9C" w14:textId="77777777" w:rsidR="00D4281A" w:rsidRPr="009C5807" w:rsidRDefault="00D4281A" w:rsidP="00D4281A">
      <w:pPr>
        <w:pStyle w:val="Heading3"/>
      </w:pPr>
      <w:r w:rsidRPr="009C5807">
        <w:t>9.1.1</w:t>
      </w:r>
      <w:r w:rsidRPr="009C5807">
        <w:tab/>
        <w:t>Introduction</w:t>
      </w:r>
      <w:bookmarkEnd w:id="210"/>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lastRenderedPageBreak/>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3"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4"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5" w:name="_Hlk52186068"/>
      <w:r>
        <w:t>, PRS measurement(s)</w:t>
      </w:r>
      <w:bookmarkEnd w:id="215"/>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4"/>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16" w:name="_Hlk52185943"/>
      <w:r w:rsidR="00CA2035">
        <w:t>, PRS measurement(s)</w:t>
      </w:r>
      <w:bookmarkEnd w:id="216"/>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lastRenderedPageBreak/>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08421980" w:rsidR="0006310A" w:rsidRDefault="0006310A" w:rsidP="0006310A">
            <w:pPr>
              <w:pStyle w:val="TAN"/>
            </w:pPr>
            <w:bookmarkStart w:id="217" w:name="_Hlk42030963"/>
            <w:r>
              <w:t>NOTE 4:</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17"/>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218"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18"/>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8" o:title=""/>
          </v:shape>
          <o:OLEObject Type="Embed" ProgID="Visio.Drawing.11" ShapeID="_x0000_i1049" DrawAspect="Content" ObjectID="_1671969515"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50" o:title=""/>
          </v:shape>
          <o:OLEObject Type="Embed" ProgID="Visio.Drawing.11" ShapeID="_x0000_i1050" DrawAspect="Content" ObjectID="_1671969516"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52" o:title=""/>
          </v:shape>
          <o:OLEObject Type="Embed" ProgID="Visio.Drawing.11" ShapeID="_x0000_i1051" DrawAspect="Content" ObjectID="_1671969517"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54" o:title=""/>
          </v:shape>
          <o:OLEObject Type="Embed" ProgID="Visio.Drawing.11" ShapeID="_x0000_i1052" DrawAspect="Content" ObjectID="_1671969518"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lastRenderedPageBreak/>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14" o:title=""/>
          </v:shape>
          <o:OLEObject Type="Embed" ProgID="Equation.3" ShapeID="_x0000_i1053" DrawAspect="Content" ObjectID="_1671969519"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9" w:name="_Toc535476000"/>
      <w:r w:rsidRPr="009C5807">
        <w:rPr>
          <w:lang w:eastAsia="zh-CN"/>
        </w:rPr>
        <w:t>9.1.2.1</w:t>
      </w:r>
      <w:r w:rsidRPr="009C5807">
        <w:rPr>
          <w:lang w:eastAsia="zh-CN"/>
        </w:rPr>
        <w:tab/>
        <w:t>EN-DC: Measurement Gap Sharing</w:t>
      </w:r>
      <w:bookmarkEnd w:id="219"/>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lastRenderedPageBreak/>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20" w:name="_Toc5952673"/>
      <w:r w:rsidRPr="009C5807">
        <w:rPr>
          <w:lang w:eastAsia="zh-CN"/>
        </w:rPr>
        <w:t>9.1.2.1a</w:t>
      </w:r>
      <w:r w:rsidRPr="009C5807">
        <w:rPr>
          <w:lang w:eastAsia="zh-CN"/>
        </w:rPr>
        <w:tab/>
        <w:t>SA: Measurement Gap Sharing</w:t>
      </w:r>
      <w:bookmarkEnd w:id="220"/>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21" w:name="_Toc5952676"/>
      <w:r w:rsidRPr="009C5807">
        <w:t>9.1.3</w:t>
      </w:r>
      <w:r w:rsidRPr="009C5807">
        <w:tab/>
        <w:t>UE Measurement capability</w:t>
      </w:r>
      <w:bookmarkEnd w:id="221"/>
    </w:p>
    <w:p w14:paraId="38555EA9" w14:textId="77777777" w:rsidR="00D4281A" w:rsidRPr="009C5807" w:rsidRDefault="00D4281A" w:rsidP="00D4281A">
      <w:pPr>
        <w:pStyle w:val="Heading4"/>
      </w:pPr>
      <w:bookmarkStart w:id="222" w:name="_Toc535476003"/>
      <w:r w:rsidRPr="009C5807">
        <w:t>9.1.3.1</w:t>
      </w:r>
      <w:r w:rsidRPr="009C5807">
        <w:tab/>
      </w:r>
      <w:bookmarkStart w:id="223" w:name="_Hlk5018844"/>
      <w:r w:rsidRPr="009C5807">
        <w:t>EN-DC: Monitoring of multiple layers using gaps</w:t>
      </w:r>
      <w:bookmarkEnd w:id="222"/>
    </w:p>
    <w:bookmarkEnd w:id="223"/>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lastRenderedPageBreak/>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lastRenderedPageBreak/>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4" w:name="_Toc535476004"/>
      <w:r w:rsidRPr="009C5807">
        <w:t>9.1.3.2</w:t>
      </w:r>
      <w:r w:rsidRPr="009C5807">
        <w:tab/>
        <w:t>EN-DC: Maximum allowed layers for multiple monitoring</w:t>
      </w:r>
      <w:bookmarkEnd w:id="224"/>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5" w:name="_Hlk52197815"/>
      <w:r w:rsidR="00525952">
        <w:t>SSB</w:t>
      </w:r>
      <w:bookmarkEnd w:id="225"/>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6" w:name="_Hlk52197821"/>
    </w:p>
    <w:bookmarkEnd w:id="226"/>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lastRenderedPageBreak/>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lastRenderedPageBreak/>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lastRenderedPageBreak/>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27" w:name="_Toc5952685"/>
      <w:bookmarkEnd w:id="213"/>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lastRenderedPageBreak/>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2D2C03A0"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lastRenderedPageBreak/>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8" w:name="_Toc5952683"/>
      <w:r w:rsidRPr="009C5807">
        <w:t>9.1.4.1</w:t>
      </w:r>
      <w:r w:rsidRPr="009C5807">
        <w:tab/>
        <w:t>Introduction</w:t>
      </w:r>
      <w:bookmarkEnd w:id="228"/>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9"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3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30"/>
    <w:p w14:paraId="2EC01CF6" w14:textId="77777777" w:rsidR="00D4281A" w:rsidRPr="009C5807" w:rsidRDefault="00D4281A" w:rsidP="00B459B7">
      <w:pPr>
        <w:pStyle w:val="B10"/>
      </w:pPr>
      <w:r w:rsidRPr="009C5807">
        <w:lastRenderedPageBreak/>
        <w:t>-</w:t>
      </w:r>
      <w:r w:rsidRPr="009C5807">
        <w:tab/>
        <w:t xml:space="preserve">For UE configured with SA operation mode: </w:t>
      </w:r>
      <w:bookmarkStart w:id="231" w:name="_Hlk4600354"/>
      <w:r w:rsidRPr="009C5807">
        <w:rPr>
          <w:position w:val="-14"/>
        </w:rPr>
        <w:object w:dxaOrig="2220" w:dyaOrig="380" w14:anchorId="53E2478B">
          <v:shape id="_x0000_i1054" type="#_x0000_t75" style="width:111.75pt;height:17.25pt" o:ole="">
            <v:imagedata r:id="rId57" o:title=""/>
          </v:shape>
          <o:OLEObject Type="Embed" ProgID="Equation.3" ShapeID="_x0000_i1054" DrawAspect="Content" ObjectID="_1671969520"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25pt;height:14.25pt" o:ole="">
            <v:imagedata r:id="rId59" o:title=""/>
          </v:shape>
          <o:OLEObject Type="Embed" ProgID="Equation.3" ShapeID="_x0000_i1055" DrawAspect="Content" ObjectID="_1671969521"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25pt" o:ole="">
            <v:imagedata r:id="rId61" o:title=""/>
          </v:shape>
          <o:OLEObject Type="Embed" ProgID="Equation.3" ShapeID="_x0000_i1056" DrawAspect="Content" ObjectID="_1671969522"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1"/>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2" w:name="_Toc5952693"/>
      <w:bookmarkEnd w:id="227"/>
      <w:r w:rsidRPr="009C5807">
        <w:t>9.1.5</w:t>
      </w:r>
      <w:r w:rsidRPr="009C5807">
        <w:tab/>
        <w:t>Carrier-specific scaling factor</w:t>
      </w:r>
    </w:p>
    <w:p w14:paraId="55514DB4" w14:textId="77777777" w:rsidR="00336256" w:rsidRPr="0004357B" w:rsidRDefault="00336256" w:rsidP="00336256">
      <w:bookmarkStart w:id="233" w:name="_Toc5952686"/>
      <w:r w:rsidRPr="0004357B">
        <w:rPr>
          <w:rFonts w:cs="v4.2.0"/>
        </w:rPr>
        <w:t>This clause specifies the derivation of carrier-specific scaling factor (</w:t>
      </w:r>
      <w:r w:rsidRPr="0004357B">
        <w:t>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3"/>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0C93E4F9" w:rsidR="00336256" w:rsidRPr="009C5807" w:rsidRDefault="00336256" w:rsidP="00336256">
      <w:pPr>
        <w:pStyle w:val="B10"/>
      </w:pPr>
      <w:r w:rsidRPr="009C5807">
        <w:lastRenderedPageBreak/>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20C3E1C0"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15B84C8F"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1D2EA2E6"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212C01D0"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5878035E" w:rsidR="00336256" w:rsidRPr="00F72E60" w:rsidRDefault="00336256" w:rsidP="002C03A7">
      <w:pPr>
        <w:pStyle w:val="B3"/>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lastRenderedPageBreak/>
        <w:t>9.1.5.1.1</w:t>
      </w:r>
      <w:r w:rsidRPr="009C5807">
        <w:tab/>
        <w:t xml:space="preserve">EN-DC mode: carrier-specific scaling factor for SSB-based </w:t>
      </w:r>
      <w:r w:rsidR="005F7CC4">
        <w:t xml:space="preserve">and CSI-RS based L3 </w:t>
      </w:r>
      <w:r w:rsidRPr="009C5807">
        <w:t>measurements performed outside gaps</w:t>
      </w:r>
    </w:p>
    <w:p w14:paraId="157C6240" w14:textId="4DDE69BE"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0D592A8E"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t xml:space="preserve"> </w:t>
            </w:r>
          </w:p>
        </w:tc>
        <w:tc>
          <w:tcPr>
            <w:tcW w:w="1418" w:type="dxa"/>
            <w:shd w:val="clear" w:color="auto" w:fill="auto"/>
          </w:tcPr>
          <w:p w14:paraId="7D016B44" w14:textId="386AA733"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9C5807" w:rsidRDefault="005F7CC4" w:rsidP="005F7CC4">
            <w:pPr>
              <w:pStyle w:val="TAC"/>
            </w:pPr>
            <w:r w:rsidRPr="00C55A91">
              <w:t>N</w:t>
            </w:r>
            <w:r w:rsidRPr="00C55A91">
              <w:rPr>
                <w:vertAlign w:val="subscript"/>
              </w:rPr>
              <w:t>SCC_SSB</w:t>
            </w:r>
            <w:r w:rsidRPr="00C55A91" w:rsidDel="003A726D">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001385FD" w14:textId="77777777" w:rsidR="005F7CC4" w:rsidRPr="003B2615" w:rsidRDefault="005F7CC4" w:rsidP="005F7CC4">
            <w:pPr>
              <w:pStyle w:val="TAC"/>
            </w:pPr>
          </w:p>
          <w:p w14:paraId="44FB7464" w14:textId="346604B9"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6EF3314E"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701" w:type="dxa"/>
          </w:tcPr>
          <w:p w14:paraId="7205BE45" w14:textId="02B7784C" w:rsidR="005F7CC4" w:rsidRPr="00DD3199"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44A51B70"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674827"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701" w:type="dxa"/>
          </w:tcPr>
          <w:p w14:paraId="6E807A9B" w14:textId="5DC7E1F8"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9C5807" w:rsidRDefault="005F7CC4" w:rsidP="005F7CC4">
            <w:pPr>
              <w:pStyle w:val="TAC"/>
            </w:pPr>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77D21232" w14:textId="33326394"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234"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234"/>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6CBF2FC8"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9EA9554"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367" w:type="dxa"/>
          </w:tcPr>
          <w:p w14:paraId="5771854A" w14:textId="6609D1CE"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70861271"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367" w:type="dxa"/>
          </w:tcPr>
          <w:p w14:paraId="213BD938" w14:textId="627E60E6" w:rsidR="005F7CC4" w:rsidRPr="009C5807" w:rsidRDefault="005F7CC4" w:rsidP="005F7CC4">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44B23B99"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395D8AB9"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367" w:type="dxa"/>
          </w:tcPr>
          <w:p w14:paraId="367BFD76" w14:textId="13B911E7"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5"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5"/>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p>
        </w:tc>
        <w:tc>
          <w:tcPr>
            <w:tcW w:w="1559" w:type="dxa"/>
            <w:shd w:val="clear" w:color="auto" w:fill="auto"/>
          </w:tcPr>
          <w:p w14:paraId="1DA56E3A" w14:textId="3A492319"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p>
        </w:tc>
        <w:tc>
          <w:tcPr>
            <w:tcW w:w="1646" w:type="dxa"/>
            <w:shd w:val="clear" w:color="auto" w:fill="auto"/>
          </w:tcPr>
          <w:p w14:paraId="6E825ED0" w14:textId="60E4147F"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c>
          <w:tcPr>
            <w:tcW w:w="1646" w:type="dxa"/>
          </w:tcPr>
          <w:p w14:paraId="508E0451" w14:textId="2528E861"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2D679E7E"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p>
          <w:p w14:paraId="40710793" w14:textId="7455E3F9"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6A6FDCE8" w14:textId="1E17D034" w:rsidR="00621BDF" w:rsidRDefault="00621BDF" w:rsidP="00621BDF">
            <w:pPr>
              <w:pStyle w:val="TAN"/>
            </w:pPr>
            <w:r>
              <w:t>Note 5:</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645D1CF8" w:rsidR="00621BDF" w:rsidRDefault="00621BDF" w:rsidP="00621BDF">
            <w:pPr>
              <w:pStyle w:val="TAN"/>
            </w:pPr>
            <w:r>
              <w:t>Note 7:</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8" w:type="dxa"/>
          </w:tcPr>
          <w:p w14:paraId="02E7E9C5" w14:textId="51CDB2D3"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11F5C69A"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8" w:type="dxa"/>
          </w:tcPr>
          <w:p w14:paraId="40EB78DF" w14:textId="5BB88C1C" w:rsidR="00621BDF" w:rsidRPr="009C5807" w:rsidRDefault="00621BDF" w:rsidP="00621BDF">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38B7EAA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628F598F"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8" w:type="dxa"/>
          </w:tcPr>
          <w:p w14:paraId="164922E7" w14:textId="21BFF5A4"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6" w:name="_Toc5952690"/>
      <w:r w:rsidRPr="009C5807">
        <w:t>9.1.5.2</w:t>
      </w:r>
      <w:r w:rsidRPr="009C5807">
        <w:tab/>
        <w:t>Monitoring of multiple layers within gaps</w:t>
      </w:r>
      <w:bookmarkEnd w:id="236"/>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5C3F67BF"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077BFC0F"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8841A1A" w:rsidR="00302E8F" w:rsidRDefault="00302E8F" w:rsidP="00302E8F">
      <w:pPr>
        <w:pStyle w:val="B10"/>
        <w:rPr>
          <w:lang w:eastAsia="zh-CN"/>
        </w:rPr>
      </w:pPr>
    </w:p>
    <w:p w14:paraId="225F0FE7" w14:textId="0EEA3EA0"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4B71382C"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5184C4BA"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lastRenderedPageBreak/>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0815B703"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lastRenderedPageBreak/>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4D086599"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Pr="009C5807">
        <w:rPr>
          <w:noProof/>
        </w:rPr>
        <w:t xml:space="preserve"> or NR inter-RAT </w:t>
      </w:r>
      <w:r>
        <w:rPr>
          <w:noProof/>
        </w:rPr>
        <w:t>frequency layer, including both SSB and CSI-RS based,</w:t>
      </w:r>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237" w:name="_Toc5952692"/>
      <w:r w:rsidRPr="009C5807">
        <w:t>9.1.5.2.2</w:t>
      </w:r>
      <w:r w:rsidRPr="009C5807">
        <w:tab/>
      </w:r>
      <w:bookmarkEnd w:id="237"/>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238"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lastRenderedPageBreak/>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DCD9887"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636163E2"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r>
        <w:rPr>
          <w:noProof/>
        </w:rPr>
        <w:t>frequency layers</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2A41C412"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39" w:name="_Toc535476014"/>
      <w:bookmarkEnd w:id="238"/>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39"/>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lastRenderedPageBreak/>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18D5477D"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9245682"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xml:space="preserve">: Number of NR inter-frequency, EUTRA inter-RAT and UTRA inter-RAT measurement objects, including both SSB and CSI-RS based,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lastRenderedPageBreak/>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2E719957"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5714627D"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lastRenderedPageBreak/>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 including both SSB and CSI-RS based,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lastRenderedPageBreak/>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232"/>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40" w:name="_Hlk45470000"/>
    </w:p>
    <w:p w14:paraId="655F3E40" w14:textId="348822F8" w:rsidR="00F71CD8" w:rsidRPr="00CE2FF9" w:rsidRDefault="00F71CD8" w:rsidP="00F71CD8">
      <w:r w:rsidRPr="00CE2FF9">
        <w:rPr>
          <w:rFonts w:cs="v4.2.0"/>
          <w:lang w:eastAsia="zh-CN"/>
        </w:rPr>
        <w:lastRenderedPageBreak/>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40"/>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lastRenderedPageBreak/>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lastRenderedPageBreak/>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r w:rsidR="000627F1">
        <w:t xml:space="preserve"> or 5</w:t>
      </w:r>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r w:rsidR="000627F1">
        <w:t xml:space="preserve"> or 5</w:t>
      </w:r>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441344FA" w:rsidR="00D4298E" w:rsidRPr="008C6DE4" w:rsidRDefault="00D4298E" w:rsidP="00607F2D">
      <w:pPr>
        <w:pStyle w:val="B3"/>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lastRenderedPageBreak/>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324A166B"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lastRenderedPageBreak/>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 x CSSF</w:t>
            </w:r>
            <w:r>
              <w:rPr>
                <w:vertAlign w:val="subscript"/>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1" w:name="_Hlk6290973"/>
      <w:r w:rsidRPr="009C5807">
        <w:t>9.2.5.3</w:t>
      </w:r>
      <w:r w:rsidR="00DB7325" w:rsidRPr="009C5807">
        <w:tab/>
        <w:t>Scheduling availability of UE during intra-frequency measurements</w:t>
      </w:r>
    </w:p>
    <w:p w14:paraId="0DB582A6" w14:textId="55AA02A7"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lastRenderedPageBreak/>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 xml:space="preserve">This measurement reporting delay excludes a delay uncertainty resulted when inserting the measurement report to the TTI of </w:t>
      </w:r>
      <w:r w:rsidRPr="009C5807">
        <w:rPr>
          <w:rFonts w:cs="v4.2.0"/>
        </w:rPr>
        <w:lastRenderedPageBreak/>
        <w:t>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r w:rsidR="00EF0D14">
        <w:t xml:space="preserve"> or 5</w:t>
      </w:r>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r w:rsidR="00EF0D14">
        <w:t xml:space="preserve"> or 5</w:t>
      </w:r>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lastRenderedPageBreak/>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lastRenderedPageBreak/>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 x CSSF</w:t>
            </w:r>
            <w:r>
              <w:rPr>
                <w:vertAlign w:val="subscript"/>
              </w:rPr>
              <w:t>intra</w:t>
            </w:r>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 x CSSF</w:t>
            </w:r>
            <w:r>
              <w:rPr>
                <w:vertAlign w:val="subscript"/>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w:t>
      </w:r>
      <w:r w:rsidRPr="005F2A29">
        <w:lastRenderedPageBreak/>
        <w:t>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lastRenderedPageBreak/>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267AD0AF"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55A4E5B8"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06464F7D"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1D5A04D8"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5C4E309F"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3F346485"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lastRenderedPageBreak/>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2" w:name="_Toc5952703"/>
      <w:r w:rsidRPr="009C5807">
        <w:t>9.3.2</w:t>
      </w:r>
      <w:r w:rsidR="00565C8A" w:rsidRPr="009C5807">
        <w:tab/>
        <w:t>Requirements applicability</w:t>
      </w:r>
      <w:bookmarkEnd w:id="242"/>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3" w:name="_Toc5952704"/>
      <w:r w:rsidRPr="009C5807">
        <w:t>9.3.2.1</w:t>
      </w:r>
      <w:r w:rsidR="00565C8A" w:rsidRPr="009C5807">
        <w:tab/>
        <w:t>Void</w:t>
      </w:r>
      <w:bookmarkEnd w:id="243"/>
    </w:p>
    <w:p w14:paraId="3A8E1AE1" w14:textId="5E25E074" w:rsidR="00565C8A" w:rsidRPr="009C5807" w:rsidRDefault="00967CF8" w:rsidP="00967CF8">
      <w:pPr>
        <w:pStyle w:val="Heading4"/>
      </w:pPr>
      <w:bookmarkStart w:id="244" w:name="_Toc5952705"/>
      <w:r w:rsidRPr="009C5807">
        <w:t>9.3.2.2</w:t>
      </w:r>
      <w:r w:rsidR="00565C8A" w:rsidRPr="009C5807">
        <w:tab/>
        <w:t>Void</w:t>
      </w:r>
      <w:bookmarkEnd w:id="244"/>
    </w:p>
    <w:p w14:paraId="78AA0B5E" w14:textId="014C4941" w:rsidR="00565C8A" w:rsidRPr="009C5807" w:rsidRDefault="00967CF8" w:rsidP="00967CF8">
      <w:pPr>
        <w:pStyle w:val="Heading3"/>
      </w:pPr>
      <w:bookmarkStart w:id="245" w:name="_Toc5952706"/>
      <w:r w:rsidRPr="009C5807">
        <w:t>9.3.3</w:t>
      </w:r>
      <w:r w:rsidR="00565C8A" w:rsidRPr="009C5807">
        <w:tab/>
        <w:t>Number of cells and number of SSB</w:t>
      </w:r>
      <w:bookmarkEnd w:id="245"/>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lastRenderedPageBreak/>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6" w:name="_Hlk2700093"/>
      <w:bookmarkStart w:id="247" w:name="_Toc5952714"/>
      <w:r w:rsidRPr="009C5807">
        <w:t>9.3.4</w:t>
      </w:r>
      <w:r w:rsidRPr="009C5807">
        <w:tab/>
        <w:t xml:space="preserve">Inter-frequency </w:t>
      </w:r>
      <w:bookmarkStart w:id="248" w:name="_Hlk45205855"/>
      <w:r w:rsidR="00131175" w:rsidRPr="009C5807">
        <w:rPr>
          <w:rFonts w:hint="eastAsia"/>
          <w:lang w:eastAsia="zh-CN"/>
        </w:rPr>
        <w:t>measurement with measurement gaps</w:t>
      </w:r>
      <w:bookmarkEnd w:id="248"/>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r w:rsidR="00EF0D14">
        <w:t xml:space="preserve"> or 5</w:t>
      </w:r>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r w:rsidR="00EF0D14">
        <w:t xml:space="preserve"> or 5</w:t>
      </w:r>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r w:rsidR="00EF0D14">
        <w:t xml:space="preserve"> or 5</w:t>
      </w:r>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6"/>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9" w:name="_Toc5952708"/>
      <w:r w:rsidRPr="009C5807">
        <w:t>9.3.4.1</w:t>
      </w:r>
      <w:r w:rsidR="00565C8A" w:rsidRPr="009C5807">
        <w:tab/>
        <w:t>Void</w:t>
      </w:r>
      <w:bookmarkEnd w:id="249"/>
    </w:p>
    <w:p w14:paraId="20AA8E4A" w14:textId="3AEC1FB3" w:rsidR="00131175" w:rsidRPr="009C5807" w:rsidRDefault="00967CF8" w:rsidP="00131175">
      <w:pPr>
        <w:pStyle w:val="Heading4"/>
      </w:pPr>
      <w:bookmarkStart w:id="250" w:name="_Toc5952709"/>
      <w:r w:rsidRPr="009C5807">
        <w:t>9.3.4.2</w:t>
      </w:r>
      <w:r w:rsidR="00565C8A" w:rsidRPr="009C5807">
        <w:tab/>
        <w:t>Void</w:t>
      </w:r>
      <w:bookmarkEnd w:id="250"/>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1" w:name="_Toc5952711"/>
      <w:r w:rsidRPr="009C5807">
        <w:t>9.3.5.1</w:t>
      </w:r>
      <w:r w:rsidR="00565C8A" w:rsidRPr="009C5807">
        <w:tab/>
        <w:t>Void</w:t>
      </w:r>
      <w:bookmarkEnd w:id="251"/>
    </w:p>
    <w:p w14:paraId="4D13BC3E" w14:textId="441BDEBC" w:rsidR="00565C8A" w:rsidRPr="009C5807" w:rsidRDefault="00967CF8" w:rsidP="00967CF8">
      <w:pPr>
        <w:pStyle w:val="Heading4"/>
      </w:pPr>
      <w:bookmarkStart w:id="252" w:name="_Toc5952712"/>
      <w:r w:rsidRPr="009C5807">
        <w:t>9.3.5.2</w:t>
      </w:r>
      <w:r w:rsidR="00565C8A" w:rsidRPr="009C5807">
        <w:tab/>
        <w:t>Void</w:t>
      </w:r>
      <w:bookmarkEnd w:id="252"/>
    </w:p>
    <w:p w14:paraId="09296799" w14:textId="07196444" w:rsidR="00565C8A" w:rsidRPr="009C5807" w:rsidRDefault="00967CF8" w:rsidP="00967CF8">
      <w:pPr>
        <w:pStyle w:val="Heading4"/>
      </w:pPr>
      <w:bookmarkStart w:id="253" w:name="_Toc5952713"/>
      <w:r w:rsidRPr="009C5807">
        <w:t>9.3.5.3</w:t>
      </w:r>
      <w:r w:rsidR="00565C8A" w:rsidRPr="009C5807">
        <w:tab/>
        <w:t>Void</w:t>
      </w:r>
      <w:bookmarkEnd w:id="253"/>
    </w:p>
    <w:bookmarkEnd w:id="247"/>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lastRenderedPageBreak/>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255" w:name="_Hlk45207065"/>
      <w:bookmarkStart w:id="256" w:name="_Toc520237532"/>
      <w:bookmarkEnd w:id="211"/>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7" w:name="OLE_LINK6"/>
      <w:bookmarkStart w:id="258" w:name="OLE_LINK7"/>
      <w:r>
        <w:t>conditions</w:t>
      </w:r>
      <w:bookmarkEnd w:id="257"/>
      <w:bookmarkEnd w:id="258"/>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lastRenderedPageBreak/>
        <w:tab/>
        <w:t>M</w:t>
      </w:r>
      <w:r w:rsidRPr="009C5807">
        <w:rPr>
          <w:vertAlign w:val="subscript"/>
        </w:rPr>
        <w:t>pss/sss_sync_inter</w:t>
      </w:r>
      <w:r w:rsidRPr="009C5807">
        <w:t>: For a UE supporting FR2 power class 1</w:t>
      </w:r>
      <w:r w:rsidR="00EF0D14">
        <w:t xml:space="preserve"> or 5</w:t>
      </w:r>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r w:rsidR="00EF0D14">
        <w:t xml:space="preserve"> or 5</w:t>
      </w:r>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r w:rsidR="00EF0D14">
        <w:t xml:space="preserve"> or 5</w:t>
      </w:r>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lastRenderedPageBreak/>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lastRenderedPageBreak/>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lastRenderedPageBreak/>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lastRenderedPageBreak/>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59"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59"/>
    <w:p w14:paraId="566B54B6" w14:textId="77777777" w:rsidR="00D97120" w:rsidRPr="00DD3199" w:rsidRDefault="00D97120" w:rsidP="00D97120">
      <w:pPr>
        <w:pStyle w:val="Heading4"/>
      </w:pPr>
      <w:r>
        <w:lastRenderedPageBreak/>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lastRenderedPageBreak/>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5"/>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lastRenderedPageBreak/>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60" w:name="_Hlk4417687"/>
      <w:r w:rsidRPr="009C5807">
        <w:lastRenderedPageBreak/>
        <w:t>9.4.2.2</w:t>
      </w:r>
      <w:r w:rsidR="00352573" w:rsidRPr="009C5807">
        <w:tab/>
        <w:t>Requirements when no DRX is used</w:t>
      </w:r>
    </w:p>
    <w:bookmarkEnd w:id="260"/>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lastRenderedPageBreak/>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 xml:space="preserve">The measurement reporting delay is defined as the time between an event that will trigger a measurement report and the point when the UE starts to transmit the measurement report over the air interface. This requirement assumes that that </w:t>
      </w:r>
      <w:r w:rsidRPr="009C5807">
        <w:rPr>
          <w:rFonts w:cs="v4.2.0"/>
        </w:rPr>
        <w:lastRenderedPageBreak/>
        <w:t>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lastRenderedPageBreak/>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lastRenderedPageBreak/>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lastRenderedPageBreak/>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w:t>
      </w:r>
      <w:r w:rsidRPr="009C5807">
        <w:lastRenderedPageBreak/>
        <w:t xml:space="preserve">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lastRenderedPageBreak/>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lastRenderedPageBreak/>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1" w:name="_Hlk4972085"/>
            <w:r w:rsidRPr="009C5807">
              <w:rPr>
                <w:lang w:val="sv-SE"/>
              </w:rPr>
              <w:t>N</w:t>
            </w:r>
            <w:r w:rsidRPr="009C5807">
              <w:rPr>
                <w:vertAlign w:val="subscript"/>
                <w:lang w:val="sv-SE"/>
              </w:rPr>
              <w:t>ACK/NACK, ECGI, FDD</w:t>
            </w:r>
            <w:bookmarkEnd w:id="261"/>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2" w:name="_Hlk4972055"/>
            <w:r w:rsidRPr="009C5807">
              <w:rPr>
                <w:lang w:val="sv-SE"/>
              </w:rPr>
              <w:t>N</w:t>
            </w:r>
            <w:r w:rsidRPr="009C5807">
              <w:rPr>
                <w:vertAlign w:val="subscript"/>
                <w:lang w:val="sv-SE"/>
              </w:rPr>
              <w:t>ACK/NACK, MIB+ECGI, FDD</w:t>
            </w:r>
            <w:bookmarkEnd w:id="262"/>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lastRenderedPageBreak/>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lastRenderedPageBreak/>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lastRenderedPageBreak/>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lastRenderedPageBreak/>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lastRenderedPageBreak/>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lastRenderedPageBreak/>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969523"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969524"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9C5807">
        <w:rPr>
          <w:rFonts w:cs="v4.2.0"/>
        </w:rPr>
        <w:lastRenderedPageBreak/>
        <w:t>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489036DB" w:rsidR="00D4298E" w:rsidRPr="00241959" w:rsidRDefault="00D4298E" w:rsidP="00125AB5">
      <w:r>
        <w:t xml:space="preserve">The requirements in this </w:t>
      </w:r>
      <w:r w:rsidR="0063092D">
        <w:t>clause</w:t>
      </w:r>
      <w:r>
        <w:t xml:space="preserve"> apply when the UE is configured with standalone NR or </w:t>
      </w:r>
      <w:r w:rsidR="00A21E2B">
        <w:t>NE-DC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36.331 [</w:t>
      </w:r>
      <w:r w:rsidR="00A21E2B">
        <w:t>16</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lastRenderedPageBreak/>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lastRenderedPageBreak/>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5EA2D762"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lastRenderedPageBreak/>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1239C889"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lastRenderedPageBreak/>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lastRenderedPageBreak/>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lastRenderedPageBreak/>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6"/>
    <w:p w14:paraId="0EFE28D3" w14:textId="204ACE65" w:rsidR="00D4281A" w:rsidRPr="009C5807" w:rsidRDefault="00967CF8" w:rsidP="00967CF8">
      <w:pPr>
        <w:pStyle w:val="Heading2"/>
      </w:pPr>
      <w:r w:rsidRPr="009C5807">
        <w:lastRenderedPageBreak/>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3" w:name="_Toc520237533"/>
      <w:r w:rsidRPr="009C5807">
        <w:rPr>
          <w:lang w:val="en-US"/>
        </w:rPr>
        <w:t>9.6.2</w:t>
      </w:r>
      <w:r w:rsidR="00D4281A" w:rsidRPr="009C5807">
        <w:rPr>
          <w:lang w:val="en-US"/>
        </w:rPr>
        <w:tab/>
        <w:t>SFTD Measurements</w:t>
      </w:r>
      <w:bookmarkEnd w:id="263"/>
    </w:p>
    <w:p w14:paraId="0015A1D8" w14:textId="051EEEA8" w:rsidR="00D4281A" w:rsidRPr="009C5807" w:rsidRDefault="00967CF8" w:rsidP="00967CF8">
      <w:pPr>
        <w:pStyle w:val="Heading4"/>
      </w:pPr>
      <w:bookmarkStart w:id="264" w:name="_Toc520237534"/>
      <w:r w:rsidRPr="009C5807">
        <w:t>9.6.2.1</w:t>
      </w:r>
      <w:r w:rsidR="00D4281A" w:rsidRPr="009C5807">
        <w:tab/>
        <w:t>Introduction</w:t>
      </w:r>
      <w:bookmarkEnd w:id="264"/>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lastRenderedPageBreak/>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lastRenderedPageBreak/>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lastRenderedPageBreak/>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lastRenderedPageBreak/>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5" w:name="_Toc5952726"/>
      <w:bookmarkEnd w:id="212"/>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lastRenderedPageBreak/>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lastRenderedPageBreak/>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05805A04" w:rsidR="00EC0F58" w:rsidRDefault="00EC0F58" w:rsidP="00EC0F58">
      <w:pPr>
        <w:pStyle w:val="B10"/>
      </w:pPr>
      <w:bookmarkStart w:id="266" w:name="_Hlk55824420"/>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bookmarkEnd w:id="266"/>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01468">
      <w:pPr>
        <w:ind w:left="284"/>
      </w:pPr>
      <w:r>
        <w:t>-</w:t>
      </w:r>
      <w:r>
        <w:tab/>
        <w:t>N = 8.</w:t>
      </w:r>
    </w:p>
    <w:p w14:paraId="239237E4" w14:textId="09ACF172" w:rsidR="00257E2A" w:rsidRPr="009C5807" w:rsidRDefault="00EC0F58" w:rsidP="00EC0F58">
      <w:pPr>
        <w:pStyle w:val="B10"/>
      </w:pPr>
      <w:r>
        <w:t>-</w:t>
      </w:r>
      <w:r>
        <w:tab/>
      </w:r>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lastRenderedPageBreak/>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7E8E4BD1" w14:textId="77777777" w:rsidR="00EC0F58" w:rsidRDefault="00EC0F58" w:rsidP="00EC0F58">
      <w:pPr>
        <w:pStyle w:val="B2"/>
      </w:pPr>
      <w:r>
        <w:lastRenderedPageBreak/>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lastRenderedPageBreak/>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w:t>
      </w:r>
      <w:r w:rsidRPr="009C5807">
        <w:lastRenderedPageBreak/>
        <w:t>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 xml:space="preserve">For FR2, when the CSI-IM configured for L1-SINR measurement on one CC is in the same OFDM symbol as SSB for RLM, BFD, L1-RSRP or L1-SINR measurement on the same CC or different CCs in the same band, or in the same </w:t>
      </w:r>
      <w:r w:rsidRPr="009C5807">
        <w:lastRenderedPageBreak/>
        <w:t>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lastRenderedPageBreak/>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7" w:name="_Toc383690856"/>
      <w:r w:rsidRPr="00E02EB9">
        <w:rPr>
          <w:lang w:eastAsia="zh-CN"/>
        </w:rPr>
        <w:t>9.9.2.1</w:t>
      </w:r>
      <w:r w:rsidRPr="00E02EB9">
        <w:tab/>
        <w:t>Introduction</w:t>
      </w:r>
      <w:bookmarkEnd w:id="267"/>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lastRenderedPageBreak/>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r w:rsidR="002D0D64">
        <w:t xml:space="preserve">within the measurement period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268" w:name="_Hlk49202850"/>
    <w:bookmarkStart w:id="269" w:name="_Hlk40394259"/>
    <w:p w14:paraId="4BB0D0AE" w14:textId="2BD3C1AA" w:rsidR="002D0D64" w:rsidRDefault="00FC6CA8"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r w:rsidR="002D0D64" w:rsidRPr="00F64187">
        <w:rPr>
          <w:lang w:eastAsia="zh-CN"/>
        </w:rPr>
        <w:t>positioning frequency layer</w:t>
      </w:r>
      <w:r w:rsidR="002D0D64" w:rsidRPr="00F64187">
        <w:t xml:space="preserve"> </w:t>
      </w:r>
      <w:r w:rsidR="002D0D64" w:rsidRPr="009D547B">
        <w:rPr>
          <w:i/>
          <w:iCs/>
        </w:rPr>
        <w:t>i</w:t>
      </w:r>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68"/>
    <w:bookmarkEnd w:id="269"/>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75B9595E"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based </w:t>
      </w:r>
      <w:r w:rsidRPr="00F64187">
        <w:t xml:space="preserve">positioning </w:t>
      </w:r>
      <w:r>
        <w:t xml:space="preserve">measurements in </w:t>
      </w:r>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2277DE83" w14:textId="2F19A316" w:rsidR="002D0D64"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r w:rsidRPr="00084103">
        <w:rPr>
          <w:i/>
          <w:iCs/>
        </w:rPr>
        <w:t>i</w:t>
      </w:r>
      <w:r w:rsidRPr="00084103">
        <w:t>.</w:t>
      </w:r>
    </w:p>
    <w:p w14:paraId="7355AE02" w14:textId="47E0064D"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2271AFE6"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1135D605" w14:textId="09E1FE39"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36CA872D"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0"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1" w:name="_Hlk60846667"/>
      <w:r w:rsidR="002C4E5B">
        <w:t xml:space="preserve">measure and </w:t>
      </w:r>
      <w:bookmarkEnd w:id="271"/>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lastRenderedPageBreak/>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FC6CA8"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0385D3EE" w:rsidR="002C4E5B" w:rsidRDefault="00175A1F" w:rsidP="002C4E5B">
      <w:pPr>
        <w:pStyle w:val="B10"/>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NR PRS-based measurements specified in clause 9.1.5.2 </w:t>
      </w:r>
      <w:r w:rsidR="002C4E5B" w:rsidRPr="00C8177C">
        <w:t>as CSSF</w:t>
      </w:r>
      <w:r w:rsidR="002C4E5B" w:rsidRPr="00C8177C">
        <w:rPr>
          <w:vertAlign w:val="subscript"/>
        </w:rPr>
        <w:t>within_gap,i</w:t>
      </w:r>
      <w:r w:rsidR="002C4E5B">
        <w:rPr>
          <w:lang w:eastAsia="zh-CN"/>
        </w:rPr>
        <w:t>,</w:t>
      </w:r>
      <w:r w:rsidR="002C4E5B">
        <w:t xml:space="preserve"> </w:t>
      </w:r>
    </w:p>
    <w:p w14:paraId="07AFE764" w14:textId="1077AA13" w:rsidR="002C4E5B" w:rsidRDefault="002C4E5B" w:rsidP="00401468">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4020156C" w:rsidR="002C4E5B" w:rsidRPr="00342D67" w:rsidRDefault="002C4E5B" w:rsidP="002C4E5B">
      <w:pPr>
        <w:pStyle w:val="B10"/>
        <w:rPr>
          <w:lang w:val="en-US" w:eastAsia="zh-CN"/>
        </w:rPr>
      </w:pPr>
      <w:r>
        <w:lastRenderedPageBreak/>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7CABFBEE" w14:textId="24ADFBD1"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097BA5AB"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5048C471" w14:textId="678F402D" w:rsidR="00491412" w:rsidRDefault="002C4E5B" w:rsidP="002F5786">
      <w:pPr>
        <w:pStyle w:val="B10"/>
        <w:rPr>
          <w:lang w:eastAsia="zh-CN"/>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r w:rsidR="00175A1F">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r w:rsidRPr="00342D67">
        <w:t>where</w:t>
      </w:r>
    </w:p>
    <w:p w14:paraId="142C1150" w14:textId="62C5A8D4" w:rsidR="002C4E5B" w:rsidRPr="002C4E5B" w:rsidRDefault="002C4E5B" w:rsidP="002C4E5B">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
          <w:iCs/>
        </w:rPr>
        <w:t>durationOfPRS-ProcessingSymbolsInEveryTms</w:t>
      </w:r>
      <w:r w:rsidRPr="00DB1242">
        <w:t xml:space="preserve"> in TS 37.355 [34],</w:t>
      </w:r>
    </w:p>
    <w:p w14:paraId="605DF34A" w14:textId="2C88FCF6" w:rsidR="00491412" w:rsidRDefault="002C4E5B" w:rsidP="002C4E5B">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7D9DDAE1"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i.</w:t>
      </w:r>
    </w:p>
    <w:p w14:paraId="698D4A54" w14:textId="77777777" w:rsidR="002C4E5B" w:rsidRDefault="002C4E5B" w:rsidP="002C4E5B">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0478B4F0" w14:textId="2BE2F675" w:rsidR="002C4E5B" w:rsidRDefault="002C4E5B" w:rsidP="002C4E5B">
      <w:r>
        <w:t xml:space="preserve">If handover occurs while PRS-RSRP measurements are being performed then the UE shall complete the ongoing PRS-RSRP measurements session. The UE shall also meet the PRS-RSRP measurement requirements in this clause and measurement accuracy requirements in clause 10.1.24.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FC6CA8"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FC6CA8"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1C3C80E8"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270"/>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lastRenderedPageBreak/>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FC6CA8"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FC6CA8"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lastRenderedPageBreak/>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lastRenderedPageBreak/>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401468" w:rsidRDefault="00665E6C" w:rsidP="00665E6C">
      <w:pPr>
        <w:pStyle w:val="B10"/>
        <w:rPr>
          <w:lang w:eastAsia="zh-CN"/>
        </w:rPr>
      </w:pPr>
      <w:r w:rsidRPr="00401468">
        <w:rPr>
          <w:lang w:eastAsia="zh-CN"/>
        </w:rPr>
        <w:t>-</w:t>
      </w:r>
      <w:r w:rsidRPr="00401468">
        <w:rPr>
          <w:lang w:eastAsia="zh-CN"/>
        </w:rPr>
        <w:tab/>
        <w:t>Only one MO is configured on the CSI-RS layer</w:t>
      </w:r>
      <w:r>
        <w:rPr>
          <w:lang w:eastAsia="zh-CN"/>
        </w:rPr>
        <w:t>, and</w:t>
      </w:r>
    </w:p>
    <w:p w14:paraId="25CDEAD3" w14:textId="0178FB95"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r>
        <w:t>are configured with the same csi-rs-MeasurementBW, and</w:t>
      </w:r>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68DA627B"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77777777"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2117CC">
      <w:pPr>
        <w:pStyle w:val="Heading3"/>
      </w:pPr>
      <w:r>
        <w:lastRenderedPageBreak/>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272"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2"/>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77777777" w:rsidR="001B29CB" w:rsidRPr="00CD7721" w:rsidRDefault="001B29CB" w:rsidP="001B29CB">
      <w:r w:rsidRPr="00CD7721">
        <w:t>The associated SSB layer of the CSI-RS follows the same requirements as SSB based measurements defined in 9.2</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65E5B1E8" w:rsidR="001B29CB" w:rsidRDefault="001B29CB" w:rsidP="001B29CB">
      <w:pPr>
        <w:pStyle w:val="B10"/>
        <w:rPr>
          <w:lang w:eastAsia="zh-CN"/>
        </w:rPr>
      </w:pPr>
      <w:bookmarkStart w:id="273" w:name="OLE_LINK39"/>
      <w:bookmarkStart w:id="274" w:name="OLE_LINK40"/>
      <w:r>
        <w:t>-</w:t>
      </w:r>
      <w:r>
        <w:tab/>
      </w:r>
      <w:bookmarkEnd w:id="273"/>
      <w:bookmarkEnd w:id="274"/>
      <w:r>
        <w:t xml:space="preserve">The </w:t>
      </w:r>
      <w:r>
        <w:rPr>
          <w:rFonts w:hint="eastAsia"/>
          <w:lang w:eastAsia="zh-CN"/>
        </w:rPr>
        <w:t xml:space="preserve">CSI-RS resources and the </w:t>
      </w:r>
      <w:r>
        <w:t>associated SSB of the cell being identified or measured are detectable, and</w:t>
      </w:r>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r>
        <w:rPr>
          <w:lang w:eastAsia="zh-CN"/>
        </w:rPr>
        <w:t>-RS</w:t>
      </w:r>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lastRenderedPageBreak/>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75"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77777777" w:rsidR="008C5F78" w:rsidDel="003D3322" w:rsidRDefault="008C5F78" w:rsidP="008C5F78">
      <w:pPr>
        <w:rPr>
          <w:rFonts w:eastAsia="Times New Roman" w:cs="v4.2.0"/>
        </w:rPr>
      </w:pPr>
      <w:r w:rsidDel="003D3322">
        <w:rPr>
          <w:rFonts w:eastAsia="Times New Roman" w:cs="v4.2.0"/>
        </w:rPr>
        <w:t>Reported CSI-RSRP, CSI-RSRQ, and CSI-SINR measurements contained in periodic measurement reports shall meet the requirements in clauses 10.1.</w:t>
      </w:r>
    </w:p>
    <w:p w14:paraId="450DC7B4" w14:textId="77777777" w:rsidR="008C5F78" w:rsidDel="003D3322" w:rsidRDefault="008C5F78" w:rsidP="00401468">
      <w:pPr>
        <w:pStyle w:val="Heading6"/>
      </w:pPr>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p>
    <w:p w14:paraId="3CB31E88" w14:textId="77777777" w:rsidR="008C5F78" w:rsidDel="003D3322" w:rsidRDefault="008C5F78" w:rsidP="008C5F78">
      <w:pPr>
        <w:rPr>
          <w:rFonts w:eastAsia="Times New Roman" w:cs="v4.2.0"/>
        </w:rPr>
      </w:pPr>
      <w:r w:rsidDel="003D3322">
        <w:rPr>
          <w:rFonts w:eastAsia="Times New Roman" w:cs="v4.2.0"/>
        </w:rPr>
        <w:t>Reported CSI-RSRP, CSI-RSRQ, and CSI-SINR measurements contained in event-triggered periodic measurement reports shall meet the requirements in clauses 10.1.</w:t>
      </w:r>
    </w:p>
    <w:p w14:paraId="3EA70E97" w14:textId="77777777"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Del="003D3322">
        <w:t>9.9.2.4.3.</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77777777"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p>
    <w:p w14:paraId="471D1757" w14:textId="77777777" w:rsidR="008C5F78" w:rsidDel="003D3322" w:rsidRDefault="008C5F78" w:rsidP="008C5F78">
      <w:r w:rsidDel="003D3322">
        <w:lastRenderedPageBreak/>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Default="008C5F78" w:rsidP="008C5F78">
      <w:pPr>
        <w:pStyle w:val="B10"/>
      </w:pPr>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p>
    <w:p w14:paraId="04A21610" w14:textId="77777777" w:rsidR="008C5F78" w:rsidRDefault="008C5F78" w:rsidP="008C5F78">
      <w:pPr>
        <w:pStyle w:val="B10"/>
      </w:pPr>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59352825" w14:textId="77777777" w:rsidR="008C5F78" w:rsidRPr="00D11BEA" w:rsidRDefault="008C5F78" w:rsidP="008C5F78">
      <w:pPr>
        <w:pStyle w:val="B10"/>
        <w:rPr>
          <w:rFonts w:ascii="Arial" w:hAnsi="Arial"/>
          <w:b/>
          <w:sz w:val="18"/>
        </w:rPr>
      </w:pPr>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p>
        </w:tc>
      </w:tr>
      <w:tr w:rsidR="008C5F78" w:rsidRPr="00885F53"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b/>
              </w:rPr>
            </w:pPr>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77777777" w:rsidR="008C5F78" w:rsidRPr="00D979F6" w:rsidRDefault="008C5F78" w:rsidP="008C5F78">
      <w:pPr>
        <w:pStyle w:val="B10"/>
      </w:pPr>
      <w:r w:rsidRPr="009C5807">
        <w:lastRenderedPageBreak/>
        <w:tab/>
      </w:r>
      <w:r w:rsidRPr="00D979F6">
        <w:t>If any CSI-RS resource in the CSI-RS MO is fully overlapping with gap, then the CSI-RS MO shall be measured within gap, otherwise,</w:t>
      </w:r>
    </w:p>
    <w:p w14:paraId="6A002CA5" w14:textId="77777777" w:rsidR="008C5F78" w:rsidRPr="00EF4DBC" w:rsidRDefault="008C5F78" w:rsidP="008C5F78">
      <w:pPr>
        <w:pStyle w:val="B2"/>
      </w:pPr>
      <w:r w:rsidRPr="00EF4DBC">
        <w:t>-</w:t>
      </w:r>
      <w:r w:rsidRPr="00EF4DBC">
        <w:tab/>
        <w:t>if intra-frequency CSI-RS resource is fully non overlapping with measurement gaps, Kp=1;</w:t>
      </w:r>
    </w:p>
    <w:p w14:paraId="23BDAD28" w14:textId="77777777" w:rsidR="008C5F78" w:rsidRDefault="008C5F78" w:rsidP="008C5F78">
      <w:pPr>
        <w:pStyle w:val="B2"/>
      </w:pPr>
      <w:r w:rsidRPr="00EF4DBC">
        <w:t>-</w:t>
      </w:r>
      <w:r w:rsidRPr="00EF4DBC">
        <w:tab/>
        <w:t>if intra-frequency CSI-RS resource is partially overlapping with measurement gaps, Kp = 1/(1- (CSI-RS resource period /MGRP)).</w:t>
      </w:r>
    </w:p>
    <w:p w14:paraId="382D3E05" w14:textId="77777777"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58B60017" w14:textId="77777777" w:rsidR="002117CC" w:rsidRPr="00401468" w:rsidRDefault="002117CC" w:rsidP="00401468">
      <w:pPr>
        <w:rPr>
          <w:i/>
          <w:iCs/>
        </w:rPr>
      </w:pPr>
      <w:r w:rsidRPr="00401468">
        <w:rPr>
          <w:i/>
          <w:iCs/>
        </w:rPr>
        <w:t>Editor’s note: scheduling restriction in TDD band may be added after RAN4 reaches the consensus on the requirement.</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548A634" w14:textId="18F693EA" w:rsidR="008C5F78" w:rsidRPr="002117CC" w:rsidRDefault="002117CC" w:rsidP="002117CC">
      <w:pPr>
        <w:pStyle w:val="B10"/>
        <w:rPr>
          <w:lang w:val="en-US"/>
        </w:rPr>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5D44C81B"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p>
    <w:p w14:paraId="10BB64F3" w14:textId="77777777" w:rsidR="00665E6C" w:rsidRPr="009C5807" w:rsidRDefault="00665E6C" w:rsidP="00665E6C">
      <w:pPr>
        <w:pStyle w:val="B10"/>
      </w:pPr>
      <w:r w:rsidRPr="009C5807">
        <w:lastRenderedPageBreak/>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4E84C2B5" w:rsidR="00665E6C" w:rsidRDefault="00665E6C" w:rsidP="00665E6C">
      <w:pPr>
        <w:pStyle w:val="B10"/>
      </w:pPr>
      <w:r>
        <w:t xml:space="preserve">-    </w:t>
      </w:r>
      <w:r w:rsidRPr="008C6DE4">
        <w:t xml:space="preserve">SSB_RP and SSB </w:t>
      </w:r>
      <w:r w:rsidRPr="00401468">
        <w:t>Ês/Iot</w:t>
      </w:r>
      <w:r w:rsidRPr="008C6DE4">
        <w:t xml:space="preserve"> according to Annex B.2.3 for a corresponding Band</w:t>
      </w:r>
      <w:r w:rsidRPr="00B02B22">
        <w:t>.</w:t>
      </w:r>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2EBC18BB"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7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lastRenderedPageBreak/>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7"/>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7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79" w:name="OLE_LINK130"/>
      <w:bookmarkStart w:id="280" w:name="OLE_LINK131"/>
      <w:r w:rsidR="007811D7" w:rsidRPr="00885F53">
        <w:rPr>
          <w:vertAlign w:val="subscript"/>
        </w:rPr>
        <w:t>SSB_time_index</w:t>
      </w:r>
      <w:bookmarkEnd w:id="279"/>
      <w:bookmarkEnd w:id="280"/>
      <w:r w:rsidR="007811D7" w:rsidRPr="00885F53">
        <w:t>) ms</w:t>
      </w:r>
    </w:p>
    <w:bookmarkEnd w:id="278"/>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81" w:name="OLE_LINK91"/>
      <w:bookmarkStart w:id="282" w:name="OLE_LINK92"/>
      <w:bookmarkStart w:id="283" w:name="OLE_LINK93"/>
      <w:r w:rsidRPr="00885F53">
        <w:rPr>
          <w:lang w:val="en-US"/>
        </w:rPr>
        <w:tab/>
      </w:r>
      <w:bookmarkStart w:id="284" w:name="_Hlk49352134"/>
      <w:bookmarkStart w:id="285"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84"/>
      <w:bookmarkEnd w:id="285"/>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81"/>
    <w:bookmarkEnd w:id="282"/>
    <w:bookmarkEnd w:id="283"/>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86" w:name="OLE_LINK82"/>
      <w:r w:rsidR="007811D7">
        <w:t>5</w:t>
      </w:r>
      <w:r w:rsidR="007811D7" w:rsidRPr="00F1114A">
        <w:rPr>
          <w:rFonts w:cs="Arial"/>
          <w:szCs w:val="18"/>
        </w:rPr>
        <w:sym w:font="Symbol" w:char="F0B4"/>
      </w:r>
      <w:r w:rsidR="007811D7">
        <w:t>N</w:t>
      </w:r>
      <w:bookmarkEnd w:id="286"/>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7" w:name="OLE_LINK95"/>
      <w:r w:rsidR="007811D7" w:rsidRPr="00885F53">
        <w:t>ccording to CSSF</w:t>
      </w:r>
      <w:r w:rsidR="007811D7" w:rsidRPr="00885F53">
        <w:rPr>
          <w:vertAlign w:val="subscript"/>
        </w:rPr>
        <w:t xml:space="preserve">within_gap,i </w:t>
      </w:r>
      <w:r w:rsidR="007811D7" w:rsidRPr="00885F53">
        <w:t xml:space="preserve">in clause 9.1.5 </w:t>
      </w:r>
      <w:bookmarkEnd w:id="287"/>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lastRenderedPageBreak/>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76"/>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1C4F8E35"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6A52D6EB"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2895435B"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lastRenderedPageBreak/>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75"/>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8" w:name="_Toc5952723"/>
      <w:r w:rsidRPr="009C5807">
        <w:rPr>
          <w:lang w:val="en-US"/>
        </w:rPr>
        <w:t>1</w:t>
      </w:r>
      <w:r w:rsidR="00967CF8" w:rsidRPr="009C5807">
        <w:rPr>
          <w:lang w:val="en-US"/>
        </w:rPr>
        <w:t>0.1.1</w:t>
      </w:r>
      <w:r w:rsidRPr="009C5807">
        <w:rPr>
          <w:lang w:val="en-US"/>
        </w:rPr>
        <w:tab/>
        <w:t>Introduction</w:t>
      </w:r>
      <w:bookmarkEnd w:id="288"/>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lastRenderedPageBreak/>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9"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9"/>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lastRenderedPageBreak/>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90"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0"/>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1"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1"/>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92" w:name="_Toc5952725"/>
      <w:r w:rsidRPr="009C5807">
        <w:rPr>
          <w:rFonts w:ascii="Arial" w:hAnsi="Arial"/>
          <w:sz w:val="24"/>
          <w:lang w:val="en-US"/>
        </w:rPr>
        <w:t>10.1.21.1</w:t>
      </w:r>
      <w:r w:rsidRPr="009C5807">
        <w:rPr>
          <w:rFonts w:ascii="Arial" w:hAnsi="Arial"/>
          <w:sz w:val="24"/>
          <w:lang w:val="en-US"/>
        </w:rPr>
        <w:tab/>
        <w:t>SFTD acuracy requirements for NE-DC</w:t>
      </w:r>
      <w:bookmarkEnd w:id="292"/>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93"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94"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94"/>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93"/>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lastRenderedPageBreak/>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95"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95"/>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lastRenderedPageBreak/>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lastRenderedPageBreak/>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lastRenderedPageBreak/>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lastRenderedPageBreak/>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lastRenderedPageBreak/>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265"/>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296" w:name="_Toc5952727"/>
      <w:r w:rsidRPr="009C5807">
        <w:rPr>
          <w:lang w:val="en-US" w:eastAsia="ko-KR"/>
        </w:rPr>
        <w:t>10.2.1</w:t>
      </w:r>
      <w:r w:rsidRPr="009C5807">
        <w:rPr>
          <w:lang w:val="en-US" w:eastAsia="ko-KR"/>
        </w:rPr>
        <w:tab/>
        <w:t>Introduction</w:t>
      </w:r>
      <w:bookmarkEnd w:id="296"/>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297" w:name="_Toc5952728"/>
      <w:r w:rsidRPr="009C5807">
        <w:rPr>
          <w:lang w:val="en-US" w:eastAsia="ko-KR"/>
        </w:rPr>
        <w:t>10.2.2</w:t>
      </w:r>
      <w:r w:rsidR="008B6AFC" w:rsidRPr="009C5807">
        <w:rPr>
          <w:lang w:val="en-US" w:eastAsia="ko-KR"/>
        </w:rPr>
        <w:tab/>
      </w:r>
      <w:r w:rsidRPr="009C5807">
        <w:rPr>
          <w:lang w:val="en-US" w:eastAsia="ko-KR"/>
        </w:rPr>
        <w:t>E-UTRAN RSRP measurements</w:t>
      </w:r>
      <w:bookmarkEnd w:id="297"/>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8" w:name="_Toc5952729"/>
      <w:r w:rsidRPr="009C5807">
        <w:rPr>
          <w:lang w:val="en-US" w:eastAsia="ko-KR"/>
        </w:rPr>
        <w:t>10.2.3</w:t>
      </w:r>
      <w:r w:rsidRPr="009C5807">
        <w:rPr>
          <w:lang w:val="en-US" w:eastAsia="ko-KR"/>
        </w:rPr>
        <w:tab/>
        <w:t>E-UTRAN RSRQ measurements</w:t>
      </w:r>
      <w:bookmarkEnd w:id="298"/>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9" w:name="_Toc5952730"/>
      <w:r w:rsidRPr="009C5807">
        <w:rPr>
          <w:lang w:val="en-US" w:eastAsia="ko-KR"/>
        </w:rPr>
        <w:t>10.2.4</w:t>
      </w:r>
      <w:r w:rsidRPr="009C5807">
        <w:rPr>
          <w:lang w:val="en-US" w:eastAsia="ko-KR"/>
        </w:rPr>
        <w:tab/>
        <w:t>E-UTRAN RSTD measurements</w:t>
      </w:r>
      <w:bookmarkEnd w:id="299"/>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0" w:name="_Toc5952731"/>
      <w:r w:rsidRPr="009C5807">
        <w:rPr>
          <w:lang w:val="en-US" w:eastAsia="ko-KR"/>
        </w:rPr>
        <w:t>10.2.5</w:t>
      </w:r>
      <w:r w:rsidRPr="009C5807">
        <w:rPr>
          <w:lang w:val="en-US" w:eastAsia="ko-KR"/>
        </w:rPr>
        <w:tab/>
        <w:t>E-UTRAN RS-SINR measurements</w:t>
      </w:r>
      <w:bookmarkEnd w:id="300"/>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lastRenderedPageBreak/>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1" w:name="_Toc383690905"/>
      <w:r w:rsidRPr="009C5807">
        <w:t>10.3.1</w:t>
      </w:r>
      <w:r w:rsidRPr="009C5807">
        <w:rPr>
          <w:rFonts w:eastAsia="Batang"/>
          <w:szCs w:val="24"/>
        </w:rPr>
        <w:tab/>
      </w:r>
      <w:r w:rsidRPr="009C5807">
        <w:t>UTRAN FDD CPICH RSCP</w:t>
      </w:r>
      <w:bookmarkEnd w:id="301"/>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2" w:name="_Toc383690907"/>
      <w:r w:rsidRPr="009C5807">
        <w:lastRenderedPageBreak/>
        <w:t>10.3.2</w:t>
      </w:r>
      <w:r w:rsidRPr="009C5807">
        <w:rPr>
          <w:rFonts w:eastAsia="Batang"/>
          <w:szCs w:val="24"/>
        </w:rPr>
        <w:tab/>
      </w:r>
      <w:r w:rsidRPr="009C5807">
        <w:t>UTRAN FDD CPICH Ec/No</w:t>
      </w:r>
      <w:bookmarkEnd w:id="302"/>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3" w:name="_Toc5952732"/>
      <w:r w:rsidRPr="009C5807">
        <w:t>11</w:t>
      </w:r>
      <w:r w:rsidRPr="009C5807">
        <w:tab/>
      </w:r>
      <w:bookmarkEnd w:id="3"/>
      <w:bookmarkEnd w:id="30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lastRenderedPageBreak/>
        <w:t>T</w:t>
      </w:r>
      <w:r w:rsidRPr="009C5807">
        <w:rPr>
          <w:lang w:val="en-US"/>
        </w:rPr>
        <w:t xml:space="preserve">he sidelink transmissions takes place </w:t>
      </w:r>
      <w:r w:rsidRPr="009C5807">
        <w:rPr>
          <w:position w:val="-14"/>
        </w:rPr>
        <w:object w:dxaOrig="2140" w:dyaOrig="380" w14:anchorId="65EBA6A9">
          <v:shape id="_x0000_i1059" type="#_x0000_t75" style="width:108pt;height:14.25pt" o:ole="">
            <v:imagedata r:id="rId88" o:title=""/>
          </v:shape>
          <o:OLEObject Type="Embed" ProgID="Equation.DSMT4" ShapeID="_x0000_i1059" DrawAspect="Content" ObjectID="_1671969525"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3.5pt;height:14.25pt" o:ole="">
            <v:imagedata r:id="rId90" o:title=""/>
          </v:shape>
          <o:OLEObject Type="Embed" ProgID="Equation.DSMT4" ShapeID="_x0000_i1060" DrawAspect="Content" ObjectID="_1671969526"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28.5pt;height:21.75pt" o:ole="">
            <v:imagedata r:id="rId92" o:title=""/>
          </v:shape>
          <o:OLEObject Type="Embed" ProgID="Equation.DSMT4" ShapeID="_x0000_i1061" DrawAspect="Content" ObjectID="_1671969527"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8pt;height:14.25pt" o:ole="">
            <v:imagedata r:id="rId88" o:title=""/>
          </v:shape>
          <o:OLEObject Type="Embed" ProgID="Equation.DSMT4" ShapeID="_x0000_i1062" DrawAspect="Content" ObjectID="_1671969528"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6pt;height:14.25pt" o:ole="">
            <v:imagedata r:id="rId90" o:title=""/>
          </v:shape>
          <o:OLEObject Type="Embed" ProgID="Equation.DSMT4" ShapeID="_x0000_i1063" DrawAspect="Content" ObjectID="_1671969529"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28.5pt;height:21.75pt" o:ole="">
            <v:imagedata r:id="rId92" o:title=""/>
          </v:shape>
          <o:OLEObject Type="Embed" ProgID="Equation.DSMT4" ShapeID="_x0000_i1064" DrawAspect="Content" ObjectID="_1671969530"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8pt;height:14.25pt" o:ole="">
            <v:imagedata r:id="rId88" o:title=""/>
          </v:shape>
          <o:OLEObject Type="Embed" ProgID="Equation.DSMT4" ShapeID="_x0000_i1065" DrawAspect="Content" ObjectID="_1671969531"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6pt;height:14.25pt" o:ole="">
            <v:imagedata r:id="rId90" o:title=""/>
          </v:shape>
          <o:OLEObject Type="Embed" ProgID="Equation.DSMT4" ShapeID="_x0000_i1066" DrawAspect="Content" ObjectID="_1671969532"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28.5pt;height:21.75pt" o:ole="">
            <v:imagedata r:id="rId92" o:title=""/>
          </v:shape>
          <o:OLEObject Type="Embed" ProgID="Equation.DSMT4" ShapeID="_x0000_i1067" DrawAspect="Content" ObjectID="_1671969533"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lastRenderedPageBreak/>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8pt;height:14.25pt" o:ole="">
            <v:imagedata r:id="rId88" o:title=""/>
          </v:shape>
          <o:OLEObject Type="Embed" ProgID="Equation.DSMT4" ShapeID="_x0000_i1068" DrawAspect="Content" ObjectID="_1671969534"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6pt;height:14.25pt" o:ole="">
            <v:imagedata r:id="rId90" o:title=""/>
          </v:shape>
          <o:OLEObject Type="Embed" ProgID="Equation.DSMT4" ShapeID="_x0000_i1069" DrawAspect="Content" ObjectID="_1671969535"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28.5pt;height:21.75pt" o:ole="">
            <v:imagedata r:id="rId92" o:title=""/>
          </v:shape>
          <o:OLEObject Type="Embed" ProgID="Equation.DSMT4" ShapeID="_x0000_i1070" DrawAspect="Content" ObjectID="_1671969536"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lastRenderedPageBreak/>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4" w:name="OLE_LINK244"/>
      <w:r w:rsidRPr="009C5807">
        <w:t xml:space="preserve">PSBCH-RSRP related side conditions given in </w:t>
      </w:r>
      <w:r w:rsidR="0063092D">
        <w:t>Clause</w:t>
      </w:r>
      <w:r w:rsidRPr="009C5807">
        <w:t xml:space="preserve"> 10 are fulfilled for a corresponding Band,</w:t>
      </w:r>
      <w:bookmarkEnd w:id="304"/>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lastRenderedPageBreak/>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w:t>
      </w:r>
      <w:r w:rsidR="009A42AF" w:rsidRPr="009705B0">
        <w:rPr>
          <w:lang w:eastAsia="zh-CN"/>
        </w:rPr>
        <w:lastRenderedPageBreak/>
        <w:t>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5" w:name="OLE_LINK84"/>
      <w:bookmarkStart w:id="306"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5"/>
      <w:bookmarkEnd w:id="306"/>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07" w:name="_Hlk54004035"/>
      <w:r>
        <w:rPr>
          <w:rFonts w:eastAsia="PMingLiU" w:cs="v4.2.0"/>
          <w:lang w:eastAsia="zh-CN"/>
        </w:rPr>
        <w:t>gNB/eNB as synchronization reference source</w:t>
      </w:r>
      <w:bookmarkEnd w:id="307"/>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lastRenderedPageBreak/>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lastRenderedPageBreak/>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lastRenderedPageBreak/>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even" r:id="rId103"/>
      <w:headerReference w:type="default" r:id="rId104"/>
      <w:footerReference w:type="even" r:id="rId105"/>
      <w:footerReference w:type="default" r:id="rId106"/>
      <w:headerReference w:type="first" r:id="rId107"/>
      <w:footerReference w:type="first" r:id="rId108"/>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7ED9D3" w14:textId="77777777" w:rsidR="00602B63" w:rsidRDefault="00602B63">
      <w:r>
        <w:separator/>
      </w:r>
    </w:p>
  </w:endnote>
  <w:endnote w:type="continuationSeparator" w:id="0">
    <w:p w14:paraId="6590F92C" w14:textId="77777777" w:rsidR="00602B63" w:rsidRDefault="00602B63">
      <w:r>
        <w:continuationSeparator/>
      </w:r>
    </w:p>
  </w:endnote>
  <w:endnote w:type="continuationNotice" w:id="1">
    <w:p w14:paraId="6750DD45" w14:textId="77777777" w:rsidR="00602B63" w:rsidRDefault="00602B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9BAEE" w14:textId="77777777" w:rsidR="00FC6CA8" w:rsidRDefault="00FC6C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0627F1" w:rsidRDefault="000627F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2D8B1" w14:textId="77777777" w:rsidR="00FC6CA8" w:rsidRDefault="00FC6C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EEB4EE" w14:textId="77777777" w:rsidR="00602B63" w:rsidRDefault="00602B63">
      <w:r>
        <w:separator/>
      </w:r>
    </w:p>
  </w:footnote>
  <w:footnote w:type="continuationSeparator" w:id="0">
    <w:p w14:paraId="6632EB16" w14:textId="77777777" w:rsidR="00602B63" w:rsidRDefault="00602B63">
      <w:r>
        <w:continuationSeparator/>
      </w:r>
    </w:p>
  </w:footnote>
  <w:footnote w:type="continuationNotice" w:id="1">
    <w:p w14:paraId="04545F44" w14:textId="77777777" w:rsidR="00602B63" w:rsidRDefault="00602B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286B4" w14:textId="77777777" w:rsidR="00FC6CA8" w:rsidRDefault="00FC6C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56E6530C" w:rsidR="000627F1" w:rsidRPr="00512A44" w:rsidRDefault="00FC6CA8">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3GPP TS 38.133 V17.0.0 (2020-12)</w:t>
    </w:r>
  </w:p>
  <w:p w14:paraId="3FD58D1A" w14:textId="3C8C84C0" w:rsidR="000627F1" w:rsidRPr="00512A44" w:rsidRDefault="000627F1"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EA7096">
      <w:rPr>
        <w:rFonts w:ascii="Arial" w:hAnsi="Arial" w:cs="Arial"/>
        <w:b/>
        <w:sz w:val="18"/>
        <w:szCs w:val="18"/>
        <w:lang w:val="sv-FI"/>
      </w:rPr>
      <w:t>7</w:t>
    </w:r>
    <w:r w:rsidRPr="00512A44">
      <w:rPr>
        <w:rFonts w:ascii="Arial" w:hAnsi="Arial" w:cs="Arial"/>
        <w:b/>
        <w:sz w:val="18"/>
        <w:szCs w:val="18"/>
        <w:lang w:val="sv-FI"/>
      </w:rPr>
      <w:t>.</w:t>
    </w:r>
    <w:r w:rsidR="00EA7096">
      <w:rPr>
        <w:rFonts w:ascii="Arial" w:hAnsi="Arial" w:cs="Arial"/>
        <w:b/>
        <w:sz w:val="18"/>
        <w:szCs w:val="18"/>
        <w:lang w:val="sv-FI"/>
      </w:rPr>
      <w:t>0</w:t>
    </w:r>
    <w:r w:rsidRPr="00512A44">
      <w:rPr>
        <w:rFonts w:ascii="Arial" w:hAnsi="Arial" w:cs="Arial"/>
        <w:b/>
        <w:sz w:val="18"/>
        <w:szCs w:val="18"/>
        <w:lang w:val="sv-FI"/>
      </w:rPr>
      <w:t>.0 (2020-12)</w:t>
    </w:r>
  </w:p>
  <w:p w14:paraId="75675E77" w14:textId="65227051" w:rsidR="000627F1" w:rsidRDefault="000627F1">
    <w:pPr>
      <w:pStyle w:val="Header"/>
    </w:pPr>
    <w:r>
      <w:t>Release 1</w:t>
    </w:r>
    <w:r w:rsidR="00EA7096">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6691C" w14:textId="77777777" w:rsidR="00FC6CA8" w:rsidRDefault="00FC6C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27F1"/>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37B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895"/>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5443"/>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7CC"/>
    <w:rsid w:val="00211DCD"/>
    <w:rsid w:val="00212E19"/>
    <w:rsid w:val="002131B3"/>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1FD"/>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468"/>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0B9"/>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2B63"/>
    <w:rsid w:val="00603FD3"/>
    <w:rsid w:val="0060400D"/>
    <w:rsid w:val="00604335"/>
    <w:rsid w:val="006049D6"/>
    <w:rsid w:val="00607F2D"/>
    <w:rsid w:val="00610E81"/>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1DD"/>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6E5D"/>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2B5"/>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17A"/>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2EB"/>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06752"/>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096"/>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0D14"/>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6CA8"/>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header" Target="header3.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108" Type="http://schemas.openxmlformats.org/officeDocument/2006/relationships/footer" Target="footer3.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footer" Target="footer2.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fontTable" Target="fontTable.xml"/><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6433</TotalTime>
  <Pages>381</Pages>
  <Words>162402</Words>
  <Characters>925695</Characters>
  <Application>Microsoft Office Word</Application>
  <DocSecurity>0</DocSecurity>
  <Lines>7714</Lines>
  <Paragraphs>2171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1085926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168</cp:revision>
  <dcterms:created xsi:type="dcterms:W3CDTF">2020-09-16T08:23:00Z</dcterms:created>
  <dcterms:modified xsi:type="dcterms:W3CDTF">2021-01-12T13:54:00Z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