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AE6164" w:rsidRPr="00A02D91" w14:paraId="6420D5CF" w14:textId="77777777" w:rsidTr="7CD345D5">
        <w:trPr>
          <w:cantSplit/>
        </w:trPr>
        <w:tc>
          <w:tcPr>
            <w:tcW w:w="10423" w:type="dxa"/>
            <w:gridSpan w:val="2"/>
            <w:shd w:val="clear" w:color="auto" w:fill="auto"/>
          </w:tcPr>
          <w:p w14:paraId="3FDEDF14" w14:textId="32E14D8D"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w:t>
            </w:r>
            <w:r w:rsidR="00FD3CAD">
              <w:rPr>
                <w:sz w:val="64"/>
                <w:lang w:val="en-US"/>
              </w:rPr>
              <w:t>6</w:t>
            </w:r>
            <w:r w:rsidRPr="00A02D91">
              <w:rPr>
                <w:sz w:val="64"/>
                <w:lang w:val="en-US"/>
              </w:rPr>
              <w:t xml:space="preserve"> </w:t>
            </w:r>
            <w:r w:rsidRPr="00A02D91">
              <w:rPr>
                <w:lang w:val="en-US"/>
              </w:rPr>
              <w:t>V</w:t>
            </w:r>
            <w:r w:rsidR="00775542">
              <w:rPr>
                <w:lang w:val="en-US"/>
              </w:rPr>
              <w:t>18</w:t>
            </w:r>
            <w:r w:rsidR="000E5509">
              <w:rPr>
                <w:lang w:val="en-US"/>
              </w:rPr>
              <w:t>.</w:t>
            </w:r>
            <w:r w:rsidR="00047335">
              <w:rPr>
                <w:lang w:val="en-US"/>
              </w:rPr>
              <w:t>1</w:t>
            </w:r>
            <w:r w:rsidRPr="00A02D91">
              <w:rPr>
                <w:lang w:val="en-US"/>
              </w:rPr>
              <w:t>.</w:t>
            </w:r>
            <w:r w:rsidR="00047335">
              <w:rPr>
                <w:lang w:val="en-US"/>
              </w:rPr>
              <w:t>0</w:t>
            </w:r>
            <w:r w:rsidRPr="00A02D91">
              <w:rPr>
                <w:lang w:val="en-US"/>
              </w:rPr>
              <w:t xml:space="preserve"> </w:t>
            </w:r>
            <w:r w:rsidRPr="00A02D91">
              <w:rPr>
                <w:sz w:val="32"/>
                <w:lang w:val="en-US"/>
              </w:rPr>
              <w:t>(</w:t>
            </w:r>
            <w:bookmarkStart w:id="3" w:name="issueDate"/>
            <w:r w:rsidR="00EC224E" w:rsidRPr="00A02D91">
              <w:rPr>
                <w:sz w:val="32"/>
                <w:lang w:val="en-US"/>
              </w:rPr>
              <w:t>202</w:t>
            </w:r>
            <w:r w:rsidR="00AA38AA">
              <w:rPr>
                <w:sz w:val="32"/>
                <w:lang w:val="en-US"/>
              </w:rPr>
              <w:t>4</w:t>
            </w:r>
            <w:r w:rsidRPr="00A02D91">
              <w:rPr>
                <w:sz w:val="32"/>
                <w:lang w:val="en-US"/>
              </w:rPr>
              <w:t>-</w:t>
            </w:r>
            <w:bookmarkEnd w:id="3"/>
            <w:r w:rsidR="00047335">
              <w:rPr>
                <w:sz w:val="32"/>
                <w:lang w:val="en-US"/>
              </w:rPr>
              <w:t>0</w:t>
            </w:r>
            <w:r w:rsidR="00047335">
              <w:rPr>
                <w:sz w:val="32"/>
                <w:lang w:val="en-US"/>
              </w:rPr>
              <w:t>9</w:t>
            </w:r>
            <w:r w:rsidRPr="00A02D91">
              <w:rPr>
                <w:sz w:val="32"/>
                <w:lang w:val="en-US"/>
              </w:rPr>
              <w:t>)</w:t>
            </w:r>
          </w:p>
        </w:tc>
      </w:tr>
      <w:tr w:rsidR="004F0988" w:rsidRPr="00A02D91" w14:paraId="0FFD4F19" w14:textId="77777777" w:rsidTr="7CD345D5">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4" w:name="spectype2"/>
            <w:r w:rsidRPr="00A02D91">
              <w:rPr>
                <w:lang w:val="en-US"/>
              </w:rPr>
              <w:t>Specification</w:t>
            </w:r>
            <w:bookmarkEnd w:id="4"/>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7CD345D5">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5" w:name="specTitle"/>
            <w:r w:rsidR="00EC224E" w:rsidRPr="00A02D91">
              <w:rPr>
                <w:lang w:val="en-US"/>
              </w:rPr>
              <w:t>Services and System Aspects</w:t>
            </w:r>
            <w:r w:rsidRPr="00A02D91">
              <w:rPr>
                <w:lang w:val="en-US"/>
              </w:rPr>
              <w:t>;</w:t>
            </w:r>
          </w:p>
          <w:p w14:paraId="211669E9" w14:textId="7C603060"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08743C">
              <w:rPr>
                <w:lang w:val="en-US"/>
              </w:rPr>
              <w:t xml:space="preserve"> (IVAS)</w:t>
            </w:r>
            <w:r w:rsidR="004F0988" w:rsidRPr="00A02D91">
              <w:rPr>
                <w:lang w:val="en-US"/>
              </w:rPr>
              <w:t>;</w:t>
            </w:r>
          </w:p>
          <w:p w14:paraId="73E9D314" w14:textId="5525DD51" w:rsidR="00062023" w:rsidRPr="00A02D91" w:rsidRDefault="00FD3CAD" w:rsidP="00133525">
            <w:pPr>
              <w:pStyle w:val="ZT"/>
              <w:framePr w:wrap="auto" w:hAnchor="text" w:yAlign="inline"/>
              <w:rPr>
                <w:lang w:val="en-US"/>
              </w:rPr>
            </w:pPr>
            <w:r>
              <w:rPr>
                <w:lang w:val="en-US"/>
              </w:rPr>
              <w:t>Jitter Buffer Management</w:t>
            </w:r>
          </w:p>
          <w:bookmarkEnd w:id="5"/>
          <w:p w14:paraId="04CAC1E0" w14:textId="309C7CDF"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 xml:space="preserve">Release </w:t>
            </w:r>
            <w:bookmarkStart w:id="6" w:name="specRelease"/>
            <w:r w:rsidR="000270B9" w:rsidRPr="00A02D91">
              <w:rPr>
                <w:rStyle w:val="ZGSM"/>
                <w:lang w:val="en-US"/>
              </w:rPr>
              <w:t>18</w:t>
            </w:r>
            <w:bookmarkEnd w:id="6"/>
            <w:r w:rsidRPr="00A02D91">
              <w:rPr>
                <w:lang w:val="en-US"/>
              </w:rPr>
              <w:t>)</w:t>
            </w:r>
          </w:p>
        </w:tc>
      </w:tr>
      <w:tr w:rsidR="00670CF4" w:rsidRPr="00A02D91" w14:paraId="0B3A7FFE" w14:textId="77777777" w:rsidTr="7CD345D5">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bookmarkStart w:id="7" w:name="_MON_1760866043"/>
      <w:bookmarkEnd w:id="7"/>
      <w:tr w:rsidR="00670CF4" w:rsidRPr="00A02D91" w14:paraId="54D79086" w14:textId="77777777" w:rsidTr="7CD345D5">
        <w:trPr>
          <w:cantSplit/>
          <w:trHeight w:val="1575"/>
        </w:trPr>
        <w:tc>
          <w:tcPr>
            <w:tcW w:w="5211" w:type="dxa"/>
            <w:shd w:val="clear" w:color="auto" w:fill="auto"/>
          </w:tcPr>
          <w:p w14:paraId="12985B09" w14:textId="5AD4F526" w:rsidR="00670CF4" w:rsidRPr="00A02D91" w:rsidRDefault="00C772EF" w:rsidP="00670CF4">
            <w:pPr>
              <w:pStyle w:val="TAL"/>
              <w:rPr>
                <w:lang w:val="en-US"/>
              </w:rPr>
            </w:pPr>
            <w:r w:rsidRPr="00A02D91">
              <w:rPr>
                <w:noProof/>
                <w:lang w:val="en-US"/>
              </w:rPr>
              <w:object w:dxaOrig="2120" w:dyaOrig="1280" w14:anchorId="53DF7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6.2pt;height:64.2pt;mso-width-percent:0;mso-height-percent:0;mso-width-percent:0;mso-height-percent:0" o:ole="">
                  <v:imagedata r:id="rId12" o:title=""/>
                </v:shape>
                <o:OLEObject Type="Embed" ProgID="Word.Picture.8" ShapeID="_x0000_i1025" DrawAspect="Content" ObjectID="_1788983417" r:id="rId13"/>
              </w:object>
            </w:r>
          </w:p>
        </w:tc>
        <w:bookmarkStart w:id="8" w:name="_MON_1760866046"/>
        <w:bookmarkEnd w:id="8"/>
        <w:tc>
          <w:tcPr>
            <w:tcW w:w="5212" w:type="dxa"/>
            <w:shd w:val="clear" w:color="auto" w:fill="auto"/>
          </w:tcPr>
          <w:p w14:paraId="5D244E2A" w14:textId="19A40E41" w:rsidR="00670CF4" w:rsidRPr="00A02D91" w:rsidRDefault="00C772EF" w:rsidP="00670CF4">
            <w:pPr>
              <w:pStyle w:val="TAR"/>
              <w:rPr>
                <w:lang w:val="en-US"/>
              </w:rPr>
            </w:pPr>
            <w:r w:rsidRPr="00A02D91">
              <w:rPr>
                <w:noProof/>
                <w:lang w:val="en-US"/>
              </w:rPr>
              <w:object w:dxaOrig="2120" w:dyaOrig="1280" w14:anchorId="2AD59E97">
                <v:shape id="_x0000_i1026" type="#_x0000_t75" alt="" style="width:106.2pt;height:64.2pt;mso-width-percent:0;mso-height-percent:0;mso-width-percent:0;mso-height-percent:0" o:ole="">
                  <v:imagedata r:id="rId14" o:title=""/>
                </v:shape>
                <o:OLEObject Type="Embed" ProgID="Word.Picture.8" ShapeID="_x0000_i1026" DrawAspect="Content" ObjectID="_1788983418" r:id="rId15"/>
              </w:object>
            </w:r>
            <w:bookmarkStart w:id="9" w:name="_MON_1710316168"/>
            <w:bookmarkEnd w:id="9"/>
          </w:p>
        </w:tc>
      </w:tr>
      <w:tr w:rsidR="000270B9" w:rsidRPr="00A02D91" w14:paraId="6092823F" w14:textId="77777777" w:rsidTr="7CD345D5">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7CD345D5">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120E6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10"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11"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11"/>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2"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2031B1C5" w:rsidR="00E16509" w:rsidRPr="00A02D91" w:rsidRDefault="00E16509" w:rsidP="00133525">
            <w:pPr>
              <w:pStyle w:val="FP"/>
              <w:jc w:val="center"/>
              <w:rPr>
                <w:noProof/>
                <w:sz w:val="18"/>
                <w:lang w:val="en-US"/>
              </w:rPr>
            </w:pPr>
            <w:r w:rsidRPr="00A02D91">
              <w:rPr>
                <w:noProof/>
                <w:sz w:val="18"/>
                <w:lang w:val="en-US"/>
              </w:rPr>
              <w:t xml:space="preserve">© </w:t>
            </w:r>
            <w:bookmarkStart w:id="13" w:name="copyrightDate"/>
            <w:r w:rsidRPr="00A02D91">
              <w:rPr>
                <w:noProof/>
                <w:sz w:val="18"/>
                <w:lang w:val="en-US"/>
              </w:rPr>
              <w:t>2</w:t>
            </w:r>
            <w:r w:rsidR="008E2D68" w:rsidRPr="00A02D91">
              <w:rPr>
                <w:noProof/>
                <w:sz w:val="18"/>
                <w:lang w:val="en-US"/>
              </w:rPr>
              <w:t>02</w:t>
            </w:r>
            <w:r w:rsidR="00423383">
              <w:rPr>
                <w:noProof/>
                <w:sz w:val="18"/>
                <w:lang w:val="en-US"/>
              </w:rPr>
              <w:t>4</w:t>
            </w:r>
            <w:bookmarkEnd w:id="13"/>
            <w:r w:rsidRPr="00A02D91">
              <w:rPr>
                <w:noProof/>
                <w:sz w:val="18"/>
                <w:lang w:val="en-US"/>
              </w:rPr>
              <w:t>, 3GPP Organizational Partners (ARIB, ATIS, CCSA, ETSI, TSDSI, TTA, TTC).</w:t>
            </w:r>
            <w:bookmarkStart w:id="14" w:name="copyrightaddon"/>
            <w:bookmarkEnd w:id="14"/>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2"/>
          </w:p>
          <w:p w14:paraId="26DA3D2F" w14:textId="77777777" w:rsidR="00E16509" w:rsidRPr="00A02D91" w:rsidRDefault="00E16509" w:rsidP="00133525">
            <w:pPr>
              <w:rPr>
                <w:lang w:val="en-US"/>
              </w:rPr>
            </w:pPr>
          </w:p>
        </w:tc>
      </w:tr>
      <w:bookmarkEnd w:id="10"/>
    </w:tbl>
    <w:p w14:paraId="59AA6AE4" w14:textId="00C6B320" w:rsidR="00640C33" w:rsidRPr="00640C33" w:rsidRDefault="00080512" w:rsidP="00640C33">
      <w:pPr>
        <w:pStyle w:val="TT"/>
        <w:rPr>
          <w:lang w:val="en-US"/>
        </w:rPr>
      </w:pPr>
      <w:r w:rsidRPr="00A02D91">
        <w:rPr>
          <w:lang w:val="en-US"/>
        </w:rPr>
        <w:br w:type="page"/>
      </w:r>
      <w:bookmarkStart w:id="15" w:name="tableOfContents"/>
      <w:bookmarkEnd w:id="15"/>
      <w:r w:rsidRPr="00A02D91">
        <w:rPr>
          <w:lang w:val="en-US"/>
        </w:rPr>
        <w:t>Contents</w:t>
      </w:r>
    </w:p>
    <w:p w14:paraId="68DB8EA4" w14:textId="34B9D459" w:rsidR="009621BF" w:rsidRDefault="009D680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621BF" w:rsidRPr="00555AC9">
        <w:rPr>
          <w:noProof/>
          <w:lang w:val="en-US"/>
        </w:rPr>
        <w:t>Foreword</w:t>
      </w:r>
      <w:r w:rsidR="009621BF">
        <w:rPr>
          <w:noProof/>
        </w:rPr>
        <w:tab/>
      </w:r>
      <w:r w:rsidR="009621BF">
        <w:rPr>
          <w:noProof/>
        </w:rPr>
        <w:fldChar w:fldCharType="begin" w:fldLock="1"/>
      </w:r>
      <w:r w:rsidR="009621BF">
        <w:rPr>
          <w:noProof/>
        </w:rPr>
        <w:instrText xml:space="preserve"> PAGEREF _Toc159952658 \h </w:instrText>
      </w:r>
      <w:r w:rsidR="009621BF">
        <w:rPr>
          <w:noProof/>
        </w:rPr>
      </w:r>
      <w:r w:rsidR="009621BF">
        <w:rPr>
          <w:noProof/>
        </w:rPr>
        <w:fldChar w:fldCharType="separate"/>
      </w:r>
      <w:r w:rsidR="009621BF">
        <w:rPr>
          <w:noProof/>
        </w:rPr>
        <w:t>4</w:t>
      </w:r>
      <w:r w:rsidR="009621BF">
        <w:rPr>
          <w:noProof/>
        </w:rPr>
        <w:fldChar w:fldCharType="end"/>
      </w:r>
    </w:p>
    <w:p w14:paraId="49FC2104" w14:textId="21F1FC05"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1</w:t>
      </w:r>
      <w:r>
        <w:rPr>
          <w:rFonts w:asciiTheme="minorHAnsi" w:eastAsiaTheme="minorEastAsia" w:hAnsiTheme="minorHAnsi" w:cstheme="minorBidi"/>
          <w:noProof/>
          <w:kern w:val="2"/>
          <w:szCs w:val="22"/>
          <w:lang w:eastAsia="en-GB"/>
          <w14:ligatures w14:val="standardContextual"/>
        </w:rPr>
        <w:tab/>
      </w:r>
      <w:r w:rsidRPr="00555AC9">
        <w:rPr>
          <w:noProof/>
          <w:lang w:val="en-US"/>
        </w:rPr>
        <w:t>Scope</w:t>
      </w:r>
      <w:r>
        <w:rPr>
          <w:noProof/>
        </w:rPr>
        <w:tab/>
      </w:r>
      <w:r>
        <w:rPr>
          <w:noProof/>
        </w:rPr>
        <w:fldChar w:fldCharType="begin" w:fldLock="1"/>
      </w:r>
      <w:r>
        <w:rPr>
          <w:noProof/>
        </w:rPr>
        <w:instrText xml:space="preserve"> PAGEREF _Toc159952659 \h </w:instrText>
      </w:r>
      <w:r>
        <w:rPr>
          <w:noProof/>
        </w:rPr>
      </w:r>
      <w:r>
        <w:rPr>
          <w:noProof/>
        </w:rPr>
        <w:fldChar w:fldCharType="separate"/>
      </w:r>
      <w:r>
        <w:rPr>
          <w:noProof/>
        </w:rPr>
        <w:t>6</w:t>
      </w:r>
      <w:r>
        <w:rPr>
          <w:noProof/>
        </w:rPr>
        <w:fldChar w:fldCharType="end"/>
      </w:r>
    </w:p>
    <w:p w14:paraId="688B7576" w14:textId="0B464FC5"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2</w:t>
      </w:r>
      <w:r>
        <w:rPr>
          <w:rFonts w:asciiTheme="minorHAnsi" w:eastAsiaTheme="minorEastAsia" w:hAnsiTheme="minorHAnsi" w:cstheme="minorBidi"/>
          <w:noProof/>
          <w:kern w:val="2"/>
          <w:szCs w:val="22"/>
          <w:lang w:eastAsia="en-GB"/>
          <w14:ligatures w14:val="standardContextual"/>
        </w:rPr>
        <w:tab/>
      </w:r>
      <w:r w:rsidRPr="00555AC9">
        <w:rPr>
          <w:noProof/>
          <w:lang w:val="en-US"/>
        </w:rPr>
        <w:t>References</w:t>
      </w:r>
      <w:r>
        <w:rPr>
          <w:noProof/>
        </w:rPr>
        <w:tab/>
      </w:r>
      <w:r>
        <w:rPr>
          <w:noProof/>
        </w:rPr>
        <w:fldChar w:fldCharType="begin" w:fldLock="1"/>
      </w:r>
      <w:r>
        <w:rPr>
          <w:noProof/>
        </w:rPr>
        <w:instrText xml:space="preserve"> PAGEREF _Toc159952660 \h </w:instrText>
      </w:r>
      <w:r>
        <w:rPr>
          <w:noProof/>
        </w:rPr>
      </w:r>
      <w:r>
        <w:rPr>
          <w:noProof/>
        </w:rPr>
        <w:fldChar w:fldCharType="separate"/>
      </w:r>
      <w:r>
        <w:rPr>
          <w:noProof/>
        </w:rPr>
        <w:t>6</w:t>
      </w:r>
      <w:r>
        <w:rPr>
          <w:noProof/>
        </w:rPr>
        <w:fldChar w:fldCharType="end"/>
      </w:r>
    </w:p>
    <w:p w14:paraId="492615FF" w14:textId="3DF7D577"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3</w:t>
      </w:r>
      <w:r>
        <w:rPr>
          <w:rFonts w:asciiTheme="minorHAnsi" w:eastAsiaTheme="minorEastAsia" w:hAnsiTheme="minorHAnsi" w:cstheme="minorBidi"/>
          <w:noProof/>
          <w:kern w:val="2"/>
          <w:szCs w:val="22"/>
          <w:lang w:eastAsia="en-GB"/>
          <w14:ligatures w14:val="standardContextual"/>
        </w:rPr>
        <w:tab/>
      </w:r>
      <w:r w:rsidRPr="00555AC9">
        <w:rPr>
          <w:noProof/>
          <w:lang w:val="en-US"/>
        </w:rPr>
        <w:t>Definitions of terms, symbols and abbreviations</w:t>
      </w:r>
      <w:r>
        <w:rPr>
          <w:noProof/>
        </w:rPr>
        <w:tab/>
      </w:r>
      <w:r>
        <w:rPr>
          <w:noProof/>
        </w:rPr>
        <w:fldChar w:fldCharType="begin" w:fldLock="1"/>
      </w:r>
      <w:r>
        <w:rPr>
          <w:noProof/>
        </w:rPr>
        <w:instrText xml:space="preserve"> PAGEREF _Toc159952661 \h </w:instrText>
      </w:r>
      <w:r>
        <w:rPr>
          <w:noProof/>
        </w:rPr>
      </w:r>
      <w:r>
        <w:rPr>
          <w:noProof/>
        </w:rPr>
        <w:fldChar w:fldCharType="separate"/>
      </w:r>
      <w:r>
        <w:rPr>
          <w:noProof/>
        </w:rPr>
        <w:t>7</w:t>
      </w:r>
      <w:r>
        <w:rPr>
          <w:noProof/>
        </w:rPr>
        <w:fldChar w:fldCharType="end"/>
      </w:r>
    </w:p>
    <w:p w14:paraId="5526A137" w14:textId="14A25480"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Terms</w:t>
      </w:r>
      <w:r>
        <w:rPr>
          <w:noProof/>
        </w:rPr>
        <w:tab/>
      </w:r>
      <w:r>
        <w:rPr>
          <w:noProof/>
        </w:rPr>
        <w:fldChar w:fldCharType="begin" w:fldLock="1"/>
      </w:r>
      <w:r>
        <w:rPr>
          <w:noProof/>
        </w:rPr>
        <w:instrText xml:space="preserve"> PAGEREF _Toc159952662 \h </w:instrText>
      </w:r>
      <w:r>
        <w:rPr>
          <w:noProof/>
        </w:rPr>
      </w:r>
      <w:r>
        <w:rPr>
          <w:noProof/>
        </w:rPr>
        <w:fldChar w:fldCharType="separate"/>
      </w:r>
      <w:r>
        <w:rPr>
          <w:noProof/>
        </w:rPr>
        <w:t>7</w:t>
      </w:r>
      <w:r>
        <w:rPr>
          <w:noProof/>
        </w:rPr>
        <w:fldChar w:fldCharType="end"/>
      </w:r>
    </w:p>
    <w:p w14:paraId="4603A30E" w14:textId="31C9C89D"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Symbols</w:t>
      </w:r>
      <w:r>
        <w:rPr>
          <w:noProof/>
        </w:rPr>
        <w:tab/>
      </w:r>
      <w:r>
        <w:rPr>
          <w:noProof/>
        </w:rPr>
        <w:fldChar w:fldCharType="begin" w:fldLock="1"/>
      </w:r>
      <w:r>
        <w:rPr>
          <w:noProof/>
        </w:rPr>
        <w:instrText xml:space="preserve"> PAGEREF _Toc159952663 \h </w:instrText>
      </w:r>
      <w:r>
        <w:rPr>
          <w:noProof/>
        </w:rPr>
      </w:r>
      <w:r>
        <w:rPr>
          <w:noProof/>
        </w:rPr>
        <w:fldChar w:fldCharType="separate"/>
      </w:r>
      <w:r>
        <w:rPr>
          <w:noProof/>
        </w:rPr>
        <w:t>7</w:t>
      </w:r>
      <w:r>
        <w:rPr>
          <w:noProof/>
        </w:rPr>
        <w:fldChar w:fldCharType="end"/>
      </w:r>
    </w:p>
    <w:p w14:paraId="14933564" w14:textId="524889F8"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Abbreviations</w:t>
      </w:r>
      <w:r>
        <w:rPr>
          <w:noProof/>
        </w:rPr>
        <w:tab/>
      </w:r>
      <w:r>
        <w:rPr>
          <w:noProof/>
        </w:rPr>
        <w:fldChar w:fldCharType="begin" w:fldLock="1"/>
      </w:r>
      <w:r>
        <w:rPr>
          <w:noProof/>
        </w:rPr>
        <w:instrText xml:space="preserve"> PAGEREF _Toc159952664 \h </w:instrText>
      </w:r>
      <w:r>
        <w:rPr>
          <w:noProof/>
        </w:rPr>
      </w:r>
      <w:r>
        <w:rPr>
          <w:noProof/>
        </w:rPr>
        <w:fldChar w:fldCharType="separate"/>
      </w:r>
      <w:r>
        <w:rPr>
          <w:noProof/>
        </w:rPr>
        <w:t>7</w:t>
      </w:r>
      <w:r>
        <w:rPr>
          <w:noProof/>
        </w:rPr>
        <w:fldChar w:fldCharType="end"/>
      </w:r>
    </w:p>
    <w:p w14:paraId="6E7406FB" w14:textId="2D66E095"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Mathematical Expressions</w:t>
      </w:r>
      <w:r>
        <w:rPr>
          <w:noProof/>
        </w:rPr>
        <w:tab/>
      </w:r>
      <w:r>
        <w:rPr>
          <w:noProof/>
        </w:rPr>
        <w:fldChar w:fldCharType="begin" w:fldLock="1"/>
      </w:r>
      <w:r>
        <w:rPr>
          <w:noProof/>
        </w:rPr>
        <w:instrText xml:space="preserve"> PAGEREF _Toc159952665 \h </w:instrText>
      </w:r>
      <w:r>
        <w:rPr>
          <w:noProof/>
        </w:rPr>
      </w:r>
      <w:r>
        <w:rPr>
          <w:noProof/>
        </w:rPr>
        <w:fldChar w:fldCharType="separate"/>
      </w:r>
      <w:r>
        <w:rPr>
          <w:noProof/>
        </w:rPr>
        <w:t>7</w:t>
      </w:r>
      <w:r>
        <w:rPr>
          <w:noProof/>
        </w:rPr>
        <w:fldChar w:fldCharType="end"/>
      </w:r>
    </w:p>
    <w:p w14:paraId="743CBA39" w14:textId="1C4F00C4"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_Toc159952666 \h </w:instrText>
      </w:r>
      <w:r>
        <w:rPr>
          <w:noProof/>
        </w:rPr>
      </w:r>
      <w:r>
        <w:rPr>
          <w:noProof/>
        </w:rPr>
        <w:fldChar w:fldCharType="separate"/>
      </w:r>
      <w:r>
        <w:rPr>
          <w:noProof/>
        </w:rPr>
        <w:t>7</w:t>
      </w:r>
      <w:r>
        <w:rPr>
          <w:noProof/>
        </w:rPr>
        <w:fldChar w:fldCharType="end"/>
      </w:r>
    </w:p>
    <w:p w14:paraId="58C12467" w14:textId="2CE9ED66"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_Toc159952667 \h </w:instrText>
      </w:r>
      <w:r>
        <w:rPr>
          <w:noProof/>
        </w:rPr>
      </w:r>
      <w:r>
        <w:rPr>
          <w:noProof/>
        </w:rPr>
        <w:fldChar w:fldCharType="separate"/>
      </w:r>
      <w:r>
        <w:rPr>
          <w:noProof/>
        </w:rPr>
        <w:t>7</w:t>
      </w:r>
      <w:r>
        <w:rPr>
          <w:noProof/>
        </w:rPr>
        <w:fldChar w:fldCharType="end"/>
      </w:r>
    </w:p>
    <w:p w14:paraId="049E5B76" w14:textId="1ECCA713"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Packet-based communications</w:t>
      </w:r>
      <w:r>
        <w:rPr>
          <w:noProof/>
        </w:rPr>
        <w:tab/>
      </w:r>
      <w:r>
        <w:rPr>
          <w:noProof/>
        </w:rPr>
        <w:fldChar w:fldCharType="begin" w:fldLock="1"/>
      </w:r>
      <w:r>
        <w:rPr>
          <w:noProof/>
        </w:rPr>
        <w:instrText xml:space="preserve"> PAGEREF _Toc159952668 \h </w:instrText>
      </w:r>
      <w:r>
        <w:rPr>
          <w:noProof/>
        </w:rPr>
      </w:r>
      <w:r>
        <w:rPr>
          <w:noProof/>
        </w:rPr>
        <w:fldChar w:fldCharType="separate"/>
      </w:r>
      <w:r>
        <w:rPr>
          <w:noProof/>
        </w:rPr>
        <w:t>7</w:t>
      </w:r>
      <w:r>
        <w:rPr>
          <w:noProof/>
        </w:rPr>
        <w:fldChar w:fldCharType="end"/>
      </w:r>
    </w:p>
    <w:p w14:paraId="4A2781C0" w14:textId="7209EC04"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IVAS Receiver architecture overview</w:t>
      </w:r>
      <w:r>
        <w:rPr>
          <w:noProof/>
        </w:rPr>
        <w:tab/>
      </w:r>
      <w:r>
        <w:rPr>
          <w:noProof/>
        </w:rPr>
        <w:fldChar w:fldCharType="begin" w:fldLock="1"/>
      </w:r>
      <w:r>
        <w:rPr>
          <w:noProof/>
        </w:rPr>
        <w:instrText xml:space="preserve"> PAGEREF _Toc159952669 \h </w:instrText>
      </w:r>
      <w:r>
        <w:rPr>
          <w:noProof/>
        </w:rPr>
      </w:r>
      <w:r>
        <w:rPr>
          <w:noProof/>
        </w:rPr>
        <w:fldChar w:fldCharType="separate"/>
      </w:r>
      <w:r>
        <w:rPr>
          <w:noProof/>
        </w:rPr>
        <w:t>8</w:t>
      </w:r>
      <w:r>
        <w:rPr>
          <w:noProof/>
        </w:rPr>
        <w:fldChar w:fldCharType="end"/>
      </w:r>
    </w:p>
    <w:p w14:paraId="68A99251" w14:textId="61DCFB85"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_Toc159952670 \h </w:instrText>
      </w:r>
      <w:r>
        <w:rPr>
          <w:noProof/>
        </w:rPr>
      </w:r>
      <w:r>
        <w:rPr>
          <w:noProof/>
        </w:rPr>
        <w:fldChar w:fldCharType="separate"/>
      </w:r>
      <w:r>
        <w:rPr>
          <w:noProof/>
        </w:rPr>
        <w:t>8</w:t>
      </w:r>
      <w:r>
        <w:rPr>
          <w:noProof/>
        </w:rPr>
        <w:fldChar w:fldCharType="end"/>
      </w:r>
    </w:p>
    <w:p w14:paraId="4C5F1906" w14:textId="01E03021"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_Toc159952671 \h </w:instrText>
      </w:r>
      <w:r>
        <w:rPr>
          <w:noProof/>
        </w:rPr>
      </w:r>
      <w:r>
        <w:rPr>
          <w:noProof/>
        </w:rPr>
        <w:fldChar w:fldCharType="separate"/>
      </w:r>
      <w:r>
        <w:rPr>
          <w:noProof/>
        </w:rPr>
        <w:t>8</w:t>
      </w:r>
      <w:r>
        <w:rPr>
          <w:noProof/>
        </w:rPr>
        <w:fldChar w:fldCharType="end"/>
      </w:r>
    </w:p>
    <w:p w14:paraId="774FCEB9" w14:textId="7E092BEB"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Depacketization of RTP packets (informative)</w:t>
      </w:r>
      <w:r>
        <w:rPr>
          <w:noProof/>
        </w:rPr>
        <w:tab/>
      </w:r>
      <w:r>
        <w:rPr>
          <w:noProof/>
        </w:rPr>
        <w:fldChar w:fldCharType="begin" w:fldLock="1"/>
      </w:r>
      <w:r>
        <w:rPr>
          <w:noProof/>
        </w:rPr>
        <w:instrText xml:space="preserve"> PAGEREF _Toc159952672 \h </w:instrText>
      </w:r>
      <w:r>
        <w:rPr>
          <w:noProof/>
        </w:rPr>
      </w:r>
      <w:r>
        <w:rPr>
          <w:noProof/>
        </w:rPr>
        <w:fldChar w:fldCharType="separate"/>
      </w:r>
      <w:r>
        <w:rPr>
          <w:noProof/>
        </w:rPr>
        <w:t>9</w:t>
      </w:r>
      <w:r>
        <w:rPr>
          <w:noProof/>
        </w:rPr>
        <w:fldChar w:fldCharType="end"/>
      </w:r>
    </w:p>
    <w:p w14:paraId="4BBA7D5A" w14:textId="0EE84044"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Jitter Analysis and Delay Estimation</w:t>
      </w:r>
      <w:r>
        <w:rPr>
          <w:noProof/>
        </w:rPr>
        <w:tab/>
      </w:r>
      <w:r>
        <w:rPr>
          <w:noProof/>
        </w:rPr>
        <w:fldChar w:fldCharType="begin" w:fldLock="1"/>
      </w:r>
      <w:r>
        <w:rPr>
          <w:noProof/>
        </w:rPr>
        <w:instrText xml:space="preserve"> PAGEREF _Toc159952673 \h </w:instrText>
      </w:r>
      <w:r>
        <w:rPr>
          <w:noProof/>
        </w:rPr>
      </w:r>
      <w:r>
        <w:rPr>
          <w:noProof/>
        </w:rPr>
        <w:fldChar w:fldCharType="separate"/>
      </w:r>
      <w:r>
        <w:rPr>
          <w:noProof/>
        </w:rPr>
        <w:t>9</w:t>
      </w:r>
      <w:r>
        <w:rPr>
          <w:noProof/>
        </w:rPr>
        <w:fldChar w:fldCharType="end"/>
      </w:r>
    </w:p>
    <w:p w14:paraId="4C67C022" w14:textId="55077215"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Adaptation Control Logic</w:t>
      </w:r>
      <w:r>
        <w:rPr>
          <w:noProof/>
        </w:rPr>
        <w:tab/>
      </w:r>
      <w:r>
        <w:rPr>
          <w:noProof/>
        </w:rPr>
        <w:fldChar w:fldCharType="begin" w:fldLock="1"/>
      </w:r>
      <w:r>
        <w:rPr>
          <w:noProof/>
        </w:rPr>
        <w:instrText xml:space="preserve"> PAGEREF _Toc159952674 \h </w:instrText>
      </w:r>
      <w:r>
        <w:rPr>
          <w:noProof/>
        </w:rPr>
      </w:r>
      <w:r>
        <w:rPr>
          <w:noProof/>
        </w:rPr>
        <w:fldChar w:fldCharType="separate"/>
      </w:r>
      <w:r>
        <w:rPr>
          <w:noProof/>
        </w:rPr>
        <w:t>10</w:t>
      </w:r>
      <w:r>
        <w:rPr>
          <w:noProof/>
        </w:rPr>
        <w:fldChar w:fldCharType="end"/>
      </w:r>
    </w:p>
    <w:p w14:paraId="4342BB68" w14:textId="13FAA167"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Control Logic</w:t>
      </w:r>
      <w:r>
        <w:rPr>
          <w:noProof/>
        </w:rPr>
        <w:tab/>
      </w:r>
      <w:r>
        <w:rPr>
          <w:noProof/>
        </w:rPr>
        <w:fldChar w:fldCharType="begin" w:fldLock="1"/>
      </w:r>
      <w:r>
        <w:rPr>
          <w:noProof/>
        </w:rPr>
        <w:instrText xml:space="preserve"> PAGEREF _Toc159952675 \h </w:instrText>
      </w:r>
      <w:r>
        <w:rPr>
          <w:noProof/>
        </w:rPr>
      </w:r>
      <w:r>
        <w:rPr>
          <w:noProof/>
        </w:rPr>
        <w:fldChar w:fldCharType="separate"/>
      </w:r>
      <w:r>
        <w:rPr>
          <w:noProof/>
        </w:rPr>
        <w:t>10</w:t>
      </w:r>
      <w:r>
        <w:rPr>
          <w:noProof/>
        </w:rPr>
        <w:fldChar w:fldCharType="end"/>
      </w:r>
    </w:p>
    <w:p w14:paraId="721C6390" w14:textId="6A21DE1F"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Frame-based adaptation</w:t>
      </w:r>
      <w:r>
        <w:rPr>
          <w:noProof/>
        </w:rPr>
        <w:tab/>
      </w:r>
      <w:r>
        <w:rPr>
          <w:noProof/>
        </w:rPr>
        <w:fldChar w:fldCharType="begin" w:fldLock="1"/>
      </w:r>
      <w:r>
        <w:rPr>
          <w:noProof/>
        </w:rPr>
        <w:instrText xml:space="preserve"> PAGEREF _Toc159952676 \h </w:instrText>
      </w:r>
      <w:r>
        <w:rPr>
          <w:noProof/>
        </w:rPr>
      </w:r>
      <w:r>
        <w:rPr>
          <w:noProof/>
        </w:rPr>
        <w:fldChar w:fldCharType="separate"/>
      </w:r>
      <w:r>
        <w:rPr>
          <w:noProof/>
        </w:rPr>
        <w:t>10</w:t>
      </w:r>
      <w:r>
        <w:rPr>
          <w:noProof/>
        </w:rPr>
        <w:fldChar w:fldCharType="end"/>
      </w:r>
    </w:p>
    <w:p w14:paraId="462482E6" w14:textId="04792857"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_Toc159952677 \h </w:instrText>
      </w:r>
      <w:r>
        <w:rPr>
          <w:noProof/>
        </w:rPr>
      </w:r>
      <w:r>
        <w:rPr>
          <w:noProof/>
        </w:rPr>
        <w:fldChar w:fldCharType="separate"/>
      </w:r>
      <w:r>
        <w:rPr>
          <w:noProof/>
        </w:rPr>
        <w:t>10</w:t>
      </w:r>
      <w:r>
        <w:rPr>
          <w:noProof/>
        </w:rPr>
        <w:fldChar w:fldCharType="end"/>
      </w:r>
    </w:p>
    <w:p w14:paraId="01BE8780" w14:textId="2BD57677"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Insertion of Concealed Frames</w:t>
      </w:r>
      <w:r>
        <w:rPr>
          <w:noProof/>
        </w:rPr>
        <w:tab/>
      </w:r>
      <w:r>
        <w:rPr>
          <w:noProof/>
        </w:rPr>
        <w:fldChar w:fldCharType="begin" w:fldLock="1"/>
      </w:r>
      <w:r>
        <w:rPr>
          <w:noProof/>
        </w:rPr>
        <w:instrText xml:space="preserve"> PAGEREF _Toc159952678 \h </w:instrText>
      </w:r>
      <w:r>
        <w:rPr>
          <w:noProof/>
        </w:rPr>
      </w:r>
      <w:r>
        <w:rPr>
          <w:noProof/>
        </w:rPr>
        <w:fldChar w:fldCharType="separate"/>
      </w:r>
      <w:r>
        <w:rPr>
          <w:noProof/>
        </w:rPr>
        <w:t>10</w:t>
      </w:r>
      <w:r>
        <w:rPr>
          <w:noProof/>
        </w:rPr>
        <w:fldChar w:fldCharType="end"/>
      </w:r>
    </w:p>
    <w:p w14:paraId="0560FA18" w14:textId="478DE481"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Frame Dropping</w:t>
      </w:r>
      <w:r>
        <w:rPr>
          <w:noProof/>
        </w:rPr>
        <w:tab/>
      </w:r>
      <w:r>
        <w:rPr>
          <w:noProof/>
        </w:rPr>
        <w:fldChar w:fldCharType="begin" w:fldLock="1"/>
      </w:r>
      <w:r>
        <w:rPr>
          <w:noProof/>
        </w:rPr>
        <w:instrText xml:space="preserve"> PAGEREF _Toc159952679 \h </w:instrText>
      </w:r>
      <w:r>
        <w:rPr>
          <w:noProof/>
        </w:rPr>
      </w:r>
      <w:r>
        <w:rPr>
          <w:noProof/>
        </w:rPr>
        <w:fldChar w:fldCharType="separate"/>
      </w:r>
      <w:r>
        <w:rPr>
          <w:noProof/>
        </w:rPr>
        <w:t>10</w:t>
      </w:r>
      <w:r>
        <w:rPr>
          <w:noProof/>
        </w:rPr>
        <w:fldChar w:fldCharType="end"/>
      </w:r>
    </w:p>
    <w:p w14:paraId="74670DDC" w14:textId="70F0AFA6"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Comfort Noise Insertion in DTX</w:t>
      </w:r>
      <w:r>
        <w:rPr>
          <w:noProof/>
        </w:rPr>
        <w:tab/>
      </w:r>
      <w:r>
        <w:rPr>
          <w:noProof/>
        </w:rPr>
        <w:fldChar w:fldCharType="begin" w:fldLock="1"/>
      </w:r>
      <w:r>
        <w:rPr>
          <w:noProof/>
        </w:rPr>
        <w:instrText xml:space="preserve"> PAGEREF _Toc159952680 \h </w:instrText>
      </w:r>
      <w:r>
        <w:rPr>
          <w:noProof/>
        </w:rPr>
      </w:r>
      <w:r>
        <w:rPr>
          <w:noProof/>
        </w:rPr>
        <w:fldChar w:fldCharType="separate"/>
      </w:r>
      <w:r>
        <w:rPr>
          <w:noProof/>
        </w:rPr>
        <w:t>10</w:t>
      </w:r>
      <w:r>
        <w:rPr>
          <w:noProof/>
        </w:rPr>
        <w:fldChar w:fldCharType="end"/>
      </w:r>
    </w:p>
    <w:p w14:paraId="308BA906" w14:textId="7FC76005"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Comfort Noise Deletion in DTX</w:t>
      </w:r>
      <w:r>
        <w:rPr>
          <w:noProof/>
        </w:rPr>
        <w:tab/>
      </w:r>
      <w:r>
        <w:rPr>
          <w:noProof/>
        </w:rPr>
        <w:fldChar w:fldCharType="begin" w:fldLock="1"/>
      </w:r>
      <w:r>
        <w:rPr>
          <w:noProof/>
        </w:rPr>
        <w:instrText xml:space="preserve"> PAGEREF _Toc159952681 \h </w:instrText>
      </w:r>
      <w:r>
        <w:rPr>
          <w:noProof/>
        </w:rPr>
      </w:r>
      <w:r>
        <w:rPr>
          <w:noProof/>
        </w:rPr>
        <w:fldChar w:fldCharType="separate"/>
      </w:r>
      <w:r>
        <w:rPr>
          <w:noProof/>
        </w:rPr>
        <w:t>10</w:t>
      </w:r>
      <w:r>
        <w:rPr>
          <w:noProof/>
        </w:rPr>
        <w:fldChar w:fldCharType="end"/>
      </w:r>
    </w:p>
    <w:p w14:paraId="78E01C53" w14:textId="7AEDA5BB"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Signal-based adaptation</w:t>
      </w:r>
      <w:r>
        <w:rPr>
          <w:noProof/>
        </w:rPr>
        <w:tab/>
      </w:r>
      <w:r>
        <w:rPr>
          <w:noProof/>
        </w:rPr>
        <w:fldChar w:fldCharType="begin" w:fldLock="1"/>
      </w:r>
      <w:r>
        <w:rPr>
          <w:noProof/>
        </w:rPr>
        <w:instrText xml:space="preserve"> PAGEREF _Toc159952682 \h </w:instrText>
      </w:r>
      <w:r>
        <w:rPr>
          <w:noProof/>
        </w:rPr>
      </w:r>
      <w:r>
        <w:rPr>
          <w:noProof/>
        </w:rPr>
        <w:fldChar w:fldCharType="separate"/>
      </w:r>
      <w:r>
        <w:rPr>
          <w:noProof/>
        </w:rPr>
        <w:t>10</w:t>
      </w:r>
      <w:r>
        <w:rPr>
          <w:noProof/>
        </w:rPr>
        <w:fldChar w:fldCharType="end"/>
      </w:r>
    </w:p>
    <w:p w14:paraId="48AB917D" w14:textId="57FDE581"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Reconstructed signal output</w:t>
      </w:r>
      <w:r>
        <w:rPr>
          <w:noProof/>
        </w:rPr>
        <w:tab/>
      </w:r>
      <w:r>
        <w:rPr>
          <w:noProof/>
        </w:rPr>
        <w:fldChar w:fldCharType="begin" w:fldLock="1"/>
      </w:r>
      <w:r>
        <w:rPr>
          <w:noProof/>
        </w:rPr>
        <w:instrText xml:space="preserve"> PAGEREF _Toc159952683 \h </w:instrText>
      </w:r>
      <w:r>
        <w:rPr>
          <w:noProof/>
        </w:rPr>
      </w:r>
      <w:r>
        <w:rPr>
          <w:noProof/>
        </w:rPr>
        <w:fldChar w:fldCharType="separate"/>
      </w:r>
      <w:r>
        <w:rPr>
          <w:noProof/>
        </w:rPr>
        <w:t>10</w:t>
      </w:r>
      <w:r>
        <w:rPr>
          <w:noProof/>
        </w:rPr>
        <w:fldChar w:fldCharType="end"/>
      </w:r>
    </w:p>
    <w:p w14:paraId="78F953A1" w14:textId="0C8C7496"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_Toc159952684 \h </w:instrText>
      </w:r>
      <w:r>
        <w:rPr>
          <w:noProof/>
        </w:rPr>
      </w:r>
      <w:r>
        <w:rPr>
          <w:noProof/>
        </w:rPr>
        <w:fldChar w:fldCharType="separate"/>
      </w:r>
      <w:r>
        <w:rPr>
          <w:noProof/>
        </w:rPr>
        <w:t>10</w:t>
      </w:r>
      <w:r>
        <w:rPr>
          <w:noProof/>
        </w:rPr>
        <w:fldChar w:fldCharType="end"/>
      </w:r>
    </w:p>
    <w:p w14:paraId="100A44EC" w14:textId="665E786C"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Interaction with Decoder Transport Channel Buffer</w:t>
      </w:r>
      <w:r>
        <w:rPr>
          <w:noProof/>
        </w:rPr>
        <w:tab/>
      </w:r>
      <w:r>
        <w:rPr>
          <w:noProof/>
        </w:rPr>
        <w:fldChar w:fldCharType="begin" w:fldLock="1"/>
      </w:r>
      <w:r>
        <w:rPr>
          <w:noProof/>
        </w:rPr>
        <w:instrText xml:space="preserve"> PAGEREF _Toc159952685 \h </w:instrText>
      </w:r>
      <w:r>
        <w:rPr>
          <w:noProof/>
        </w:rPr>
      </w:r>
      <w:r>
        <w:rPr>
          <w:noProof/>
        </w:rPr>
        <w:fldChar w:fldCharType="separate"/>
      </w:r>
      <w:r>
        <w:rPr>
          <w:noProof/>
        </w:rPr>
        <w:t>11</w:t>
      </w:r>
      <w:r>
        <w:rPr>
          <w:noProof/>
        </w:rPr>
        <w:fldChar w:fldCharType="end"/>
      </w:r>
    </w:p>
    <w:p w14:paraId="7502C7E8" w14:textId="725D45E5"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Residual Samples Handling</w:t>
      </w:r>
      <w:r>
        <w:rPr>
          <w:noProof/>
        </w:rPr>
        <w:tab/>
      </w:r>
      <w:r>
        <w:rPr>
          <w:noProof/>
        </w:rPr>
        <w:fldChar w:fldCharType="begin" w:fldLock="1"/>
      </w:r>
      <w:r>
        <w:rPr>
          <w:noProof/>
        </w:rPr>
        <w:instrText xml:space="preserve"> PAGEREF _Toc159952686 \h </w:instrText>
      </w:r>
      <w:r>
        <w:rPr>
          <w:noProof/>
        </w:rPr>
      </w:r>
      <w:r>
        <w:rPr>
          <w:noProof/>
        </w:rPr>
        <w:fldChar w:fldCharType="separate"/>
      </w:r>
      <w:r>
        <w:rPr>
          <w:noProof/>
        </w:rPr>
        <w:t>11</w:t>
      </w:r>
      <w:r>
        <w:rPr>
          <w:noProof/>
        </w:rPr>
        <w:fldChar w:fldCharType="end"/>
      </w:r>
    </w:p>
    <w:p w14:paraId="06BBF5A3" w14:textId="7AA9566D"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De-Jitter Buffer</w:t>
      </w:r>
      <w:r>
        <w:rPr>
          <w:noProof/>
        </w:rPr>
        <w:tab/>
      </w:r>
      <w:r>
        <w:rPr>
          <w:noProof/>
        </w:rPr>
        <w:fldChar w:fldCharType="begin" w:fldLock="1"/>
      </w:r>
      <w:r>
        <w:rPr>
          <w:noProof/>
        </w:rPr>
        <w:instrText xml:space="preserve"> PAGEREF _Toc159952687 \h </w:instrText>
      </w:r>
      <w:r>
        <w:rPr>
          <w:noProof/>
        </w:rPr>
      </w:r>
      <w:r>
        <w:rPr>
          <w:noProof/>
        </w:rPr>
        <w:fldChar w:fldCharType="separate"/>
      </w:r>
      <w:r>
        <w:rPr>
          <w:noProof/>
        </w:rPr>
        <w:t>11</w:t>
      </w:r>
      <w:r>
        <w:rPr>
          <w:noProof/>
        </w:rPr>
        <w:fldChar w:fldCharType="end"/>
      </w:r>
    </w:p>
    <w:p w14:paraId="73CB267C" w14:textId="7DC888EB"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Decoder interaction</w:t>
      </w:r>
      <w:r>
        <w:rPr>
          <w:noProof/>
        </w:rPr>
        <w:tab/>
      </w:r>
      <w:r>
        <w:rPr>
          <w:noProof/>
        </w:rPr>
        <w:fldChar w:fldCharType="begin" w:fldLock="1"/>
      </w:r>
      <w:r>
        <w:rPr>
          <w:noProof/>
        </w:rPr>
        <w:instrText xml:space="preserve"> PAGEREF _Toc159952688 \h </w:instrText>
      </w:r>
      <w:r>
        <w:rPr>
          <w:noProof/>
        </w:rPr>
      </w:r>
      <w:r>
        <w:rPr>
          <w:noProof/>
        </w:rPr>
        <w:fldChar w:fldCharType="separate"/>
      </w:r>
      <w:r>
        <w:rPr>
          <w:noProof/>
        </w:rPr>
        <w:t>11</w:t>
      </w:r>
      <w:r>
        <w:rPr>
          <w:noProof/>
        </w:rPr>
        <w:fldChar w:fldCharType="end"/>
      </w:r>
    </w:p>
    <w:p w14:paraId="53904CB2" w14:textId="6AB52DEF"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_Toc159952689 \h </w:instrText>
      </w:r>
      <w:r>
        <w:rPr>
          <w:noProof/>
        </w:rPr>
      </w:r>
      <w:r>
        <w:rPr>
          <w:noProof/>
        </w:rPr>
        <w:fldChar w:fldCharType="separate"/>
      </w:r>
      <w:r>
        <w:rPr>
          <w:noProof/>
        </w:rPr>
        <w:t>11</w:t>
      </w:r>
      <w:r>
        <w:rPr>
          <w:noProof/>
        </w:rPr>
        <w:fldChar w:fldCharType="end"/>
      </w:r>
    </w:p>
    <w:p w14:paraId="61DB26FF" w14:textId="1AF9193B"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Decoder Requirements</w:t>
      </w:r>
      <w:r>
        <w:rPr>
          <w:noProof/>
        </w:rPr>
        <w:tab/>
      </w:r>
      <w:r>
        <w:rPr>
          <w:noProof/>
        </w:rPr>
        <w:fldChar w:fldCharType="begin" w:fldLock="1"/>
      </w:r>
      <w:r>
        <w:rPr>
          <w:noProof/>
        </w:rPr>
        <w:instrText xml:space="preserve"> PAGEREF _Toc159952690 \h </w:instrText>
      </w:r>
      <w:r>
        <w:rPr>
          <w:noProof/>
        </w:rPr>
      </w:r>
      <w:r>
        <w:rPr>
          <w:noProof/>
        </w:rPr>
        <w:fldChar w:fldCharType="separate"/>
      </w:r>
      <w:r>
        <w:rPr>
          <w:noProof/>
        </w:rPr>
        <w:t>11</w:t>
      </w:r>
      <w:r>
        <w:rPr>
          <w:noProof/>
        </w:rPr>
        <w:fldChar w:fldCharType="end"/>
      </w:r>
    </w:p>
    <w:p w14:paraId="2F73F8C7" w14:textId="30911EFC" w:rsidR="009621BF" w:rsidRDefault="009621BF" w:rsidP="009621BF">
      <w:pPr>
        <w:pStyle w:val="TOC8"/>
        <w:rPr>
          <w:rFonts w:asciiTheme="minorHAnsi" w:eastAsiaTheme="minorEastAsia" w:hAnsiTheme="minorHAnsi" w:cstheme="minorBidi"/>
          <w:b w:val="0"/>
          <w:noProof/>
          <w:kern w:val="2"/>
          <w:szCs w:val="22"/>
          <w:lang w:eastAsia="en-GB"/>
          <w14:ligatures w14:val="standardContextual"/>
        </w:rPr>
      </w:pPr>
      <w:r>
        <w:rPr>
          <w:noProof/>
        </w:rPr>
        <w:t>Annex &lt;A&gt; (informative):</w:t>
      </w:r>
      <w:r>
        <w:rPr>
          <w:noProof/>
        </w:rPr>
        <w:tab/>
        <w:t>Change history</w:t>
      </w:r>
      <w:r>
        <w:rPr>
          <w:noProof/>
        </w:rPr>
        <w:tab/>
      </w:r>
      <w:r>
        <w:rPr>
          <w:noProof/>
        </w:rPr>
        <w:fldChar w:fldCharType="begin" w:fldLock="1"/>
      </w:r>
      <w:r>
        <w:rPr>
          <w:noProof/>
        </w:rPr>
        <w:instrText xml:space="preserve"> PAGEREF _Toc159952691 \h </w:instrText>
      </w:r>
      <w:r>
        <w:rPr>
          <w:noProof/>
        </w:rPr>
      </w:r>
      <w:r>
        <w:rPr>
          <w:noProof/>
        </w:rPr>
        <w:fldChar w:fldCharType="separate"/>
      </w:r>
      <w:r>
        <w:rPr>
          <w:noProof/>
        </w:rPr>
        <w:t>12</w:t>
      </w:r>
      <w:r>
        <w:rPr>
          <w:noProof/>
        </w:rPr>
        <w:fldChar w:fldCharType="end"/>
      </w:r>
    </w:p>
    <w:p w14:paraId="2D690AA7" w14:textId="0F1BB29A" w:rsidR="00640C33" w:rsidRPr="00640C33" w:rsidRDefault="009D6805" w:rsidP="00640C33">
      <w:pPr>
        <w:rPr>
          <w:lang w:val="en-US"/>
        </w:rPr>
      </w:pPr>
      <w:r>
        <w:rPr>
          <w:sz w:val="22"/>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Heading1"/>
        <w:rPr>
          <w:lang w:val="en-US"/>
        </w:rPr>
      </w:pPr>
      <w:bookmarkStart w:id="16" w:name="foreword"/>
      <w:bookmarkStart w:id="17" w:name="_Toc143608857"/>
      <w:bookmarkStart w:id="18" w:name="_Toc148952286"/>
      <w:bookmarkStart w:id="19" w:name="_Toc148952463"/>
      <w:bookmarkStart w:id="20" w:name="_Toc150253119"/>
      <w:bookmarkStart w:id="21" w:name="_Toc156816593"/>
      <w:bookmarkStart w:id="22" w:name="_Toc159952658"/>
      <w:bookmarkEnd w:id="16"/>
      <w:r w:rsidRPr="00A02D91">
        <w:rPr>
          <w:lang w:val="en-US"/>
        </w:rPr>
        <w:t>Foreword</w:t>
      </w:r>
      <w:bookmarkEnd w:id="17"/>
      <w:bookmarkEnd w:id="18"/>
      <w:bookmarkEnd w:id="19"/>
      <w:bookmarkEnd w:id="20"/>
      <w:bookmarkEnd w:id="21"/>
      <w:bookmarkEnd w:id="22"/>
    </w:p>
    <w:p w14:paraId="2511FBFA" w14:textId="05A9F6F9" w:rsidR="00080512" w:rsidRPr="00A02D91" w:rsidRDefault="00080512">
      <w:pPr>
        <w:rPr>
          <w:lang w:val="en-US"/>
        </w:rPr>
      </w:pPr>
      <w:r w:rsidRPr="00A02D91">
        <w:rPr>
          <w:lang w:val="en-US"/>
        </w:rPr>
        <w:t xml:space="preserve">This Technical </w:t>
      </w:r>
      <w:bookmarkStart w:id="23" w:name="spectype3"/>
      <w:r w:rsidRPr="00A02D91">
        <w:rPr>
          <w:lang w:val="en-US"/>
        </w:rPr>
        <w:t>Specification</w:t>
      </w:r>
      <w:bookmarkEnd w:id="23"/>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Heading1"/>
        <w:rPr>
          <w:lang w:val="en-US"/>
        </w:rPr>
      </w:pPr>
      <w:bookmarkStart w:id="24" w:name="introduction"/>
      <w:bookmarkEnd w:id="24"/>
      <w:r w:rsidRPr="00A02D91">
        <w:rPr>
          <w:lang w:val="en-US"/>
        </w:rPr>
        <w:br w:type="page"/>
      </w:r>
      <w:bookmarkStart w:id="25" w:name="scope"/>
      <w:bookmarkStart w:id="26" w:name="_Toc143608858"/>
      <w:bookmarkStart w:id="27" w:name="_Toc148952287"/>
      <w:bookmarkStart w:id="28" w:name="_Toc148952464"/>
      <w:bookmarkStart w:id="29" w:name="_Toc150253120"/>
      <w:bookmarkStart w:id="30" w:name="_Toc156816594"/>
      <w:bookmarkStart w:id="31" w:name="_Toc159952659"/>
      <w:bookmarkEnd w:id="25"/>
      <w:r w:rsidRPr="00A02D91">
        <w:rPr>
          <w:lang w:val="en-US"/>
        </w:rPr>
        <w:t>1</w:t>
      </w:r>
      <w:r w:rsidRPr="00A02D91">
        <w:rPr>
          <w:lang w:val="en-US"/>
        </w:rPr>
        <w:tab/>
        <w:t>Scope</w:t>
      </w:r>
      <w:bookmarkEnd w:id="26"/>
      <w:bookmarkEnd w:id="27"/>
      <w:bookmarkEnd w:id="28"/>
      <w:bookmarkEnd w:id="29"/>
      <w:bookmarkEnd w:id="30"/>
      <w:bookmarkEnd w:id="31"/>
    </w:p>
    <w:p w14:paraId="01E46833" w14:textId="71E2C5DA" w:rsidR="00400FCD" w:rsidRPr="0076026A" w:rsidRDefault="00400FCD" w:rsidP="00400FCD">
      <w:bookmarkStart w:id="32" w:name="references"/>
      <w:bookmarkStart w:id="33" w:name="_Toc143608859"/>
      <w:bookmarkEnd w:id="32"/>
      <w:r w:rsidRPr="0076026A">
        <w:t xml:space="preserve">The present document defines the Jitter Buffer Management </w:t>
      </w:r>
      <w:r>
        <w:t>(JBM) s</w:t>
      </w:r>
      <w:r w:rsidRPr="0076026A">
        <w:t xml:space="preserve">olution for the </w:t>
      </w:r>
      <w:r>
        <w:t>Immersive Voice and Audio Services</w:t>
      </w:r>
      <w:r w:rsidRPr="00D93DB4">
        <w:t xml:space="preserve"> (</w:t>
      </w:r>
      <w:r>
        <w:t>IVAS</w:t>
      </w:r>
      <w:r w:rsidRPr="00D93DB4">
        <w:t>)</w:t>
      </w:r>
      <w:r>
        <w:t xml:space="preserve"> codec </w:t>
      </w:r>
      <w:r w:rsidR="00CC1379">
        <w:t>[2]</w:t>
      </w:r>
      <w:r w:rsidRPr="0076026A">
        <w:t xml:space="preserve">. Jitter Buffers are required in packet-based communications, such as 3GPP MTSI </w:t>
      </w:r>
      <w:r w:rsidR="009F7E1F">
        <w:t>[7]</w:t>
      </w:r>
      <w:r w:rsidRPr="0076026A">
        <w:t>, to smooth the inter-arrival jitter of incoming media packets for uninterrupted playout.</w:t>
      </w:r>
    </w:p>
    <w:p w14:paraId="2C39D10E" w14:textId="28BABFA9" w:rsidR="00400FCD" w:rsidRDefault="00400FCD" w:rsidP="00400FCD">
      <w:pPr>
        <w:rPr>
          <w:rFonts w:eastAsia="SimSun"/>
        </w:rPr>
      </w:pPr>
      <w:r>
        <w:rPr>
          <w:rFonts w:eastAsia="SimSun"/>
        </w:rPr>
        <w:t>The procedure of the present document</w:t>
      </w:r>
      <w:r w:rsidRPr="0076026A">
        <w:rPr>
          <w:rFonts w:eastAsia="SimSun"/>
        </w:rPr>
        <w:t xml:space="preserve"> i</w:t>
      </w:r>
      <w:r w:rsidRPr="00F01E3B">
        <w:rPr>
          <w:rFonts w:eastAsia="SimSun"/>
        </w:rPr>
        <w:t xml:space="preserve">s </w:t>
      </w:r>
      <w:r w:rsidRPr="009546FA">
        <w:rPr>
          <w:rFonts w:eastAsia="SimSun"/>
        </w:rPr>
        <w:t>recommended</w:t>
      </w:r>
      <w:r w:rsidR="000E0C62" w:rsidRPr="00420568">
        <w:rPr>
          <w:rFonts w:eastAsia="SimSun"/>
        </w:rPr>
        <w:t xml:space="preserve"> </w:t>
      </w:r>
      <w:r w:rsidRPr="00F01E3B">
        <w:rPr>
          <w:rFonts w:eastAsia="SimSun"/>
        </w:rPr>
        <w:t>for</w:t>
      </w:r>
      <w:r w:rsidRPr="0076026A">
        <w:rPr>
          <w:rFonts w:eastAsia="SimSun"/>
        </w:rPr>
        <w:t xml:space="preserve"> implementation in all network entities and UEs supporting the </w:t>
      </w:r>
      <w:r w:rsidR="00F97338">
        <w:rPr>
          <w:rFonts w:eastAsia="SimSun"/>
        </w:rPr>
        <w:t>IVAS</w:t>
      </w:r>
      <w:r w:rsidRPr="0076026A">
        <w:rPr>
          <w:rFonts w:eastAsia="SimSun"/>
        </w:rPr>
        <w:t xml:space="preserve"> codec</w:t>
      </w:r>
      <w:r w:rsidR="000E0C62">
        <w:rPr>
          <w:rFonts w:eastAsia="SimSun"/>
        </w:rPr>
        <w:t>;</w:t>
      </w:r>
      <w:r w:rsidR="00FE7605">
        <w:rPr>
          <w:rFonts w:eastAsia="SimSun"/>
        </w:rPr>
        <w:t xml:space="preserve"> procedures </w:t>
      </w:r>
      <w:r w:rsidR="007D1415">
        <w:rPr>
          <w:rFonts w:eastAsia="SimSun"/>
        </w:rPr>
        <w:t xml:space="preserve">described in [4] </w:t>
      </w:r>
      <w:r w:rsidR="00BD6EE3">
        <w:rPr>
          <w:rFonts w:eastAsia="SimSun"/>
        </w:rPr>
        <w:t xml:space="preserve">and </w:t>
      </w:r>
      <w:r w:rsidR="00F1390D">
        <w:rPr>
          <w:rFonts w:eastAsia="SimSun"/>
        </w:rPr>
        <w:t>used in this document, such as multi-channel time-scale modification</w:t>
      </w:r>
      <w:r w:rsidR="00156018">
        <w:rPr>
          <w:rFonts w:eastAsia="SimSun"/>
        </w:rPr>
        <w:t>,</w:t>
      </w:r>
      <w:r w:rsidR="00F1390D">
        <w:rPr>
          <w:rFonts w:eastAsia="SimSun"/>
        </w:rPr>
        <w:t xml:space="preserve"> </w:t>
      </w:r>
      <w:r w:rsidR="00FA17CD">
        <w:rPr>
          <w:rFonts w:eastAsia="SimSun"/>
        </w:rPr>
        <w:t>metadata adaptation</w:t>
      </w:r>
      <w:r w:rsidR="00156018">
        <w:rPr>
          <w:rFonts w:eastAsia="SimSun"/>
        </w:rPr>
        <w:t xml:space="preserve"> and rendering are mandatory for implementations</w:t>
      </w:r>
      <w:r w:rsidR="00F01E3B">
        <w:rPr>
          <w:rFonts w:eastAsia="SimSun"/>
        </w:rPr>
        <w:t xml:space="preserve"> </w:t>
      </w:r>
      <w:r w:rsidR="00F01E3B" w:rsidRPr="0076026A">
        <w:rPr>
          <w:rFonts w:eastAsia="SimSun"/>
        </w:rPr>
        <w:t xml:space="preserve">in all network entities and UEs supporting the </w:t>
      </w:r>
      <w:r w:rsidR="00F01E3B">
        <w:rPr>
          <w:rFonts w:eastAsia="SimSun"/>
        </w:rPr>
        <w:t>IVAS</w:t>
      </w:r>
      <w:r w:rsidR="00F01E3B" w:rsidRPr="0076026A">
        <w:rPr>
          <w:rFonts w:eastAsia="SimSun"/>
        </w:rPr>
        <w:t xml:space="preserve"> codec</w:t>
      </w:r>
      <w:r w:rsidRPr="0076026A">
        <w:rPr>
          <w:rFonts w:eastAsia="SimSun"/>
        </w:rPr>
        <w:t>.</w:t>
      </w:r>
    </w:p>
    <w:p w14:paraId="4115D7C2" w14:textId="1F5784FF" w:rsidR="00400FCD" w:rsidRPr="001426A5" w:rsidRDefault="00400FCD" w:rsidP="00400FCD">
      <w:r w:rsidRPr="00D93DB4">
        <w:t xml:space="preserve">The present document does not describe the C code of this procedure. </w:t>
      </w:r>
      <w:r>
        <w:t>F</w:t>
      </w:r>
      <w:r w:rsidRPr="00D93DB4">
        <w:t>or a description of the</w:t>
      </w:r>
      <w:r>
        <w:t xml:space="preserve"> </w:t>
      </w:r>
      <w:r w:rsidRPr="00D93DB4">
        <w:t xml:space="preserve">floating-point C code </w:t>
      </w:r>
      <w:r>
        <w:t xml:space="preserve">implementation </w:t>
      </w:r>
      <w:r w:rsidRPr="00D93DB4">
        <w:t xml:space="preserve">see </w:t>
      </w:r>
      <w:r w:rsidR="00BD046A">
        <w:t>[3]</w:t>
      </w:r>
      <w:r w:rsidRPr="00D93DB4">
        <w:t>.</w:t>
      </w:r>
    </w:p>
    <w:p w14:paraId="7E0306DD" w14:textId="42930C62" w:rsidR="00400FCD" w:rsidRPr="0076026A" w:rsidRDefault="00400FCD" w:rsidP="00400FCD">
      <w:pPr>
        <w:rPr>
          <w:rFonts w:eastAsia="SimSun"/>
        </w:rPr>
      </w:pPr>
      <w:r w:rsidRPr="0076026A">
        <w:rPr>
          <w:rFonts w:eastAsia="SimSun"/>
        </w:rPr>
        <w:t xml:space="preserve">In the case of discrepancy between the Jitter Buffer Management described in the present document and its C code specification contained in </w:t>
      </w:r>
      <w:r w:rsidR="00BD046A">
        <w:rPr>
          <w:rFonts w:eastAsia="SimSun"/>
        </w:rPr>
        <w:t>[3]</w:t>
      </w:r>
      <w:r w:rsidRPr="0076026A">
        <w:rPr>
          <w:rFonts w:eastAsia="SimSun"/>
        </w:rPr>
        <w:t xml:space="preserve">, the procedure defined by </w:t>
      </w:r>
      <w:r w:rsidR="00BD046A">
        <w:rPr>
          <w:rFonts w:eastAsia="SimSun"/>
        </w:rPr>
        <w:t>[3]</w:t>
      </w:r>
      <w:r w:rsidRPr="0076026A">
        <w:rPr>
          <w:rFonts w:eastAsia="SimSun"/>
        </w:rPr>
        <w:t xml:space="preserve"> prevails.</w:t>
      </w:r>
    </w:p>
    <w:p w14:paraId="794720D9" w14:textId="77777777" w:rsidR="00080512" w:rsidRDefault="00080512">
      <w:pPr>
        <w:pStyle w:val="Heading1"/>
        <w:rPr>
          <w:lang w:val="en-US"/>
        </w:rPr>
      </w:pPr>
      <w:bookmarkStart w:id="34" w:name="_Toc148952288"/>
      <w:bookmarkStart w:id="35" w:name="_Toc148952465"/>
      <w:bookmarkStart w:id="36" w:name="_Toc150253121"/>
      <w:bookmarkStart w:id="37" w:name="_Toc156816595"/>
      <w:bookmarkStart w:id="38" w:name="_Toc159952660"/>
      <w:r w:rsidRPr="00A02D91">
        <w:rPr>
          <w:lang w:val="en-US"/>
        </w:rPr>
        <w:t>2</w:t>
      </w:r>
      <w:r w:rsidRPr="00A02D91">
        <w:rPr>
          <w:lang w:val="en-US"/>
        </w:rPr>
        <w:tab/>
        <w:t>References</w:t>
      </w:r>
      <w:bookmarkEnd w:id="33"/>
      <w:bookmarkEnd w:id="34"/>
      <w:bookmarkEnd w:id="35"/>
      <w:bookmarkEnd w:id="36"/>
      <w:bookmarkEnd w:id="37"/>
      <w:bookmarkEnd w:id="38"/>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Default="00EC4A25" w:rsidP="00EC4A25">
      <w:pPr>
        <w:pStyle w:val="EX"/>
        <w:rPr>
          <w:lang w:val="en-US"/>
        </w:rPr>
      </w:pPr>
      <w:r w:rsidRPr="00A02D91">
        <w:rPr>
          <w:lang w:val="en-US"/>
        </w:rPr>
        <w:t>[1]</w:t>
      </w:r>
      <w:r w:rsidRPr="00A02D91">
        <w:rPr>
          <w:lang w:val="en-US"/>
        </w:rPr>
        <w:tab/>
        <w:t>3GPP TR 21.905: "Vocabulary for 3GPP Specifications".</w:t>
      </w:r>
    </w:p>
    <w:p w14:paraId="5B713E2B" w14:textId="7E107B8B" w:rsidR="0081112D" w:rsidRDefault="00CC1379" w:rsidP="0081112D">
      <w:pPr>
        <w:pStyle w:val="EX"/>
        <w:rPr>
          <w:rFonts w:eastAsia="SimSun"/>
          <w:lang w:val="en-US"/>
        </w:rPr>
      </w:pPr>
      <w:r>
        <w:rPr>
          <w:lang w:val="en-US"/>
        </w:rPr>
        <w:t>[2]</w:t>
      </w:r>
      <w:r w:rsidR="0081112D">
        <w:rPr>
          <w:lang w:val="en-US"/>
        </w:rPr>
        <w:tab/>
      </w:r>
      <w:r w:rsidR="0081112D" w:rsidRPr="00A02D91">
        <w:rPr>
          <w:rFonts w:eastAsia="SimSun"/>
          <w:lang w:val="en-US"/>
        </w:rPr>
        <w:t>3GPP TS 26.25</w:t>
      </w:r>
      <w:r w:rsidR="0081112D">
        <w:rPr>
          <w:rFonts w:eastAsia="SimSun"/>
          <w:lang w:val="en-US"/>
        </w:rPr>
        <w:t>0</w:t>
      </w:r>
      <w:r w:rsidR="0081112D" w:rsidRPr="00A02D91">
        <w:rPr>
          <w:rFonts w:eastAsia="SimSun"/>
          <w:lang w:val="en-US"/>
        </w:rPr>
        <w:t>: "</w:t>
      </w:r>
      <w:r w:rsidR="0081112D" w:rsidRPr="00A02D91">
        <w:rPr>
          <w:lang w:val="en-US"/>
        </w:rPr>
        <w:t xml:space="preserve">Codec for Immersive Voice and Audio Services </w:t>
      </w:r>
      <w:r w:rsidR="00047335">
        <w:rPr>
          <w:lang w:val="en-US"/>
        </w:rPr>
        <w:t xml:space="preserve"> (IVAS);</w:t>
      </w:r>
      <w:r w:rsidR="0081112D" w:rsidRPr="00A02D91">
        <w:rPr>
          <w:lang w:val="en-US"/>
        </w:rPr>
        <w:t xml:space="preserve"> </w:t>
      </w:r>
      <w:r w:rsidR="0081112D">
        <w:rPr>
          <w:lang w:val="en-US"/>
        </w:rPr>
        <w:t>General Overview</w:t>
      </w:r>
      <w:r w:rsidR="0081112D" w:rsidRPr="00A02D91">
        <w:rPr>
          <w:rFonts w:eastAsia="SimSun"/>
          <w:lang w:val="en-US"/>
        </w:rPr>
        <w:t>".</w:t>
      </w:r>
    </w:p>
    <w:p w14:paraId="7B4560A4" w14:textId="0931D0B0" w:rsidR="00511FC7" w:rsidRPr="003448E9" w:rsidRDefault="00E32E5F" w:rsidP="0081112D">
      <w:pPr>
        <w:pStyle w:val="EX"/>
        <w:rPr>
          <w:lang w:eastAsia="ja-JP"/>
        </w:rPr>
      </w:pPr>
      <w:r>
        <w:rPr>
          <w:rFonts w:eastAsia="SimSun"/>
        </w:rPr>
        <w:t>[3]</w:t>
      </w:r>
      <w:r w:rsidR="00511FC7" w:rsidRPr="0076026A">
        <w:rPr>
          <w:rFonts w:eastAsia="SimSun"/>
        </w:rPr>
        <w:tab/>
        <w:t>3GPP TS 26.</w:t>
      </w:r>
      <w:r w:rsidR="00511FC7">
        <w:rPr>
          <w:rFonts w:eastAsia="SimSun"/>
        </w:rPr>
        <w:t>258</w:t>
      </w:r>
      <w:r w:rsidR="00511FC7" w:rsidRPr="0076026A">
        <w:rPr>
          <w:rFonts w:eastAsia="SimSun"/>
        </w:rPr>
        <w:t xml:space="preserve">: "Codec for </w:t>
      </w:r>
      <w:r w:rsidR="00511FC7" w:rsidRPr="00A02D91">
        <w:rPr>
          <w:lang w:val="en-US"/>
        </w:rPr>
        <w:t>Immersive Voice and Audio Service</w:t>
      </w:r>
      <w:r w:rsidR="00511FC7">
        <w:rPr>
          <w:lang w:val="en-US"/>
        </w:rPr>
        <w:t>s</w:t>
      </w:r>
      <w:r w:rsidR="00047335">
        <w:rPr>
          <w:lang w:val="en-US"/>
        </w:rPr>
        <w:t xml:space="preserve"> (IVAS)</w:t>
      </w:r>
      <w:r w:rsidR="00511FC7" w:rsidRPr="0076026A">
        <w:rPr>
          <w:rFonts w:eastAsia="SimSun"/>
        </w:rPr>
        <w:t>; C code (floating-point)".</w:t>
      </w:r>
    </w:p>
    <w:p w14:paraId="6BBC227D" w14:textId="54340A9F" w:rsidR="007A4735" w:rsidRDefault="009F7E1F" w:rsidP="007A4735">
      <w:pPr>
        <w:pStyle w:val="EX"/>
        <w:rPr>
          <w:rFonts w:eastAsia="SimSun"/>
          <w:lang w:val="en-US"/>
        </w:rPr>
      </w:pPr>
      <w:bookmarkStart w:id="39" w:name="definitions"/>
      <w:bookmarkEnd w:id="39"/>
      <w:r>
        <w:rPr>
          <w:rFonts w:eastAsia="SimSun"/>
          <w:lang w:val="en-US"/>
        </w:rPr>
        <w:t>[4]</w:t>
      </w:r>
      <w:r w:rsidR="007A4735" w:rsidRPr="00A02D91">
        <w:rPr>
          <w:rFonts w:eastAsia="SimSun"/>
          <w:lang w:val="en-US"/>
        </w:rPr>
        <w:tab/>
        <w:t>3GPP TS 26.253: "</w:t>
      </w:r>
      <w:r w:rsidR="007A4735" w:rsidRPr="00A02D91">
        <w:rPr>
          <w:lang w:val="en-US"/>
        </w:rPr>
        <w:t xml:space="preserve">Codec for </w:t>
      </w:r>
      <w:r w:rsidR="00791C2B" w:rsidRPr="00A02D91">
        <w:rPr>
          <w:lang w:val="en-US"/>
        </w:rPr>
        <w:t>I</w:t>
      </w:r>
      <w:r w:rsidR="007A4735" w:rsidRPr="00A02D91">
        <w:rPr>
          <w:lang w:val="en-US"/>
        </w:rPr>
        <w:t xml:space="preserve">mmersive </w:t>
      </w:r>
      <w:r w:rsidR="00791C2B" w:rsidRPr="00A02D91">
        <w:rPr>
          <w:lang w:val="en-US"/>
        </w:rPr>
        <w:t>V</w:t>
      </w:r>
      <w:r w:rsidR="007A4735" w:rsidRPr="00A02D91">
        <w:rPr>
          <w:lang w:val="en-US"/>
        </w:rPr>
        <w:t xml:space="preserve">oice and </w:t>
      </w:r>
      <w:r w:rsidR="00791C2B" w:rsidRPr="00A02D91">
        <w:rPr>
          <w:lang w:val="en-US"/>
        </w:rPr>
        <w:t>A</w:t>
      </w:r>
      <w:r w:rsidR="007A4735" w:rsidRPr="00A02D91">
        <w:rPr>
          <w:lang w:val="en-US"/>
        </w:rPr>
        <w:t xml:space="preserve">udio </w:t>
      </w:r>
      <w:r w:rsidR="00791C2B" w:rsidRPr="00A02D91">
        <w:rPr>
          <w:lang w:val="en-US"/>
        </w:rPr>
        <w:t>S</w:t>
      </w:r>
      <w:r w:rsidR="007A4735" w:rsidRPr="00A02D91">
        <w:rPr>
          <w:lang w:val="en-US"/>
        </w:rPr>
        <w:t xml:space="preserve">ervices </w:t>
      </w:r>
      <w:r w:rsidR="00047335">
        <w:rPr>
          <w:lang w:val="en-US"/>
        </w:rPr>
        <w:t xml:space="preserve"> (IVAS);</w:t>
      </w:r>
      <w:r w:rsidR="007A4735" w:rsidRPr="00A02D91">
        <w:rPr>
          <w:lang w:val="en-US"/>
        </w:rPr>
        <w:t>- Detailed Algorithmic Description incl</w:t>
      </w:r>
      <w:r w:rsidR="00047335">
        <w:rPr>
          <w:lang w:val="en-US"/>
        </w:rPr>
        <w:t>uding</w:t>
      </w:r>
      <w:r w:rsidR="007A4735" w:rsidRPr="00A02D91">
        <w:rPr>
          <w:lang w:val="en-US"/>
        </w:rPr>
        <w:t xml:space="preserve"> RTP payload format and SDP parameter definitions</w:t>
      </w:r>
      <w:r w:rsidR="007A4735" w:rsidRPr="00A02D91">
        <w:rPr>
          <w:rFonts w:eastAsia="SimSun"/>
          <w:lang w:val="en-US"/>
        </w:rPr>
        <w:t>".</w:t>
      </w:r>
    </w:p>
    <w:p w14:paraId="1CAF10C1" w14:textId="4B5FBC90" w:rsidR="0024416E" w:rsidRPr="003448E9" w:rsidRDefault="0024416E" w:rsidP="007A4735">
      <w:pPr>
        <w:pStyle w:val="EX"/>
        <w:rPr>
          <w:rFonts w:eastAsia="SimSun"/>
        </w:rPr>
      </w:pPr>
      <w:r w:rsidRPr="009546FA">
        <w:t>[</w:t>
      </w:r>
      <w:r>
        <w:rPr>
          <w:rFonts w:eastAsia="SimSun"/>
        </w:rPr>
        <w:t>5</w:t>
      </w:r>
      <w:r w:rsidRPr="009546FA">
        <w:rPr>
          <w:rFonts w:eastAsia="SimSun"/>
        </w:rPr>
        <w:t>]</w:t>
      </w:r>
      <w:r w:rsidRPr="009546FA">
        <w:rPr>
          <w:rFonts w:eastAsia="SimSun"/>
        </w:rPr>
        <w:tab/>
        <w:t>3GPP TS 26.</w:t>
      </w:r>
      <w:r w:rsidRPr="0076026A">
        <w:rPr>
          <w:rFonts w:eastAsia="SimSun"/>
        </w:rPr>
        <w:t>44</w:t>
      </w:r>
      <w:r>
        <w:rPr>
          <w:rFonts w:eastAsia="SimSun"/>
        </w:rPr>
        <w:t>1</w:t>
      </w:r>
      <w:r w:rsidRPr="009546FA">
        <w:rPr>
          <w:rFonts w:eastAsia="SimSun"/>
        </w:rPr>
        <w:t>: "</w:t>
      </w:r>
      <w:r w:rsidR="00A93DDE" w:rsidRPr="009546FA">
        <w:rPr>
          <w:rFonts w:eastAsia="SimSun"/>
        </w:rPr>
        <w:t xml:space="preserve">Codec for Enhanced Voice Services </w:t>
      </w:r>
      <w:r w:rsidR="00A93DDE" w:rsidRPr="00A93DDE">
        <w:rPr>
          <w:rFonts w:eastAsia="SimSun"/>
        </w:rPr>
        <w:t>(EVS); General overview</w:t>
      </w:r>
      <w:r w:rsidRPr="0076026A">
        <w:rPr>
          <w:rFonts w:eastAsia="SimSun"/>
        </w:rPr>
        <w:t>".</w:t>
      </w:r>
    </w:p>
    <w:p w14:paraId="29B60FAD" w14:textId="32D1CB9C" w:rsidR="00FA5D1A" w:rsidRPr="003448E9" w:rsidRDefault="00FA5D1A" w:rsidP="007A4735">
      <w:pPr>
        <w:pStyle w:val="EX"/>
        <w:rPr>
          <w:rFonts w:eastAsia="SimSun"/>
        </w:rPr>
      </w:pPr>
      <w:r>
        <w:rPr>
          <w:rFonts w:eastAsia="SimSun"/>
        </w:rPr>
        <w:t>[6]</w:t>
      </w:r>
      <w:r w:rsidRPr="0076026A">
        <w:rPr>
          <w:rFonts w:eastAsia="SimSun"/>
        </w:rPr>
        <w:tab/>
        <w:t>3GPP TS 26.171: "Speech codec speech processing functions; Adaptive Multi-Rate - Wideband (AMR-WB) speech codec; General description".</w:t>
      </w:r>
    </w:p>
    <w:p w14:paraId="009D344F" w14:textId="171DE106" w:rsidR="002F259E" w:rsidRDefault="009F7E1F" w:rsidP="007A4735">
      <w:pPr>
        <w:pStyle w:val="EX"/>
        <w:rPr>
          <w:rFonts w:eastAsia="SimSun"/>
          <w:lang w:val="en-US"/>
        </w:rPr>
      </w:pPr>
      <w:r w:rsidRPr="009546FA">
        <w:rPr>
          <w:rFonts w:eastAsia="SimSun"/>
          <w:lang w:val="en-US"/>
        </w:rPr>
        <w:t>[</w:t>
      </w:r>
      <w:r>
        <w:rPr>
          <w:rFonts w:eastAsia="SimSun"/>
          <w:lang w:val="en-US"/>
        </w:rPr>
        <w:t>7</w:t>
      </w:r>
      <w:r w:rsidRPr="009546FA">
        <w:rPr>
          <w:rFonts w:eastAsia="SimSun"/>
          <w:lang w:val="en-US"/>
        </w:rPr>
        <w:t>]</w:t>
      </w:r>
      <w:r w:rsidR="002F259E" w:rsidRPr="009546FA">
        <w:rPr>
          <w:rFonts w:eastAsia="SimSun"/>
          <w:lang w:val="en-US"/>
        </w:rPr>
        <w:tab/>
        <w:t>3GPP TS 26.</w:t>
      </w:r>
      <w:r w:rsidR="002F259E">
        <w:rPr>
          <w:rFonts w:eastAsia="SimSun"/>
          <w:lang w:val="en-US"/>
        </w:rPr>
        <w:t>114: "</w:t>
      </w:r>
      <w:r w:rsidR="002F259E" w:rsidRPr="002F259E">
        <w:rPr>
          <w:rFonts w:eastAsia="SimSun"/>
          <w:lang w:val="en-US"/>
        </w:rPr>
        <w:t>IP Multimedia Subsystem (IMS); Multimedia telephony; Media handling and interaction</w:t>
      </w:r>
      <w:r w:rsidR="002F259E">
        <w:rPr>
          <w:rFonts w:eastAsia="SimSun"/>
          <w:lang w:val="en-US"/>
        </w:rPr>
        <w:t>"</w:t>
      </w:r>
    </w:p>
    <w:p w14:paraId="6F4CE39C" w14:textId="5737DB8E" w:rsidR="00FA5D1A" w:rsidRPr="009546FA" w:rsidRDefault="00FA5D1A" w:rsidP="007A4735">
      <w:pPr>
        <w:pStyle w:val="EX"/>
        <w:rPr>
          <w:rFonts w:eastAsia="SimSun"/>
          <w:lang w:val="en-US"/>
        </w:rPr>
      </w:pPr>
      <w:r>
        <w:rPr>
          <w:rFonts w:eastAsia="SimSun"/>
          <w:lang w:val="en-US"/>
        </w:rPr>
        <w:t>[8]</w:t>
      </w:r>
      <w:r>
        <w:rPr>
          <w:rFonts w:eastAsia="SimSun"/>
          <w:lang w:val="en-US"/>
        </w:rPr>
        <w:tab/>
        <w:t>3GPP TS 26.448</w:t>
      </w:r>
      <w:r w:rsidRPr="009546FA">
        <w:rPr>
          <w:rFonts w:eastAsia="SimSun"/>
          <w:lang w:val="en-US"/>
        </w:rPr>
        <w:t xml:space="preserve">: "Codec for Enhanced Voice Services </w:t>
      </w:r>
      <w:r w:rsidR="00047335">
        <w:rPr>
          <w:rFonts w:eastAsia="SimSun"/>
          <w:lang w:val="en-US"/>
        </w:rPr>
        <w:t>(EVS);</w:t>
      </w:r>
      <w:r>
        <w:rPr>
          <w:rFonts w:eastAsia="SimSun"/>
          <w:lang w:val="en-US"/>
        </w:rPr>
        <w:t>- Jitter Buffer Management"</w:t>
      </w:r>
    </w:p>
    <w:p w14:paraId="60476106" w14:textId="74077C7D" w:rsidR="00AA37A1" w:rsidRPr="009546FA" w:rsidRDefault="00AA37A1" w:rsidP="007A4735">
      <w:pPr>
        <w:pStyle w:val="EX"/>
        <w:rPr>
          <w:rFonts w:eastAsia="SimSun"/>
          <w:lang w:val="en-US"/>
        </w:rPr>
      </w:pPr>
      <w:r>
        <w:rPr>
          <w:rFonts w:eastAsia="SimSun"/>
          <w:lang w:val="en-US"/>
        </w:rPr>
        <w:t>[9</w:t>
      </w:r>
      <w:r w:rsidRPr="009546FA">
        <w:rPr>
          <w:rFonts w:eastAsia="SimSun"/>
          <w:lang w:val="en-US"/>
        </w:rPr>
        <w:t>]</w:t>
      </w:r>
      <w:r w:rsidRPr="009546FA">
        <w:rPr>
          <w:rFonts w:eastAsia="SimSun"/>
          <w:lang w:val="en-US"/>
        </w:rPr>
        <w:tab/>
        <w:t>3GPP TS 26.131: "Terminal acoustic characteristics for telephony; Requirements</w:t>
      </w:r>
      <w:r>
        <w:rPr>
          <w:rFonts w:eastAsia="SimSun"/>
          <w:lang w:val="en-US"/>
        </w:rPr>
        <w:t>"</w:t>
      </w:r>
    </w:p>
    <w:p w14:paraId="2F06606B" w14:textId="3B578746" w:rsidR="00A60023" w:rsidRPr="00A02D91" w:rsidRDefault="00AA37A1" w:rsidP="007A4735">
      <w:pPr>
        <w:pStyle w:val="EX"/>
        <w:rPr>
          <w:lang w:val="en-US"/>
        </w:rPr>
      </w:pPr>
      <w:r>
        <w:rPr>
          <w:rFonts w:eastAsia="SimSun"/>
          <w:lang w:val="en-US"/>
        </w:rPr>
        <w:t>[10]</w:t>
      </w:r>
      <w:r w:rsidR="00F50359">
        <w:rPr>
          <w:rFonts w:eastAsia="SimSun"/>
          <w:lang w:val="en-US"/>
        </w:rPr>
        <w:tab/>
        <w:t>3GPP TS 26.261, "</w:t>
      </w:r>
      <w:r w:rsidR="00F50359" w:rsidRPr="00F50359">
        <w:rPr>
          <w:rFonts w:eastAsia="SimSun"/>
          <w:lang w:val="en-US"/>
        </w:rPr>
        <w:t>Terminal audio quality performance requirements for immersive audio services</w:t>
      </w:r>
      <w:r w:rsidR="00F50359">
        <w:rPr>
          <w:rFonts w:eastAsia="SimSun"/>
          <w:lang w:val="en-US"/>
        </w:rPr>
        <w:t>"</w:t>
      </w:r>
    </w:p>
    <w:p w14:paraId="24ACB616" w14:textId="77777777" w:rsidR="00080512" w:rsidRPr="00A02D91" w:rsidRDefault="00080512">
      <w:pPr>
        <w:pStyle w:val="Heading1"/>
        <w:rPr>
          <w:lang w:val="en-US"/>
        </w:rPr>
      </w:pPr>
      <w:bookmarkStart w:id="40" w:name="_Toc143608860"/>
      <w:bookmarkStart w:id="41" w:name="_Toc148952289"/>
      <w:bookmarkStart w:id="42" w:name="_Toc148952466"/>
      <w:bookmarkStart w:id="43" w:name="_Toc150253122"/>
      <w:bookmarkStart w:id="44" w:name="_Toc156816596"/>
      <w:bookmarkStart w:id="45" w:name="_Toc159952661"/>
      <w:r w:rsidRPr="00A02D91">
        <w:rPr>
          <w:lang w:val="en-US"/>
        </w:rPr>
        <w:t>3</w:t>
      </w:r>
      <w:r w:rsidRPr="00A02D91">
        <w:rPr>
          <w:lang w:val="en-US"/>
        </w:rPr>
        <w:tab/>
        <w:t>Definitions</w:t>
      </w:r>
      <w:r w:rsidR="00602AEA" w:rsidRPr="00A02D91">
        <w:rPr>
          <w:lang w:val="en-US"/>
        </w:rPr>
        <w:t xml:space="preserve"> of terms, symbols and abbreviations</w:t>
      </w:r>
      <w:bookmarkEnd w:id="40"/>
      <w:bookmarkEnd w:id="41"/>
      <w:bookmarkEnd w:id="42"/>
      <w:bookmarkEnd w:id="43"/>
      <w:bookmarkEnd w:id="44"/>
      <w:bookmarkEnd w:id="45"/>
    </w:p>
    <w:p w14:paraId="6CBABCF9" w14:textId="77777777" w:rsidR="00080512" w:rsidRPr="00A02D91" w:rsidRDefault="00080512">
      <w:pPr>
        <w:pStyle w:val="Heading2"/>
        <w:rPr>
          <w:lang w:val="en-US"/>
        </w:rPr>
      </w:pPr>
      <w:bookmarkStart w:id="46" w:name="_Toc143608861"/>
      <w:bookmarkStart w:id="47" w:name="_Toc148952290"/>
      <w:bookmarkStart w:id="48" w:name="_Toc148952467"/>
      <w:bookmarkStart w:id="49" w:name="_Toc150253123"/>
      <w:bookmarkStart w:id="50" w:name="_Toc156816597"/>
      <w:bookmarkStart w:id="51" w:name="_Toc159952662"/>
      <w:r w:rsidRPr="00A02D91">
        <w:rPr>
          <w:lang w:val="en-US"/>
        </w:rPr>
        <w:t>3.1</w:t>
      </w:r>
      <w:r w:rsidRPr="00A02D91">
        <w:rPr>
          <w:lang w:val="en-US"/>
        </w:rPr>
        <w:tab/>
      </w:r>
      <w:r w:rsidR="002B6339" w:rsidRPr="00A02D91">
        <w:rPr>
          <w:lang w:val="en-US"/>
        </w:rPr>
        <w:t>Terms</w:t>
      </w:r>
      <w:bookmarkEnd w:id="46"/>
      <w:bookmarkEnd w:id="47"/>
      <w:bookmarkEnd w:id="48"/>
      <w:bookmarkEnd w:id="49"/>
      <w:bookmarkEnd w:id="50"/>
      <w:bookmarkEnd w:id="51"/>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A02D91" w:rsidRDefault="00080512">
      <w:pPr>
        <w:pStyle w:val="Heading2"/>
        <w:rPr>
          <w:lang w:val="en-US"/>
        </w:rPr>
      </w:pPr>
      <w:bookmarkStart w:id="52" w:name="_Toc143608862"/>
      <w:bookmarkStart w:id="53" w:name="_Toc148952291"/>
      <w:bookmarkStart w:id="54" w:name="_Toc148952468"/>
      <w:bookmarkStart w:id="55" w:name="_Toc150253124"/>
      <w:bookmarkStart w:id="56" w:name="_Toc156816598"/>
      <w:bookmarkStart w:id="57" w:name="_Toc159952663"/>
      <w:r w:rsidRPr="00A02D91">
        <w:rPr>
          <w:lang w:val="en-US"/>
        </w:rPr>
        <w:t>3.2</w:t>
      </w:r>
      <w:r w:rsidRPr="00A02D91">
        <w:rPr>
          <w:lang w:val="en-US"/>
        </w:rPr>
        <w:tab/>
        <w:t>Symbols</w:t>
      </w:r>
      <w:bookmarkEnd w:id="52"/>
      <w:bookmarkEnd w:id="53"/>
      <w:bookmarkEnd w:id="54"/>
      <w:bookmarkEnd w:id="55"/>
      <w:bookmarkEnd w:id="56"/>
      <w:bookmarkEnd w:id="57"/>
    </w:p>
    <w:p w14:paraId="5E81C5C1" w14:textId="77777777" w:rsidR="00080512" w:rsidRPr="00A02D91" w:rsidRDefault="00080512">
      <w:pPr>
        <w:pStyle w:val="Heading2"/>
        <w:rPr>
          <w:lang w:val="en-US"/>
        </w:rPr>
      </w:pPr>
      <w:bookmarkStart w:id="58" w:name="_Toc143608863"/>
      <w:bookmarkStart w:id="59" w:name="_Toc148952292"/>
      <w:bookmarkStart w:id="60" w:name="_Toc148952469"/>
      <w:bookmarkStart w:id="61" w:name="_Toc150253125"/>
      <w:bookmarkStart w:id="62" w:name="_Toc156816599"/>
      <w:bookmarkStart w:id="63" w:name="_Toc159952664"/>
      <w:r w:rsidRPr="00A02D91">
        <w:rPr>
          <w:lang w:val="en-US"/>
        </w:rPr>
        <w:t>3.3</w:t>
      </w:r>
      <w:r w:rsidRPr="00A02D91">
        <w:rPr>
          <w:lang w:val="en-US"/>
        </w:rPr>
        <w:tab/>
        <w:t>Abbreviations</w:t>
      </w:r>
      <w:bookmarkEnd w:id="58"/>
      <w:bookmarkEnd w:id="59"/>
      <w:bookmarkEnd w:id="60"/>
      <w:bookmarkEnd w:id="61"/>
      <w:bookmarkEnd w:id="62"/>
      <w:bookmarkEnd w:id="63"/>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57D6D3C7" w14:textId="7186664B" w:rsidR="00E75353" w:rsidRPr="00A02D91" w:rsidRDefault="00E75353" w:rsidP="006B21E6">
      <w:pPr>
        <w:pStyle w:val="EW"/>
        <w:rPr>
          <w:rFonts w:eastAsia="SimSun"/>
          <w:lang w:val="en-US" w:eastAsia="zh-CN"/>
        </w:rPr>
      </w:pPr>
      <w:r>
        <w:rPr>
          <w:rFonts w:eastAsia="SimSun"/>
          <w:lang w:val="en-US" w:eastAsia="zh-CN"/>
        </w:rPr>
        <w:t>AMR</w:t>
      </w:r>
      <w:r>
        <w:rPr>
          <w:rFonts w:eastAsia="SimSun"/>
          <w:lang w:val="en-US" w:eastAsia="zh-CN"/>
        </w:rPr>
        <w:tab/>
        <w:t>Adaptive Multi-Rate (Codec)</w:t>
      </w:r>
    </w:p>
    <w:p w14:paraId="67875561" w14:textId="3E859CD3" w:rsidR="00E75353" w:rsidRDefault="00E75353" w:rsidP="006B21E6">
      <w:pPr>
        <w:pStyle w:val="EW"/>
        <w:rPr>
          <w:rFonts w:eastAsia="SimSun"/>
          <w:lang w:val="en-US" w:eastAsia="zh-CN"/>
        </w:rPr>
      </w:pPr>
      <w:r>
        <w:rPr>
          <w:rFonts w:eastAsia="SimSun"/>
          <w:lang w:val="en-US" w:eastAsia="zh-CN"/>
        </w:rPr>
        <w:t>AMR-WB</w:t>
      </w:r>
      <w:r>
        <w:rPr>
          <w:rFonts w:eastAsia="SimSun"/>
          <w:lang w:val="en-US" w:eastAsia="zh-CN"/>
        </w:rPr>
        <w:tab/>
        <w:t>Adapative Multi-Rate Wideband (Codec)</w:t>
      </w:r>
    </w:p>
    <w:p w14:paraId="4DE34D25" w14:textId="77777777" w:rsidR="00E75353" w:rsidRDefault="00E75353" w:rsidP="006B21E6">
      <w:pPr>
        <w:pStyle w:val="EW"/>
        <w:rPr>
          <w:rFonts w:eastAsia="SimSun"/>
          <w:lang w:val="en-US" w:eastAsia="zh-CN"/>
        </w:rPr>
      </w:pPr>
      <w:r>
        <w:rPr>
          <w:rFonts w:eastAsia="SimSun"/>
          <w:lang w:val="en-US" w:eastAsia="zh-CN"/>
        </w:rPr>
        <w:t>DTX</w:t>
      </w:r>
      <w:r>
        <w:rPr>
          <w:rFonts w:eastAsia="SimSun"/>
          <w:lang w:val="en-US" w:eastAsia="zh-CN"/>
        </w:rPr>
        <w:tab/>
        <w:t>Discontinuous Transmission</w:t>
      </w:r>
    </w:p>
    <w:p w14:paraId="2413554B" w14:textId="3C68ACFB" w:rsidR="00E75353" w:rsidRPr="00A02D91" w:rsidRDefault="00E75353"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r>
        <w:rPr>
          <w:rFonts w:eastAsia="SimSun"/>
          <w:lang w:val="en-US" w:eastAsia="zh-CN"/>
        </w:rPr>
        <w:t xml:space="preserve"> (Codec)</w:t>
      </w:r>
    </w:p>
    <w:p w14:paraId="14BBD15A" w14:textId="77777777" w:rsidR="00E75353" w:rsidRPr="00A02D91" w:rsidRDefault="00E75353"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45B1888" w14:textId="77777777" w:rsidR="00E75353" w:rsidRDefault="00E75353"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35C8BAAD" w14:textId="77777777" w:rsidR="00E75353" w:rsidRDefault="00E75353" w:rsidP="006B21E6">
      <w:pPr>
        <w:pStyle w:val="EW"/>
        <w:rPr>
          <w:rFonts w:eastAsia="SimSun"/>
          <w:lang w:val="en-US" w:eastAsia="zh-CN"/>
        </w:rPr>
      </w:pPr>
      <w:r>
        <w:rPr>
          <w:rFonts w:eastAsia="SimSun"/>
          <w:lang w:val="en-US" w:eastAsia="zh-CN"/>
        </w:rPr>
        <w:t>RTP</w:t>
      </w:r>
      <w:r>
        <w:rPr>
          <w:rFonts w:eastAsia="SimSun"/>
          <w:lang w:val="en-US" w:eastAsia="zh-CN"/>
        </w:rPr>
        <w:tab/>
        <w:t>Real-Time Transmission Protocol</w:t>
      </w:r>
    </w:p>
    <w:p w14:paraId="70AE4B32" w14:textId="77777777" w:rsidR="00E75353" w:rsidRDefault="00E75353" w:rsidP="006B21E6">
      <w:pPr>
        <w:pStyle w:val="EW"/>
        <w:rPr>
          <w:rFonts w:eastAsia="SimSun"/>
          <w:lang w:val="en-US" w:eastAsia="zh-CN"/>
        </w:rPr>
      </w:pPr>
      <w:r>
        <w:rPr>
          <w:rFonts w:eastAsia="SimSun"/>
          <w:lang w:val="en-US" w:eastAsia="zh-CN"/>
        </w:rPr>
        <w:t>TSM</w:t>
      </w:r>
      <w:r>
        <w:rPr>
          <w:rFonts w:eastAsia="SimSun"/>
          <w:lang w:val="en-US" w:eastAsia="zh-CN"/>
        </w:rPr>
        <w:tab/>
        <w:t>Time-Scale Modification</w:t>
      </w:r>
    </w:p>
    <w:p w14:paraId="1EA365ED" w14:textId="77777777" w:rsidR="00080512" w:rsidRPr="00A02D91" w:rsidRDefault="00080512">
      <w:pPr>
        <w:pStyle w:val="EW"/>
        <w:rPr>
          <w:lang w:val="en-US"/>
        </w:rPr>
      </w:pPr>
    </w:p>
    <w:p w14:paraId="1028D8D2" w14:textId="604A4F20" w:rsidR="00271203" w:rsidRPr="00400FCD" w:rsidRDefault="00283D79" w:rsidP="003448E9">
      <w:pPr>
        <w:pStyle w:val="Heading2"/>
      </w:pPr>
      <w:bookmarkStart w:id="64" w:name="clause4"/>
      <w:bookmarkStart w:id="65" w:name="_Toc3742461"/>
      <w:bookmarkStart w:id="66" w:name="_Toc148952293"/>
      <w:bookmarkStart w:id="67" w:name="_Toc148952470"/>
      <w:bookmarkStart w:id="68" w:name="_Toc150253126"/>
      <w:bookmarkStart w:id="69" w:name="_Toc156816600"/>
      <w:bookmarkStart w:id="70" w:name="_Toc159952665"/>
      <w:bookmarkStart w:id="71" w:name="_Toc143608864"/>
      <w:bookmarkEnd w:id="64"/>
      <w:r w:rsidRPr="0076026A">
        <w:t>3.4</w:t>
      </w:r>
      <w:r w:rsidRPr="0076026A">
        <w:tab/>
        <w:t>Mathematical Expressions</w:t>
      </w:r>
      <w:bookmarkEnd w:id="65"/>
      <w:bookmarkEnd w:id="66"/>
      <w:bookmarkEnd w:id="67"/>
      <w:bookmarkEnd w:id="68"/>
      <w:bookmarkEnd w:id="69"/>
      <w:bookmarkEnd w:id="70"/>
    </w:p>
    <w:p w14:paraId="267142A7" w14:textId="49AFC65B" w:rsidR="00640C33" w:rsidRDefault="00283D79" w:rsidP="00400FCD">
      <w:pPr>
        <w:pStyle w:val="Heading1"/>
      </w:pPr>
      <w:bookmarkStart w:id="72" w:name="_Toc3742462"/>
      <w:bookmarkStart w:id="73" w:name="_Toc148952294"/>
      <w:bookmarkStart w:id="74" w:name="_Toc148952471"/>
      <w:bookmarkStart w:id="75" w:name="_Toc150253127"/>
      <w:bookmarkStart w:id="76" w:name="_Toc156816601"/>
      <w:bookmarkStart w:id="77" w:name="_Toc159952666"/>
      <w:r w:rsidRPr="0076026A">
        <w:t>4</w:t>
      </w:r>
      <w:r w:rsidRPr="0076026A">
        <w:tab/>
        <w:t>General</w:t>
      </w:r>
      <w:bookmarkEnd w:id="72"/>
      <w:bookmarkEnd w:id="73"/>
      <w:bookmarkEnd w:id="74"/>
      <w:bookmarkEnd w:id="75"/>
      <w:bookmarkEnd w:id="76"/>
      <w:bookmarkEnd w:id="77"/>
    </w:p>
    <w:p w14:paraId="5250C83B" w14:textId="77777777" w:rsidR="00400FCD" w:rsidRPr="0076026A" w:rsidRDefault="00400FCD" w:rsidP="00400FCD">
      <w:pPr>
        <w:pStyle w:val="Heading2"/>
      </w:pPr>
      <w:bookmarkStart w:id="78" w:name="_Toc3742463"/>
      <w:bookmarkStart w:id="79" w:name="_Toc148952295"/>
      <w:bookmarkStart w:id="80" w:name="_Toc148952472"/>
      <w:bookmarkStart w:id="81" w:name="_Toc150253128"/>
      <w:bookmarkStart w:id="82" w:name="_Toc156816602"/>
      <w:bookmarkStart w:id="83" w:name="_Toc159952667"/>
      <w:r w:rsidRPr="0076026A">
        <w:t>4.1</w:t>
      </w:r>
      <w:r w:rsidRPr="0076026A">
        <w:tab/>
        <w:t>Introduction</w:t>
      </w:r>
      <w:bookmarkEnd w:id="78"/>
      <w:bookmarkEnd w:id="79"/>
      <w:bookmarkEnd w:id="80"/>
      <w:bookmarkEnd w:id="81"/>
      <w:bookmarkEnd w:id="82"/>
      <w:bookmarkEnd w:id="83"/>
    </w:p>
    <w:p w14:paraId="03911642" w14:textId="77777777" w:rsidR="001F49FD" w:rsidRDefault="001F49FD" w:rsidP="001F49FD">
      <w:bookmarkStart w:id="84" w:name="_Toc148952296"/>
      <w:bookmarkStart w:id="85" w:name="_Toc148952473"/>
      <w:r w:rsidRPr="0076026A">
        <w:t xml:space="preserve">The </w:t>
      </w:r>
      <w:r>
        <w:t xml:space="preserve">Jitter Buffer Management </w:t>
      </w:r>
      <w:r w:rsidRPr="0076026A">
        <w:t>solution</w:t>
      </w:r>
      <w:r>
        <w:t xml:space="preserve"> specified in this document extends the IVAS decoder with a mechanism to cope with the effects of packet-based communication over wireless transmission channels, i.e. buffering packets with different inter-arrival jitter and triggering of adapatation mechanisms to ensure low-delay communications.</w:t>
      </w:r>
    </w:p>
    <w:p w14:paraId="484ECC34" w14:textId="2E7E3B48" w:rsidR="001F49FD" w:rsidRPr="0076026A" w:rsidRDefault="001F49FD" w:rsidP="001F49FD">
      <w:r>
        <w:t xml:space="preserve">It </w:t>
      </w:r>
      <w:r w:rsidRPr="0076026A">
        <w:t xml:space="preserve">is used in conjunction with the </w:t>
      </w:r>
      <w:r>
        <w:t xml:space="preserve">IVAS </w:t>
      </w:r>
      <w:r w:rsidRPr="0076026A">
        <w:t>decoder</w:t>
      </w:r>
      <w:r>
        <w:t xml:space="preserve"> (described in </w:t>
      </w:r>
      <w:r w:rsidR="009F7E1F">
        <w:t>[4]</w:t>
      </w:r>
      <w:r>
        <w:t xml:space="preserve"> in detail), which</w:t>
      </w:r>
      <w:r w:rsidRPr="0076026A">
        <w:t xml:space="preserve"> can </w:t>
      </w:r>
      <w:r>
        <w:t xml:space="preserve">also decode EVS </w:t>
      </w:r>
      <w:r w:rsidR="009F7E1F">
        <w:t>[5]</w:t>
      </w:r>
      <w:r w:rsidRPr="0076026A">
        <w:t xml:space="preserve"> </w:t>
      </w:r>
      <w:r>
        <w:t xml:space="preserve">and </w:t>
      </w:r>
      <w:r w:rsidRPr="0076026A">
        <w:t xml:space="preserve">AMR-WB </w:t>
      </w:r>
      <w:r w:rsidR="009F7E1F">
        <w:t>[6]</w:t>
      </w:r>
      <w:r w:rsidRPr="0076026A">
        <w:t xml:space="preserve">. </w:t>
      </w:r>
      <w:r>
        <w:t>The described solution is</w:t>
      </w:r>
      <w:r w:rsidRPr="0076026A">
        <w:t xml:space="preserve"> </w:t>
      </w:r>
      <w:r>
        <w:t xml:space="preserve">based on </w:t>
      </w:r>
      <w:r w:rsidR="009F7E1F">
        <w:t>[8]</w:t>
      </w:r>
      <w:r>
        <w:t xml:space="preserve">, which has been </w:t>
      </w:r>
      <w:r w:rsidRPr="0076026A">
        <w:t xml:space="preserve">optimized for the Multimedia Telephony Service for IMS (MTSI) and fulfils the requirements for delay and jitter-induced concealment operations set in </w:t>
      </w:r>
      <w:r w:rsidR="009F7E1F">
        <w:t>[7]</w:t>
      </w:r>
      <w:r w:rsidRPr="0076026A">
        <w:t>.</w:t>
      </w:r>
      <w:r>
        <w:t xml:space="preserve"> Main differences to </w:t>
      </w:r>
      <w:r w:rsidR="009F7E1F">
        <w:t>[8]</w:t>
      </w:r>
      <w:r>
        <w:t xml:space="preserve"> are the support of immersive media formats and a corresponding time-warping scheme operating within the decoder.</w:t>
      </w:r>
    </w:p>
    <w:p w14:paraId="1D80DA76" w14:textId="3E28B398" w:rsidR="00400FCD" w:rsidRPr="0076026A" w:rsidRDefault="00400FCD" w:rsidP="00400FCD">
      <w:pPr>
        <w:pStyle w:val="Heading2"/>
      </w:pPr>
      <w:bookmarkStart w:id="86" w:name="_Toc150253129"/>
      <w:bookmarkStart w:id="87" w:name="_Toc156816603"/>
      <w:bookmarkStart w:id="88" w:name="_Toc159952668"/>
      <w:r>
        <w:t>4.2</w:t>
      </w:r>
      <w:r>
        <w:tab/>
      </w:r>
      <w:r w:rsidRPr="0076026A">
        <w:t>Packet-based communications</w:t>
      </w:r>
      <w:bookmarkEnd w:id="84"/>
      <w:bookmarkEnd w:id="85"/>
      <w:bookmarkEnd w:id="86"/>
      <w:bookmarkEnd w:id="87"/>
      <w:bookmarkEnd w:id="88"/>
    </w:p>
    <w:p w14:paraId="7349ACB1" w14:textId="139EDA17" w:rsidR="00400FCD" w:rsidRPr="0076026A" w:rsidRDefault="00400FCD" w:rsidP="00400FCD">
      <w:r w:rsidRPr="0076026A">
        <w:t xml:space="preserve">In packet-based communications, packets arrive at the terminal with random jitters in their arrival time. Packets may also arrive out of order. Since the decoder expects to be fed a speech packet </w:t>
      </w:r>
      <w:r w:rsidR="008D41E9">
        <w:t xml:space="preserve">in a regular interval (for 3GPP speech codecs this is </w:t>
      </w:r>
      <w:r w:rsidRPr="0076026A">
        <w:t>every 20 milliseconds</w:t>
      </w:r>
      <w:r w:rsidR="008D41E9">
        <w:t>)</w:t>
      </w:r>
      <w:r w:rsidRPr="0076026A">
        <w:t xml:space="preserve">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6C72FB9B" w14:textId="77777777" w:rsidR="00400FCD" w:rsidRPr="0076026A" w:rsidRDefault="00400FCD" w:rsidP="00400FCD">
      <w:r w:rsidRPr="0076026A">
        <w:t>The defined adaptive Jitter Buffer Management (JBM) solution reflects the above mentioned trade-offs. While attempting to minimize packet losses, the JBM algorithm in the receiver also keeps track of the delay in packet delivery as a result of the buffering. The JBM solution suitably adjusts the depth of the de-jitter buffer in order to achieve the trade-off between delay and late losses.</w:t>
      </w:r>
    </w:p>
    <w:p w14:paraId="122B6C83" w14:textId="3BB4FB3E" w:rsidR="00400FCD" w:rsidRPr="0076026A" w:rsidRDefault="00400FCD" w:rsidP="00400FCD">
      <w:pPr>
        <w:pStyle w:val="Heading2"/>
      </w:pPr>
      <w:bookmarkStart w:id="89" w:name="_Toc148952297"/>
      <w:bookmarkStart w:id="90" w:name="_Toc148952474"/>
      <w:bookmarkStart w:id="91" w:name="_Toc150253130"/>
      <w:bookmarkStart w:id="92" w:name="_Toc156816604"/>
      <w:bookmarkStart w:id="93" w:name="_Toc159952669"/>
      <w:r>
        <w:t>4.3</w:t>
      </w:r>
      <w:r>
        <w:tab/>
      </w:r>
      <w:r w:rsidR="58B42576">
        <w:t>IVAS</w:t>
      </w:r>
      <w:r>
        <w:t xml:space="preserve"> Receiver architecture overview</w:t>
      </w:r>
      <w:bookmarkEnd w:id="89"/>
      <w:bookmarkEnd w:id="90"/>
      <w:bookmarkEnd w:id="91"/>
      <w:bookmarkEnd w:id="92"/>
      <w:bookmarkEnd w:id="93"/>
    </w:p>
    <w:p w14:paraId="28A09529" w14:textId="4C02B9E9" w:rsidR="00400FCD" w:rsidRPr="0076026A" w:rsidRDefault="00400FCD" w:rsidP="00C90236">
      <w:r w:rsidRPr="0076026A">
        <w:t xml:space="preserve">An </w:t>
      </w:r>
      <w:r w:rsidR="00971901">
        <w:t>IVAS</w:t>
      </w:r>
      <w:r w:rsidRPr="0076026A">
        <w:t xml:space="preserve"> receiver for MTSI-based communication is built on top of the </w:t>
      </w:r>
      <w:r w:rsidR="00971901">
        <w:t>IVAS</w:t>
      </w:r>
      <w:r w:rsidRPr="0076026A">
        <w:t xml:space="preserve"> Jitter Buffer Management solution</w:t>
      </w:r>
      <w:r w:rsidR="00971901">
        <w:t>. It follows the same principles as specified i</w:t>
      </w:r>
      <w:r w:rsidR="00B93718">
        <w:t xml:space="preserve">n </w:t>
      </w:r>
      <w:r w:rsidR="00971901">
        <w:t xml:space="preserve">clause 4.3 in </w:t>
      </w:r>
      <w:r w:rsidR="009F7E1F">
        <w:t>[8]</w:t>
      </w:r>
      <w:r w:rsidR="00C90236">
        <w:t xml:space="preserve"> for the </w:t>
      </w:r>
      <w:r w:rsidRPr="0076026A">
        <w:t>EVS Jitter Buffer Management solution</w:t>
      </w:r>
      <w:r w:rsidR="00C90236">
        <w:t>.</w:t>
      </w:r>
      <w:r w:rsidRPr="0076026A">
        <w:t xml:space="preserve"> </w:t>
      </w:r>
      <w:r w:rsidR="00C90236">
        <w:t>T</w:t>
      </w:r>
      <w:r w:rsidRPr="0076026A">
        <w:t xml:space="preserve">he received </w:t>
      </w:r>
      <w:r w:rsidR="00C90236">
        <w:t>IVAS</w:t>
      </w:r>
      <w:r w:rsidRPr="0076026A">
        <w:t xml:space="preserve"> frames, contained in RTP packets, are depacketized and fed to the Jitter Buffer Management (JBM). The JBM smoothes the inter-arrival jitter of incoming packets for uninterrupted playout of the decoded EVS frames at the Acoustic Frontend of the terminal.</w:t>
      </w:r>
    </w:p>
    <w:p w14:paraId="33871E9C" w14:textId="7F31EDA3" w:rsidR="00400FCD" w:rsidRPr="0076026A" w:rsidRDefault="00400FCD" w:rsidP="00400FCD">
      <w:r w:rsidRPr="0076026A">
        <w:t>Figure 1</w:t>
      </w:r>
      <w:r w:rsidR="00C90236">
        <w:t xml:space="preserve"> in</w:t>
      </w:r>
      <w:r w:rsidRPr="0076026A">
        <w:t xml:space="preserve"> </w:t>
      </w:r>
      <w:r w:rsidR="009F7E1F">
        <w:t>[8]</w:t>
      </w:r>
      <w:r w:rsidR="00C90236">
        <w:t xml:space="preserve"> </w:t>
      </w:r>
      <w:r w:rsidRPr="0076026A">
        <w:t xml:space="preserve">illustrates the architecture and data flow of the receiver side of an EVS terminal. </w:t>
      </w:r>
      <w:r w:rsidR="00C90236">
        <w:t>The example architecture for EVS is also applicable to IVAS</w:t>
      </w:r>
      <w:r w:rsidRPr="0076026A">
        <w:t xml:space="preserve"> to outline the integration of the JBM in a terminal. This specification defines the JBM module and its interfaces to the RTP Depacker, the </w:t>
      </w:r>
      <w:r w:rsidR="00C90236">
        <w:t>IVAS</w:t>
      </w:r>
      <w:r w:rsidRPr="0076026A">
        <w:t xml:space="preserve"> Decoder </w:t>
      </w:r>
      <w:r w:rsidR="009F7E1F">
        <w:t>[4]</w:t>
      </w:r>
      <w:r w:rsidRPr="0076026A">
        <w:t xml:space="preserve">, and the Acoustic Frontend </w:t>
      </w:r>
      <w:r w:rsidR="009F7E1F">
        <w:t>[9]</w:t>
      </w:r>
      <w:r w:rsidR="00C90236">
        <w:t xml:space="preserve"> and </w:t>
      </w:r>
      <w:r w:rsidR="00300C0C">
        <w:t>[10]</w:t>
      </w:r>
      <w:r w:rsidRPr="0076026A">
        <w:t xml:space="preserve">. The modules for Modem and Acoustic Frontend are outside the scope of </w:t>
      </w:r>
      <w:r>
        <w:t>the present</w:t>
      </w:r>
      <w:r w:rsidRPr="0076026A">
        <w:t xml:space="preserve"> document. The implementation of the RTP Depacker is outlined in </w:t>
      </w:r>
      <w:r w:rsidR="009F7E1F">
        <w:t>[8]</w:t>
      </w:r>
      <w:r w:rsidR="00394CA0">
        <w:t xml:space="preserve"> and also applicable for IVAS</w:t>
      </w:r>
      <w:r w:rsidRPr="0076026A">
        <w:t>.</w:t>
      </w:r>
    </w:p>
    <w:p w14:paraId="61AE22E8" w14:textId="3EFB280A" w:rsidR="00400FCD" w:rsidRPr="0076026A" w:rsidRDefault="00400FCD" w:rsidP="00400FCD">
      <w:pPr>
        <w:keepNext/>
        <w:keepLines/>
      </w:pPr>
      <w:r w:rsidRPr="0076026A">
        <w:t xml:space="preserve">Real-time implementations of this architecture typically use independent processing threads for reacting on arriving RTP packets from the modem and for requesting PCM data for the Acoustic Frontend. Arriving packets are typically handled by listening for packets received on the network socket related to the RTP session. Incoming packets are pushed into the RTP Depacker module which extracts the frames contained in an RTP packet. These frame are then pushed into the JBM where the statistics are updated and the frames are stored for later decoding and playout. The Acoustic Frontend contains the audio interface which, concurrently to the push operation of </w:t>
      </w:r>
      <w:r w:rsidR="00394CA0">
        <w:t>IVAS</w:t>
      </w:r>
      <w:r w:rsidRPr="0076026A">
        <w:t xml:space="preserve"> frames, pulls PCM buffers from the JBM. The JBM is therefore required to provide PCM buffers, which are normally generated by decoding </w:t>
      </w:r>
      <w:r w:rsidR="00394CA0">
        <w:t>IVAS</w:t>
      </w:r>
      <w:r w:rsidRPr="0076026A">
        <w:t xml:space="preserve"> frames by the </w:t>
      </w:r>
      <w:r w:rsidR="00394CA0">
        <w:t>IVAS</w:t>
      </w:r>
      <w:r w:rsidRPr="0076026A">
        <w:t xml:space="preserve"> decoder or by other means to allow uninterrupted playout. Although the JBM is described for a multi-threaded architecture it does not specify thread-safe data structures due to the dependency on a particular implementation.</w:t>
      </w:r>
    </w:p>
    <w:p w14:paraId="74401274" w14:textId="119419B1" w:rsidR="00400FCD" w:rsidRPr="00400FCD" w:rsidRDefault="00400FCD" w:rsidP="00400FCD">
      <w:r w:rsidRPr="0076026A">
        <w:t xml:space="preserve">Note that the JBM does not directly forward frames from the RTP Depacker to the </w:t>
      </w:r>
      <w:r w:rsidR="00394CA0">
        <w:t>IVAS</w:t>
      </w:r>
      <w:r w:rsidRPr="0076026A">
        <w:t xml:space="preserve"> decoder but instead uses frame-based adaptation to smooth the network jitter. In addition signal-based adaptation is executed on the decoded PCM buffers</w:t>
      </w:r>
      <w:r w:rsidR="00394CA0">
        <w:t xml:space="preserve">, described in detail in clause </w:t>
      </w:r>
      <w:r w:rsidR="007A0442">
        <w:t>6.2.7.3</w:t>
      </w:r>
      <w:r w:rsidR="00394CA0">
        <w:t xml:space="preserve"> </w:t>
      </w:r>
      <w:r w:rsidR="009F7E1F">
        <w:t>[4]</w:t>
      </w:r>
      <w:r w:rsidRPr="0076026A">
        <w:t xml:space="preserve"> before they are pulled by the Acoustic Frontend. The corresponding algorithms are described in the following </w:t>
      </w:r>
      <w:r>
        <w:t>clauses</w:t>
      </w:r>
      <w:r w:rsidRPr="0076026A">
        <w:t>.</w:t>
      </w:r>
    </w:p>
    <w:p w14:paraId="11943165" w14:textId="77777777" w:rsidR="00283D79" w:rsidRPr="0076026A" w:rsidRDefault="00283D79" w:rsidP="00283D79">
      <w:pPr>
        <w:pStyle w:val="Heading1"/>
      </w:pPr>
      <w:bookmarkStart w:id="94" w:name="_Toc3742466"/>
      <w:bookmarkStart w:id="95" w:name="_Toc148952298"/>
      <w:bookmarkStart w:id="96" w:name="_Toc148952475"/>
      <w:bookmarkStart w:id="97" w:name="_Toc150253131"/>
      <w:bookmarkStart w:id="98" w:name="_Toc156816605"/>
      <w:bookmarkStart w:id="99" w:name="_Toc159952670"/>
      <w:r w:rsidRPr="0076026A">
        <w:t>5</w:t>
      </w:r>
      <w:r w:rsidRPr="0076026A">
        <w:tab/>
        <w:t>Jitter Buffer Management</w:t>
      </w:r>
      <w:bookmarkEnd w:id="94"/>
      <w:bookmarkEnd w:id="95"/>
      <w:bookmarkEnd w:id="96"/>
      <w:bookmarkEnd w:id="97"/>
      <w:bookmarkEnd w:id="98"/>
      <w:bookmarkEnd w:id="99"/>
    </w:p>
    <w:p w14:paraId="7D37AC61" w14:textId="77777777" w:rsidR="00283D79" w:rsidRDefault="00283D79" w:rsidP="00283D79">
      <w:pPr>
        <w:pStyle w:val="Heading2"/>
      </w:pPr>
      <w:bookmarkStart w:id="100" w:name="_Toc3742467"/>
      <w:bookmarkStart w:id="101" w:name="_Toc148952299"/>
      <w:bookmarkStart w:id="102" w:name="_Toc148952476"/>
      <w:bookmarkStart w:id="103" w:name="_Toc150253132"/>
      <w:bookmarkStart w:id="104" w:name="_Toc156816606"/>
      <w:bookmarkStart w:id="105" w:name="_Toc159952671"/>
      <w:r w:rsidRPr="0076026A">
        <w:t>5.1</w:t>
      </w:r>
      <w:r w:rsidRPr="0076026A">
        <w:tab/>
        <w:t>Overview</w:t>
      </w:r>
      <w:bookmarkEnd w:id="100"/>
      <w:bookmarkEnd w:id="101"/>
      <w:bookmarkEnd w:id="102"/>
      <w:bookmarkEnd w:id="103"/>
      <w:bookmarkEnd w:id="104"/>
      <w:bookmarkEnd w:id="105"/>
    </w:p>
    <w:p w14:paraId="2F052C17" w14:textId="79AA5C2F" w:rsidR="006642EF" w:rsidRDefault="00400FCD" w:rsidP="00400FCD">
      <w:r w:rsidRPr="0076026A">
        <w:t xml:space="preserve">Jitter Buffer Management (JBM) includes the jitter estimation, control and jitter buffer adaptation algorithm to manage the inter-arrival jitter of the incoming packet stream. </w:t>
      </w:r>
    </w:p>
    <w:p w14:paraId="13F10B78" w14:textId="02BC4C30" w:rsidR="006642EF" w:rsidRPr="00E553EC" w:rsidRDefault="006642EF" w:rsidP="006642EF">
      <w:pPr>
        <w:rPr>
          <w:rFonts w:eastAsia="Arial" w:cs="Arial"/>
        </w:rPr>
      </w:pPr>
      <w:r w:rsidRPr="00E553EC">
        <w:t xml:space="preserve">The IVAS Jitter Buffer Management allows for fine grain adjustment of the play out delay by generating time scale modified (TSM) versions of a multi-channels signal, i.e. provide decoded frames that are longer or short in duration than the default frame length. The IVAS JBM splits the decoding and reconstruction/rendering into the steps transport channel and metadata decoding, the multi-channel time scale modification of the transport channels, resulting in a time scale modified version of the transport channels with specific duration, the adaption of the metadata and other rendering/reconstruction parameters to the time scale modified duration of the IVAS frame, and the reconstruction and rendering adapted to the new time scale modified frame length. The IVAS JBM decoding process performs a number of processing steps to provide the processed (output) signal based on the input audio signal representation (the encoded IVAS frame), where the time scale modification is performed on the intermediate audio signals, i.e. the transport channels which are generated by the first processing step of decoding the transport channels and meta data, and performs the second processing, i.e. the reconstruction/rendering of the output signal based on the time scaled intermediate audio signals. The </w:t>
      </w:r>
      <w:r w:rsidRPr="00E553EC">
        <w:rPr>
          <w:rFonts w:eastAsia="Arial" w:cs="Arial"/>
        </w:rPr>
        <w:t>reconstruction and rendering is adapted to the time scale modification as are the parameters needed for the reconstruction, and the meta data needed for the reconstruction.</w:t>
      </w:r>
    </w:p>
    <w:p w14:paraId="266461B1" w14:textId="59BEC504" w:rsidR="00400FCD" w:rsidRPr="0076026A" w:rsidRDefault="00400FCD" w:rsidP="00400FCD">
      <w:r w:rsidRPr="0076026A">
        <w:t xml:space="preserve">The entire solution for </w:t>
      </w:r>
      <w:r w:rsidR="006642EF">
        <w:t>IVAS</w:t>
      </w:r>
      <w:r w:rsidRPr="0076026A">
        <w:t xml:space="preserve"> consists of the following components</w:t>
      </w:r>
      <w:r w:rsidR="00261C85">
        <w:t>, as depicted in Figure 1</w:t>
      </w:r>
      <w:r w:rsidRPr="0076026A">
        <w:t>:</w:t>
      </w:r>
    </w:p>
    <w:p w14:paraId="74048143" w14:textId="5FA27D15" w:rsidR="00400FCD" w:rsidRPr="0076026A" w:rsidRDefault="00400FCD" w:rsidP="00400FCD">
      <w:pPr>
        <w:pStyle w:val="B1"/>
      </w:pPr>
      <w:r>
        <w:t>-</w:t>
      </w:r>
      <w:r>
        <w:tab/>
      </w:r>
      <w:r w:rsidRPr="0076026A">
        <w:t>RTP Depacker (</w:t>
      </w:r>
      <w:r w:rsidR="00111047">
        <w:t xml:space="preserve">see </w:t>
      </w:r>
      <w:r>
        <w:t>clause</w:t>
      </w:r>
      <w:r w:rsidRPr="0076026A">
        <w:t xml:space="preserve"> 5.2) to analyse the incoming RTP packet stream and to extract the EVS speech frames along with meta data to estimate the network jitter</w:t>
      </w:r>
    </w:p>
    <w:p w14:paraId="6BDFEFDB" w14:textId="179F82D1" w:rsidR="00400FCD" w:rsidRPr="0076026A" w:rsidRDefault="00400FCD" w:rsidP="00400FCD">
      <w:pPr>
        <w:pStyle w:val="B1"/>
      </w:pPr>
      <w:r>
        <w:t>-</w:t>
      </w:r>
      <w:r>
        <w:tab/>
      </w:r>
      <w:r w:rsidRPr="0076026A">
        <w:t>De-jitter Buffer (</w:t>
      </w:r>
      <w:r>
        <w:t>clause</w:t>
      </w:r>
      <w:r w:rsidRPr="0076026A">
        <w:t xml:space="preserve"> 5.6) to store the extracted </w:t>
      </w:r>
      <w:r w:rsidR="00555154">
        <w:t>IVAS</w:t>
      </w:r>
      <w:r w:rsidR="00555154" w:rsidRPr="0076026A">
        <w:t xml:space="preserve"> </w:t>
      </w:r>
      <w:r w:rsidRPr="0076026A">
        <w:t>speech frames before decoding and to perform frame-based adaptation</w:t>
      </w:r>
    </w:p>
    <w:p w14:paraId="0901A2D1" w14:textId="5D6A5C9F" w:rsidR="00400FCD" w:rsidRPr="0076026A" w:rsidRDefault="00400FCD" w:rsidP="00400FCD">
      <w:pPr>
        <w:pStyle w:val="B1"/>
      </w:pPr>
      <w:r>
        <w:t>-</w:t>
      </w:r>
      <w:r>
        <w:tab/>
      </w:r>
      <w:r w:rsidR="00392EDF">
        <w:t>IVAS</w:t>
      </w:r>
      <w:r w:rsidRPr="0076026A">
        <w:t xml:space="preserve"> </w:t>
      </w:r>
      <w:r w:rsidR="00392EDF">
        <w:t xml:space="preserve">Transport Channel and Metadata Decoding </w:t>
      </w:r>
      <w:r w:rsidR="009F7E1F">
        <w:t>[4]</w:t>
      </w:r>
      <w:r w:rsidR="00392EDF">
        <w:t xml:space="preserve"> (clause 6)</w:t>
      </w:r>
      <w:r w:rsidRPr="0076026A">
        <w:t xml:space="preserve"> for decoding the received </w:t>
      </w:r>
      <w:r w:rsidR="00392EDF">
        <w:t>IVAS</w:t>
      </w:r>
      <w:r w:rsidRPr="0076026A">
        <w:t xml:space="preserve"> frames to PCM data</w:t>
      </w:r>
    </w:p>
    <w:p w14:paraId="552D1007" w14:textId="77777777" w:rsidR="00400FCD" w:rsidRPr="0076026A" w:rsidRDefault="00400FCD" w:rsidP="00400FCD">
      <w:pPr>
        <w:pStyle w:val="B1"/>
      </w:pPr>
      <w:r>
        <w:t>-</w:t>
      </w:r>
      <w:r>
        <w:tab/>
      </w:r>
      <w:r w:rsidRPr="0076026A">
        <w:t>Playout Delay Estimation Module (</w:t>
      </w:r>
      <w:r>
        <w:t>clause</w:t>
      </w:r>
      <w:r w:rsidRPr="0076026A">
        <w:t xml:space="preserve"> 5.3.5) to provide information on the current playout delay due to JBM</w:t>
      </w:r>
    </w:p>
    <w:p w14:paraId="3CCCB782" w14:textId="77777777" w:rsidR="00400FCD" w:rsidRPr="0076026A" w:rsidRDefault="00400FCD" w:rsidP="00400FCD">
      <w:pPr>
        <w:pStyle w:val="B1"/>
      </w:pPr>
      <w:r>
        <w:t>-</w:t>
      </w:r>
      <w:r>
        <w:tab/>
      </w:r>
      <w:r w:rsidRPr="0076026A">
        <w:t>Network Jitter Analysis (</w:t>
      </w:r>
      <w:r>
        <w:t>clause</w:t>
      </w:r>
      <w:r w:rsidRPr="0076026A">
        <w:t xml:space="preserve"> 5.3) for estimating the packet inter-arrival jitter and target playout delay</w:t>
      </w:r>
    </w:p>
    <w:p w14:paraId="14A8BD56" w14:textId="77777777" w:rsidR="00400FCD" w:rsidRDefault="00400FCD" w:rsidP="00400FCD">
      <w:pPr>
        <w:pStyle w:val="B1"/>
      </w:pPr>
      <w:r>
        <w:t>-</w:t>
      </w:r>
      <w:r>
        <w:tab/>
      </w:r>
      <w:r w:rsidRPr="0076026A">
        <w:t>Adaptation Control Logic (</w:t>
      </w:r>
      <w:r>
        <w:t>clause</w:t>
      </w:r>
      <w:r w:rsidRPr="0076026A">
        <w:t xml:space="preserve"> 5.4) to decide on actions for changing the playout delay based on the target playout delay</w:t>
      </w:r>
    </w:p>
    <w:p w14:paraId="56124D89" w14:textId="283FAAF0" w:rsidR="00D777ED" w:rsidRDefault="00D777ED" w:rsidP="00400FCD">
      <w:pPr>
        <w:pStyle w:val="B1"/>
      </w:pPr>
      <w:r>
        <w:t>-</w:t>
      </w:r>
      <w:r>
        <w:tab/>
        <w:t xml:space="preserve">Multi-Channel </w:t>
      </w:r>
      <w:r w:rsidRPr="0076026A">
        <w:t>Time-Scale Modification (</w:t>
      </w:r>
      <w:r>
        <w:t>clause</w:t>
      </w:r>
      <w:r w:rsidRPr="0076026A">
        <w:t xml:space="preserve"> 5.4.3) </w:t>
      </w:r>
      <w:r>
        <w:t xml:space="preserve">and clause 5.6 of the present document </w:t>
      </w:r>
      <w:r w:rsidRPr="0076026A">
        <w:t>to perform signal-based adaptation for changing the playout delay</w:t>
      </w:r>
    </w:p>
    <w:p w14:paraId="1869D08C" w14:textId="6F2DB11A" w:rsidR="00520661" w:rsidRDefault="00520661" w:rsidP="00400FCD">
      <w:pPr>
        <w:pStyle w:val="B1"/>
      </w:pPr>
      <w:r>
        <w:t>-</w:t>
      </w:r>
      <w:r>
        <w:tab/>
        <w:t xml:space="preserve">Metadata Adaptation </w:t>
      </w:r>
      <w:r w:rsidR="003A37AF">
        <w:t>and processing parameter adaption</w:t>
      </w:r>
      <w:r>
        <w:t xml:space="preserve"> </w:t>
      </w:r>
      <w:r w:rsidR="009F7E1F">
        <w:t>[4]</w:t>
      </w:r>
      <w:r>
        <w:t xml:space="preserve"> (clause </w:t>
      </w:r>
      <w:r w:rsidR="003A37AF">
        <w:t>6.2.7.2</w:t>
      </w:r>
      <w:r w:rsidR="005409A0">
        <w:t>,</w:t>
      </w:r>
      <w:r w:rsidR="003A37AF">
        <w:t xml:space="preserve"> and </w:t>
      </w:r>
      <w:r w:rsidR="005409A0">
        <w:t xml:space="preserve">clauses 6.3.7, 6-4-11, 6.5.4, 6.6.7, 6.7.8, 6.8.5, </w:t>
      </w:r>
      <w:r w:rsidR="00802D24">
        <w:t xml:space="preserve">6.10, </w:t>
      </w:r>
      <w:r w:rsidR="005409A0">
        <w:t>and 6.9.8</w:t>
      </w:r>
      <w:r>
        <w:t xml:space="preserve">) </w:t>
      </w:r>
      <w:r w:rsidR="00D777ED">
        <w:t xml:space="preserve">and clause 5.6 of the present document </w:t>
      </w:r>
      <w:r>
        <w:t>to perform adapation for meta data for fitting to time-warped signals</w:t>
      </w:r>
    </w:p>
    <w:p w14:paraId="5D0B6CEB" w14:textId="04FC9CB3" w:rsidR="00D777ED" w:rsidRDefault="00D777ED" w:rsidP="00D777ED">
      <w:pPr>
        <w:pStyle w:val="B1"/>
      </w:pPr>
      <w:r>
        <w:t>-</w:t>
      </w:r>
      <w:r>
        <w:tab/>
        <w:t xml:space="preserve">Reconstruction and Rendering </w:t>
      </w:r>
      <w:r w:rsidR="009F7E1F">
        <w:t>[4]</w:t>
      </w:r>
      <w:r>
        <w:t xml:space="preserve"> (clause</w:t>
      </w:r>
      <w:r w:rsidR="00072747">
        <w:t>s 6 and</w:t>
      </w:r>
      <w:r>
        <w:t xml:space="preserve"> 7) and clause 5.</w:t>
      </w:r>
      <w:r w:rsidR="00D53269">
        <w:t>5</w:t>
      </w:r>
      <w:r>
        <w:t xml:space="preserve"> of the present document to convert transport-channel and meta data to the reconstructed output channels</w:t>
      </w:r>
    </w:p>
    <w:p w14:paraId="1138BA85" w14:textId="77777777" w:rsidR="00D777ED" w:rsidRPr="0076026A" w:rsidRDefault="00D777ED" w:rsidP="00400FCD">
      <w:pPr>
        <w:pStyle w:val="B1"/>
      </w:pPr>
    </w:p>
    <w:p w14:paraId="28744E2E" w14:textId="17B2EF79" w:rsidR="00400FCD" w:rsidRPr="0076026A" w:rsidRDefault="00111047" w:rsidP="00400FCD">
      <w:pPr>
        <w:pStyle w:val="TH"/>
      </w:pPr>
      <w:r>
        <w:rPr>
          <w:noProof/>
        </w:rPr>
        <w:drawing>
          <wp:inline distT="0" distB="0" distL="0" distR="0" wp14:anchorId="4699BC37" wp14:editId="0A9BBE0C">
            <wp:extent cx="6122035" cy="3180080"/>
            <wp:effectExtent l="0" t="0" r="0" b="0"/>
            <wp:docPr id="1383179943" name="Picture 1383179943"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79943" name="Picture 17" descr="A diagram of a software syste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3180080"/>
                    </a:xfrm>
                    <a:prstGeom prst="rect">
                      <a:avLst/>
                    </a:prstGeom>
                  </pic:spPr>
                </pic:pic>
              </a:graphicData>
            </a:graphic>
          </wp:inline>
        </w:drawing>
      </w:r>
    </w:p>
    <w:p w14:paraId="10E80E8F" w14:textId="6A1438DF" w:rsidR="00400FCD" w:rsidRPr="0076026A" w:rsidRDefault="00400FCD" w:rsidP="00400FCD">
      <w:pPr>
        <w:pStyle w:val="TF"/>
      </w:pPr>
      <w:r w:rsidRPr="0076026A">
        <w:t xml:space="preserve">Figure </w:t>
      </w:r>
      <w:r w:rsidR="00D72D3B">
        <w:t>1</w:t>
      </w:r>
      <w:r w:rsidRPr="0076026A">
        <w:t xml:space="preserve">: Modules of the </w:t>
      </w:r>
      <w:r w:rsidR="00901910">
        <w:t>IVAS</w:t>
      </w:r>
      <w:r w:rsidRPr="0076026A">
        <w:t xml:space="preserve"> Jitter Buffer Management Solution</w:t>
      </w:r>
    </w:p>
    <w:p w14:paraId="307B0B1F" w14:textId="258909A1" w:rsidR="002E73B6" w:rsidRPr="00400FCD" w:rsidRDefault="00400FCD" w:rsidP="003448E9">
      <w:pPr>
        <w:pStyle w:val="Heading2"/>
      </w:pPr>
      <w:bookmarkStart w:id="106" w:name="_Toc148952300"/>
      <w:bookmarkStart w:id="107" w:name="_Toc148952477"/>
      <w:bookmarkStart w:id="108" w:name="_Toc150253133"/>
      <w:bookmarkStart w:id="109" w:name="_Toc156816607"/>
      <w:bookmarkStart w:id="110" w:name="_Toc159952672"/>
      <w:r w:rsidRPr="0076026A">
        <w:t>5.2</w:t>
      </w:r>
      <w:r w:rsidRPr="0076026A">
        <w:tab/>
        <w:t>Depacketization of RTP packets (informative)</w:t>
      </w:r>
      <w:bookmarkEnd w:id="106"/>
      <w:bookmarkEnd w:id="107"/>
      <w:bookmarkEnd w:id="108"/>
      <w:bookmarkEnd w:id="109"/>
      <w:bookmarkEnd w:id="110"/>
    </w:p>
    <w:p w14:paraId="6F7D52CC" w14:textId="372AF361" w:rsidR="00400FCD" w:rsidRPr="0076026A" w:rsidRDefault="00400FCD" w:rsidP="00400FCD">
      <w:r w:rsidRPr="0076026A">
        <w:t>The RTP Depacker module of the JBM performs the depacketization of the incoming RTP packet stream.</w:t>
      </w:r>
      <w:r w:rsidR="00111047">
        <w:t xml:space="preserve"> The operation is further described in clause 5.2 of </w:t>
      </w:r>
      <w:r w:rsidR="009F7E1F">
        <w:t>[8]</w:t>
      </w:r>
      <w:r w:rsidR="00111047">
        <w:t>.</w:t>
      </w:r>
      <w:r w:rsidR="005E218F">
        <w:t xml:space="preserve"> Packetization rules for IVAS are defined in Annex A of [4].</w:t>
      </w:r>
    </w:p>
    <w:p w14:paraId="35DE52F2" w14:textId="77777777" w:rsidR="00400FCD" w:rsidRPr="0076026A" w:rsidRDefault="00400FCD" w:rsidP="00400FCD">
      <w:pPr>
        <w:pStyle w:val="Heading2"/>
      </w:pPr>
      <w:bookmarkStart w:id="111" w:name="_Toc148952301"/>
      <w:bookmarkStart w:id="112" w:name="_Toc148952478"/>
      <w:bookmarkStart w:id="113" w:name="_Toc150253134"/>
      <w:bookmarkStart w:id="114" w:name="_Toc156816608"/>
      <w:bookmarkStart w:id="115" w:name="_Toc159952673"/>
      <w:r w:rsidRPr="0076026A">
        <w:t>5.3</w:t>
      </w:r>
      <w:r w:rsidRPr="0076026A">
        <w:tab/>
        <w:t>Network Jitter Analysis and Delay Estimation</w:t>
      </w:r>
      <w:bookmarkEnd w:id="111"/>
      <w:bookmarkEnd w:id="112"/>
      <w:bookmarkEnd w:id="113"/>
      <w:bookmarkEnd w:id="114"/>
      <w:bookmarkEnd w:id="115"/>
    </w:p>
    <w:p w14:paraId="252725E1" w14:textId="05C7A97B" w:rsidR="00111047" w:rsidRDefault="00111047" w:rsidP="00400FCD">
      <w:r>
        <w:t xml:space="preserve">The network jitter analysis and delay estimation for IVAS is identical to EVS, which is specified in </w:t>
      </w:r>
      <w:r w:rsidR="009F7E1F">
        <w:t>[8]</w:t>
      </w:r>
      <w:r>
        <w:t>, clause 5.3.</w:t>
      </w:r>
    </w:p>
    <w:p w14:paraId="2E0FD226" w14:textId="77777777" w:rsidR="00843089" w:rsidRDefault="00843089" w:rsidP="00843089">
      <w:pPr>
        <w:pStyle w:val="Heading2"/>
      </w:pPr>
      <w:bookmarkStart w:id="116" w:name="_Toc3742475"/>
      <w:bookmarkStart w:id="117" w:name="_Toc148952484"/>
      <w:bookmarkStart w:id="118" w:name="_Toc150253135"/>
      <w:bookmarkStart w:id="119" w:name="_Toc156816609"/>
      <w:bookmarkStart w:id="120" w:name="_Toc159952674"/>
      <w:bookmarkStart w:id="121" w:name="_Toc3742477"/>
      <w:bookmarkStart w:id="122" w:name="_Toc148952307"/>
      <w:bookmarkStart w:id="123" w:name="_Toc3742483"/>
      <w:r w:rsidRPr="0076026A">
        <w:t>5.4</w:t>
      </w:r>
      <w:r w:rsidRPr="0076026A">
        <w:tab/>
        <w:t>Adaptation Control Logic</w:t>
      </w:r>
      <w:bookmarkEnd w:id="116"/>
      <w:bookmarkEnd w:id="117"/>
      <w:bookmarkEnd w:id="118"/>
      <w:bookmarkEnd w:id="119"/>
      <w:bookmarkEnd w:id="120"/>
    </w:p>
    <w:p w14:paraId="2FFDD08D" w14:textId="77777777" w:rsidR="00843089" w:rsidRDefault="00843089" w:rsidP="00843089">
      <w:pPr>
        <w:pStyle w:val="Heading3"/>
      </w:pPr>
      <w:bookmarkStart w:id="124" w:name="_Toc3742476"/>
      <w:bookmarkStart w:id="125" w:name="_Toc148952485"/>
      <w:bookmarkStart w:id="126" w:name="_Toc150253136"/>
      <w:bookmarkStart w:id="127" w:name="_Toc156816610"/>
      <w:bookmarkStart w:id="128" w:name="_Toc159952675"/>
      <w:r w:rsidRPr="0076026A">
        <w:t>5.4.1</w:t>
      </w:r>
      <w:r w:rsidRPr="0076026A">
        <w:tab/>
        <w:t>Control Logic</w:t>
      </w:r>
      <w:bookmarkEnd w:id="124"/>
      <w:bookmarkEnd w:id="125"/>
      <w:bookmarkEnd w:id="126"/>
      <w:bookmarkEnd w:id="127"/>
      <w:bookmarkEnd w:id="128"/>
    </w:p>
    <w:p w14:paraId="298BE3B3" w14:textId="57BD93F9" w:rsidR="00392EDF" w:rsidRPr="00392EDF" w:rsidRDefault="00392EDF" w:rsidP="00392EDF">
      <w:r>
        <w:t xml:space="preserve">The control logic is identical to EVS. The operation is described in clause 5.4.1 of </w:t>
      </w:r>
      <w:r w:rsidR="009F7E1F">
        <w:t>[8]</w:t>
      </w:r>
      <w:r>
        <w:t>.</w:t>
      </w:r>
    </w:p>
    <w:p w14:paraId="1C9AA478" w14:textId="77777777" w:rsidR="00022C0E" w:rsidRPr="0076026A" w:rsidRDefault="00022C0E" w:rsidP="00022C0E">
      <w:pPr>
        <w:pStyle w:val="Heading3"/>
      </w:pPr>
      <w:bookmarkStart w:id="129" w:name="_Toc148952486"/>
      <w:bookmarkStart w:id="130" w:name="_Toc150253137"/>
      <w:bookmarkStart w:id="131" w:name="_Toc156816611"/>
      <w:bookmarkStart w:id="132" w:name="_Toc159952676"/>
      <w:r w:rsidRPr="0076026A">
        <w:t>5.4.2</w:t>
      </w:r>
      <w:r w:rsidRPr="0076026A">
        <w:tab/>
        <w:t>Frame-based adaptation</w:t>
      </w:r>
      <w:bookmarkEnd w:id="121"/>
      <w:bookmarkEnd w:id="122"/>
      <w:bookmarkEnd w:id="129"/>
      <w:bookmarkEnd w:id="130"/>
      <w:bookmarkEnd w:id="131"/>
      <w:bookmarkEnd w:id="132"/>
    </w:p>
    <w:p w14:paraId="73A4569F" w14:textId="77777777" w:rsidR="00022C0E" w:rsidRPr="0076026A" w:rsidRDefault="00022C0E" w:rsidP="00022C0E">
      <w:pPr>
        <w:pStyle w:val="Heading4"/>
      </w:pPr>
      <w:bookmarkStart w:id="133" w:name="_Toc3742478"/>
      <w:bookmarkStart w:id="134" w:name="_Toc148952308"/>
      <w:bookmarkStart w:id="135" w:name="_Toc148952487"/>
      <w:bookmarkStart w:id="136" w:name="_Toc150253138"/>
      <w:bookmarkStart w:id="137" w:name="_Toc156816612"/>
      <w:bookmarkStart w:id="138" w:name="_Toc159952677"/>
      <w:r w:rsidRPr="0076026A">
        <w:t>5.4.2.1</w:t>
      </w:r>
      <w:r w:rsidRPr="0076026A">
        <w:tab/>
        <w:t>General</w:t>
      </w:r>
      <w:bookmarkEnd w:id="133"/>
      <w:bookmarkEnd w:id="134"/>
      <w:bookmarkEnd w:id="135"/>
      <w:bookmarkEnd w:id="136"/>
      <w:bookmarkEnd w:id="137"/>
      <w:bookmarkEnd w:id="138"/>
    </w:p>
    <w:p w14:paraId="029C1976" w14:textId="77777777" w:rsidR="00022C0E" w:rsidRPr="0076026A" w:rsidRDefault="00022C0E" w:rsidP="00022C0E">
      <w:r w:rsidRPr="0076026A">
        <w:t>Adaptation on the frame level is performed on coded speech frames, i.e. with a granularity of one speech frame of 20</w:t>
      </w:r>
      <w:r>
        <w:t> </w:t>
      </w:r>
      <w:r w:rsidRPr="0076026A">
        <w:t>ms duration. Inserting or deleting speech frames results in adaptation with higher distortion but allows faster buffer adaptation than signal-based adaptation. Inserting or deleting NO_DATA frames during DTX allows fast adaption while minimizing distortion.</w:t>
      </w:r>
    </w:p>
    <w:p w14:paraId="3989758C" w14:textId="77777777" w:rsidR="00022C0E" w:rsidRPr="0076026A" w:rsidRDefault="00022C0E" w:rsidP="00022C0E">
      <w:pPr>
        <w:pStyle w:val="Heading4"/>
      </w:pPr>
      <w:bookmarkStart w:id="139" w:name="_Toc3742479"/>
      <w:bookmarkStart w:id="140" w:name="_Toc148952309"/>
      <w:bookmarkStart w:id="141" w:name="_Toc148952488"/>
      <w:bookmarkStart w:id="142" w:name="_Toc150253139"/>
      <w:bookmarkStart w:id="143" w:name="_Toc156816613"/>
      <w:bookmarkStart w:id="144" w:name="_Toc159952678"/>
      <w:r w:rsidRPr="0076026A">
        <w:t>5.4.2.2</w:t>
      </w:r>
      <w:r w:rsidRPr="0076026A">
        <w:tab/>
        <w:t>Insertion of Concealed Frames</w:t>
      </w:r>
      <w:bookmarkEnd w:id="139"/>
      <w:bookmarkEnd w:id="140"/>
      <w:bookmarkEnd w:id="141"/>
      <w:bookmarkEnd w:id="142"/>
      <w:bookmarkEnd w:id="143"/>
      <w:bookmarkEnd w:id="144"/>
    </w:p>
    <w:p w14:paraId="6B6C4EB3" w14:textId="1EE28B74" w:rsidR="00392EDF" w:rsidRPr="0076026A" w:rsidRDefault="00392EDF" w:rsidP="00392EDF">
      <w:bookmarkStart w:id="145" w:name="_Toc3742480"/>
      <w:bookmarkStart w:id="146" w:name="_Toc148952310"/>
      <w:bookmarkStart w:id="147" w:name="_Toc148952489"/>
      <w:r>
        <w:t xml:space="preserve">Insertion of concealed frames identical to EVS. The operation is described in clause 5.4.2.2 of </w:t>
      </w:r>
      <w:r w:rsidR="009F7E1F">
        <w:t>[8]</w:t>
      </w:r>
      <w:r>
        <w:t>.</w:t>
      </w:r>
    </w:p>
    <w:p w14:paraId="6BED6298" w14:textId="77777777" w:rsidR="00022C0E" w:rsidRPr="0076026A" w:rsidRDefault="00022C0E" w:rsidP="00022C0E">
      <w:pPr>
        <w:pStyle w:val="Heading4"/>
      </w:pPr>
      <w:bookmarkStart w:id="148" w:name="_Toc150253140"/>
      <w:bookmarkStart w:id="149" w:name="_Toc156816614"/>
      <w:bookmarkStart w:id="150" w:name="_Toc159952679"/>
      <w:r w:rsidRPr="0076026A">
        <w:t>5.4.2.3</w:t>
      </w:r>
      <w:r w:rsidRPr="0076026A">
        <w:tab/>
        <w:t>Frame Dropping</w:t>
      </w:r>
      <w:bookmarkEnd w:id="145"/>
      <w:bookmarkEnd w:id="146"/>
      <w:bookmarkEnd w:id="147"/>
      <w:bookmarkEnd w:id="148"/>
      <w:bookmarkEnd w:id="149"/>
      <w:bookmarkEnd w:id="150"/>
    </w:p>
    <w:p w14:paraId="304F740E" w14:textId="740CAC5E" w:rsidR="00392EDF" w:rsidRPr="0076026A" w:rsidRDefault="00392EDF" w:rsidP="00392EDF">
      <w:r>
        <w:t xml:space="preserve">Frame dropping is identical to EVS. The operation is described in clause 5.4.2.3 of </w:t>
      </w:r>
      <w:r w:rsidR="009F7E1F">
        <w:t>[8]</w:t>
      </w:r>
      <w:r>
        <w:t>.</w:t>
      </w:r>
    </w:p>
    <w:p w14:paraId="7325DC4D" w14:textId="77777777" w:rsidR="00022C0E" w:rsidRPr="0076026A" w:rsidRDefault="00022C0E" w:rsidP="00022C0E">
      <w:pPr>
        <w:pStyle w:val="Heading4"/>
      </w:pPr>
      <w:bookmarkStart w:id="151" w:name="_Toc3742481"/>
      <w:bookmarkStart w:id="152" w:name="_Toc148952311"/>
      <w:bookmarkStart w:id="153" w:name="_Toc148952490"/>
      <w:bookmarkStart w:id="154" w:name="_Toc150253141"/>
      <w:bookmarkStart w:id="155" w:name="_Toc156816615"/>
      <w:bookmarkStart w:id="156" w:name="_Toc159952680"/>
      <w:r w:rsidRPr="0076026A">
        <w:t>5.4.2.4</w:t>
      </w:r>
      <w:r w:rsidRPr="0076026A">
        <w:tab/>
        <w:t>Comfort Noise Insertion in DTX</w:t>
      </w:r>
      <w:bookmarkEnd w:id="151"/>
      <w:bookmarkEnd w:id="152"/>
      <w:bookmarkEnd w:id="153"/>
      <w:bookmarkEnd w:id="154"/>
      <w:bookmarkEnd w:id="155"/>
      <w:bookmarkEnd w:id="156"/>
    </w:p>
    <w:p w14:paraId="0E8175F4" w14:textId="253D7A13" w:rsidR="00022C0E" w:rsidRPr="0076026A" w:rsidRDefault="00111047" w:rsidP="00022C0E">
      <w:r>
        <w:t>Comfort Noise insertion in DTX is identical to EVS. The operation is described in clause 5.</w:t>
      </w:r>
      <w:r w:rsidR="00392EDF">
        <w:t>4.</w:t>
      </w:r>
      <w:r>
        <w:t>2</w:t>
      </w:r>
      <w:r w:rsidR="00392EDF">
        <w:t>.4</w:t>
      </w:r>
      <w:r>
        <w:t xml:space="preserve"> of </w:t>
      </w:r>
      <w:r w:rsidR="009F7E1F">
        <w:t>[8]</w:t>
      </w:r>
      <w:r>
        <w:t>.</w:t>
      </w:r>
    </w:p>
    <w:p w14:paraId="1796CE69" w14:textId="77777777" w:rsidR="00022C0E" w:rsidRPr="0076026A" w:rsidRDefault="00022C0E" w:rsidP="00022C0E">
      <w:pPr>
        <w:pStyle w:val="Heading4"/>
      </w:pPr>
      <w:bookmarkStart w:id="157" w:name="_Toc3742482"/>
      <w:bookmarkStart w:id="158" w:name="_Toc148952312"/>
      <w:bookmarkStart w:id="159" w:name="_Toc148952491"/>
      <w:bookmarkStart w:id="160" w:name="_Toc150253142"/>
      <w:bookmarkStart w:id="161" w:name="_Toc156816616"/>
      <w:bookmarkStart w:id="162" w:name="_Toc159952681"/>
      <w:r w:rsidRPr="0076026A">
        <w:t>5.4.2.5</w:t>
      </w:r>
      <w:r w:rsidRPr="0076026A">
        <w:tab/>
        <w:t>Comfort Noise Deletion in DTX</w:t>
      </w:r>
      <w:bookmarkEnd w:id="157"/>
      <w:bookmarkEnd w:id="158"/>
      <w:bookmarkEnd w:id="159"/>
      <w:bookmarkEnd w:id="160"/>
      <w:bookmarkEnd w:id="161"/>
      <w:bookmarkEnd w:id="162"/>
    </w:p>
    <w:p w14:paraId="7406D70B" w14:textId="42810258" w:rsidR="00392EDF" w:rsidRPr="0076026A" w:rsidRDefault="00392EDF" w:rsidP="00392EDF">
      <w:bookmarkStart w:id="163" w:name="_Toc148952313"/>
      <w:bookmarkStart w:id="164" w:name="_Toc148952492"/>
      <w:r>
        <w:t xml:space="preserve">Comfort Noise deletion in DTX is identical to EVS. The operation is described in clause 5.4.2.5 of </w:t>
      </w:r>
      <w:r w:rsidR="009F7E1F">
        <w:t>[8]</w:t>
      </w:r>
      <w:r>
        <w:t>.</w:t>
      </w:r>
    </w:p>
    <w:p w14:paraId="32A6A707" w14:textId="77777777" w:rsidR="00283D79" w:rsidRDefault="00283D79" w:rsidP="00283D79">
      <w:pPr>
        <w:pStyle w:val="Heading3"/>
      </w:pPr>
      <w:bookmarkStart w:id="165" w:name="_Toc150253143"/>
      <w:bookmarkStart w:id="166" w:name="_Toc156816617"/>
      <w:bookmarkStart w:id="167" w:name="_Toc159952682"/>
      <w:r w:rsidRPr="0076026A">
        <w:t>5.4.3</w:t>
      </w:r>
      <w:r w:rsidRPr="0076026A">
        <w:tab/>
        <w:t>Signal-based adaptation</w:t>
      </w:r>
      <w:bookmarkEnd w:id="123"/>
      <w:bookmarkEnd w:id="163"/>
      <w:bookmarkEnd w:id="164"/>
      <w:bookmarkEnd w:id="165"/>
      <w:bookmarkEnd w:id="166"/>
      <w:bookmarkEnd w:id="167"/>
    </w:p>
    <w:p w14:paraId="2F8450D6" w14:textId="39A05663" w:rsidR="00C47422" w:rsidRPr="00C47422" w:rsidRDefault="00C47422" w:rsidP="00C47422">
      <w:r w:rsidRPr="0076026A">
        <w:t xml:space="preserve">To alter the playout delay the decoder is </w:t>
      </w:r>
      <w:r>
        <w:t xml:space="preserve">able to generate </w:t>
      </w:r>
      <w:r w:rsidRPr="0076026A">
        <w:t>time-warped</w:t>
      </w:r>
      <w:r>
        <w:t xml:space="preserve"> signals. This allows increasing the number of</w:t>
      </w:r>
      <w:r w:rsidRPr="0076026A">
        <w:t xml:space="preserve"> samples for increasing the playout delay or </w:t>
      </w:r>
      <w:r>
        <w:t>reducing the number of</w:t>
      </w:r>
      <w:r w:rsidRPr="0076026A">
        <w:t xml:space="preserve"> samples to reduce the playout delay.</w:t>
      </w:r>
      <w:r>
        <w:t xml:space="preserve"> The time-warping is performed by the decoder and its </w:t>
      </w:r>
      <w:r w:rsidR="00392EDF">
        <w:t xml:space="preserve">basic </w:t>
      </w:r>
      <w:r>
        <w:t xml:space="preserve">operation is described in </w:t>
      </w:r>
      <w:r w:rsidR="009F7E1F">
        <w:t>[8]</w:t>
      </w:r>
      <w:r w:rsidR="00392EDF">
        <w:t>, clause 5.4.3</w:t>
      </w:r>
      <w:r>
        <w:t>.</w:t>
      </w:r>
      <w:r w:rsidR="00392EDF">
        <w:t xml:space="preserve"> IVAS </w:t>
      </w:r>
      <w:r w:rsidR="00520661">
        <w:t xml:space="preserve">extends this time-scale modification to work on multi-channel signals. This is specified in </w:t>
      </w:r>
      <w:r w:rsidR="009F7E1F">
        <w:t>[4]</w:t>
      </w:r>
      <w:r w:rsidR="00520661">
        <w:t xml:space="preserve">, clause </w:t>
      </w:r>
      <w:r w:rsidR="00242D3C">
        <w:t>6.2.7.3</w:t>
      </w:r>
      <w:r w:rsidR="00520661">
        <w:t>.</w:t>
      </w:r>
    </w:p>
    <w:p w14:paraId="60B36B38" w14:textId="73E5D1C2" w:rsidR="0021173F" w:rsidRPr="00C47422" w:rsidRDefault="0021173F" w:rsidP="00C47422">
      <w:r>
        <w:t>The meta data and processing parameters are adapted to the</w:t>
      </w:r>
      <w:r w:rsidR="00C25268">
        <w:t xml:space="preserve"> achieved time-scale modification according to </w:t>
      </w:r>
      <w:r w:rsidR="009F7E1F">
        <w:t>[4]</w:t>
      </w:r>
      <w:r w:rsidR="00AA18DA">
        <w:t xml:space="preserve"> (clause 6.2.7.2, and clauses 6.3.7, 6-4-11, 6.5.4, 6.6.7, 6.7.8, 6.8.5, 6.10, and 6.9.8).</w:t>
      </w:r>
    </w:p>
    <w:p w14:paraId="08D0C209" w14:textId="0435B392" w:rsidR="00CD4A02" w:rsidRDefault="00283D79" w:rsidP="00283D79">
      <w:pPr>
        <w:pStyle w:val="Heading2"/>
      </w:pPr>
      <w:bookmarkStart w:id="168" w:name="_Toc3742491"/>
      <w:bookmarkStart w:id="169" w:name="_Toc148952314"/>
      <w:bookmarkStart w:id="170" w:name="_Toc148952493"/>
      <w:bookmarkStart w:id="171" w:name="_Toc150253144"/>
      <w:bookmarkStart w:id="172" w:name="_Toc156816618"/>
      <w:bookmarkStart w:id="173" w:name="_Toc159952683"/>
      <w:r w:rsidRPr="0076026A">
        <w:t>5.5</w:t>
      </w:r>
      <w:r w:rsidRPr="0076026A">
        <w:tab/>
      </w:r>
      <w:bookmarkEnd w:id="168"/>
      <w:bookmarkEnd w:id="169"/>
      <w:bookmarkEnd w:id="170"/>
      <w:bookmarkEnd w:id="171"/>
      <w:r w:rsidR="00A84A6A">
        <w:t>Reconstructed signal output</w:t>
      </w:r>
      <w:bookmarkEnd w:id="172"/>
      <w:bookmarkEnd w:id="173"/>
    </w:p>
    <w:p w14:paraId="4A3F482C" w14:textId="17F63444" w:rsidR="006A1341" w:rsidRPr="006A1341" w:rsidRDefault="004F102D" w:rsidP="003448E9">
      <w:pPr>
        <w:pStyle w:val="Heading3"/>
      </w:pPr>
      <w:bookmarkStart w:id="174" w:name="_Toc156816619"/>
      <w:bookmarkStart w:id="175" w:name="_Toc159952684"/>
      <w:r>
        <w:t>5.5.1</w:t>
      </w:r>
      <w:r w:rsidR="008F709A">
        <w:tab/>
      </w:r>
      <w:r w:rsidR="006A5564">
        <w:t>General</w:t>
      </w:r>
      <w:bookmarkEnd w:id="174"/>
      <w:bookmarkEnd w:id="175"/>
    </w:p>
    <w:p w14:paraId="592339E5" w14:textId="5B3FE15A" w:rsidR="00ED5D85" w:rsidRDefault="00CF0C27" w:rsidP="00CF0C27">
      <w:r>
        <w:t xml:space="preserve">The </w:t>
      </w:r>
      <w:r w:rsidR="00C84832">
        <w:t xml:space="preserve">FIFO </w:t>
      </w:r>
      <w:r>
        <w:t xml:space="preserve">Receiver Output Buffer of </w:t>
      </w:r>
      <w:r w:rsidR="009F7E1F">
        <w:t>[8]</w:t>
      </w:r>
      <w:r>
        <w:t xml:space="preserve"> </w:t>
      </w:r>
      <w:r w:rsidR="006B30E7">
        <w:t xml:space="preserve">clause 5.5 </w:t>
      </w:r>
      <w:r>
        <w:t xml:space="preserve">is </w:t>
      </w:r>
      <w:r w:rsidR="00C84832">
        <w:t xml:space="preserve">replaced by the </w:t>
      </w:r>
      <w:r w:rsidR="002F56A2">
        <w:t xml:space="preserve">structure outlined in Figure </w:t>
      </w:r>
      <w:r w:rsidR="00A84A6A">
        <w:t>2</w:t>
      </w:r>
      <w:r>
        <w:t xml:space="preserve">. </w:t>
      </w:r>
      <w:r w:rsidR="002F56A2">
        <w:t>A</w:t>
      </w:r>
      <w:r>
        <w:t xml:space="preserve"> pull from the acoustic front end</w:t>
      </w:r>
      <w:r w:rsidR="00635C7D">
        <w:t xml:space="preserve"> renders </w:t>
      </w:r>
      <w:r w:rsidR="004A7948">
        <w:t xml:space="preserve">either the number of samples requested if </w:t>
      </w:r>
      <w:r w:rsidR="00802D24">
        <w:t>enough samples to be rendered are available</w:t>
      </w:r>
      <w:r w:rsidR="004A7948">
        <w:t xml:space="preserve"> or </w:t>
      </w:r>
      <w:r w:rsidR="00635C7D">
        <w:t xml:space="preserve">as many samples as are still available to be rendered according to </w:t>
      </w:r>
      <w:r w:rsidR="00A84A6A">
        <w:t xml:space="preserve">the </w:t>
      </w:r>
      <w:r w:rsidR="00635C7D">
        <w:t>transport channel buffer</w:t>
      </w:r>
      <w:r w:rsidR="00187316">
        <w:t xml:space="preserve">. </w:t>
      </w:r>
      <w:r w:rsidR="00E65C64">
        <w:t xml:space="preserve">If the number of samples rendered </w:t>
      </w:r>
      <w:r w:rsidR="00802D24">
        <w:t>is</w:t>
      </w:r>
      <w:r w:rsidR="00E65C64">
        <w:t xml:space="preserve"> not enough to satisfy the pull request a new frame is decoded and TSM and meta data adaption are applied and enough samples </w:t>
      </w:r>
      <w:r w:rsidR="00647980">
        <w:t>are</w:t>
      </w:r>
      <w:r w:rsidR="00E65C64">
        <w:t xml:space="preserve"> </w:t>
      </w:r>
      <w:r w:rsidR="00647980">
        <w:t xml:space="preserve">reconstructed and </w:t>
      </w:r>
      <w:r w:rsidR="00E65C64">
        <w:t xml:space="preserve">rendered from this frame to satisfy the pull request. </w:t>
      </w:r>
      <w:r w:rsidR="00A16F81">
        <w:t>T</w:t>
      </w:r>
      <w:r w:rsidR="00E65C64">
        <w:t>he Receiver Output Buffer</w:t>
      </w:r>
      <w:r w:rsidR="00D97D47">
        <w:t xml:space="preserve"> </w:t>
      </w:r>
      <w:r w:rsidR="006270C6">
        <w:t>may</w:t>
      </w:r>
      <w:r w:rsidR="00E65C64">
        <w:t xml:space="preserve"> either be omitted or the size has </w:t>
      </w:r>
      <w:r w:rsidR="006A1341">
        <w:t>to</w:t>
      </w:r>
      <w:r w:rsidR="00E65C64">
        <w:t xml:space="preserve"> be large enough to store enough samples for one pull call f</w:t>
      </w:r>
      <w:r w:rsidR="004A7948">
        <w:t>rom</w:t>
      </w:r>
      <w:r w:rsidR="00E65C64">
        <w:t xml:space="preserve"> the frontend.  </w:t>
      </w:r>
    </w:p>
    <w:p w14:paraId="1729F157" w14:textId="77777777" w:rsidR="00F85761" w:rsidRDefault="00C772EF" w:rsidP="003448E9">
      <w:pPr>
        <w:pStyle w:val="TH"/>
        <w:rPr>
          <w:noProof/>
        </w:rPr>
      </w:pPr>
      <w:r>
        <w:rPr>
          <w:noProof/>
        </w:rPr>
        <w:object w:dxaOrig="11506" w:dyaOrig="3285" w14:anchorId="3705E2F4">
          <v:shape id="_x0000_i1027" type="#_x0000_t75" alt="" style="width:482.7pt;height:136.8pt;mso-width-percent:0;mso-height-percent:0;mso-width-percent:0;mso-height-percent:0" o:ole="">
            <v:imagedata r:id="rId17" o:title=""/>
          </v:shape>
          <o:OLEObject Type="Embed" ProgID="Visio.Drawing.15" ShapeID="_x0000_i1027" DrawAspect="Content" ObjectID="_1788983419" r:id="rId18"/>
        </w:object>
      </w:r>
    </w:p>
    <w:p w14:paraId="2798FDB7" w14:textId="62B00E85" w:rsidR="003C3020" w:rsidRPr="0076026A" w:rsidRDefault="003C3020" w:rsidP="003C3020">
      <w:pPr>
        <w:pStyle w:val="TF"/>
      </w:pPr>
      <w:r w:rsidRPr="0076026A">
        <w:t xml:space="preserve">Figure 2: </w:t>
      </w:r>
      <w:r w:rsidR="007174FF">
        <w:t xml:space="preserve">Reconstructed </w:t>
      </w:r>
      <w:r w:rsidR="00D97D47">
        <w:t xml:space="preserve">Signal </w:t>
      </w:r>
      <w:r w:rsidR="007174FF">
        <w:t>Output</w:t>
      </w:r>
    </w:p>
    <w:p w14:paraId="4E186DDB" w14:textId="6CE358A0" w:rsidR="00CD4A02" w:rsidRDefault="00CD4A02" w:rsidP="00CD4A02">
      <w:pPr>
        <w:pStyle w:val="Heading3"/>
      </w:pPr>
      <w:bookmarkStart w:id="176" w:name="_Toc148952315"/>
      <w:bookmarkStart w:id="177" w:name="_Toc148952494"/>
      <w:bookmarkStart w:id="178" w:name="_Toc150253145"/>
      <w:bookmarkStart w:id="179" w:name="_Toc156816620"/>
      <w:bookmarkStart w:id="180" w:name="_Toc159952685"/>
      <w:r>
        <w:t>5.5.</w:t>
      </w:r>
      <w:r w:rsidR="004F102D">
        <w:t>2</w:t>
      </w:r>
      <w:r w:rsidR="009E4A8A">
        <w:tab/>
      </w:r>
      <w:r>
        <w:t>Interaction with Decoder Transport Channel Buffer</w:t>
      </w:r>
      <w:bookmarkEnd w:id="176"/>
      <w:bookmarkEnd w:id="177"/>
      <w:bookmarkEnd w:id="178"/>
      <w:bookmarkEnd w:id="179"/>
      <w:bookmarkEnd w:id="180"/>
    </w:p>
    <w:p w14:paraId="5FF45B06" w14:textId="600FF61D" w:rsidR="00E9286A" w:rsidRPr="006A1341" w:rsidRDefault="00802D24" w:rsidP="003448E9">
      <w:r>
        <w:t xml:space="preserve">The transport channel buffer </w:t>
      </w:r>
      <w:r w:rsidR="001614F4">
        <w:t xml:space="preserve">according to clause </w:t>
      </w:r>
      <w:r w:rsidR="00B714CC">
        <w:t xml:space="preserve">6.2.7.2 </w:t>
      </w:r>
      <w:r w:rsidR="009F7E1F">
        <w:t>[4]</w:t>
      </w:r>
      <w:r w:rsidR="00B714CC">
        <w:t xml:space="preserve"> shall keep track of the number of already rendered samples, the number of samples still available for rendering the current IVAS frame, and the number of </w:t>
      </w:r>
      <w:r w:rsidR="00917B7B">
        <w:t xml:space="preserve">residual samples, i.e. transport channel samples that can not be rendered in the current frame, and provides this information </w:t>
      </w:r>
      <w:r w:rsidR="00E139D6">
        <w:t>to the De-Jitter Buffer</w:t>
      </w:r>
      <w:r w:rsidR="00E9286A">
        <w:t xml:space="preserve"> for the playout delay estimation.</w:t>
      </w:r>
      <w:r w:rsidR="005A65CD">
        <w:t xml:space="preserve"> </w:t>
      </w:r>
      <w:r w:rsidR="00546F5E">
        <w:t xml:space="preserve">The variable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546F5E">
        <w:t xml:space="preserve"> used in </w:t>
      </w:r>
      <w:r w:rsidR="001D272D">
        <w:t xml:space="preserve">clause 5.3.5 </w:t>
      </w:r>
      <w:r w:rsidR="009F7E1F">
        <w:t>[8]</w:t>
      </w:r>
      <w:r w:rsidR="001D272D">
        <w:t xml:space="preserve"> </w:t>
      </w:r>
      <w:r w:rsidR="00546F5E">
        <w:t>Eq. 11</w:t>
      </w:r>
      <w:r w:rsidR="000B55DE">
        <w:t xml:space="preserve"> clause</w:t>
      </w:r>
      <w:r w:rsidR="001D272D">
        <w:t xml:space="preserve"> is now instead of the duration of samples buffered in the Receiver Output Buffer module at playout time </w:t>
      </w:r>
      <m:oMath>
        <m:r>
          <w:rPr>
            <w:rFonts w:ascii="Cambria Math" w:hAnsi="Cambria Math"/>
          </w:rPr>
          <m:t>k</m:t>
        </m:r>
      </m:oMath>
      <w:r w:rsidR="001D272D">
        <w:t xml:space="preserve">  the duration of the </w:t>
      </w:r>
      <w:r w:rsidR="00155207">
        <w:t xml:space="preserve">samples still available </w:t>
      </w:r>
      <w:r w:rsidR="006E0DFB">
        <w:t xml:space="preserve">for rendering </w:t>
      </w:r>
      <w:r w:rsidR="00155207">
        <w:t xml:space="preserve">and </w:t>
      </w:r>
      <w:r w:rsidR="006E0DFB">
        <w:t>the</w:t>
      </w:r>
      <w:r w:rsidR="00155207">
        <w:t xml:space="preserve"> residual samples </w:t>
      </w:r>
      <w:r w:rsidR="006E0DFB">
        <w:t xml:space="preserve">combined and </w:t>
      </w:r>
      <w:r w:rsidR="00155207">
        <w:t>expressed in milliseconds.</w:t>
      </w:r>
    </w:p>
    <w:p w14:paraId="5C951EAC" w14:textId="494665A0" w:rsidR="00CD4A02" w:rsidRDefault="00CD4A02" w:rsidP="00CD4A02">
      <w:pPr>
        <w:pStyle w:val="Heading3"/>
      </w:pPr>
      <w:bookmarkStart w:id="181" w:name="_Toc148952316"/>
      <w:bookmarkStart w:id="182" w:name="_Toc148952495"/>
      <w:bookmarkStart w:id="183" w:name="_Toc150253146"/>
      <w:bookmarkStart w:id="184" w:name="_Toc156816621"/>
      <w:bookmarkStart w:id="185" w:name="_Toc159952686"/>
      <w:r>
        <w:t>5.5.</w:t>
      </w:r>
      <w:r w:rsidR="004F102D">
        <w:t>3</w:t>
      </w:r>
      <w:r w:rsidR="009E4A8A">
        <w:tab/>
      </w:r>
      <w:r w:rsidR="00356F3E">
        <w:t xml:space="preserve">Residual Samples </w:t>
      </w:r>
      <w:r>
        <w:t>Handling</w:t>
      </w:r>
      <w:bookmarkEnd w:id="181"/>
      <w:bookmarkEnd w:id="182"/>
      <w:bookmarkEnd w:id="183"/>
      <w:bookmarkEnd w:id="184"/>
      <w:bookmarkEnd w:id="185"/>
    </w:p>
    <w:p w14:paraId="4131667A" w14:textId="2CB59A3F" w:rsidR="006B30E7" w:rsidRPr="006B30E7" w:rsidRDefault="006B30E7" w:rsidP="003448E9">
      <w:r>
        <w:t xml:space="preserve">The reconstruction and renderer has a time resolution that is smaller than the time resolution of </w:t>
      </w:r>
      <w:r w:rsidR="00C84832">
        <w:t>the PCM data</w:t>
      </w:r>
      <w:r w:rsidR="006A1341">
        <w:t xml:space="preserve">, that is the smallest portion that can be output by the reconstruction and rendering contains a multiple number of PCM samples per output channel. The signal based adaption </w:t>
      </w:r>
      <w:r w:rsidR="003C6C85">
        <w:t xml:space="preserve">results in </w:t>
      </w:r>
      <w:r w:rsidR="0034584F">
        <w:t>time scale modified frames that may not fit into this time resolution. Any spill, that is any residual samples that do not fit into the time resolution</w:t>
      </w:r>
      <w:r w:rsidR="00412754">
        <w:t>,</w:t>
      </w:r>
      <w:r w:rsidR="0034584F">
        <w:t xml:space="preserve"> is handled by the transport channel buffer management according to clause 6.2.7.2 </w:t>
      </w:r>
      <w:r w:rsidR="009F7E1F">
        <w:t>[4]</w:t>
      </w:r>
      <w:r w:rsidR="0034584F">
        <w:t>.</w:t>
      </w:r>
    </w:p>
    <w:p w14:paraId="3B0A18B7" w14:textId="77777777" w:rsidR="00283D79" w:rsidRDefault="00283D79" w:rsidP="00283D79">
      <w:pPr>
        <w:pStyle w:val="Heading2"/>
      </w:pPr>
      <w:bookmarkStart w:id="186" w:name="_Toc3742492"/>
      <w:bookmarkStart w:id="187" w:name="_Toc148952317"/>
      <w:bookmarkStart w:id="188" w:name="_Toc148952496"/>
      <w:bookmarkStart w:id="189" w:name="_Toc150253147"/>
      <w:bookmarkStart w:id="190" w:name="_Toc156816622"/>
      <w:bookmarkStart w:id="191" w:name="_Toc159952687"/>
      <w:r w:rsidRPr="0076026A">
        <w:t>5.6</w:t>
      </w:r>
      <w:r w:rsidRPr="0076026A">
        <w:tab/>
        <w:t>De-Jitter Buffer</w:t>
      </w:r>
      <w:bookmarkEnd w:id="186"/>
      <w:bookmarkEnd w:id="187"/>
      <w:bookmarkEnd w:id="188"/>
      <w:bookmarkEnd w:id="189"/>
      <w:bookmarkEnd w:id="190"/>
      <w:bookmarkEnd w:id="191"/>
    </w:p>
    <w:p w14:paraId="1B32AAF5" w14:textId="5F61AA99" w:rsidR="00520661" w:rsidRPr="00392EDF" w:rsidRDefault="00520661" w:rsidP="00520661">
      <w:bookmarkStart w:id="192" w:name="_Toc3742493"/>
      <w:bookmarkStart w:id="193" w:name="_Toc148952318"/>
      <w:bookmarkStart w:id="194" w:name="_Toc148952497"/>
      <w:r>
        <w:t xml:space="preserve">The De-Jitter Buffer is identical to EVS. The operation is described in clause 5.6 of </w:t>
      </w:r>
      <w:r w:rsidR="009F7E1F">
        <w:t>[8]</w:t>
      </w:r>
      <w:r>
        <w:t>.</w:t>
      </w:r>
    </w:p>
    <w:p w14:paraId="59AFE481" w14:textId="77777777" w:rsidR="00283D79" w:rsidRPr="0076026A" w:rsidRDefault="00283D79" w:rsidP="00283D79">
      <w:pPr>
        <w:pStyle w:val="Heading1"/>
      </w:pPr>
      <w:bookmarkStart w:id="195" w:name="_Toc150253148"/>
      <w:bookmarkStart w:id="196" w:name="_Toc156816623"/>
      <w:bookmarkStart w:id="197" w:name="_Toc159952688"/>
      <w:r w:rsidRPr="0076026A">
        <w:t>6</w:t>
      </w:r>
      <w:r w:rsidRPr="0076026A">
        <w:tab/>
        <w:t>Decoder interaction</w:t>
      </w:r>
      <w:bookmarkEnd w:id="192"/>
      <w:bookmarkEnd w:id="193"/>
      <w:bookmarkEnd w:id="194"/>
      <w:bookmarkEnd w:id="195"/>
      <w:bookmarkEnd w:id="196"/>
      <w:bookmarkEnd w:id="197"/>
    </w:p>
    <w:p w14:paraId="30934DE5" w14:textId="77777777" w:rsidR="00584253" w:rsidRPr="0076026A" w:rsidRDefault="00584253" w:rsidP="00584253">
      <w:pPr>
        <w:pStyle w:val="Heading2"/>
      </w:pPr>
      <w:bookmarkStart w:id="198" w:name="_Toc3742494"/>
      <w:bookmarkStart w:id="199" w:name="_Toc148952319"/>
      <w:bookmarkStart w:id="200" w:name="_Toc148952498"/>
      <w:bookmarkStart w:id="201" w:name="_Toc150253149"/>
      <w:bookmarkStart w:id="202" w:name="_Toc156816624"/>
      <w:bookmarkStart w:id="203" w:name="_Toc159952689"/>
      <w:bookmarkStart w:id="204" w:name="_Toc143608888"/>
      <w:bookmarkEnd w:id="71"/>
      <w:r w:rsidRPr="0076026A">
        <w:t>6.1</w:t>
      </w:r>
      <w:r w:rsidRPr="0076026A">
        <w:tab/>
        <w:t>General</w:t>
      </w:r>
      <w:bookmarkEnd w:id="198"/>
      <w:bookmarkEnd w:id="199"/>
      <w:bookmarkEnd w:id="200"/>
      <w:bookmarkEnd w:id="201"/>
      <w:bookmarkEnd w:id="202"/>
      <w:bookmarkEnd w:id="203"/>
    </w:p>
    <w:p w14:paraId="1B48B859" w14:textId="727EC0FB" w:rsidR="00D6422A" w:rsidRPr="00400FCD" w:rsidRDefault="008F24DD" w:rsidP="008F24DD">
      <w:r>
        <w:t>This JBM solution for the IVAS codec</w:t>
      </w:r>
      <w:r w:rsidR="006900E6">
        <w:t xml:space="preserve"> </w:t>
      </w:r>
      <w:r w:rsidR="004A7CE2">
        <w:t>may</w:t>
      </w:r>
      <w:r w:rsidR="00020751">
        <w:t xml:space="preserve"> also be</w:t>
      </w:r>
      <w:r w:rsidR="006900E6">
        <w:t xml:space="preserve"> used </w:t>
      </w:r>
      <w:r w:rsidR="00020751">
        <w:t>for</w:t>
      </w:r>
      <w:r w:rsidR="006900E6">
        <w:t xml:space="preserve"> EVS.</w:t>
      </w:r>
      <w:r w:rsidR="00412754">
        <w:t xml:space="preserve"> The usage with EVS is described in</w:t>
      </w:r>
      <w:r w:rsidR="00741BBF">
        <w:t xml:space="preserve"> clause 6.10 </w:t>
      </w:r>
      <w:r w:rsidR="009F7E1F">
        <w:t>[4]</w:t>
      </w:r>
      <w:r w:rsidR="00346C7A">
        <w:t>.</w:t>
      </w:r>
    </w:p>
    <w:p w14:paraId="13195431" w14:textId="36BB8B9D" w:rsidR="00C403A8" w:rsidRPr="003448E9" w:rsidRDefault="00C403A8" w:rsidP="003448E9">
      <w:pPr>
        <w:pStyle w:val="Heading2"/>
        <w:rPr>
          <w:lang w:val="en-US"/>
        </w:rPr>
      </w:pPr>
      <w:bookmarkStart w:id="205" w:name="_Toc156816625"/>
      <w:bookmarkStart w:id="206" w:name="_Toc159952690"/>
      <w:r w:rsidRPr="003448E9">
        <w:rPr>
          <w:lang w:val="en-US"/>
        </w:rPr>
        <w:t>6.2</w:t>
      </w:r>
      <w:r w:rsidR="008F709A">
        <w:rPr>
          <w:lang w:val="en-US"/>
        </w:rPr>
        <w:tab/>
      </w:r>
      <w:r w:rsidRPr="003448E9">
        <w:rPr>
          <w:lang w:val="en-US"/>
        </w:rPr>
        <w:t>Decoder Requirements</w:t>
      </w:r>
      <w:bookmarkEnd w:id="205"/>
      <w:bookmarkEnd w:id="206"/>
      <w:r w:rsidRPr="003448E9">
        <w:rPr>
          <w:lang w:val="en-US"/>
        </w:rPr>
        <w:t xml:space="preserve"> </w:t>
      </w:r>
    </w:p>
    <w:p w14:paraId="4DBF8550" w14:textId="73D5FE4A" w:rsidR="00C403A8" w:rsidRDefault="00C403A8" w:rsidP="003448E9">
      <w:r>
        <w:t xml:space="preserve">The defined JBM depends on the decoder processing function to create an uncompressed PCM frame from a coded frame. The JBM requires that the number of channels and sampling rate in use is known in order to initialize the signal-based adaptation. The JBM also requires the presence of PLC functionality to create a PCM frame on demand without a coded frame being available as input for the decoder for missing or lost frames. </w:t>
      </w:r>
    </w:p>
    <w:p w14:paraId="476A19AA" w14:textId="77777777" w:rsidR="00C403A8" w:rsidRDefault="00C403A8" w:rsidP="003448E9">
      <w:r>
        <w:t xml:space="preserve">The JBM will make use of DTX for playout adaptation during inactive periods when noise is generated by the CNG. It has however its own functionality integrated for playout adaptation of active signals if the codec does not currently use or support DTX, as well as for adaptation during a long period of active signal. To use DTX the RTP Depacker needs to determine if a frame is an SID frame or an active frame and provide that information to the JBM together with the respective frame. During DTX the JBM may alter the periods between SID frames or between the last SID frame and the first active frame to use the CNG of the decoder to create additional PCM buffers with comfort noise or to omit comfort noise frames. </w:t>
      </w:r>
    </w:p>
    <w:p w14:paraId="03F5F7FC" w14:textId="51A7AEA5" w:rsidR="00C403A8" w:rsidRPr="00400FCD" w:rsidRDefault="00C403A8" w:rsidP="003448E9">
      <w:r>
        <w:t xml:space="preserve">The JBM expects that the decoder outputs PCM frames </w:t>
      </w:r>
      <w:r w:rsidR="00FE0987">
        <w:t>of</w:t>
      </w:r>
      <w:r w:rsidR="00E6042B">
        <w:t xml:space="preserve"> arbitrary </w:t>
      </w:r>
      <w:r>
        <w:t>duration and a fixed audio sampling rate set at initialization.</w:t>
      </w:r>
      <w:r w:rsidR="00E6042B">
        <w:t xml:space="preserve"> The JBM expects that the decoder has an internal transport channel buffer</w:t>
      </w:r>
      <w:r>
        <w:t xml:space="preserve"> </w:t>
      </w:r>
      <w:r w:rsidR="00BA3AB1">
        <w:t>that handl</w:t>
      </w:r>
      <w:r w:rsidR="00F81413">
        <w:t>e</w:t>
      </w:r>
      <w:r w:rsidR="00BA3AB1">
        <w:t>s the buffering of the time scale modif</w:t>
      </w:r>
      <w:r w:rsidR="00F81413">
        <w:t>i</w:t>
      </w:r>
      <w:r w:rsidR="00BA3AB1">
        <w:t xml:space="preserve">ed </w:t>
      </w:r>
      <w:r w:rsidR="00F81413">
        <w:t>PCM frames either for direct output or for reconstruction and rendering</w:t>
      </w:r>
      <w:r w:rsidR="00BA3AB1">
        <w:t>.</w:t>
      </w:r>
      <w:r w:rsidR="00346C7A">
        <w:t xml:space="preserve"> </w:t>
      </w:r>
      <w:r>
        <w:t>If the codec supports bandwidth switching, a resampling functionality is required in the decoder to provide PCM frames at the set sampling rate.</w:t>
      </w:r>
    </w:p>
    <w:p w14:paraId="6BB9ECA0" w14:textId="3A54B212" w:rsidR="0049751D" w:rsidRDefault="000D2254" w:rsidP="000D2254">
      <w:pPr>
        <w:pStyle w:val="Heading8"/>
      </w:pPr>
      <w:bookmarkStart w:id="207" w:name="_Toc129708892"/>
      <w:bookmarkStart w:id="208" w:name="_Toc148952324"/>
      <w:bookmarkStart w:id="209" w:name="_Toc148952503"/>
      <w:bookmarkStart w:id="210" w:name="_Toc150253150"/>
      <w:bookmarkStart w:id="211" w:name="_Toc156816626"/>
      <w:bookmarkStart w:id="212" w:name="_Toc159952691"/>
      <w:bookmarkEnd w:id="204"/>
      <w:r w:rsidRPr="004D3578">
        <w:t>Annex &lt;</w:t>
      </w:r>
      <w:r w:rsidRPr="009546FA">
        <w:t>A</w:t>
      </w:r>
      <w:r w:rsidRPr="004D3578">
        <w:t>&gt; (informative):</w:t>
      </w:r>
      <w:r w:rsidRPr="004D3578">
        <w:br/>
        <w:t>Change history</w:t>
      </w:r>
      <w:bookmarkEnd w:id="207"/>
      <w:bookmarkEnd w:id="208"/>
      <w:bookmarkEnd w:id="209"/>
      <w:bookmarkEnd w:id="210"/>
      <w:bookmarkEnd w:id="211"/>
      <w:bookmarkEnd w:id="212"/>
    </w:p>
    <w:p w14:paraId="01ED4319" w14:textId="77777777" w:rsidR="000D2254" w:rsidRDefault="000D2254" w:rsidP="000D225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D2254" w:rsidRPr="00235394" w14:paraId="09E27A7C" w14:textId="77777777" w:rsidTr="000D2254">
        <w:trPr>
          <w:cantSplit/>
        </w:trPr>
        <w:tc>
          <w:tcPr>
            <w:tcW w:w="9639" w:type="dxa"/>
            <w:gridSpan w:val="8"/>
            <w:tcBorders>
              <w:bottom w:val="nil"/>
            </w:tcBorders>
            <w:shd w:val="solid" w:color="FFFFFF" w:fill="auto"/>
          </w:tcPr>
          <w:p w14:paraId="0633BCE6" w14:textId="77777777" w:rsidR="000D2254" w:rsidRPr="00235394" w:rsidRDefault="000D2254" w:rsidP="0097573B">
            <w:pPr>
              <w:pStyle w:val="TAH"/>
              <w:rPr>
                <w:sz w:val="16"/>
              </w:rPr>
            </w:pPr>
            <w:r w:rsidRPr="00235394">
              <w:t>Change history</w:t>
            </w:r>
          </w:p>
        </w:tc>
      </w:tr>
      <w:tr w:rsidR="000D2254" w:rsidRPr="00315B85" w14:paraId="190381CB" w14:textId="77777777" w:rsidTr="000D2254">
        <w:tc>
          <w:tcPr>
            <w:tcW w:w="800" w:type="dxa"/>
            <w:shd w:val="pct10" w:color="auto" w:fill="FFFFFF"/>
          </w:tcPr>
          <w:p w14:paraId="508190A0" w14:textId="77777777" w:rsidR="000D2254" w:rsidRPr="00315B85" w:rsidRDefault="000D2254" w:rsidP="0097573B">
            <w:pPr>
              <w:pStyle w:val="TAH"/>
              <w:rPr>
                <w:sz w:val="16"/>
                <w:szCs w:val="16"/>
              </w:rPr>
            </w:pPr>
            <w:r w:rsidRPr="00315B85">
              <w:rPr>
                <w:sz w:val="16"/>
                <w:szCs w:val="16"/>
              </w:rPr>
              <w:t>Date</w:t>
            </w:r>
          </w:p>
        </w:tc>
        <w:tc>
          <w:tcPr>
            <w:tcW w:w="901" w:type="dxa"/>
            <w:shd w:val="pct10" w:color="auto" w:fill="FFFFFF"/>
          </w:tcPr>
          <w:p w14:paraId="15963B70" w14:textId="77777777" w:rsidR="000D2254" w:rsidRPr="00315B85" w:rsidRDefault="000D2254" w:rsidP="0097573B">
            <w:pPr>
              <w:pStyle w:val="TAH"/>
              <w:rPr>
                <w:sz w:val="16"/>
                <w:szCs w:val="16"/>
              </w:rPr>
            </w:pPr>
            <w:r w:rsidRPr="00315B85">
              <w:rPr>
                <w:sz w:val="16"/>
                <w:szCs w:val="16"/>
              </w:rPr>
              <w:t>Meeting</w:t>
            </w:r>
          </w:p>
        </w:tc>
        <w:tc>
          <w:tcPr>
            <w:tcW w:w="1134" w:type="dxa"/>
            <w:shd w:val="pct10" w:color="auto" w:fill="FFFFFF"/>
          </w:tcPr>
          <w:p w14:paraId="3F72FBDF" w14:textId="77777777" w:rsidR="000D2254" w:rsidRPr="00315B85" w:rsidRDefault="000D2254" w:rsidP="0097573B">
            <w:pPr>
              <w:pStyle w:val="TAH"/>
              <w:rPr>
                <w:sz w:val="16"/>
                <w:szCs w:val="16"/>
              </w:rPr>
            </w:pPr>
            <w:r w:rsidRPr="00315B85">
              <w:rPr>
                <w:sz w:val="16"/>
                <w:szCs w:val="16"/>
              </w:rPr>
              <w:t>TDoc</w:t>
            </w:r>
          </w:p>
        </w:tc>
        <w:tc>
          <w:tcPr>
            <w:tcW w:w="567" w:type="dxa"/>
            <w:shd w:val="pct10" w:color="auto" w:fill="FFFFFF"/>
          </w:tcPr>
          <w:p w14:paraId="39357F17" w14:textId="77777777" w:rsidR="000D2254" w:rsidRPr="00315B85" w:rsidRDefault="000D2254" w:rsidP="0097573B">
            <w:pPr>
              <w:pStyle w:val="TAH"/>
              <w:rPr>
                <w:sz w:val="16"/>
                <w:szCs w:val="16"/>
              </w:rPr>
            </w:pPr>
            <w:r w:rsidRPr="00315B85">
              <w:rPr>
                <w:sz w:val="16"/>
                <w:szCs w:val="16"/>
              </w:rPr>
              <w:t>CR</w:t>
            </w:r>
          </w:p>
        </w:tc>
        <w:tc>
          <w:tcPr>
            <w:tcW w:w="426" w:type="dxa"/>
            <w:shd w:val="pct10" w:color="auto" w:fill="FFFFFF"/>
          </w:tcPr>
          <w:p w14:paraId="54597078" w14:textId="77777777" w:rsidR="000D2254" w:rsidRPr="00315B85" w:rsidRDefault="000D2254" w:rsidP="0097573B">
            <w:pPr>
              <w:pStyle w:val="TAH"/>
              <w:rPr>
                <w:sz w:val="16"/>
                <w:szCs w:val="16"/>
              </w:rPr>
            </w:pPr>
            <w:r w:rsidRPr="00315B85">
              <w:rPr>
                <w:sz w:val="16"/>
                <w:szCs w:val="16"/>
              </w:rPr>
              <w:t>Rev</w:t>
            </w:r>
          </w:p>
        </w:tc>
        <w:tc>
          <w:tcPr>
            <w:tcW w:w="425" w:type="dxa"/>
            <w:shd w:val="pct10" w:color="auto" w:fill="FFFFFF"/>
          </w:tcPr>
          <w:p w14:paraId="063C80A4" w14:textId="77777777" w:rsidR="000D2254" w:rsidRPr="00315B85" w:rsidRDefault="000D2254" w:rsidP="0097573B">
            <w:pPr>
              <w:pStyle w:val="TAH"/>
              <w:rPr>
                <w:sz w:val="16"/>
                <w:szCs w:val="16"/>
              </w:rPr>
            </w:pPr>
            <w:r w:rsidRPr="00315B85">
              <w:rPr>
                <w:sz w:val="16"/>
                <w:szCs w:val="16"/>
              </w:rPr>
              <w:t>Cat</w:t>
            </w:r>
          </w:p>
        </w:tc>
        <w:tc>
          <w:tcPr>
            <w:tcW w:w="4678" w:type="dxa"/>
            <w:shd w:val="pct10" w:color="auto" w:fill="FFFFFF"/>
          </w:tcPr>
          <w:p w14:paraId="5A1FCD46" w14:textId="77777777" w:rsidR="000D2254" w:rsidRPr="00315B85" w:rsidRDefault="000D2254" w:rsidP="0097573B">
            <w:pPr>
              <w:pStyle w:val="TAH"/>
              <w:rPr>
                <w:sz w:val="16"/>
                <w:szCs w:val="16"/>
              </w:rPr>
            </w:pPr>
            <w:r w:rsidRPr="00315B85">
              <w:rPr>
                <w:sz w:val="16"/>
                <w:szCs w:val="16"/>
              </w:rPr>
              <w:t>Subject/Comment</w:t>
            </w:r>
          </w:p>
        </w:tc>
        <w:tc>
          <w:tcPr>
            <w:tcW w:w="708" w:type="dxa"/>
            <w:shd w:val="pct10" w:color="auto" w:fill="FFFFFF"/>
          </w:tcPr>
          <w:p w14:paraId="1112CB07" w14:textId="77777777" w:rsidR="000D2254" w:rsidRPr="00315B85" w:rsidRDefault="000D2254" w:rsidP="0097573B">
            <w:pPr>
              <w:pStyle w:val="TAH"/>
              <w:rPr>
                <w:sz w:val="16"/>
                <w:szCs w:val="16"/>
              </w:rPr>
            </w:pPr>
            <w:r w:rsidRPr="00315B85">
              <w:rPr>
                <w:sz w:val="16"/>
                <w:szCs w:val="16"/>
              </w:rPr>
              <w:t>New version</w:t>
            </w:r>
          </w:p>
        </w:tc>
      </w:tr>
      <w:tr w:rsidR="007610C9" w:rsidRPr="00315B85" w14:paraId="51295A50" w14:textId="77777777" w:rsidTr="000D2254">
        <w:tc>
          <w:tcPr>
            <w:tcW w:w="800" w:type="dxa"/>
            <w:shd w:val="solid" w:color="FFFFFF" w:fill="auto"/>
          </w:tcPr>
          <w:p w14:paraId="3132F292" w14:textId="77777777" w:rsidR="007610C9" w:rsidRDefault="007610C9" w:rsidP="000D2254">
            <w:pPr>
              <w:pStyle w:val="TAC"/>
              <w:rPr>
                <w:sz w:val="16"/>
                <w:szCs w:val="16"/>
                <w:lang w:val="en-US"/>
              </w:rPr>
            </w:pPr>
            <w:r>
              <w:rPr>
                <w:sz w:val="16"/>
                <w:szCs w:val="16"/>
                <w:lang w:val="en-US"/>
              </w:rPr>
              <w:t>09</w:t>
            </w:r>
            <w:r w:rsidRPr="009173A6">
              <w:rPr>
                <w:sz w:val="16"/>
                <w:szCs w:val="16"/>
                <w:lang w:val="en-US"/>
              </w:rPr>
              <w:t>-2023</w:t>
            </w:r>
          </w:p>
        </w:tc>
        <w:tc>
          <w:tcPr>
            <w:tcW w:w="901" w:type="dxa"/>
            <w:shd w:val="solid" w:color="FFFFFF" w:fill="auto"/>
          </w:tcPr>
          <w:p w14:paraId="0A90900D" w14:textId="77777777" w:rsidR="007610C9" w:rsidRDefault="007610C9" w:rsidP="000D2254">
            <w:pPr>
              <w:pStyle w:val="TAC"/>
              <w:rPr>
                <w:sz w:val="16"/>
                <w:szCs w:val="16"/>
                <w:lang w:val="en-US"/>
              </w:rPr>
            </w:pPr>
            <w:r>
              <w:rPr>
                <w:sz w:val="16"/>
                <w:szCs w:val="16"/>
                <w:lang w:val="en-US"/>
              </w:rPr>
              <w:t>-</w:t>
            </w:r>
          </w:p>
        </w:tc>
        <w:tc>
          <w:tcPr>
            <w:tcW w:w="1134" w:type="dxa"/>
            <w:shd w:val="solid" w:color="FFFFFF" w:fill="auto"/>
          </w:tcPr>
          <w:p w14:paraId="66F3015C" w14:textId="77777777" w:rsidR="007610C9" w:rsidRPr="009173A6" w:rsidRDefault="007610C9" w:rsidP="000D2254">
            <w:pPr>
              <w:pStyle w:val="TAC"/>
              <w:rPr>
                <w:sz w:val="16"/>
                <w:szCs w:val="16"/>
                <w:lang w:val="en-US"/>
              </w:rPr>
            </w:pPr>
          </w:p>
        </w:tc>
        <w:tc>
          <w:tcPr>
            <w:tcW w:w="567" w:type="dxa"/>
            <w:shd w:val="solid" w:color="FFFFFF" w:fill="auto"/>
          </w:tcPr>
          <w:p w14:paraId="138820EF" w14:textId="77777777" w:rsidR="007610C9" w:rsidRPr="00315B85" w:rsidRDefault="007610C9" w:rsidP="000D2254">
            <w:pPr>
              <w:pStyle w:val="TAC"/>
              <w:rPr>
                <w:sz w:val="16"/>
                <w:szCs w:val="16"/>
              </w:rPr>
            </w:pPr>
          </w:p>
        </w:tc>
        <w:tc>
          <w:tcPr>
            <w:tcW w:w="426" w:type="dxa"/>
            <w:shd w:val="solid" w:color="FFFFFF" w:fill="auto"/>
          </w:tcPr>
          <w:p w14:paraId="686423A0" w14:textId="77777777" w:rsidR="007610C9" w:rsidRPr="00315B85" w:rsidRDefault="007610C9" w:rsidP="000D2254">
            <w:pPr>
              <w:pStyle w:val="TAC"/>
              <w:rPr>
                <w:sz w:val="16"/>
                <w:szCs w:val="16"/>
              </w:rPr>
            </w:pPr>
          </w:p>
        </w:tc>
        <w:tc>
          <w:tcPr>
            <w:tcW w:w="425" w:type="dxa"/>
            <w:shd w:val="solid" w:color="FFFFFF" w:fill="auto"/>
          </w:tcPr>
          <w:p w14:paraId="64B790CE" w14:textId="77777777" w:rsidR="007610C9" w:rsidRPr="00315B85" w:rsidRDefault="007610C9" w:rsidP="000D2254">
            <w:pPr>
              <w:pStyle w:val="TAC"/>
              <w:rPr>
                <w:sz w:val="16"/>
                <w:szCs w:val="16"/>
              </w:rPr>
            </w:pPr>
          </w:p>
        </w:tc>
        <w:tc>
          <w:tcPr>
            <w:tcW w:w="4678" w:type="dxa"/>
            <w:shd w:val="solid" w:color="FFFFFF" w:fill="auto"/>
          </w:tcPr>
          <w:p w14:paraId="713B2D50" w14:textId="77777777" w:rsidR="007610C9" w:rsidRPr="009173A6" w:rsidRDefault="007610C9" w:rsidP="000D2254">
            <w:pPr>
              <w:pStyle w:val="TAL"/>
              <w:rPr>
                <w:sz w:val="16"/>
                <w:szCs w:val="16"/>
                <w:lang w:val="en-US"/>
              </w:rPr>
            </w:pPr>
            <w:r>
              <w:rPr>
                <w:sz w:val="16"/>
                <w:szCs w:val="16"/>
                <w:lang w:val="en-US"/>
              </w:rPr>
              <w:t>Starting Point - internal only</w:t>
            </w:r>
          </w:p>
        </w:tc>
        <w:tc>
          <w:tcPr>
            <w:tcW w:w="708" w:type="dxa"/>
            <w:shd w:val="solid" w:color="FFFFFF" w:fill="auto"/>
          </w:tcPr>
          <w:p w14:paraId="06464748" w14:textId="77777777" w:rsidR="007610C9" w:rsidRDefault="007610C9" w:rsidP="000D2254">
            <w:pPr>
              <w:pStyle w:val="TAC"/>
              <w:rPr>
                <w:sz w:val="16"/>
                <w:szCs w:val="16"/>
                <w:lang w:val="en-US"/>
              </w:rPr>
            </w:pPr>
            <w:r w:rsidRPr="009173A6">
              <w:rPr>
                <w:sz w:val="16"/>
                <w:szCs w:val="16"/>
                <w:lang w:val="en-US"/>
              </w:rPr>
              <w:t>0.0.1</w:t>
            </w:r>
          </w:p>
        </w:tc>
      </w:tr>
      <w:tr w:rsidR="007610C9" w:rsidRPr="00315B85" w14:paraId="0B7D7BFA" w14:textId="77777777" w:rsidTr="000D2254">
        <w:tc>
          <w:tcPr>
            <w:tcW w:w="800" w:type="dxa"/>
            <w:shd w:val="solid" w:color="FFFFFF" w:fill="auto"/>
          </w:tcPr>
          <w:p w14:paraId="3A7AA201" w14:textId="77777777" w:rsidR="007610C9" w:rsidRPr="00315B85" w:rsidRDefault="007610C9" w:rsidP="000D2254">
            <w:pPr>
              <w:pStyle w:val="TAC"/>
              <w:rPr>
                <w:sz w:val="16"/>
                <w:szCs w:val="16"/>
              </w:rPr>
            </w:pPr>
            <w:r>
              <w:rPr>
                <w:sz w:val="16"/>
                <w:szCs w:val="16"/>
                <w:lang w:val="en-US"/>
              </w:rPr>
              <w:t>11-2023</w:t>
            </w:r>
          </w:p>
        </w:tc>
        <w:tc>
          <w:tcPr>
            <w:tcW w:w="901" w:type="dxa"/>
            <w:shd w:val="solid" w:color="FFFFFF" w:fill="auto"/>
          </w:tcPr>
          <w:p w14:paraId="0DA5CC45" w14:textId="77777777" w:rsidR="007610C9" w:rsidRPr="00315B85" w:rsidRDefault="007610C9" w:rsidP="000D2254">
            <w:pPr>
              <w:pStyle w:val="TAC"/>
              <w:rPr>
                <w:sz w:val="16"/>
                <w:szCs w:val="16"/>
              </w:rPr>
            </w:pPr>
            <w:r>
              <w:rPr>
                <w:sz w:val="16"/>
                <w:szCs w:val="16"/>
                <w:lang w:val="en-US"/>
              </w:rPr>
              <w:t>SA4#126</w:t>
            </w:r>
          </w:p>
        </w:tc>
        <w:tc>
          <w:tcPr>
            <w:tcW w:w="1134" w:type="dxa"/>
            <w:shd w:val="solid" w:color="FFFFFF" w:fill="auto"/>
          </w:tcPr>
          <w:p w14:paraId="2C9A269E" w14:textId="51AC7281" w:rsidR="007610C9" w:rsidRPr="00315B85" w:rsidRDefault="007610C9" w:rsidP="000D2254">
            <w:pPr>
              <w:pStyle w:val="TAC"/>
              <w:rPr>
                <w:sz w:val="16"/>
                <w:szCs w:val="16"/>
              </w:rPr>
            </w:pPr>
            <w:r w:rsidRPr="009173A6">
              <w:rPr>
                <w:sz w:val="16"/>
                <w:szCs w:val="16"/>
                <w:lang w:val="en-US"/>
              </w:rPr>
              <w:t>SA4</w:t>
            </w:r>
            <w:r>
              <w:rPr>
                <w:sz w:val="16"/>
                <w:szCs w:val="16"/>
                <w:lang w:val="en-US"/>
              </w:rPr>
              <w:t>-</w:t>
            </w:r>
            <w:r w:rsidRPr="009173A6">
              <w:rPr>
                <w:sz w:val="16"/>
                <w:szCs w:val="16"/>
                <w:lang w:val="en-US"/>
              </w:rPr>
              <w:t>23</w:t>
            </w:r>
            <w:r w:rsidR="00326999">
              <w:rPr>
                <w:sz w:val="16"/>
                <w:szCs w:val="16"/>
                <w:lang w:val="en-US"/>
              </w:rPr>
              <w:t>1833</w:t>
            </w:r>
          </w:p>
        </w:tc>
        <w:tc>
          <w:tcPr>
            <w:tcW w:w="567" w:type="dxa"/>
            <w:shd w:val="solid" w:color="FFFFFF" w:fill="auto"/>
          </w:tcPr>
          <w:p w14:paraId="30C8540A" w14:textId="77777777" w:rsidR="007610C9" w:rsidRPr="00315B85" w:rsidRDefault="007610C9" w:rsidP="000D2254">
            <w:pPr>
              <w:pStyle w:val="TAC"/>
              <w:rPr>
                <w:sz w:val="16"/>
                <w:szCs w:val="16"/>
              </w:rPr>
            </w:pPr>
          </w:p>
        </w:tc>
        <w:tc>
          <w:tcPr>
            <w:tcW w:w="426" w:type="dxa"/>
            <w:shd w:val="solid" w:color="FFFFFF" w:fill="auto"/>
          </w:tcPr>
          <w:p w14:paraId="104CD8E8" w14:textId="77777777" w:rsidR="007610C9" w:rsidRPr="00315B85" w:rsidRDefault="007610C9" w:rsidP="000D2254">
            <w:pPr>
              <w:pStyle w:val="TAC"/>
              <w:rPr>
                <w:sz w:val="16"/>
                <w:szCs w:val="16"/>
              </w:rPr>
            </w:pPr>
          </w:p>
        </w:tc>
        <w:tc>
          <w:tcPr>
            <w:tcW w:w="425" w:type="dxa"/>
            <w:shd w:val="solid" w:color="FFFFFF" w:fill="auto"/>
          </w:tcPr>
          <w:p w14:paraId="6F29E484" w14:textId="77777777" w:rsidR="007610C9" w:rsidRPr="00315B85" w:rsidRDefault="007610C9" w:rsidP="000D2254">
            <w:pPr>
              <w:pStyle w:val="TAC"/>
              <w:rPr>
                <w:sz w:val="16"/>
                <w:szCs w:val="16"/>
              </w:rPr>
            </w:pPr>
          </w:p>
        </w:tc>
        <w:tc>
          <w:tcPr>
            <w:tcW w:w="4678" w:type="dxa"/>
            <w:shd w:val="solid" w:color="FFFFFF" w:fill="auto"/>
          </w:tcPr>
          <w:p w14:paraId="35308A8C" w14:textId="4DA49A35" w:rsidR="007610C9" w:rsidRPr="00315B85" w:rsidRDefault="00326999" w:rsidP="000D2254">
            <w:pPr>
              <w:pStyle w:val="TAL"/>
              <w:rPr>
                <w:sz w:val="16"/>
                <w:szCs w:val="16"/>
              </w:rPr>
            </w:pPr>
            <w:r>
              <w:rPr>
                <w:sz w:val="16"/>
                <w:szCs w:val="16"/>
                <w:lang w:val="en-US"/>
              </w:rPr>
              <w:t>Initial p</w:t>
            </w:r>
            <w:r w:rsidR="007610C9" w:rsidRPr="009173A6">
              <w:rPr>
                <w:sz w:val="16"/>
                <w:szCs w:val="16"/>
                <w:lang w:val="en-US"/>
              </w:rPr>
              <w:t>resent</w:t>
            </w:r>
            <w:r>
              <w:rPr>
                <w:sz w:val="16"/>
                <w:szCs w:val="16"/>
                <w:lang w:val="en-US"/>
              </w:rPr>
              <w:t>ation</w:t>
            </w:r>
            <w:r w:rsidR="007610C9" w:rsidRPr="009173A6">
              <w:rPr>
                <w:sz w:val="16"/>
                <w:szCs w:val="16"/>
                <w:lang w:val="en-US"/>
              </w:rPr>
              <w:t xml:space="preserve"> to </w:t>
            </w:r>
            <w:r w:rsidR="007610C9">
              <w:rPr>
                <w:sz w:val="16"/>
                <w:szCs w:val="16"/>
                <w:lang w:val="en-US"/>
              </w:rPr>
              <w:t>3GPP SA4</w:t>
            </w:r>
          </w:p>
        </w:tc>
        <w:tc>
          <w:tcPr>
            <w:tcW w:w="708" w:type="dxa"/>
            <w:shd w:val="solid" w:color="FFFFFF" w:fill="auto"/>
          </w:tcPr>
          <w:p w14:paraId="223FFA99" w14:textId="77777777" w:rsidR="007610C9" w:rsidRPr="00315B85" w:rsidRDefault="007610C9" w:rsidP="000D2254">
            <w:pPr>
              <w:pStyle w:val="TAC"/>
              <w:rPr>
                <w:sz w:val="16"/>
                <w:szCs w:val="16"/>
              </w:rPr>
            </w:pPr>
            <w:r>
              <w:rPr>
                <w:sz w:val="16"/>
                <w:szCs w:val="16"/>
                <w:lang w:val="en-US"/>
              </w:rPr>
              <w:t>0.0.2</w:t>
            </w:r>
          </w:p>
        </w:tc>
      </w:tr>
      <w:tr w:rsidR="007610C9" w:rsidRPr="00315B85" w14:paraId="05C17794" w14:textId="77777777" w:rsidTr="000D2254">
        <w:tc>
          <w:tcPr>
            <w:tcW w:w="800" w:type="dxa"/>
            <w:shd w:val="solid" w:color="FFFFFF" w:fill="auto"/>
          </w:tcPr>
          <w:p w14:paraId="6809E8BB" w14:textId="77777777" w:rsidR="007610C9" w:rsidRDefault="007610C9" w:rsidP="000D2254">
            <w:pPr>
              <w:pStyle w:val="TAC"/>
              <w:rPr>
                <w:sz w:val="16"/>
                <w:szCs w:val="16"/>
                <w:lang w:val="en-US"/>
              </w:rPr>
            </w:pPr>
            <w:r>
              <w:rPr>
                <w:sz w:val="16"/>
                <w:szCs w:val="16"/>
                <w:lang w:val="en-US"/>
              </w:rPr>
              <w:t>12-2023</w:t>
            </w:r>
          </w:p>
        </w:tc>
        <w:tc>
          <w:tcPr>
            <w:tcW w:w="901" w:type="dxa"/>
            <w:shd w:val="solid" w:color="FFFFFF" w:fill="auto"/>
          </w:tcPr>
          <w:p w14:paraId="5F322FA3" w14:textId="77777777" w:rsidR="007610C9" w:rsidRDefault="007610C9" w:rsidP="000D2254">
            <w:pPr>
              <w:pStyle w:val="TAC"/>
              <w:rPr>
                <w:sz w:val="16"/>
                <w:szCs w:val="16"/>
                <w:lang w:val="en-US"/>
              </w:rPr>
            </w:pPr>
            <w:r>
              <w:rPr>
                <w:sz w:val="16"/>
                <w:szCs w:val="16"/>
                <w:lang w:val="en-US"/>
              </w:rPr>
              <w:t>SA#100</w:t>
            </w:r>
          </w:p>
        </w:tc>
        <w:tc>
          <w:tcPr>
            <w:tcW w:w="1134" w:type="dxa"/>
            <w:shd w:val="solid" w:color="FFFFFF" w:fill="auto"/>
          </w:tcPr>
          <w:p w14:paraId="235A7B06" w14:textId="77777777" w:rsidR="007610C9" w:rsidRPr="009173A6" w:rsidRDefault="007610C9" w:rsidP="000D2254">
            <w:pPr>
              <w:pStyle w:val="TAC"/>
              <w:rPr>
                <w:sz w:val="16"/>
                <w:szCs w:val="16"/>
                <w:lang w:val="en-US"/>
              </w:rPr>
            </w:pPr>
          </w:p>
        </w:tc>
        <w:tc>
          <w:tcPr>
            <w:tcW w:w="567" w:type="dxa"/>
            <w:shd w:val="solid" w:color="FFFFFF" w:fill="auto"/>
          </w:tcPr>
          <w:p w14:paraId="612E63DA" w14:textId="77777777" w:rsidR="007610C9" w:rsidRPr="00315B85" w:rsidRDefault="007610C9" w:rsidP="000D2254">
            <w:pPr>
              <w:pStyle w:val="TAC"/>
              <w:rPr>
                <w:sz w:val="16"/>
                <w:szCs w:val="16"/>
              </w:rPr>
            </w:pPr>
          </w:p>
        </w:tc>
        <w:tc>
          <w:tcPr>
            <w:tcW w:w="426" w:type="dxa"/>
            <w:shd w:val="solid" w:color="FFFFFF" w:fill="auto"/>
          </w:tcPr>
          <w:p w14:paraId="4BB997C2" w14:textId="77777777" w:rsidR="007610C9" w:rsidRPr="00315B85" w:rsidRDefault="007610C9" w:rsidP="000D2254">
            <w:pPr>
              <w:pStyle w:val="TAC"/>
              <w:rPr>
                <w:sz w:val="16"/>
                <w:szCs w:val="16"/>
              </w:rPr>
            </w:pPr>
          </w:p>
        </w:tc>
        <w:tc>
          <w:tcPr>
            <w:tcW w:w="425" w:type="dxa"/>
            <w:shd w:val="solid" w:color="FFFFFF" w:fill="auto"/>
          </w:tcPr>
          <w:p w14:paraId="29FFC718" w14:textId="77777777" w:rsidR="007610C9" w:rsidRPr="00315B85" w:rsidRDefault="007610C9" w:rsidP="000D2254">
            <w:pPr>
              <w:pStyle w:val="TAC"/>
              <w:rPr>
                <w:sz w:val="16"/>
                <w:szCs w:val="16"/>
              </w:rPr>
            </w:pPr>
          </w:p>
        </w:tc>
        <w:tc>
          <w:tcPr>
            <w:tcW w:w="4678" w:type="dxa"/>
            <w:shd w:val="solid" w:color="FFFFFF" w:fill="auto"/>
          </w:tcPr>
          <w:p w14:paraId="5485A07C" w14:textId="16E578FB" w:rsidR="007610C9" w:rsidRPr="009173A6" w:rsidRDefault="00BA6588" w:rsidP="000D2254">
            <w:pPr>
              <w:pStyle w:val="TAL"/>
              <w:rPr>
                <w:sz w:val="16"/>
                <w:szCs w:val="16"/>
                <w:lang w:val="en-US"/>
              </w:rPr>
            </w:pPr>
            <w:r>
              <w:rPr>
                <w:sz w:val="16"/>
                <w:szCs w:val="16"/>
                <w:lang w:val="en-US"/>
              </w:rPr>
              <w:t>Presented to 3GPP SA Plenary for Information</w:t>
            </w:r>
          </w:p>
        </w:tc>
        <w:tc>
          <w:tcPr>
            <w:tcW w:w="708" w:type="dxa"/>
            <w:shd w:val="solid" w:color="FFFFFF" w:fill="auto"/>
          </w:tcPr>
          <w:p w14:paraId="256A9ACD" w14:textId="77777777" w:rsidR="007610C9" w:rsidRDefault="007610C9" w:rsidP="000D2254">
            <w:pPr>
              <w:pStyle w:val="TAC"/>
              <w:rPr>
                <w:sz w:val="16"/>
                <w:szCs w:val="16"/>
                <w:lang w:val="en-US"/>
              </w:rPr>
            </w:pPr>
            <w:r>
              <w:rPr>
                <w:sz w:val="16"/>
                <w:szCs w:val="16"/>
                <w:lang w:val="en-US"/>
              </w:rPr>
              <w:t>1.0.0</w:t>
            </w:r>
          </w:p>
        </w:tc>
      </w:tr>
      <w:tr w:rsidR="007610C9" w:rsidRPr="00315B85" w14:paraId="3DEC10CF" w14:textId="77777777" w:rsidTr="000D2254">
        <w:tc>
          <w:tcPr>
            <w:tcW w:w="800" w:type="dxa"/>
            <w:shd w:val="solid" w:color="FFFFFF" w:fill="auto"/>
          </w:tcPr>
          <w:p w14:paraId="6A1518B8" w14:textId="77777777" w:rsidR="007610C9" w:rsidRDefault="007610C9" w:rsidP="000D2254">
            <w:pPr>
              <w:pStyle w:val="TAC"/>
              <w:rPr>
                <w:sz w:val="16"/>
                <w:szCs w:val="16"/>
                <w:lang w:val="en-US"/>
              </w:rPr>
            </w:pPr>
            <w:r>
              <w:rPr>
                <w:sz w:val="16"/>
                <w:szCs w:val="16"/>
                <w:lang w:val="en-US"/>
              </w:rPr>
              <w:t>01-2024</w:t>
            </w:r>
          </w:p>
        </w:tc>
        <w:tc>
          <w:tcPr>
            <w:tcW w:w="901" w:type="dxa"/>
            <w:shd w:val="solid" w:color="FFFFFF" w:fill="auto"/>
          </w:tcPr>
          <w:p w14:paraId="46622E46" w14:textId="77777777" w:rsidR="007610C9" w:rsidRDefault="007610C9" w:rsidP="000D2254">
            <w:pPr>
              <w:pStyle w:val="TAC"/>
              <w:rPr>
                <w:sz w:val="16"/>
                <w:szCs w:val="16"/>
                <w:lang w:val="en-US"/>
              </w:rPr>
            </w:pPr>
            <w:r>
              <w:rPr>
                <w:sz w:val="16"/>
                <w:szCs w:val="16"/>
                <w:lang w:val="en-US"/>
              </w:rPr>
              <w:t>SA4#127</w:t>
            </w:r>
          </w:p>
        </w:tc>
        <w:tc>
          <w:tcPr>
            <w:tcW w:w="1134" w:type="dxa"/>
            <w:shd w:val="solid" w:color="FFFFFF" w:fill="auto"/>
          </w:tcPr>
          <w:p w14:paraId="3F960EB1" w14:textId="5730225F" w:rsidR="007610C9" w:rsidRPr="009173A6" w:rsidRDefault="00326999" w:rsidP="000D2254">
            <w:pPr>
              <w:pStyle w:val="TAC"/>
              <w:rPr>
                <w:sz w:val="16"/>
                <w:szCs w:val="16"/>
                <w:lang w:val="en-US"/>
              </w:rPr>
            </w:pPr>
            <w:r>
              <w:rPr>
                <w:sz w:val="16"/>
                <w:szCs w:val="16"/>
                <w:lang w:val="en-US"/>
              </w:rPr>
              <w:t>S4-240160</w:t>
            </w:r>
          </w:p>
        </w:tc>
        <w:tc>
          <w:tcPr>
            <w:tcW w:w="567" w:type="dxa"/>
            <w:shd w:val="solid" w:color="FFFFFF" w:fill="auto"/>
          </w:tcPr>
          <w:p w14:paraId="7ABE7F47" w14:textId="77777777" w:rsidR="007610C9" w:rsidRPr="00315B85" w:rsidRDefault="007610C9" w:rsidP="000D2254">
            <w:pPr>
              <w:pStyle w:val="TAC"/>
              <w:rPr>
                <w:sz w:val="16"/>
                <w:szCs w:val="16"/>
              </w:rPr>
            </w:pPr>
          </w:p>
        </w:tc>
        <w:tc>
          <w:tcPr>
            <w:tcW w:w="426" w:type="dxa"/>
            <w:shd w:val="solid" w:color="FFFFFF" w:fill="auto"/>
          </w:tcPr>
          <w:p w14:paraId="7925C4F8" w14:textId="77777777" w:rsidR="007610C9" w:rsidRPr="00315B85" w:rsidRDefault="007610C9" w:rsidP="000D2254">
            <w:pPr>
              <w:pStyle w:val="TAC"/>
              <w:rPr>
                <w:sz w:val="16"/>
                <w:szCs w:val="16"/>
              </w:rPr>
            </w:pPr>
          </w:p>
        </w:tc>
        <w:tc>
          <w:tcPr>
            <w:tcW w:w="425" w:type="dxa"/>
            <w:shd w:val="solid" w:color="FFFFFF" w:fill="auto"/>
          </w:tcPr>
          <w:p w14:paraId="390259CD" w14:textId="77777777" w:rsidR="007610C9" w:rsidRPr="00315B85" w:rsidRDefault="007610C9" w:rsidP="000D2254">
            <w:pPr>
              <w:pStyle w:val="TAC"/>
              <w:rPr>
                <w:sz w:val="16"/>
                <w:szCs w:val="16"/>
              </w:rPr>
            </w:pPr>
          </w:p>
        </w:tc>
        <w:tc>
          <w:tcPr>
            <w:tcW w:w="4678" w:type="dxa"/>
            <w:shd w:val="solid" w:color="FFFFFF" w:fill="auto"/>
          </w:tcPr>
          <w:p w14:paraId="2A3BE31E" w14:textId="77777777" w:rsidR="007610C9" w:rsidRPr="009173A6" w:rsidRDefault="007610C9" w:rsidP="000D2254">
            <w:pPr>
              <w:pStyle w:val="TAL"/>
              <w:rPr>
                <w:sz w:val="16"/>
                <w:szCs w:val="16"/>
                <w:lang w:val="en-US"/>
              </w:rPr>
            </w:pPr>
            <w:r>
              <w:rPr>
                <w:sz w:val="16"/>
                <w:szCs w:val="16"/>
                <w:lang w:val="en-US"/>
              </w:rPr>
              <w:t>Additions referencing TS26.253</w:t>
            </w:r>
          </w:p>
        </w:tc>
        <w:tc>
          <w:tcPr>
            <w:tcW w:w="708" w:type="dxa"/>
            <w:shd w:val="solid" w:color="FFFFFF" w:fill="auto"/>
          </w:tcPr>
          <w:p w14:paraId="5684C0FA" w14:textId="77777777" w:rsidR="007610C9" w:rsidRDefault="007610C9" w:rsidP="000D2254">
            <w:pPr>
              <w:pStyle w:val="TAC"/>
              <w:rPr>
                <w:sz w:val="16"/>
                <w:szCs w:val="16"/>
                <w:lang w:val="en-US"/>
              </w:rPr>
            </w:pPr>
            <w:r>
              <w:rPr>
                <w:sz w:val="16"/>
                <w:szCs w:val="16"/>
                <w:lang w:val="en-US"/>
              </w:rPr>
              <w:t>1.0.1</w:t>
            </w:r>
          </w:p>
        </w:tc>
      </w:tr>
      <w:tr w:rsidR="00326999" w:rsidRPr="00315B85" w14:paraId="6CC8BD12" w14:textId="77777777" w:rsidTr="000D2254">
        <w:tc>
          <w:tcPr>
            <w:tcW w:w="800" w:type="dxa"/>
            <w:shd w:val="solid" w:color="FFFFFF" w:fill="auto"/>
          </w:tcPr>
          <w:p w14:paraId="787D5809" w14:textId="21098D7F" w:rsidR="00326999" w:rsidRDefault="00326999" w:rsidP="000D2254">
            <w:pPr>
              <w:pStyle w:val="TAC"/>
              <w:rPr>
                <w:sz w:val="16"/>
                <w:szCs w:val="16"/>
                <w:lang w:val="en-US"/>
              </w:rPr>
            </w:pPr>
            <w:r>
              <w:rPr>
                <w:sz w:val="16"/>
                <w:szCs w:val="16"/>
                <w:lang w:val="en-US"/>
              </w:rPr>
              <w:t>02-2024</w:t>
            </w:r>
          </w:p>
        </w:tc>
        <w:tc>
          <w:tcPr>
            <w:tcW w:w="901" w:type="dxa"/>
            <w:shd w:val="solid" w:color="FFFFFF" w:fill="auto"/>
          </w:tcPr>
          <w:p w14:paraId="7BA73A51" w14:textId="115C4A7C" w:rsidR="00326999" w:rsidRDefault="00326999" w:rsidP="000D2254">
            <w:pPr>
              <w:pStyle w:val="TAC"/>
              <w:rPr>
                <w:sz w:val="16"/>
                <w:szCs w:val="16"/>
                <w:lang w:val="en-US"/>
              </w:rPr>
            </w:pPr>
            <w:r>
              <w:rPr>
                <w:sz w:val="16"/>
                <w:szCs w:val="16"/>
                <w:lang w:val="en-US"/>
              </w:rPr>
              <w:t>SA4#127</w:t>
            </w:r>
          </w:p>
        </w:tc>
        <w:tc>
          <w:tcPr>
            <w:tcW w:w="1134" w:type="dxa"/>
            <w:shd w:val="solid" w:color="FFFFFF" w:fill="auto"/>
          </w:tcPr>
          <w:p w14:paraId="59752897" w14:textId="2BC2F356" w:rsidR="00326999" w:rsidRPr="009173A6" w:rsidRDefault="00326999" w:rsidP="000D2254">
            <w:pPr>
              <w:pStyle w:val="TAC"/>
              <w:rPr>
                <w:sz w:val="16"/>
                <w:szCs w:val="16"/>
                <w:lang w:val="en-US"/>
              </w:rPr>
            </w:pPr>
            <w:r>
              <w:rPr>
                <w:sz w:val="16"/>
                <w:szCs w:val="16"/>
                <w:lang w:val="en-US"/>
              </w:rPr>
              <w:t>S4-240481</w:t>
            </w:r>
          </w:p>
        </w:tc>
        <w:tc>
          <w:tcPr>
            <w:tcW w:w="567" w:type="dxa"/>
            <w:shd w:val="solid" w:color="FFFFFF" w:fill="auto"/>
          </w:tcPr>
          <w:p w14:paraId="7EA309BC" w14:textId="77777777" w:rsidR="00326999" w:rsidRPr="00315B85" w:rsidRDefault="00326999" w:rsidP="000D2254">
            <w:pPr>
              <w:pStyle w:val="TAC"/>
              <w:rPr>
                <w:sz w:val="16"/>
                <w:szCs w:val="16"/>
              </w:rPr>
            </w:pPr>
          </w:p>
        </w:tc>
        <w:tc>
          <w:tcPr>
            <w:tcW w:w="426" w:type="dxa"/>
            <w:shd w:val="solid" w:color="FFFFFF" w:fill="auto"/>
          </w:tcPr>
          <w:p w14:paraId="4FB96C2E" w14:textId="77777777" w:rsidR="00326999" w:rsidRPr="00315B85" w:rsidRDefault="00326999" w:rsidP="000D2254">
            <w:pPr>
              <w:pStyle w:val="TAC"/>
              <w:rPr>
                <w:sz w:val="16"/>
                <w:szCs w:val="16"/>
              </w:rPr>
            </w:pPr>
          </w:p>
        </w:tc>
        <w:tc>
          <w:tcPr>
            <w:tcW w:w="425" w:type="dxa"/>
            <w:shd w:val="solid" w:color="FFFFFF" w:fill="auto"/>
          </w:tcPr>
          <w:p w14:paraId="1777F65B" w14:textId="77777777" w:rsidR="00326999" w:rsidRPr="00315B85" w:rsidRDefault="00326999" w:rsidP="000D2254">
            <w:pPr>
              <w:pStyle w:val="TAC"/>
              <w:rPr>
                <w:sz w:val="16"/>
                <w:szCs w:val="16"/>
              </w:rPr>
            </w:pPr>
          </w:p>
        </w:tc>
        <w:tc>
          <w:tcPr>
            <w:tcW w:w="4678" w:type="dxa"/>
            <w:shd w:val="solid" w:color="FFFFFF" w:fill="auto"/>
          </w:tcPr>
          <w:p w14:paraId="7032CC22" w14:textId="4FDBB407" w:rsidR="00326999" w:rsidRDefault="00326999" w:rsidP="000D2254">
            <w:pPr>
              <w:pStyle w:val="TAL"/>
              <w:rPr>
                <w:sz w:val="16"/>
                <w:szCs w:val="16"/>
                <w:lang w:val="en-US"/>
              </w:rPr>
            </w:pPr>
            <w:r>
              <w:rPr>
                <w:sz w:val="16"/>
                <w:szCs w:val="16"/>
                <w:lang w:val="en-US"/>
              </w:rPr>
              <w:t>Agreement in 3GPP SA4</w:t>
            </w:r>
          </w:p>
        </w:tc>
        <w:tc>
          <w:tcPr>
            <w:tcW w:w="708" w:type="dxa"/>
            <w:shd w:val="solid" w:color="FFFFFF" w:fill="auto"/>
          </w:tcPr>
          <w:p w14:paraId="67CE34B4" w14:textId="1D3C3117" w:rsidR="00326999" w:rsidRDefault="00423383" w:rsidP="000D2254">
            <w:pPr>
              <w:pStyle w:val="TAC"/>
              <w:rPr>
                <w:sz w:val="16"/>
                <w:szCs w:val="16"/>
                <w:lang w:val="en-US"/>
              </w:rPr>
            </w:pPr>
            <w:r>
              <w:rPr>
                <w:sz w:val="16"/>
                <w:szCs w:val="16"/>
                <w:lang w:val="en-US"/>
              </w:rPr>
              <w:t>1.1.0</w:t>
            </w:r>
          </w:p>
        </w:tc>
      </w:tr>
      <w:tr w:rsidR="000E5509" w:rsidRPr="00315B85" w14:paraId="58281BA0" w14:textId="77777777" w:rsidTr="000D2254">
        <w:tc>
          <w:tcPr>
            <w:tcW w:w="800" w:type="dxa"/>
            <w:shd w:val="solid" w:color="FFFFFF" w:fill="auto"/>
          </w:tcPr>
          <w:p w14:paraId="2D897381" w14:textId="46E2F7DE" w:rsidR="000E5509" w:rsidRDefault="000E5509" w:rsidP="000D2254">
            <w:pPr>
              <w:pStyle w:val="TAC"/>
              <w:rPr>
                <w:sz w:val="16"/>
                <w:szCs w:val="16"/>
                <w:lang w:val="en-US"/>
              </w:rPr>
            </w:pPr>
            <w:r>
              <w:rPr>
                <w:sz w:val="16"/>
                <w:szCs w:val="16"/>
                <w:lang w:val="en-US"/>
              </w:rPr>
              <w:t>03-2024</w:t>
            </w:r>
          </w:p>
        </w:tc>
        <w:tc>
          <w:tcPr>
            <w:tcW w:w="901" w:type="dxa"/>
            <w:shd w:val="solid" w:color="FFFFFF" w:fill="auto"/>
          </w:tcPr>
          <w:p w14:paraId="0D20E6A5" w14:textId="5479F669" w:rsidR="000E5509" w:rsidRDefault="000E5509" w:rsidP="000D2254">
            <w:pPr>
              <w:pStyle w:val="TAC"/>
              <w:rPr>
                <w:sz w:val="16"/>
                <w:szCs w:val="16"/>
                <w:lang w:val="en-US"/>
              </w:rPr>
            </w:pPr>
            <w:r>
              <w:rPr>
                <w:sz w:val="16"/>
                <w:szCs w:val="16"/>
                <w:lang w:val="en-US"/>
              </w:rPr>
              <w:t>SA#103</w:t>
            </w:r>
          </w:p>
        </w:tc>
        <w:tc>
          <w:tcPr>
            <w:tcW w:w="1134" w:type="dxa"/>
            <w:shd w:val="solid" w:color="FFFFFF" w:fill="auto"/>
          </w:tcPr>
          <w:p w14:paraId="423D060F" w14:textId="2464AE37" w:rsidR="000E5509" w:rsidRDefault="000E5509" w:rsidP="000D2254">
            <w:pPr>
              <w:pStyle w:val="TAC"/>
              <w:rPr>
                <w:sz w:val="16"/>
                <w:szCs w:val="16"/>
                <w:lang w:val="en-US"/>
              </w:rPr>
            </w:pPr>
            <w:r>
              <w:rPr>
                <w:sz w:val="16"/>
                <w:szCs w:val="16"/>
                <w:lang w:val="en-US"/>
              </w:rPr>
              <w:t>SP-240034</w:t>
            </w:r>
          </w:p>
        </w:tc>
        <w:tc>
          <w:tcPr>
            <w:tcW w:w="567" w:type="dxa"/>
            <w:shd w:val="solid" w:color="FFFFFF" w:fill="auto"/>
          </w:tcPr>
          <w:p w14:paraId="3A1E372E" w14:textId="77777777" w:rsidR="000E5509" w:rsidRPr="00315B85" w:rsidRDefault="000E5509" w:rsidP="000D2254">
            <w:pPr>
              <w:pStyle w:val="TAC"/>
              <w:rPr>
                <w:sz w:val="16"/>
                <w:szCs w:val="16"/>
              </w:rPr>
            </w:pPr>
          </w:p>
        </w:tc>
        <w:tc>
          <w:tcPr>
            <w:tcW w:w="426" w:type="dxa"/>
            <w:shd w:val="solid" w:color="FFFFFF" w:fill="auto"/>
          </w:tcPr>
          <w:p w14:paraId="3437AF5C" w14:textId="77777777" w:rsidR="000E5509" w:rsidRPr="00315B85" w:rsidRDefault="000E5509" w:rsidP="000D2254">
            <w:pPr>
              <w:pStyle w:val="TAC"/>
              <w:rPr>
                <w:sz w:val="16"/>
                <w:szCs w:val="16"/>
              </w:rPr>
            </w:pPr>
          </w:p>
        </w:tc>
        <w:tc>
          <w:tcPr>
            <w:tcW w:w="425" w:type="dxa"/>
            <w:shd w:val="solid" w:color="FFFFFF" w:fill="auto"/>
          </w:tcPr>
          <w:p w14:paraId="574F397B" w14:textId="77777777" w:rsidR="000E5509" w:rsidRPr="00315B85" w:rsidRDefault="000E5509" w:rsidP="000D2254">
            <w:pPr>
              <w:pStyle w:val="TAC"/>
              <w:rPr>
                <w:sz w:val="16"/>
                <w:szCs w:val="16"/>
              </w:rPr>
            </w:pPr>
          </w:p>
        </w:tc>
        <w:tc>
          <w:tcPr>
            <w:tcW w:w="4678" w:type="dxa"/>
            <w:shd w:val="solid" w:color="FFFFFF" w:fill="auto"/>
          </w:tcPr>
          <w:p w14:paraId="155D1474" w14:textId="7D5B1FE7" w:rsidR="000E5509" w:rsidRDefault="000E5509" w:rsidP="000D2254">
            <w:pPr>
              <w:pStyle w:val="TAL"/>
              <w:rPr>
                <w:sz w:val="16"/>
                <w:szCs w:val="16"/>
                <w:lang w:val="en-US"/>
              </w:rPr>
            </w:pPr>
            <w:r w:rsidRPr="000E5509">
              <w:rPr>
                <w:sz w:val="16"/>
                <w:szCs w:val="16"/>
                <w:lang w:val="en-US"/>
              </w:rPr>
              <w:t xml:space="preserve">Version </w:t>
            </w:r>
            <w:r>
              <w:rPr>
                <w:sz w:val="16"/>
                <w:szCs w:val="16"/>
                <w:lang w:val="en-US"/>
              </w:rPr>
              <w:t>2</w:t>
            </w:r>
            <w:r w:rsidRPr="000E5509">
              <w:rPr>
                <w:sz w:val="16"/>
                <w:szCs w:val="16"/>
                <w:lang w:val="en-US"/>
              </w:rPr>
              <w:t>.0.0 created by MCC</w:t>
            </w:r>
          </w:p>
        </w:tc>
        <w:tc>
          <w:tcPr>
            <w:tcW w:w="708" w:type="dxa"/>
            <w:shd w:val="solid" w:color="FFFFFF" w:fill="auto"/>
          </w:tcPr>
          <w:p w14:paraId="2EE667C7" w14:textId="4A4AED7B" w:rsidR="000E5509" w:rsidRDefault="000E5509" w:rsidP="000D2254">
            <w:pPr>
              <w:pStyle w:val="TAC"/>
              <w:rPr>
                <w:sz w:val="16"/>
                <w:szCs w:val="16"/>
                <w:lang w:val="en-US"/>
              </w:rPr>
            </w:pPr>
            <w:r>
              <w:rPr>
                <w:sz w:val="16"/>
                <w:szCs w:val="16"/>
                <w:lang w:val="en-US"/>
              </w:rPr>
              <w:t>2.0.0</w:t>
            </w:r>
          </w:p>
        </w:tc>
      </w:tr>
      <w:tr w:rsidR="00775542" w:rsidRPr="00315B85" w14:paraId="6377897F" w14:textId="77777777" w:rsidTr="000D2254">
        <w:tc>
          <w:tcPr>
            <w:tcW w:w="800" w:type="dxa"/>
            <w:shd w:val="solid" w:color="FFFFFF" w:fill="auto"/>
          </w:tcPr>
          <w:p w14:paraId="7104596B" w14:textId="079A321F" w:rsidR="00775542" w:rsidRDefault="00775542" w:rsidP="000D2254">
            <w:pPr>
              <w:pStyle w:val="TAC"/>
              <w:rPr>
                <w:sz w:val="16"/>
                <w:szCs w:val="16"/>
                <w:lang w:val="en-US"/>
              </w:rPr>
            </w:pPr>
            <w:r>
              <w:rPr>
                <w:sz w:val="16"/>
                <w:szCs w:val="16"/>
                <w:lang w:val="en-US"/>
              </w:rPr>
              <w:t>03-2024</w:t>
            </w:r>
          </w:p>
        </w:tc>
        <w:tc>
          <w:tcPr>
            <w:tcW w:w="901" w:type="dxa"/>
            <w:shd w:val="solid" w:color="FFFFFF" w:fill="auto"/>
          </w:tcPr>
          <w:p w14:paraId="4EE752FC" w14:textId="77777777" w:rsidR="00775542" w:rsidRDefault="00775542" w:rsidP="000D2254">
            <w:pPr>
              <w:pStyle w:val="TAC"/>
              <w:rPr>
                <w:sz w:val="16"/>
                <w:szCs w:val="16"/>
                <w:lang w:val="en-US"/>
              </w:rPr>
            </w:pPr>
          </w:p>
        </w:tc>
        <w:tc>
          <w:tcPr>
            <w:tcW w:w="1134" w:type="dxa"/>
            <w:shd w:val="solid" w:color="FFFFFF" w:fill="auto"/>
          </w:tcPr>
          <w:p w14:paraId="1B6763CB" w14:textId="77777777" w:rsidR="00775542" w:rsidRDefault="00775542" w:rsidP="000D2254">
            <w:pPr>
              <w:pStyle w:val="TAC"/>
              <w:rPr>
                <w:sz w:val="16"/>
                <w:szCs w:val="16"/>
                <w:lang w:val="en-US"/>
              </w:rPr>
            </w:pPr>
          </w:p>
        </w:tc>
        <w:tc>
          <w:tcPr>
            <w:tcW w:w="567" w:type="dxa"/>
            <w:shd w:val="solid" w:color="FFFFFF" w:fill="auto"/>
          </w:tcPr>
          <w:p w14:paraId="686C18D8" w14:textId="77777777" w:rsidR="00775542" w:rsidRPr="00315B85" w:rsidRDefault="00775542" w:rsidP="000D2254">
            <w:pPr>
              <w:pStyle w:val="TAC"/>
              <w:rPr>
                <w:sz w:val="16"/>
                <w:szCs w:val="16"/>
              </w:rPr>
            </w:pPr>
          </w:p>
        </w:tc>
        <w:tc>
          <w:tcPr>
            <w:tcW w:w="426" w:type="dxa"/>
            <w:shd w:val="solid" w:color="FFFFFF" w:fill="auto"/>
          </w:tcPr>
          <w:p w14:paraId="1601F5DB" w14:textId="77777777" w:rsidR="00775542" w:rsidRPr="00315B85" w:rsidRDefault="00775542" w:rsidP="000D2254">
            <w:pPr>
              <w:pStyle w:val="TAC"/>
              <w:rPr>
                <w:sz w:val="16"/>
                <w:szCs w:val="16"/>
              </w:rPr>
            </w:pPr>
          </w:p>
        </w:tc>
        <w:tc>
          <w:tcPr>
            <w:tcW w:w="425" w:type="dxa"/>
            <w:shd w:val="solid" w:color="FFFFFF" w:fill="auto"/>
          </w:tcPr>
          <w:p w14:paraId="64418ECD" w14:textId="77777777" w:rsidR="00775542" w:rsidRPr="00315B85" w:rsidRDefault="00775542" w:rsidP="000D2254">
            <w:pPr>
              <w:pStyle w:val="TAC"/>
              <w:rPr>
                <w:sz w:val="16"/>
                <w:szCs w:val="16"/>
              </w:rPr>
            </w:pPr>
          </w:p>
        </w:tc>
        <w:tc>
          <w:tcPr>
            <w:tcW w:w="4678" w:type="dxa"/>
            <w:shd w:val="solid" w:color="FFFFFF" w:fill="auto"/>
          </w:tcPr>
          <w:p w14:paraId="421029CF" w14:textId="0B64447B" w:rsidR="00775542" w:rsidRPr="000E5509" w:rsidRDefault="00775542" w:rsidP="000D2254">
            <w:pPr>
              <w:pStyle w:val="TAL"/>
              <w:rPr>
                <w:sz w:val="16"/>
                <w:szCs w:val="16"/>
                <w:lang w:val="en-US"/>
              </w:rPr>
            </w:pPr>
            <w:r>
              <w:rPr>
                <w:sz w:val="16"/>
                <w:szCs w:val="16"/>
                <w:lang w:val="en-US"/>
              </w:rPr>
              <w:t>Version 18.0.0 created by MCC</w:t>
            </w:r>
          </w:p>
        </w:tc>
        <w:tc>
          <w:tcPr>
            <w:tcW w:w="708" w:type="dxa"/>
            <w:shd w:val="solid" w:color="FFFFFF" w:fill="auto"/>
          </w:tcPr>
          <w:p w14:paraId="0120D427" w14:textId="5B830262" w:rsidR="00775542" w:rsidRDefault="00775542" w:rsidP="00775542">
            <w:pPr>
              <w:pStyle w:val="TAC"/>
              <w:rPr>
                <w:sz w:val="16"/>
                <w:szCs w:val="16"/>
                <w:lang w:val="en-US"/>
              </w:rPr>
            </w:pPr>
            <w:r>
              <w:rPr>
                <w:sz w:val="16"/>
                <w:szCs w:val="16"/>
                <w:lang w:val="en-US"/>
              </w:rPr>
              <w:t>18.0.0</w:t>
            </w:r>
          </w:p>
        </w:tc>
      </w:tr>
      <w:tr w:rsidR="0008743C" w:rsidRPr="00315B85" w14:paraId="150CF5EA" w14:textId="77777777" w:rsidTr="000D2254">
        <w:tc>
          <w:tcPr>
            <w:tcW w:w="800" w:type="dxa"/>
            <w:shd w:val="solid" w:color="FFFFFF" w:fill="auto"/>
          </w:tcPr>
          <w:p w14:paraId="67DB3798" w14:textId="0ADB2C07" w:rsidR="0008743C" w:rsidRDefault="0008743C" w:rsidP="000D2254">
            <w:pPr>
              <w:pStyle w:val="TAC"/>
              <w:rPr>
                <w:sz w:val="16"/>
                <w:szCs w:val="16"/>
                <w:lang w:val="en-US"/>
              </w:rPr>
            </w:pPr>
            <w:r>
              <w:rPr>
                <w:sz w:val="16"/>
                <w:szCs w:val="16"/>
                <w:lang w:val="en-US"/>
              </w:rPr>
              <w:t>06-2024</w:t>
            </w:r>
          </w:p>
        </w:tc>
        <w:tc>
          <w:tcPr>
            <w:tcW w:w="901" w:type="dxa"/>
            <w:shd w:val="solid" w:color="FFFFFF" w:fill="auto"/>
          </w:tcPr>
          <w:p w14:paraId="5FF0ACD7" w14:textId="0CAD5FFD" w:rsidR="0008743C" w:rsidRDefault="0008743C" w:rsidP="000D2254">
            <w:pPr>
              <w:pStyle w:val="TAC"/>
              <w:rPr>
                <w:sz w:val="16"/>
                <w:szCs w:val="16"/>
                <w:lang w:val="en-US"/>
              </w:rPr>
            </w:pPr>
            <w:r>
              <w:rPr>
                <w:sz w:val="16"/>
                <w:szCs w:val="16"/>
                <w:lang w:val="en-US"/>
              </w:rPr>
              <w:t>SA#104</w:t>
            </w:r>
          </w:p>
        </w:tc>
        <w:tc>
          <w:tcPr>
            <w:tcW w:w="1134" w:type="dxa"/>
            <w:shd w:val="solid" w:color="FFFFFF" w:fill="auto"/>
          </w:tcPr>
          <w:p w14:paraId="2F23A027" w14:textId="77777777" w:rsidR="0008743C" w:rsidRDefault="0008743C" w:rsidP="000D2254">
            <w:pPr>
              <w:pStyle w:val="TAC"/>
              <w:rPr>
                <w:sz w:val="16"/>
                <w:szCs w:val="16"/>
                <w:lang w:val="en-US"/>
              </w:rPr>
            </w:pPr>
          </w:p>
        </w:tc>
        <w:tc>
          <w:tcPr>
            <w:tcW w:w="567" w:type="dxa"/>
            <w:shd w:val="solid" w:color="FFFFFF" w:fill="auto"/>
          </w:tcPr>
          <w:p w14:paraId="04C3CF2A" w14:textId="77777777" w:rsidR="0008743C" w:rsidRPr="00315B85" w:rsidRDefault="0008743C" w:rsidP="000D2254">
            <w:pPr>
              <w:pStyle w:val="TAC"/>
              <w:rPr>
                <w:sz w:val="16"/>
                <w:szCs w:val="16"/>
              </w:rPr>
            </w:pPr>
          </w:p>
        </w:tc>
        <w:tc>
          <w:tcPr>
            <w:tcW w:w="426" w:type="dxa"/>
            <w:shd w:val="solid" w:color="FFFFFF" w:fill="auto"/>
          </w:tcPr>
          <w:p w14:paraId="66EF2D50" w14:textId="77777777" w:rsidR="0008743C" w:rsidRPr="00315B85" w:rsidRDefault="0008743C" w:rsidP="000D2254">
            <w:pPr>
              <w:pStyle w:val="TAC"/>
              <w:rPr>
                <w:sz w:val="16"/>
                <w:szCs w:val="16"/>
              </w:rPr>
            </w:pPr>
          </w:p>
        </w:tc>
        <w:tc>
          <w:tcPr>
            <w:tcW w:w="425" w:type="dxa"/>
            <w:shd w:val="solid" w:color="FFFFFF" w:fill="auto"/>
          </w:tcPr>
          <w:p w14:paraId="00AA329A" w14:textId="77777777" w:rsidR="0008743C" w:rsidRPr="00315B85" w:rsidRDefault="0008743C" w:rsidP="000D2254">
            <w:pPr>
              <w:pStyle w:val="TAC"/>
              <w:rPr>
                <w:sz w:val="16"/>
                <w:szCs w:val="16"/>
              </w:rPr>
            </w:pPr>
          </w:p>
        </w:tc>
        <w:tc>
          <w:tcPr>
            <w:tcW w:w="4678" w:type="dxa"/>
            <w:shd w:val="solid" w:color="FFFFFF" w:fill="auto"/>
          </w:tcPr>
          <w:p w14:paraId="1C63FDF0" w14:textId="3B9BE8A7" w:rsidR="0008743C" w:rsidRDefault="0008743C" w:rsidP="000D2254">
            <w:pPr>
              <w:pStyle w:val="TAL"/>
              <w:rPr>
                <w:sz w:val="16"/>
                <w:szCs w:val="16"/>
                <w:lang w:val="en-US"/>
              </w:rPr>
            </w:pPr>
            <w:r w:rsidRPr="0008743C">
              <w:rPr>
                <w:rFonts w:hint="eastAsia"/>
                <w:sz w:val="16"/>
                <w:szCs w:val="16"/>
                <w:lang w:val="en-US"/>
              </w:rPr>
              <w:t>Change of spec title as approved by TSG SA in SP-240917</w:t>
            </w:r>
          </w:p>
        </w:tc>
        <w:tc>
          <w:tcPr>
            <w:tcW w:w="708" w:type="dxa"/>
            <w:shd w:val="solid" w:color="FFFFFF" w:fill="auto"/>
          </w:tcPr>
          <w:p w14:paraId="4311984F" w14:textId="4B5B3137" w:rsidR="0008743C" w:rsidRDefault="0008743C" w:rsidP="00775542">
            <w:pPr>
              <w:pStyle w:val="TAC"/>
              <w:rPr>
                <w:sz w:val="16"/>
                <w:szCs w:val="16"/>
                <w:lang w:val="en-US"/>
              </w:rPr>
            </w:pPr>
            <w:r>
              <w:rPr>
                <w:sz w:val="16"/>
                <w:szCs w:val="16"/>
                <w:lang w:val="en-US"/>
              </w:rPr>
              <w:t>18.0.1</w:t>
            </w:r>
          </w:p>
        </w:tc>
      </w:tr>
      <w:tr w:rsidR="00047335" w:rsidRPr="00315B85" w14:paraId="4297D55C" w14:textId="77777777" w:rsidTr="000D2254">
        <w:tc>
          <w:tcPr>
            <w:tcW w:w="800" w:type="dxa"/>
            <w:shd w:val="solid" w:color="FFFFFF" w:fill="auto"/>
          </w:tcPr>
          <w:p w14:paraId="012460C0" w14:textId="03F6DD8B" w:rsidR="00047335" w:rsidRDefault="00047335" w:rsidP="000D2254">
            <w:pPr>
              <w:pStyle w:val="TAC"/>
              <w:rPr>
                <w:sz w:val="16"/>
                <w:szCs w:val="16"/>
                <w:lang w:val="en-US"/>
              </w:rPr>
            </w:pPr>
            <w:r>
              <w:rPr>
                <w:sz w:val="16"/>
                <w:szCs w:val="16"/>
                <w:lang w:val="en-US"/>
              </w:rPr>
              <w:t>09-2024</w:t>
            </w:r>
          </w:p>
        </w:tc>
        <w:tc>
          <w:tcPr>
            <w:tcW w:w="901" w:type="dxa"/>
            <w:shd w:val="solid" w:color="FFFFFF" w:fill="auto"/>
          </w:tcPr>
          <w:p w14:paraId="6BA051A8" w14:textId="557C035A" w:rsidR="00047335" w:rsidRDefault="00047335" w:rsidP="000D2254">
            <w:pPr>
              <w:pStyle w:val="TAC"/>
              <w:rPr>
                <w:sz w:val="16"/>
                <w:szCs w:val="16"/>
                <w:lang w:val="en-US"/>
              </w:rPr>
            </w:pPr>
            <w:r>
              <w:rPr>
                <w:sz w:val="16"/>
                <w:szCs w:val="16"/>
                <w:lang w:val="en-US"/>
              </w:rPr>
              <w:t>SA#105</w:t>
            </w:r>
          </w:p>
        </w:tc>
        <w:tc>
          <w:tcPr>
            <w:tcW w:w="1134" w:type="dxa"/>
            <w:shd w:val="solid" w:color="FFFFFF" w:fill="auto"/>
          </w:tcPr>
          <w:p w14:paraId="006984CF" w14:textId="5FD6AADA" w:rsidR="00047335" w:rsidRDefault="00047335" w:rsidP="000D2254">
            <w:pPr>
              <w:pStyle w:val="TAC"/>
              <w:rPr>
                <w:sz w:val="16"/>
                <w:szCs w:val="16"/>
                <w:lang w:val="en-US"/>
              </w:rPr>
            </w:pPr>
            <w:r w:rsidRPr="00047335">
              <w:rPr>
                <w:sz w:val="16"/>
                <w:szCs w:val="16"/>
                <w:lang w:val="en-US"/>
              </w:rPr>
              <w:t>SP-241115</w:t>
            </w:r>
          </w:p>
        </w:tc>
        <w:tc>
          <w:tcPr>
            <w:tcW w:w="567" w:type="dxa"/>
            <w:shd w:val="solid" w:color="FFFFFF" w:fill="auto"/>
          </w:tcPr>
          <w:p w14:paraId="6B18B211" w14:textId="38B71DCB" w:rsidR="00047335" w:rsidRPr="00315B85" w:rsidRDefault="00047335" w:rsidP="000D2254">
            <w:pPr>
              <w:pStyle w:val="TAC"/>
              <w:rPr>
                <w:sz w:val="16"/>
                <w:szCs w:val="16"/>
              </w:rPr>
            </w:pPr>
            <w:r>
              <w:rPr>
                <w:sz w:val="16"/>
                <w:szCs w:val="16"/>
              </w:rPr>
              <w:t>0001</w:t>
            </w:r>
          </w:p>
        </w:tc>
        <w:tc>
          <w:tcPr>
            <w:tcW w:w="426" w:type="dxa"/>
            <w:shd w:val="solid" w:color="FFFFFF" w:fill="auto"/>
          </w:tcPr>
          <w:p w14:paraId="2D743136" w14:textId="2C319FCC" w:rsidR="00047335" w:rsidRPr="00315B85" w:rsidRDefault="00047335" w:rsidP="000D2254">
            <w:pPr>
              <w:pStyle w:val="TAC"/>
              <w:rPr>
                <w:sz w:val="16"/>
                <w:szCs w:val="16"/>
              </w:rPr>
            </w:pPr>
            <w:r>
              <w:rPr>
                <w:sz w:val="16"/>
                <w:szCs w:val="16"/>
              </w:rPr>
              <w:t>1</w:t>
            </w:r>
          </w:p>
        </w:tc>
        <w:tc>
          <w:tcPr>
            <w:tcW w:w="425" w:type="dxa"/>
            <w:shd w:val="solid" w:color="FFFFFF" w:fill="auto"/>
          </w:tcPr>
          <w:p w14:paraId="5D90B038" w14:textId="041283AA" w:rsidR="00047335" w:rsidRPr="00315B85" w:rsidRDefault="00047335" w:rsidP="000D2254">
            <w:pPr>
              <w:pStyle w:val="TAC"/>
              <w:rPr>
                <w:sz w:val="16"/>
                <w:szCs w:val="16"/>
              </w:rPr>
            </w:pPr>
            <w:r>
              <w:rPr>
                <w:sz w:val="16"/>
                <w:szCs w:val="16"/>
              </w:rPr>
              <w:t>D</w:t>
            </w:r>
          </w:p>
        </w:tc>
        <w:tc>
          <w:tcPr>
            <w:tcW w:w="4678" w:type="dxa"/>
            <w:shd w:val="solid" w:color="FFFFFF" w:fill="auto"/>
          </w:tcPr>
          <w:p w14:paraId="12C538C0" w14:textId="7E4BB170" w:rsidR="00047335" w:rsidRPr="0008743C" w:rsidRDefault="00047335" w:rsidP="000D2254">
            <w:pPr>
              <w:pStyle w:val="TAL"/>
              <w:rPr>
                <w:rFonts w:hint="eastAsia"/>
                <w:sz w:val="16"/>
                <w:szCs w:val="16"/>
                <w:lang w:val="en-US"/>
              </w:rPr>
            </w:pPr>
            <w:r w:rsidRPr="00047335">
              <w:rPr>
                <w:sz w:val="16"/>
                <w:szCs w:val="16"/>
                <w:lang w:val="en-US"/>
              </w:rPr>
              <w:t>Correction of references</w:t>
            </w:r>
          </w:p>
        </w:tc>
        <w:tc>
          <w:tcPr>
            <w:tcW w:w="708" w:type="dxa"/>
            <w:shd w:val="solid" w:color="FFFFFF" w:fill="auto"/>
          </w:tcPr>
          <w:p w14:paraId="331EE083" w14:textId="25C484C1" w:rsidR="00047335" w:rsidRDefault="00047335" w:rsidP="00775542">
            <w:pPr>
              <w:pStyle w:val="TAC"/>
              <w:rPr>
                <w:sz w:val="16"/>
                <w:szCs w:val="16"/>
                <w:lang w:val="en-US"/>
              </w:rPr>
            </w:pPr>
            <w:r>
              <w:rPr>
                <w:sz w:val="16"/>
                <w:szCs w:val="16"/>
                <w:lang w:val="en-US"/>
              </w:rPr>
              <w:t>18.1.0</w:t>
            </w:r>
          </w:p>
        </w:tc>
      </w:tr>
    </w:tbl>
    <w:p w14:paraId="1908001E" w14:textId="77777777" w:rsidR="000D2254" w:rsidRPr="00235394" w:rsidRDefault="000D2254" w:rsidP="000D2254"/>
    <w:sectPr w:rsidR="000D2254"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1D872" w14:textId="77777777" w:rsidR="00364810" w:rsidRDefault="00364810">
      <w:r>
        <w:separator/>
      </w:r>
    </w:p>
  </w:endnote>
  <w:endnote w:type="continuationSeparator" w:id="0">
    <w:p w14:paraId="0BDCCAC6" w14:textId="77777777" w:rsidR="00364810" w:rsidRDefault="00364810">
      <w:r>
        <w:continuationSeparator/>
      </w:r>
    </w:p>
  </w:endnote>
  <w:endnote w:type="continuationNotice" w:id="1">
    <w:p w14:paraId="49069C40" w14:textId="77777777" w:rsidR="00364810" w:rsidRDefault="00364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DEB11" w14:textId="77777777" w:rsidR="00364810" w:rsidRDefault="00364810">
      <w:r>
        <w:separator/>
      </w:r>
    </w:p>
  </w:footnote>
  <w:footnote w:type="continuationSeparator" w:id="0">
    <w:p w14:paraId="70A51E52" w14:textId="77777777" w:rsidR="00364810" w:rsidRDefault="00364810">
      <w:r>
        <w:continuationSeparator/>
      </w:r>
    </w:p>
  </w:footnote>
  <w:footnote w:type="continuationNotice" w:id="1">
    <w:p w14:paraId="6DF1E13B" w14:textId="77777777" w:rsidR="00364810" w:rsidRDefault="00364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985E3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5DE2">
      <w:rPr>
        <w:rFonts w:ascii="Arial" w:hAnsi="Arial" w:cs="Arial"/>
        <w:b/>
        <w:noProof/>
        <w:sz w:val="18"/>
        <w:szCs w:val="18"/>
      </w:rPr>
      <w:t>3GPP TS 26.256 V18.1.0 (2024-09)</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32D67B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5DE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abstractNum w:abstractNumId="36"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3"/>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30"/>
  </w:num>
  <w:num w:numId="19" w16cid:durableId="408040210">
    <w:abstractNumId w:val="26"/>
  </w:num>
  <w:num w:numId="20" w16cid:durableId="1497695933">
    <w:abstractNumId w:val="14"/>
  </w:num>
  <w:num w:numId="21" w16cid:durableId="1482842225">
    <w:abstractNumId w:val="25"/>
  </w:num>
  <w:num w:numId="22" w16cid:durableId="655761763">
    <w:abstractNumId w:val="35"/>
  </w:num>
  <w:num w:numId="23" w16cid:durableId="578907315">
    <w:abstractNumId w:val="31"/>
  </w:num>
  <w:num w:numId="24" w16cid:durableId="2105219444">
    <w:abstractNumId w:val="22"/>
  </w:num>
  <w:num w:numId="25" w16cid:durableId="2012289893">
    <w:abstractNumId w:val="28"/>
  </w:num>
  <w:num w:numId="26" w16cid:durableId="715932388">
    <w:abstractNumId w:val="29"/>
  </w:num>
  <w:num w:numId="27" w16cid:durableId="1170146119">
    <w:abstractNumId w:val="27"/>
  </w:num>
  <w:num w:numId="28" w16cid:durableId="1228105814">
    <w:abstractNumId w:val="32"/>
  </w:num>
  <w:num w:numId="29" w16cid:durableId="2075735257">
    <w:abstractNumId w:val="17"/>
  </w:num>
  <w:num w:numId="30" w16cid:durableId="143397378">
    <w:abstractNumId w:val="13"/>
  </w:num>
  <w:num w:numId="31" w16cid:durableId="449858270">
    <w:abstractNumId w:val="18"/>
  </w:num>
  <w:num w:numId="32" w16cid:durableId="1604923902">
    <w:abstractNumId w:val="16"/>
  </w:num>
  <w:num w:numId="33" w16cid:durableId="221331740">
    <w:abstractNumId w:val="21"/>
  </w:num>
  <w:num w:numId="34" w16cid:durableId="1030109208">
    <w:abstractNumId w:val="19"/>
  </w:num>
  <w:num w:numId="35" w16cid:durableId="1699623664">
    <w:abstractNumId w:val="20"/>
  </w:num>
  <w:num w:numId="36" w16cid:durableId="180939879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9704673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2336264">
    <w:abstractNumId w:val="24"/>
  </w:num>
  <w:num w:numId="39" w16cid:durableId="1016930327">
    <w:abstractNumId w:val="36"/>
  </w:num>
  <w:num w:numId="40" w16cid:durableId="1288854594">
    <w:abstractNumId w:val="34"/>
  </w:num>
  <w:num w:numId="41" w16cid:durableId="219362816">
    <w:abstractNumId w:val="15"/>
  </w:num>
  <w:num w:numId="42" w16cid:durableId="15560382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4"/>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39AD"/>
    <w:rsid w:val="00004A12"/>
    <w:rsid w:val="00005005"/>
    <w:rsid w:val="000123EC"/>
    <w:rsid w:val="0001467B"/>
    <w:rsid w:val="00017AB8"/>
    <w:rsid w:val="00020751"/>
    <w:rsid w:val="00022BFA"/>
    <w:rsid w:val="00022C0E"/>
    <w:rsid w:val="0002529F"/>
    <w:rsid w:val="00025898"/>
    <w:rsid w:val="00025B96"/>
    <w:rsid w:val="000270B9"/>
    <w:rsid w:val="00033397"/>
    <w:rsid w:val="00040017"/>
    <w:rsid w:val="00040095"/>
    <w:rsid w:val="00046738"/>
    <w:rsid w:val="00047335"/>
    <w:rsid w:val="00050BAC"/>
    <w:rsid w:val="00051834"/>
    <w:rsid w:val="00052F93"/>
    <w:rsid w:val="00054962"/>
    <w:rsid w:val="00054A22"/>
    <w:rsid w:val="00057889"/>
    <w:rsid w:val="00062023"/>
    <w:rsid w:val="000655A6"/>
    <w:rsid w:val="00067167"/>
    <w:rsid w:val="00072598"/>
    <w:rsid w:val="00072747"/>
    <w:rsid w:val="00072A7F"/>
    <w:rsid w:val="0007431C"/>
    <w:rsid w:val="0007724B"/>
    <w:rsid w:val="00080512"/>
    <w:rsid w:val="0008202F"/>
    <w:rsid w:val="0008743C"/>
    <w:rsid w:val="000908E4"/>
    <w:rsid w:val="000935F2"/>
    <w:rsid w:val="000959BB"/>
    <w:rsid w:val="00096215"/>
    <w:rsid w:val="000A114E"/>
    <w:rsid w:val="000A193E"/>
    <w:rsid w:val="000A4965"/>
    <w:rsid w:val="000A5156"/>
    <w:rsid w:val="000A60C4"/>
    <w:rsid w:val="000A7B8F"/>
    <w:rsid w:val="000B310D"/>
    <w:rsid w:val="000B55DE"/>
    <w:rsid w:val="000C0E28"/>
    <w:rsid w:val="000C47C3"/>
    <w:rsid w:val="000D2254"/>
    <w:rsid w:val="000D29CC"/>
    <w:rsid w:val="000D389C"/>
    <w:rsid w:val="000D58AB"/>
    <w:rsid w:val="000E0C62"/>
    <w:rsid w:val="000E5509"/>
    <w:rsid w:val="000F1C86"/>
    <w:rsid w:val="000F4B96"/>
    <w:rsid w:val="000F5463"/>
    <w:rsid w:val="000F627E"/>
    <w:rsid w:val="00111047"/>
    <w:rsid w:val="00120E62"/>
    <w:rsid w:val="00127162"/>
    <w:rsid w:val="00127E33"/>
    <w:rsid w:val="00131A90"/>
    <w:rsid w:val="00132D0B"/>
    <w:rsid w:val="00132EE7"/>
    <w:rsid w:val="00133525"/>
    <w:rsid w:val="00135232"/>
    <w:rsid w:val="0014340B"/>
    <w:rsid w:val="00144520"/>
    <w:rsid w:val="0014480D"/>
    <w:rsid w:val="00151BB9"/>
    <w:rsid w:val="00154169"/>
    <w:rsid w:val="00154D45"/>
    <w:rsid w:val="00154EDD"/>
    <w:rsid w:val="00155207"/>
    <w:rsid w:val="00156018"/>
    <w:rsid w:val="001614F4"/>
    <w:rsid w:val="00164000"/>
    <w:rsid w:val="00173E3B"/>
    <w:rsid w:val="00174E78"/>
    <w:rsid w:val="0017687F"/>
    <w:rsid w:val="0018313D"/>
    <w:rsid w:val="00187316"/>
    <w:rsid w:val="00187BD9"/>
    <w:rsid w:val="00190A40"/>
    <w:rsid w:val="001940A2"/>
    <w:rsid w:val="00195A71"/>
    <w:rsid w:val="001A192C"/>
    <w:rsid w:val="001A4C42"/>
    <w:rsid w:val="001A5ADC"/>
    <w:rsid w:val="001A7420"/>
    <w:rsid w:val="001B0800"/>
    <w:rsid w:val="001B09BD"/>
    <w:rsid w:val="001B6637"/>
    <w:rsid w:val="001C21C3"/>
    <w:rsid w:val="001C2C03"/>
    <w:rsid w:val="001D02C2"/>
    <w:rsid w:val="001D272D"/>
    <w:rsid w:val="001D4AAD"/>
    <w:rsid w:val="001D6B7A"/>
    <w:rsid w:val="001D7CB0"/>
    <w:rsid w:val="001E5CCF"/>
    <w:rsid w:val="001F0C1D"/>
    <w:rsid w:val="001F1132"/>
    <w:rsid w:val="001F168B"/>
    <w:rsid w:val="001F49FD"/>
    <w:rsid w:val="001F664A"/>
    <w:rsid w:val="002029E8"/>
    <w:rsid w:val="00203C4F"/>
    <w:rsid w:val="00205914"/>
    <w:rsid w:val="00207997"/>
    <w:rsid w:val="00210DB3"/>
    <w:rsid w:val="0021173F"/>
    <w:rsid w:val="002147F7"/>
    <w:rsid w:val="0022043A"/>
    <w:rsid w:val="00230094"/>
    <w:rsid w:val="002317EC"/>
    <w:rsid w:val="002347A2"/>
    <w:rsid w:val="00235433"/>
    <w:rsid w:val="00240289"/>
    <w:rsid w:val="002402CD"/>
    <w:rsid w:val="00242D3C"/>
    <w:rsid w:val="0024416E"/>
    <w:rsid w:val="00244A6F"/>
    <w:rsid w:val="00244C07"/>
    <w:rsid w:val="00245F5F"/>
    <w:rsid w:val="00252B87"/>
    <w:rsid w:val="002541E0"/>
    <w:rsid w:val="00257EBB"/>
    <w:rsid w:val="00260515"/>
    <w:rsid w:val="00261C85"/>
    <w:rsid w:val="002675F0"/>
    <w:rsid w:val="00271203"/>
    <w:rsid w:val="002733D9"/>
    <w:rsid w:val="002760EE"/>
    <w:rsid w:val="00283743"/>
    <w:rsid w:val="00283803"/>
    <w:rsid w:val="00283D79"/>
    <w:rsid w:val="00285224"/>
    <w:rsid w:val="00296396"/>
    <w:rsid w:val="002B29E8"/>
    <w:rsid w:val="002B5DD4"/>
    <w:rsid w:val="002B613B"/>
    <w:rsid w:val="002B6339"/>
    <w:rsid w:val="002C3310"/>
    <w:rsid w:val="002D11A6"/>
    <w:rsid w:val="002E00EE"/>
    <w:rsid w:val="002E0242"/>
    <w:rsid w:val="002E62ED"/>
    <w:rsid w:val="002E73B6"/>
    <w:rsid w:val="002F259E"/>
    <w:rsid w:val="002F3DE1"/>
    <w:rsid w:val="002F56A2"/>
    <w:rsid w:val="00300C0C"/>
    <w:rsid w:val="0030320E"/>
    <w:rsid w:val="003102A7"/>
    <w:rsid w:val="003132C5"/>
    <w:rsid w:val="00315B85"/>
    <w:rsid w:val="003172DC"/>
    <w:rsid w:val="00326999"/>
    <w:rsid w:val="00340E02"/>
    <w:rsid w:val="003448E9"/>
    <w:rsid w:val="0034584F"/>
    <w:rsid w:val="00346C7A"/>
    <w:rsid w:val="003501EE"/>
    <w:rsid w:val="00352CAC"/>
    <w:rsid w:val="0035462D"/>
    <w:rsid w:val="00354832"/>
    <w:rsid w:val="00356555"/>
    <w:rsid w:val="00356F3E"/>
    <w:rsid w:val="00360596"/>
    <w:rsid w:val="00364810"/>
    <w:rsid w:val="00371D8A"/>
    <w:rsid w:val="003765B8"/>
    <w:rsid w:val="0038284E"/>
    <w:rsid w:val="003878C5"/>
    <w:rsid w:val="00392EDF"/>
    <w:rsid w:val="00394053"/>
    <w:rsid w:val="00394CA0"/>
    <w:rsid w:val="003A0D83"/>
    <w:rsid w:val="003A1E06"/>
    <w:rsid w:val="003A37AF"/>
    <w:rsid w:val="003B45EA"/>
    <w:rsid w:val="003B59AA"/>
    <w:rsid w:val="003C0CCA"/>
    <w:rsid w:val="003C1EE7"/>
    <w:rsid w:val="003C2DAB"/>
    <w:rsid w:val="003C3020"/>
    <w:rsid w:val="003C3971"/>
    <w:rsid w:val="003C6C85"/>
    <w:rsid w:val="003C76FD"/>
    <w:rsid w:val="003D2840"/>
    <w:rsid w:val="003D6140"/>
    <w:rsid w:val="003D7577"/>
    <w:rsid w:val="003E01D1"/>
    <w:rsid w:val="003E2CF5"/>
    <w:rsid w:val="003E4399"/>
    <w:rsid w:val="003E6CDE"/>
    <w:rsid w:val="003F0663"/>
    <w:rsid w:val="003F229C"/>
    <w:rsid w:val="00400FCD"/>
    <w:rsid w:val="00405855"/>
    <w:rsid w:val="0041173B"/>
    <w:rsid w:val="00412754"/>
    <w:rsid w:val="00412D09"/>
    <w:rsid w:val="00420568"/>
    <w:rsid w:val="00423334"/>
    <w:rsid w:val="00423383"/>
    <w:rsid w:val="004345EC"/>
    <w:rsid w:val="00435FA2"/>
    <w:rsid w:val="00436F37"/>
    <w:rsid w:val="00445DD9"/>
    <w:rsid w:val="0044710A"/>
    <w:rsid w:val="00450683"/>
    <w:rsid w:val="004550FD"/>
    <w:rsid w:val="00464D08"/>
    <w:rsid w:val="00465515"/>
    <w:rsid w:val="00476A2F"/>
    <w:rsid w:val="00481ADE"/>
    <w:rsid w:val="00483D33"/>
    <w:rsid w:val="00484E8C"/>
    <w:rsid w:val="004953A9"/>
    <w:rsid w:val="00496F6A"/>
    <w:rsid w:val="0049751D"/>
    <w:rsid w:val="004A0255"/>
    <w:rsid w:val="004A7948"/>
    <w:rsid w:val="004A7CE2"/>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102D"/>
    <w:rsid w:val="004F3340"/>
    <w:rsid w:val="00510E03"/>
    <w:rsid w:val="00511F54"/>
    <w:rsid w:val="00511FC7"/>
    <w:rsid w:val="00512E20"/>
    <w:rsid w:val="00513AC5"/>
    <w:rsid w:val="00520661"/>
    <w:rsid w:val="00521D36"/>
    <w:rsid w:val="00533180"/>
    <w:rsid w:val="0053388B"/>
    <w:rsid w:val="00535773"/>
    <w:rsid w:val="005409A0"/>
    <w:rsid w:val="00543D1A"/>
    <w:rsid w:val="00543E6C"/>
    <w:rsid w:val="00546F5E"/>
    <w:rsid w:val="00555154"/>
    <w:rsid w:val="00565087"/>
    <w:rsid w:val="005653BA"/>
    <w:rsid w:val="005703D8"/>
    <w:rsid w:val="00580B81"/>
    <w:rsid w:val="00584253"/>
    <w:rsid w:val="0058495D"/>
    <w:rsid w:val="005870B0"/>
    <w:rsid w:val="00593D5C"/>
    <w:rsid w:val="00597168"/>
    <w:rsid w:val="005977A2"/>
    <w:rsid w:val="00597B11"/>
    <w:rsid w:val="005A117A"/>
    <w:rsid w:val="005A65CD"/>
    <w:rsid w:val="005B4FB1"/>
    <w:rsid w:val="005B6987"/>
    <w:rsid w:val="005C1144"/>
    <w:rsid w:val="005C17C5"/>
    <w:rsid w:val="005C5D6C"/>
    <w:rsid w:val="005C7656"/>
    <w:rsid w:val="005D10C7"/>
    <w:rsid w:val="005D1402"/>
    <w:rsid w:val="005D289E"/>
    <w:rsid w:val="005D2E01"/>
    <w:rsid w:val="005D70D7"/>
    <w:rsid w:val="005D7526"/>
    <w:rsid w:val="005E218F"/>
    <w:rsid w:val="005E4BB2"/>
    <w:rsid w:val="005E58D9"/>
    <w:rsid w:val="005E7B08"/>
    <w:rsid w:val="005F0286"/>
    <w:rsid w:val="005F69DC"/>
    <w:rsid w:val="005F788A"/>
    <w:rsid w:val="00602AEA"/>
    <w:rsid w:val="0060632F"/>
    <w:rsid w:val="0061275B"/>
    <w:rsid w:val="0061293F"/>
    <w:rsid w:val="00614FDF"/>
    <w:rsid w:val="006165A0"/>
    <w:rsid w:val="006270C6"/>
    <w:rsid w:val="006278E4"/>
    <w:rsid w:val="006313D5"/>
    <w:rsid w:val="0063543D"/>
    <w:rsid w:val="00635C7D"/>
    <w:rsid w:val="00636A41"/>
    <w:rsid w:val="00640C33"/>
    <w:rsid w:val="00647114"/>
    <w:rsid w:val="00647980"/>
    <w:rsid w:val="00654609"/>
    <w:rsid w:val="00655EDB"/>
    <w:rsid w:val="00660643"/>
    <w:rsid w:val="006642EF"/>
    <w:rsid w:val="00666048"/>
    <w:rsid w:val="00667DF7"/>
    <w:rsid w:val="00670CF4"/>
    <w:rsid w:val="0067560A"/>
    <w:rsid w:val="0067571F"/>
    <w:rsid w:val="00675DDF"/>
    <w:rsid w:val="0068143F"/>
    <w:rsid w:val="0068564C"/>
    <w:rsid w:val="00685800"/>
    <w:rsid w:val="0068709F"/>
    <w:rsid w:val="006900E6"/>
    <w:rsid w:val="00690AC7"/>
    <w:rsid w:val="006912E9"/>
    <w:rsid w:val="006A1341"/>
    <w:rsid w:val="006A323F"/>
    <w:rsid w:val="006A5564"/>
    <w:rsid w:val="006A6303"/>
    <w:rsid w:val="006A656B"/>
    <w:rsid w:val="006B00DD"/>
    <w:rsid w:val="006B1B73"/>
    <w:rsid w:val="006B21E6"/>
    <w:rsid w:val="006B30D0"/>
    <w:rsid w:val="006B30E7"/>
    <w:rsid w:val="006C3C7D"/>
    <w:rsid w:val="006C3D95"/>
    <w:rsid w:val="006D0622"/>
    <w:rsid w:val="006D7B1E"/>
    <w:rsid w:val="006E0C19"/>
    <w:rsid w:val="006E0DFB"/>
    <w:rsid w:val="006E0FE2"/>
    <w:rsid w:val="006E4C8B"/>
    <w:rsid w:val="006E5C86"/>
    <w:rsid w:val="006E770F"/>
    <w:rsid w:val="007000D6"/>
    <w:rsid w:val="00701116"/>
    <w:rsid w:val="00701F7B"/>
    <w:rsid w:val="0071174C"/>
    <w:rsid w:val="00713C44"/>
    <w:rsid w:val="007174FF"/>
    <w:rsid w:val="007207E9"/>
    <w:rsid w:val="00726584"/>
    <w:rsid w:val="00726B61"/>
    <w:rsid w:val="007316D0"/>
    <w:rsid w:val="00733E35"/>
    <w:rsid w:val="007348B5"/>
    <w:rsid w:val="00734A5B"/>
    <w:rsid w:val="0074026F"/>
    <w:rsid w:val="007404C7"/>
    <w:rsid w:val="00741BBF"/>
    <w:rsid w:val="00741DCB"/>
    <w:rsid w:val="007429F6"/>
    <w:rsid w:val="00744E76"/>
    <w:rsid w:val="00752EF4"/>
    <w:rsid w:val="007556B2"/>
    <w:rsid w:val="0076098F"/>
    <w:rsid w:val="007610C9"/>
    <w:rsid w:val="0076223C"/>
    <w:rsid w:val="007624A5"/>
    <w:rsid w:val="0076560F"/>
    <w:rsid w:val="00765EA3"/>
    <w:rsid w:val="00771360"/>
    <w:rsid w:val="00771770"/>
    <w:rsid w:val="00773479"/>
    <w:rsid w:val="00774DA4"/>
    <w:rsid w:val="00774FED"/>
    <w:rsid w:val="00775542"/>
    <w:rsid w:val="00781F0F"/>
    <w:rsid w:val="00782834"/>
    <w:rsid w:val="00783458"/>
    <w:rsid w:val="00783585"/>
    <w:rsid w:val="00791C2B"/>
    <w:rsid w:val="00793122"/>
    <w:rsid w:val="007A0442"/>
    <w:rsid w:val="007A13E9"/>
    <w:rsid w:val="007A27C4"/>
    <w:rsid w:val="007A3DCF"/>
    <w:rsid w:val="007A4735"/>
    <w:rsid w:val="007A737B"/>
    <w:rsid w:val="007B37D9"/>
    <w:rsid w:val="007B38B7"/>
    <w:rsid w:val="007B600E"/>
    <w:rsid w:val="007C0C96"/>
    <w:rsid w:val="007C1ED9"/>
    <w:rsid w:val="007C38CF"/>
    <w:rsid w:val="007C58D6"/>
    <w:rsid w:val="007C7233"/>
    <w:rsid w:val="007C79A9"/>
    <w:rsid w:val="007D1415"/>
    <w:rsid w:val="007D38F9"/>
    <w:rsid w:val="007D7860"/>
    <w:rsid w:val="007E76D6"/>
    <w:rsid w:val="007F0F4A"/>
    <w:rsid w:val="007F2069"/>
    <w:rsid w:val="007F213A"/>
    <w:rsid w:val="007F48B7"/>
    <w:rsid w:val="00800BEA"/>
    <w:rsid w:val="00802580"/>
    <w:rsid w:val="008028A4"/>
    <w:rsid w:val="00802D24"/>
    <w:rsid w:val="008079AE"/>
    <w:rsid w:val="0081112D"/>
    <w:rsid w:val="00817396"/>
    <w:rsid w:val="00824105"/>
    <w:rsid w:val="00824718"/>
    <w:rsid w:val="00830747"/>
    <w:rsid w:val="00830904"/>
    <w:rsid w:val="00833671"/>
    <w:rsid w:val="00833D9E"/>
    <w:rsid w:val="00843089"/>
    <w:rsid w:val="008444B1"/>
    <w:rsid w:val="0085318C"/>
    <w:rsid w:val="00853C57"/>
    <w:rsid w:val="008574EA"/>
    <w:rsid w:val="00860398"/>
    <w:rsid w:val="008632A0"/>
    <w:rsid w:val="00863C12"/>
    <w:rsid w:val="008726F0"/>
    <w:rsid w:val="0087488E"/>
    <w:rsid w:val="00874A3D"/>
    <w:rsid w:val="008759E3"/>
    <w:rsid w:val="008768CA"/>
    <w:rsid w:val="00881E59"/>
    <w:rsid w:val="00894970"/>
    <w:rsid w:val="008A0494"/>
    <w:rsid w:val="008A3287"/>
    <w:rsid w:val="008A5A47"/>
    <w:rsid w:val="008B64FB"/>
    <w:rsid w:val="008B7164"/>
    <w:rsid w:val="008C384C"/>
    <w:rsid w:val="008C5EE4"/>
    <w:rsid w:val="008C69D6"/>
    <w:rsid w:val="008C7B64"/>
    <w:rsid w:val="008D41E9"/>
    <w:rsid w:val="008E06E5"/>
    <w:rsid w:val="008E28DD"/>
    <w:rsid w:val="008E2D68"/>
    <w:rsid w:val="008E6756"/>
    <w:rsid w:val="008F0C85"/>
    <w:rsid w:val="008F24DD"/>
    <w:rsid w:val="008F4144"/>
    <w:rsid w:val="008F41A5"/>
    <w:rsid w:val="008F46AD"/>
    <w:rsid w:val="008F6087"/>
    <w:rsid w:val="008F709A"/>
    <w:rsid w:val="00901910"/>
    <w:rsid w:val="0090214C"/>
    <w:rsid w:val="0090271F"/>
    <w:rsid w:val="00902E23"/>
    <w:rsid w:val="00903C4A"/>
    <w:rsid w:val="00903C75"/>
    <w:rsid w:val="009107CE"/>
    <w:rsid w:val="009114D7"/>
    <w:rsid w:val="009126B4"/>
    <w:rsid w:val="0091348E"/>
    <w:rsid w:val="00916C83"/>
    <w:rsid w:val="009173A6"/>
    <w:rsid w:val="00917B7B"/>
    <w:rsid w:val="00917CCB"/>
    <w:rsid w:val="00921BDD"/>
    <w:rsid w:val="00927BCF"/>
    <w:rsid w:val="00933FB0"/>
    <w:rsid w:val="00942EC2"/>
    <w:rsid w:val="009435A1"/>
    <w:rsid w:val="00947489"/>
    <w:rsid w:val="00951612"/>
    <w:rsid w:val="009546FA"/>
    <w:rsid w:val="009621BF"/>
    <w:rsid w:val="00967537"/>
    <w:rsid w:val="00967C8E"/>
    <w:rsid w:val="009701EA"/>
    <w:rsid w:val="0097177D"/>
    <w:rsid w:val="00971901"/>
    <w:rsid w:val="0097573B"/>
    <w:rsid w:val="00975DAE"/>
    <w:rsid w:val="00976F35"/>
    <w:rsid w:val="00980CB4"/>
    <w:rsid w:val="009826F4"/>
    <w:rsid w:val="00986DB1"/>
    <w:rsid w:val="009877C7"/>
    <w:rsid w:val="009A680F"/>
    <w:rsid w:val="009B540B"/>
    <w:rsid w:val="009B6EB9"/>
    <w:rsid w:val="009C1580"/>
    <w:rsid w:val="009C4429"/>
    <w:rsid w:val="009C4DB9"/>
    <w:rsid w:val="009D6805"/>
    <w:rsid w:val="009D6DCD"/>
    <w:rsid w:val="009E1199"/>
    <w:rsid w:val="009E2532"/>
    <w:rsid w:val="009E451B"/>
    <w:rsid w:val="009E4A8A"/>
    <w:rsid w:val="009E5C6D"/>
    <w:rsid w:val="009E6840"/>
    <w:rsid w:val="009E6FBC"/>
    <w:rsid w:val="009F37B7"/>
    <w:rsid w:val="009F73C6"/>
    <w:rsid w:val="009F7E1F"/>
    <w:rsid w:val="00A02D91"/>
    <w:rsid w:val="00A052C3"/>
    <w:rsid w:val="00A10F02"/>
    <w:rsid w:val="00A155FE"/>
    <w:rsid w:val="00A164B4"/>
    <w:rsid w:val="00A16F81"/>
    <w:rsid w:val="00A17FA9"/>
    <w:rsid w:val="00A24954"/>
    <w:rsid w:val="00A26956"/>
    <w:rsid w:val="00A27486"/>
    <w:rsid w:val="00A353E7"/>
    <w:rsid w:val="00A3578E"/>
    <w:rsid w:val="00A36BBF"/>
    <w:rsid w:val="00A41840"/>
    <w:rsid w:val="00A44E4D"/>
    <w:rsid w:val="00A53724"/>
    <w:rsid w:val="00A55549"/>
    <w:rsid w:val="00A56066"/>
    <w:rsid w:val="00A57149"/>
    <w:rsid w:val="00A57FF9"/>
    <w:rsid w:val="00A60023"/>
    <w:rsid w:val="00A64D7A"/>
    <w:rsid w:val="00A73129"/>
    <w:rsid w:val="00A74107"/>
    <w:rsid w:val="00A82346"/>
    <w:rsid w:val="00A844B4"/>
    <w:rsid w:val="00A84A6A"/>
    <w:rsid w:val="00A91783"/>
    <w:rsid w:val="00A92BA1"/>
    <w:rsid w:val="00A93DDE"/>
    <w:rsid w:val="00A95744"/>
    <w:rsid w:val="00A95A32"/>
    <w:rsid w:val="00AA18DA"/>
    <w:rsid w:val="00AA274B"/>
    <w:rsid w:val="00AA37A1"/>
    <w:rsid w:val="00AA38AA"/>
    <w:rsid w:val="00AA77F5"/>
    <w:rsid w:val="00AB19FF"/>
    <w:rsid w:val="00AB295A"/>
    <w:rsid w:val="00AB3E5C"/>
    <w:rsid w:val="00AB413A"/>
    <w:rsid w:val="00AB4A5D"/>
    <w:rsid w:val="00AB5877"/>
    <w:rsid w:val="00AC6BC6"/>
    <w:rsid w:val="00AD385E"/>
    <w:rsid w:val="00AD45A1"/>
    <w:rsid w:val="00AD572A"/>
    <w:rsid w:val="00AE0A9B"/>
    <w:rsid w:val="00AE5A5B"/>
    <w:rsid w:val="00AE6008"/>
    <w:rsid w:val="00AE6164"/>
    <w:rsid w:val="00AE65E2"/>
    <w:rsid w:val="00AE7305"/>
    <w:rsid w:val="00AF1460"/>
    <w:rsid w:val="00B0476C"/>
    <w:rsid w:val="00B10022"/>
    <w:rsid w:val="00B11544"/>
    <w:rsid w:val="00B15449"/>
    <w:rsid w:val="00B15DE2"/>
    <w:rsid w:val="00B17755"/>
    <w:rsid w:val="00B42CAF"/>
    <w:rsid w:val="00B44599"/>
    <w:rsid w:val="00B50430"/>
    <w:rsid w:val="00B50F43"/>
    <w:rsid w:val="00B52D0F"/>
    <w:rsid w:val="00B52F66"/>
    <w:rsid w:val="00B557E8"/>
    <w:rsid w:val="00B5783B"/>
    <w:rsid w:val="00B57866"/>
    <w:rsid w:val="00B64BFF"/>
    <w:rsid w:val="00B714CC"/>
    <w:rsid w:val="00B73416"/>
    <w:rsid w:val="00B8183A"/>
    <w:rsid w:val="00B86851"/>
    <w:rsid w:val="00B86F06"/>
    <w:rsid w:val="00B93086"/>
    <w:rsid w:val="00B93718"/>
    <w:rsid w:val="00BA19ED"/>
    <w:rsid w:val="00BA3AB1"/>
    <w:rsid w:val="00BA4B8D"/>
    <w:rsid w:val="00BA61D8"/>
    <w:rsid w:val="00BA6588"/>
    <w:rsid w:val="00BA88E5"/>
    <w:rsid w:val="00BB1CA6"/>
    <w:rsid w:val="00BC0858"/>
    <w:rsid w:val="00BC0F7D"/>
    <w:rsid w:val="00BC1C4B"/>
    <w:rsid w:val="00BC709F"/>
    <w:rsid w:val="00BD046A"/>
    <w:rsid w:val="00BD4AC5"/>
    <w:rsid w:val="00BD56DC"/>
    <w:rsid w:val="00BD6441"/>
    <w:rsid w:val="00BD6EE3"/>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4431"/>
    <w:rsid w:val="00C25088"/>
    <w:rsid w:val="00C25268"/>
    <w:rsid w:val="00C2723E"/>
    <w:rsid w:val="00C3249D"/>
    <w:rsid w:val="00C33079"/>
    <w:rsid w:val="00C35E45"/>
    <w:rsid w:val="00C403A8"/>
    <w:rsid w:val="00C4219B"/>
    <w:rsid w:val="00C43207"/>
    <w:rsid w:val="00C45231"/>
    <w:rsid w:val="00C452C1"/>
    <w:rsid w:val="00C4669E"/>
    <w:rsid w:val="00C47422"/>
    <w:rsid w:val="00C551FF"/>
    <w:rsid w:val="00C56976"/>
    <w:rsid w:val="00C61FBF"/>
    <w:rsid w:val="00C622F7"/>
    <w:rsid w:val="00C6685C"/>
    <w:rsid w:val="00C6688B"/>
    <w:rsid w:val="00C7179A"/>
    <w:rsid w:val="00C72833"/>
    <w:rsid w:val="00C7382E"/>
    <w:rsid w:val="00C73B9B"/>
    <w:rsid w:val="00C74F46"/>
    <w:rsid w:val="00C772EF"/>
    <w:rsid w:val="00C80F1D"/>
    <w:rsid w:val="00C84666"/>
    <w:rsid w:val="00C84832"/>
    <w:rsid w:val="00C87991"/>
    <w:rsid w:val="00C90236"/>
    <w:rsid w:val="00C91962"/>
    <w:rsid w:val="00C93F40"/>
    <w:rsid w:val="00C947A1"/>
    <w:rsid w:val="00CA3D0C"/>
    <w:rsid w:val="00CC1379"/>
    <w:rsid w:val="00CC63FA"/>
    <w:rsid w:val="00CC7035"/>
    <w:rsid w:val="00CC7E99"/>
    <w:rsid w:val="00CD1B31"/>
    <w:rsid w:val="00CD4A02"/>
    <w:rsid w:val="00CF0C27"/>
    <w:rsid w:val="00CF4436"/>
    <w:rsid w:val="00CF4E69"/>
    <w:rsid w:val="00CF5D3D"/>
    <w:rsid w:val="00CF6EFA"/>
    <w:rsid w:val="00D01032"/>
    <w:rsid w:val="00D020D6"/>
    <w:rsid w:val="00D05C57"/>
    <w:rsid w:val="00D06482"/>
    <w:rsid w:val="00D11298"/>
    <w:rsid w:val="00D13DE1"/>
    <w:rsid w:val="00D15A1A"/>
    <w:rsid w:val="00D2426A"/>
    <w:rsid w:val="00D25A48"/>
    <w:rsid w:val="00D27B84"/>
    <w:rsid w:val="00D30645"/>
    <w:rsid w:val="00D30E09"/>
    <w:rsid w:val="00D4538A"/>
    <w:rsid w:val="00D510B7"/>
    <w:rsid w:val="00D53269"/>
    <w:rsid w:val="00D54025"/>
    <w:rsid w:val="00D57972"/>
    <w:rsid w:val="00D61BD9"/>
    <w:rsid w:val="00D6422A"/>
    <w:rsid w:val="00D675A9"/>
    <w:rsid w:val="00D67DE9"/>
    <w:rsid w:val="00D7221C"/>
    <w:rsid w:val="00D72D3B"/>
    <w:rsid w:val="00D738D6"/>
    <w:rsid w:val="00D74CF7"/>
    <w:rsid w:val="00D75484"/>
    <w:rsid w:val="00D755EB"/>
    <w:rsid w:val="00D7594E"/>
    <w:rsid w:val="00D76048"/>
    <w:rsid w:val="00D777ED"/>
    <w:rsid w:val="00D80739"/>
    <w:rsid w:val="00D80C2D"/>
    <w:rsid w:val="00D80C45"/>
    <w:rsid w:val="00D82E6F"/>
    <w:rsid w:val="00D84210"/>
    <w:rsid w:val="00D87E00"/>
    <w:rsid w:val="00D9134D"/>
    <w:rsid w:val="00D918F6"/>
    <w:rsid w:val="00D9324B"/>
    <w:rsid w:val="00D948CE"/>
    <w:rsid w:val="00D959E3"/>
    <w:rsid w:val="00D97D47"/>
    <w:rsid w:val="00DA3C77"/>
    <w:rsid w:val="00DA7A03"/>
    <w:rsid w:val="00DB1818"/>
    <w:rsid w:val="00DB4543"/>
    <w:rsid w:val="00DB4DEA"/>
    <w:rsid w:val="00DC24F8"/>
    <w:rsid w:val="00DC309B"/>
    <w:rsid w:val="00DC3CBB"/>
    <w:rsid w:val="00DC4DA2"/>
    <w:rsid w:val="00DC598C"/>
    <w:rsid w:val="00DC5CF3"/>
    <w:rsid w:val="00DC634F"/>
    <w:rsid w:val="00DD05AF"/>
    <w:rsid w:val="00DD4305"/>
    <w:rsid w:val="00DD4C17"/>
    <w:rsid w:val="00DD5782"/>
    <w:rsid w:val="00DD6005"/>
    <w:rsid w:val="00DD74A5"/>
    <w:rsid w:val="00DE7441"/>
    <w:rsid w:val="00DF2B1F"/>
    <w:rsid w:val="00DF2B96"/>
    <w:rsid w:val="00DF62CD"/>
    <w:rsid w:val="00E05627"/>
    <w:rsid w:val="00E06983"/>
    <w:rsid w:val="00E139D6"/>
    <w:rsid w:val="00E14AFF"/>
    <w:rsid w:val="00E16509"/>
    <w:rsid w:val="00E16E51"/>
    <w:rsid w:val="00E2134A"/>
    <w:rsid w:val="00E232EA"/>
    <w:rsid w:val="00E31385"/>
    <w:rsid w:val="00E31C99"/>
    <w:rsid w:val="00E32E5F"/>
    <w:rsid w:val="00E336D6"/>
    <w:rsid w:val="00E33E7C"/>
    <w:rsid w:val="00E35AFB"/>
    <w:rsid w:val="00E42C11"/>
    <w:rsid w:val="00E43356"/>
    <w:rsid w:val="00E44582"/>
    <w:rsid w:val="00E44FFC"/>
    <w:rsid w:val="00E46EAC"/>
    <w:rsid w:val="00E5089B"/>
    <w:rsid w:val="00E54321"/>
    <w:rsid w:val="00E577D3"/>
    <w:rsid w:val="00E57D62"/>
    <w:rsid w:val="00E6042B"/>
    <w:rsid w:val="00E65C64"/>
    <w:rsid w:val="00E7033F"/>
    <w:rsid w:val="00E734D7"/>
    <w:rsid w:val="00E7476A"/>
    <w:rsid w:val="00E74D63"/>
    <w:rsid w:val="00E75353"/>
    <w:rsid w:val="00E77645"/>
    <w:rsid w:val="00E80F5A"/>
    <w:rsid w:val="00E83CB6"/>
    <w:rsid w:val="00E9286A"/>
    <w:rsid w:val="00EA15B0"/>
    <w:rsid w:val="00EA19C6"/>
    <w:rsid w:val="00EA5A34"/>
    <w:rsid w:val="00EA5EA7"/>
    <w:rsid w:val="00EA66BD"/>
    <w:rsid w:val="00EC224E"/>
    <w:rsid w:val="00EC278F"/>
    <w:rsid w:val="00EC3853"/>
    <w:rsid w:val="00EC4A25"/>
    <w:rsid w:val="00ED5D85"/>
    <w:rsid w:val="00EE1400"/>
    <w:rsid w:val="00EF05FF"/>
    <w:rsid w:val="00EF459A"/>
    <w:rsid w:val="00EF608C"/>
    <w:rsid w:val="00F00439"/>
    <w:rsid w:val="00F00829"/>
    <w:rsid w:val="00F01E3B"/>
    <w:rsid w:val="00F0205F"/>
    <w:rsid w:val="00F025A2"/>
    <w:rsid w:val="00F029E5"/>
    <w:rsid w:val="00F0355A"/>
    <w:rsid w:val="00F04712"/>
    <w:rsid w:val="00F067B9"/>
    <w:rsid w:val="00F13360"/>
    <w:rsid w:val="00F1390D"/>
    <w:rsid w:val="00F14B33"/>
    <w:rsid w:val="00F22EC7"/>
    <w:rsid w:val="00F325C8"/>
    <w:rsid w:val="00F34834"/>
    <w:rsid w:val="00F423A9"/>
    <w:rsid w:val="00F50359"/>
    <w:rsid w:val="00F516A1"/>
    <w:rsid w:val="00F53E2B"/>
    <w:rsid w:val="00F540DA"/>
    <w:rsid w:val="00F609F7"/>
    <w:rsid w:val="00F61856"/>
    <w:rsid w:val="00F653B8"/>
    <w:rsid w:val="00F677B8"/>
    <w:rsid w:val="00F8061E"/>
    <w:rsid w:val="00F81413"/>
    <w:rsid w:val="00F85761"/>
    <w:rsid w:val="00F9008D"/>
    <w:rsid w:val="00F90CEF"/>
    <w:rsid w:val="00F968F4"/>
    <w:rsid w:val="00F97338"/>
    <w:rsid w:val="00FA1266"/>
    <w:rsid w:val="00FA17CD"/>
    <w:rsid w:val="00FA1B43"/>
    <w:rsid w:val="00FA5D1A"/>
    <w:rsid w:val="00FB38BB"/>
    <w:rsid w:val="00FB5471"/>
    <w:rsid w:val="00FB5EAA"/>
    <w:rsid w:val="00FB799F"/>
    <w:rsid w:val="00FC1192"/>
    <w:rsid w:val="00FC2A9E"/>
    <w:rsid w:val="00FC4A5F"/>
    <w:rsid w:val="00FD3A8B"/>
    <w:rsid w:val="00FD3CAD"/>
    <w:rsid w:val="00FD7DB4"/>
    <w:rsid w:val="00FE0466"/>
    <w:rsid w:val="00FE0987"/>
    <w:rsid w:val="00FE249B"/>
    <w:rsid w:val="00FE6450"/>
    <w:rsid w:val="00FE7605"/>
    <w:rsid w:val="00FF1CEC"/>
    <w:rsid w:val="00FF44EA"/>
    <w:rsid w:val="00FF5EA3"/>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B42576"/>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965033"/>
    <w:rsid w:val="7CB60541"/>
    <w:rsid w:val="7CD345D5"/>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7B4AE87-6594-49FF-87E3-98538597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Zchn"/>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link w:val="ListBulletChar"/>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EQZchn">
    <w:name w:val="EQ Zchn"/>
    <w:link w:val="EQ"/>
    <w:rsid w:val="00283D79"/>
    <w:rPr>
      <w:lang w:eastAsia="en-US"/>
    </w:rPr>
  </w:style>
  <w:style w:type="character" w:customStyle="1" w:styleId="ListBulletChar">
    <w:name w:val="List Bullet Char"/>
    <w:link w:val="ListBullet"/>
    <w:locked/>
    <w:rsid w:val="00283D79"/>
    <w:rPr>
      <w:lang w:eastAsia="en-US"/>
    </w:rPr>
  </w:style>
  <w:style w:type="character" w:styleId="Strong">
    <w:name w:val="Strong"/>
    <w:qFormat/>
    <w:rsid w:val="00283D79"/>
    <w:rPr>
      <w:b/>
      <w:bCs/>
    </w:rPr>
  </w:style>
  <w:style w:type="paragraph" w:customStyle="1" w:styleId="Default">
    <w:name w:val="Default"/>
    <w:rsid w:val="00244A6F"/>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0B31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48902-A57F-4047-8130-B302F5D900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92D0CD8B-3E21-4206-A6E2-406F7FD0C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10B1B-AD17-4F8D-8CD7-CE9C7D2C4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5.xml><?xml version="1.0" encoding="utf-8"?>
<ds:datastoreItem xmlns:ds="http://schemas.openxmlformats.org/officeDocument/2006/customXml" ds:itemID="{332BB47B-9940-429C-BD5B-865DA67933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3719</Words>
  <Characters>21203</Characters>
  <Application>Microsoft Office Word</Application>
  <DocSecurity>0</DocSecurity>
  <Lines>176</Lines>
  <Paragraphs>49</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
      <vt:lpstr>Foreword</vt:lpstr>
      <vt:lpstr>1	Scope</vt:lpstr>
      <vt:lpstr>2	References</vt:lpstr>
      <vt:lpstr>3	Definitions of terms, symbols and abbreviations</vt:lpstr>
      <vt:lpstr>    3.1	Terms</vt:lpstr>
      <vt:lpstr>    3.2	Symbols</vt:lpstr>
      <vt:lpstr>    3.3	Abbreviations</vt:lpstr>
      <vt:lpstr>    3.4	Mathematical Expressions</vt:lpstr>
      <vt:lpstr>4	General</vt:lpstr>
      <vt:lpstr>    4.1	Introduction</vt:lpstr>
      <vt:lpstr>    4.2	Packet-based communications</vt:lpstr>
      <vt:lpstr>    4.3	IVAS Receiver architecture overview</vt:lpstr>
      <vt:lpstr>5	Jitter Buffer Management</vt:lpstr>
      <vt:lpstr>    5.1	Overview</vt:lpstr>
      <vt:lpstr>    5.2	Depacketization of RTP packets (informative)</vt:lpstr>
      <vt:lpstr>    5.3	Network Jitter Analysis and Delay Estimation</vt:lpstr>
      <vt:lpstr>    5.4	Adaptation Control Logic</vt:lpstr>
      <vt:lpstr>        5.4.1	Control Logic</vt:lpstr>
      <vt:lpstr>        5.4.2	Frame-based adaptation</vt:lpstr>
      <vt:lpstr>        5.4.3	Signal-based adaptation</vt:lpstr>
      <vt:lpstr>    5.5	Reconstructed signal output</vt:lpstr>
      <vt:lpstr>        5.5.1	General</vt:lpstr>
      <vt:lpstr>        5.5.2	Interaction with Decoder Transport Channel Buffer</vt:lpstr>
      <vt:lpstr>        5.5.3	Residual Samples Handling</vt:lpstr>
      <vt:lpstr>    5.6	De-Jitter Buffer</vt:lpstr>
      <vt:lpstr>6	Decoder interaction</vt:lpstr>
      <vt:lpstr>    6.1	General</vt:lpstr>
      <vt:lpstr>    6.2	Decoder Requirements </vt:lpstr>
    </vt:vector>
  </TitlesOfParts>
  <Company>ETSI</Company>
  <LinksUpToDate>false</LinksUpToDate>
  <CharactersWithSpaces>24873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26.258_CR0003r1</cp:lastModifiedBy>
  <cp:revision>4</cp:revision>
  <cp:lastPrinted>2019-02-26T17:05:00Z</cp:lastPrinted>
  <dcterms:created xsi:type="dcterms:W3CDTF">2024-09-27T21:03:00Z</dcterms:created>
  <dcterms:modified xsi:type="dcterms:W3CDTF">2024-09-27T21:03:00Z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112657300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