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65EB6" w:rsidRPr="004121FB" w14:paraId="347A9927" w14:textId="77777777" w:rsidTr="00E36098">
        <w:trPr>
          <w:cantSplit/>
        </w:trPr>
        <w:tc>
          <w:tcPr>
            <w:tcW w:w="10423" w:type="dxa"/>
            <w:gridSpan w:val="2"/>
            <w:shd w:val="clear" w:color="auto" w:fill="auto"/>
          </w:tcPr>
          <w:p w14:paraId="2DEE9298" w14:textId="77777777" w:rsidR="00A65EB6" w:rsidRPr="004121FB" w:rsidRDefault="00A65EB6" w:rsidP="00E36098">
            <w:pPr>
              <w:pStyle w:val="ZA"/>
              <w:framePr w:w="0" w:hRule="auto" w:wrap="auto" w:vAnchor="margin" w:hAnchor="text" w:yAlign="inline"/>
            </w:pPr>
            <w:bookmarkStart w:id="0" w:name="page1"/>
            <w:r>
              <w:rPr>
                <w:sz w:val="64"/>
              </w:rPr>
              <w:t xml:space="preserve">3GPP TS 25.415 </w:t>
            </w:r>
            <w:r>
              <w:t>V18.0.0</w:t>
            </w:r>
            <w:r>
              <w:rPr>
                <w:sz w:val="32"/>
              </w:rPr>
              <w:t>(2024-03)</w:t>
            </w:r>
          </w:p>
        </w:tc>
      </w:tr>
      <w:tr w:rsidR="00A65EB6" w:rsidRPr="004121FB" w14:paraId="11E312C9" w14:textId="77777777" w:rsidTr="00E36098">
        <w:trPr>
          <w:cantSplit/>
          <w:trHeight w:hRule="exact" w:val="1134"/>
        </w:trPr>
        <w:tc>
          <w:tcPr>
            <w:tcW w:w="10423" w:type="dxa"/>
            <w:gridSpan w:val="2"/>
            <w:shd w:val="clear" w:color="auto" w:fill="auto"/>
          </w:tcPr>
          <w:p w14:paraId="5E522F07" w14:textId="77777777" w:rsidR="00A65EB6" w:rsidRPr="004121FB" w:rsidRDefault="00A65EB6" w:rsidP="00E36098">
            <w:pPr>
              <w:pStyle w:val="TAR"/>
            </w:pPr>
            <w:r>
              <w:t>Technical Specification</w:t>
            </w:r>
          </w:p>
        </w:tc>
      </w:tr>
      <w:tr w:rsidR="00A65EB6" w:rsidRPr="004121FB" w14:paraId="5DAA45E2" w14:textId="77777777" w:rsidTr="00E36098">
        <w:trPr>
          <w:cantSplit/>
          <w:trHeight w:hRule="exact" w:val="3685"/>
        </w:trPr>
        <w:tc>
          <w:tcPr>
            <w:tcW w:w="10423" w:type="dxa"/>
            <w:gridSpan w:val="2"/>
            <w:shd w:val="clear" w:color="auto" w:fill="auto"/>
          </w:tcPr>
          <w:p w14:paraId="4F546A6E" w14:textId="77777777" w:rsidR="00A65EB6" w:rsidRDefault="00A65EB6" w:rsidP="00E36098">
            <w:pPr>
              <w:pStyle w:val="ZT"/>
              <w:framePr w:wrap="auto" w:hAnchor="text" w:yAlign="inline"/>
            </w:pPr>
            <w:r>
              <w:t>3rd Generation Partnership Project;</w:t>
            </w:r>
          </w:p>
          <w:p w14:paraId="7483EDC0" w14:textId="77777777" w:rsidR="00A65EB6" w:rsidRDefault="00A65EB6" w:rsidP="00E36098">
            <w:pPr>
              <w:pStyle w:val="ZT"/>
              <w:framePr w:wrap="auto" w:hAnchor="text" w:yAlign="inline"/>
            </w:pPr>
            <w:r>
              <w:t>Technical Specification Group Radio Access Network;</w:t>
            </w:r>
          </w:p>
          <w:p w14:paraId="0444DF42" w14:textId="77777777" w:rsidR="00A65EB6" w:rsidRDefault="00A65EB6" w:rsidP="00E36098">
            <w:pPr>
              <w:pStyle w:val="ZT"/>
              <w:framePr w:wrap="auto" w:hAnchor="text" w:yAlign="inline"/>
            </w:pPr>
            <w:r>
              <w:t xml:space="preserve">UTRAN </w:t>
            </w:r>
            <w:proofErr w:type="spellStart"/>
            <w:r>
              <w:t>Iu</w:t>
            </w:r>
            <w:proofErr w:type="spellEnd"/>
            <w:r>
              <w:t xml:space="preserve"> interface user plane protocols</w:t>
            </w:r>
          </w:p>
          <w:p w14:paraId="613587DE" w14:textId="77777777" w:rsidR="00A65EB6" w:rsidRPr="004121FB" w:rsidRDefault="00A65EB6" w:rsidP="00E36098">
            <w:pPr>
              <w:pStyle w:val="ZT"/>
              <w:framePr w:wrap="auto" w:hAnchor="text" w:yAlign="inline"/>
              <w:rPr>
                <w:i/>
                <w:sz w:val="28"/>
              </w:rPr>
            </w:pPr>
            <w:r>
              <w:t>(</w:t>
            </w:r>
            <w:r>
              <w:rPr>
                <w:rStyle w:val="ZGSM"/>
              </w:rPr>
              <w:t>Release 18</w:t>
            </w:r>
            <w:r>
              <w:t>)</w:t>
            </w:r>
          </w:p>
        </w:tc>
      </w:tr>
      <w:tr w:rsidR="00A65EB6" w:rsidRPr="004121FB" w14:paraId="28922D95" w14:textId="77777777" w:rsidTr="00E36098">
        <w:trPr>
          <w:cantSplit/>
        </w:trPr>
        <w:tc>
          <w:tcPr>
            <w:tcW w:w="10423" w:type="dxa"/>
            <w:gridSpan w:val="2"/>
            <w:tcBorders>
              <w:bottom w:val="single" w:sz="12" w:space="0" w:color="auto"/>
            </w:tcBorders>
            <w:shd w:val="clear" w:color="auto" w:fill="auto"/>
          </w:tcPr>
          <w:p w14:paraId="6847E111" w14:textId="77777777" w:rsidR="00A65EB6" w:rsidRDefault="00A65EB6" w:rsidP="00E36098">
            <w:pPr>
              <w:pStyle w:val="FP"/>
            </w:pPr>
          </w:p>
        </w:tc>
      </w:tr>
      <w:bookmarkStart w:id="1" w:name="_Hlk99699974"/>
      <w:bookmarkEnd w:id="1"/>
      <w:bookmarkStart w:id="2" w:name="_MON_1684549432"/>
      <w:bookmarkEnd w:id="2"/>
      <w:tr w:rsidR="00A65EB6" w:rsidRPr="004121FB" w14:paraId="29B73745" w14:textId="77777777" w:rsidTr="00E36098">
        <w:trPr>
          <w:cantSplit/>
          <w:trHeight w:hRule="exact" w:val="1531"/>
        </w:trPr>
        <w:tc>
          <w:tcPr>
            <w:tcW w:w="5211" w:type="dxa"/>
            <w:tcBorders>
              <w:top w:val="dashed" w:sz="4" w:space="0" w:color="auto"/>
              <w:bottom w:val="dashed" w:sz="4" w:space="0" w:color="auto"/>
            </w:tcBorders>
            <w:shd w:val="clear" w:color="auto" w:fill="auto"/>
          </w:tcPr>
          <w:p w14:paraId="0AEB6FE5" w14:textId="77777777" w:rsidR="00A65EB6" w:rsidRPr="004121FB" w:rsidRDefault="00A65EB6" w:rsidP="00E36098">
            <w:pPr>
              <w:pStyle w:val="TAL"/>
            </w:pPr>
            <w:r w:rsidRPr="00A65EB6">
              <w:rPr>
                <w:color w:val="0000FF"/>
              </w:rPr>
              <w:object w:dxaOrig="2026" w:dyaOrig="1251" w14:anchorId="07D914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59.25pt" o:ole="">
                  <v:imagedata r:id="rId7" o:title=""/>
                </v:shape>
                <o:OLEObject Type="Embed" ProgID="Word.Picture.8" ShapeID="_x0000_i1025" DrawAspect="Content" ObjectID="_1772351811" r:id="rId8"/>
              </w:object>
            </w:r>
          </w:p>
        </w:tc>
        <w:tc>
          <w:tcPr>
            <w:tcW w:w="5212" w:type="dxa"/>
            <w:tcBorders>
              <w:top w:val="dashed" w:sz="4" w:space="0" w:color="auto"/>
              <w:bottom w:val="dashed" w:sz="4" w:space="0" w:color="auto"/>
            </w:tcBorders>
            <w:shd w:val="clear" w:color="auto" w:fill="auto"/>
          </w:tcPr>
          <w:p w14:paraId="0530519A" w14:textId="338FEAAF" w:rsidR="00A65EB6" w:rsidRPr="004121FB" w:rsidRDefault="00E37BD2" w:rsidP="00E36098">
            <w:pPr>
              <w:pStyle w:val="TAR"/>
            </w:pPr>
            <w:r>
              <w:rPr>
                <w:noProof/>
                <w:color w:val="0000FF"/>
              </w:rPr>
              <w:pict w14:anchorId="7C9EF73C">
                <v:shape id="Picture 1" o:spid="_x0000_i1026" type="#_x0000_t75" style="width:127.5pt;height:74.25pt;visibility:visible;mso-wrap-style:square">
                  <v:imagedata r:id="rId9" o:title=""/>
                </v:shape>
              </w:pict>
            </w:r>
          </w:p>
        </w:tc>
      </w:tr>
      <w:tr w:rsidR="00A65EB6" w:rsidRPr="004121FB" w14:paraId="6F682983" w14:textId="77777777" w:rsidTr="00E36098">
        <w:trPr>
          <w:cantSplit/>
          <w:trHeight w:hRule="exact" w:val="5783"/>
        </w:trPr>
        <w:tc>
          <w:tcPr>
            <w:tcW w:w="10423" w:type="dxa"/>
            <w:gridSpan w:val="2"/>
            <w:tcBorders>
              <w:top w:val="dashed" w:sz="4" w:space="0" w:color="auto"/>
              <w:bottom w:val="dashed" w:sz="4" w:space="0" w:color="auto"/>
            </w:tcBorders>
            <w:shd w:val="clear" w:color="auto" w:fill="auto"/>
          </w:tcPr>
          <w:p w14:paraId="74D01FFD" w14:textId="77777777" w:rsidR="00A65EB6" w:rsidRPr="004121FB" w:rsidRDefault="00A65EB6" w:rsidP="00E36098">
            <w:pPr>
              <w:pStyle w:val="FP"/>
            </w:pPr>
          </w:p>
        </w:tc>
      </w:tr>
      <w:tr w:rsidR="00A65EB6" w:rsidRPr="004121FB" w14:paraId="446066D6" w14:textId="77777777" w:rsidTr="00E36098">
        <w:trPr>
          <w:cantSplit/>
          <w:trHeight w:hRule="exact" w:val="964"/>
        </w:trPr>
        <w:tc>
          <w:tcPr>
            <w:tcW w:w="10423" w:type="dxa"/>
            <w:gridSpan w:val="2"/>
            <w:tcBorders>
              <w:top w:val="dashed" w:sz="4" w:space="0" w:color="auto"/>
            </w:tcBorders>
            <w:shd w:val="clear" w:color="auto" w:fill="auto"/>
          </w:tcPr>
          <w:p w14:paraId="0A0D897E" w14:textId="77777777" w:rsidR="00A65EB6" w:rsidRPr="004121FB" w:rsidRDefault="00A65EB6" w:rsidP="00E36098">
            <w:pPr>
              <w:rPr>
                <w:sz w:val="16"/>
                <w:szCs w:val="16"/>
              </w:rPr>
            </w:pPr>
            <w:r w:rsidRPr="004121FB">
              <w:rPr>
                <w:sz w:val="16"/>
                <w:szCs w:val="16"/>
              </w:rPr>
              <w:t>The present document has been developed within the 3rd Generation Partnership Project (3GPP</w:t>
            </w:r>
            <w:r w:rsidRPr="004121FB">
              <w:rPr>
                <w:sz w:val="16"/>
                <w:szCs w:val="16"/>
                <w:vertAlign w:val="superscript"/>
              </w:rPr>
              <w:t xml:space="preserve"> TM</w:t>
            </w:r>
            <w:r w:rsidRPr="004121FB">
              <w:rPr>
                <w:sz w:val="16"/>
                <w:szCs w:val="16"/>
              </w:rPr>
              <w:t>) and may be further elaborated for the purposes of 3GPP.</w:t>
            </w:r>
            <w:r w:rsidRPr="004121FB">
              <w:rPr>
                <w:sz w:val="16"/>
                <w:szCs w:val="16"/>
              </w:rPr>
              <w:br/>
              <w:t>The present document has not been subject to any approval process by the 3GPP</w:t>
            </w:r>
            <w:r w:rsidRPr="004121FB">
              <w:rPr>
                <w:sz w:val="16"/>
                <w:szCs w:val="16"/>
                <w:vertAlign w:val="superscript"/>
              </w:rPr>
              <w:t xml:space="preserve"> </w:t>
            </w:r>
            <w:r w:rsidRPr="004121FB">
              <w:rPr>
                <w:sz w:val="16"/>
                <w:szCs w:val="16"/>
              </w:rPr>
              <w:t>Organizational Partners and shall not be implemented.</w:t>
            </w:r>
            <w:r w:rsidRPr="004121FB">
              <w:rPr>
                <w:sz w:val="16"/>
                <w:szCs w:val="16"/>
              </w:rPr>
              <w:br/>
              <w:t>This Specification is provided for future development work within 3GPP</w:t>
            </w:r>
            <w:r w:rsidRPr="004121FB">
              <w:rPr>
                <w:sz w:val="16"/>
                <w:szCs w:val="16"/>
                <w:vertAlign w:val="superscript"/>
              </w:rPr>
              <w:t xml:space="preserve"> </w:t>
            </w:r>
            <w:r w:rsidRPr="004121FB">
              <w:rPr>
                <w:sz w:val="16"/>
                <w:szCs w:val="16"/>
              </w:rPr>
              <w:t>only. The Organizational Partners accept no liability for any use of this Specification.</w:t>
            </w:r>
            <w:r w:rsidRPr="004121FB">
              <w:rPr>
                <w:sz w:val="16"/>
                <w:szCs w:val="16"/>
              </w:rPr>
              <w:br/>
              <w:t>Specifications and Reports for implementation of the 3GPP</w:t>
            </w:r>
            <w:r w:rsidRPr="004121FB">
              <w:rPr>
                <w:sz w:val="16"/>
                <w:szCs w:val="16"/>
                <w:vertAlign w:val="superscript"/>
              </w:rPr>
              <w:t xml:space="preserve"> TM</w:t>
            </w:r>
            <w:r w:rsidRPr="004121FB">
              <w:rPr>
                <w:sz w:val="16"/>
                <w:szCs w:val="16"/>
              </w:rPr>
              <w:t xml:space="preserve"> system should be obtained via the 3GPP Organizational Partners' Publications Offices.</w:t>
            </w:r>
          </w:p>
        </w:tc>
      </w:tr>
    </w:tbl>
    <w:p w14:paraId="41560532" w14:textId="77777777" w:rsidR="00A65EB6" w:rsidRPr="004121FB" w:rsidRDefault="00A65EB6" w:rsidP="00A65EB6">
      <w:pPr>
        <w:sectPr w:rsidR="00A65EB6" w:rsidRPr="004121FB" w:rsidSect="0068635A">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A65EB6" w:rsidRPr="004121FB" w14:paraId="7F65A0E9" w14:textId="77777777" w:rsidTr="00E36098">
        <w:trPr>
          <w:cantSplit/>
          <w:trHeight w:hRule="exact" w:val="5669"/>
        </w:trPr>
        <w:tc>
          <w:tcPr>
            <w:tcW w:w="10423" w:type="dxa"/>
            <w:shd w:val="clear" w:color="auto" w:fill="auto"/>
          </w:tcPr>
          <w:p w14:paraId="1C1226C2" w14:textId="77777777" w:rsidR="00A65EB6" w:rsidRPr="004121FB" w:rsidRDefault="00A65EB6" w:rsidP="00E36098">
            <w:pPr>
              <w:pStyle w:val="FP"/>
            </w:pPr>
            <w:bookmarkStart w:id="4" w:name="page2"/>
          </w:p>
        </w:tc>
      </w:tr>
      <w:tr w:rsidR="00A65EB6" w:rsidRPr="004121FB" w14:paraId="2F83D7A6" w14:textId="77777777" w:rsidTr="00E36098">
        <w:trPr>
          <w:cantSplit/>
          <w:trHeight w:hRule="exact" w:val="5386"/>
        </w:trPr>
        <w:tc>
          <w:tcPr>
            <w:tcW w:w="10423" w:type="dxa"/>
            <w:shd w:val="clear" w:color="auto" w:fill="auto"/>
          </w:tcPr>
          <w:p w14:paraId="78DB12F0" w14:textId="77777777" w:rsidR="00A65EB6" w:rsidRPr="004121FB" w:rsidRDefault="00A65EB6" w:rsidP="00E36098">
            <w:pPr>
              <w:pStyle w:val="FP"/>
              <w:spacing w:after="240"/>
              <w:ind w:left="2835" w:right="2835"/>
              <w:jc w:val="center"/>
              <w:rPr>
                <w:rFonts w:ascii="Arial" w:hAnsi="Arial"/>
                <w:b/>
                <w:i/>
                <w:noProof/>
              </w:rPr>
            </w:pPr>
            <w:bookmarkStart w:id="5" w:name="coords3gpp"/>
            <w:r w:rsidRPr="004121FB">
              <w:rPr>
                <w:rFonts w:ascii="Arial" w:hAnsi="Arial"/>
                <w:b/>
                <w:i/>
                <w:noProof/>
              </w:rPr>
              <w:t>3GPP</w:t>
            </w:r>
          </w:p>
          <w:p w14:paraId="07726A9E" w14:textId="77777777" w:rsidR="00A65EB6" w:rsidRPr="004121FB" w:rsidRDefault="00A65EB6" w:rsidP="00E36098">
            <w:pPr>
              <w:pStyle w:val="FP"/>
              <w:pBdr>
                <w:bottom w:val="single" w:sz="6" w:space="1" w:color="auto"/>
              </w:pBdr>
              <w:ind w:left="2835" w:right="2835"/>
              <w:jc w:val="center"/>
              <w:rPr>
                <w:noProof/>
              </w:rPr>
            </w:pPr>
            <w:r w:rsidRPr="004121FB">
              <w:rPr>
                <w:noProof/>
              </w:rPr>
              <w:t>Postal address</w:t>
            </w:r>
          </w:p>
          <w:p w14:paraId="4B70D264" w14:textId="77777777" w:rsidR="00A65EB6" w:rsidRPr="004121FB" w:rsidRDefault="00A65EB6" w:rsidP="00E36098">
            <w:pPr>
              <w:pStyle w:val="FP"/>
              <w:ind w:left="2835" w:right="2835"/>
              <w:jc w:val="center"/>
              <w:rPr>
                <w:rFonts w:ascii="Arial" w:hAnsi="Arial"/>
                <w:noProof/>
                <w:sz w:val="18"/>
              </w:rPr>
            </w:pPr>
          </w:p>
          <w:p w14:paraId="42441980" w14:textId="77777777" w:rsidR="00A65EB6" w:rsidRPr="004121FB" w:rsidRDefault="00A65EB6" w:rsidP="00E36098">
            <w:pPr>
              <w:pStyle w:val="FP"/>
              <w:pBdr>
                <w:bottom w:val="single" w:sz="6" w:space="1" w:color="auto"/>
              </w:pBdr>
              <w:spacing w:before="240"/>
              <w:ind w:left="2835" w:right="2835"/>
              <w:jc w:val="center"/>
              <w:rPr>
                <w:noProof/>
              </w:rPr>
            </w:pPr>
            <w:r w:rsidRPr="004121FB">
              <w:rPr>
                <w:noProof/>
              </w:rPr>
              <w:t>3GPP support office address</w:t>
            </w:r>
          </w:p>
          <w:p w14:paraId="49930ECD" w14:textId="77777777" w:rsidR="00A65EB6" w:rsidRPr="00A65EB6" w:rsidRDefault="00A65EB6" w:rsidP="00E36098">
            <w:pPr>
              <w:pStyle w:val="FP"/>
              <w:ind w:left="2835" w:right="2835"/>
              <w:jc w:val="center"/>
              <w:rPr>
                <w:rFonts w:ascii="Arial" w:hAnsi="Arial"/>
                <w:noProof/>
                <w:sz w:val="18"/>
                <w:lang w:val="fr-FR"/>
              </w:rPr>
            </w:pPr>
            <w:r w:rsidRPr="00A65EB6">
              <w:rPr>
                <w:rFonts w:ascii="Arial" w:hAnsi="Arial"/>
                <w:noProof/>
                <w:sz w:val="18"/>
                <w:lang w:val="fr-FR"/>
              </w:rPr>
              <w:t>650 Route des Lucioles - Sophia Antipolis</w:t>
            </w:r>
          </w:p>
          <w:p w14:paraId="29ABBD5E" w14:textId="77777777" w:rsidR="00A65EB6" w:rsidRPr="00A65EB6" w:rsidRDefault="00A65EB6" w:rsidP="00E36098">
            <w:pPr>
              <w:pStyle w:val="FP"/>
              <w:ind w:left="2835" w:right="2835"/>
              <w:jc w:val="center"/>
              <w:rPr>
                <w:rFonts w:ascii="Arial" w:hAnsi="Arial"/>
                <w:noProof/>
                <w:sz w:val="18"/>
                <w:lang w:val="fr-FR"/>
              </w:rPr>
            </w:pPr>
            <w:r w:rsidRPr="00A65EB6">
              <w:rPr>
                <w:rFonts w:ascii="Arial" w:hAnsi="Arial"/>
                <w:noProof/>
                <w:sz w:val="18"/>
                <w:lang w:val="fr-FR"/>
              </w:rPr>
              <w:t>Valbonne - FRANCE</w:t>
            </w:r>
          </w:p>
          <w:p w14:paraId="3C8C9265" w14:textId="77777777" w:rsidR="00A65EB6" w:rsidRPr="004121FB" w:rsidRDefault="00A65EB6" w:rsidP="00E36098">
            <w:pPr>
              <w:pStyle w:val="FP"/>
              <w:spacing w:after="20"/>
              <w:ind w:left="2835" w:right="2835"/>
              <w:jc w:val="center"/>
              <w:rPr>
                <w:rFonts w:ascii="Arial" w:hAnsi="Arial"/>
                <w:noProof/>
                <w:sz w:val="18"/>
              </w:rPr>
            </w:pPr>
            <w:r w:rsidRPr="004121FB">
              <w:rPr>
                <w:rFonts w:ascii="Arial" w:hAnsi="Arial"/>
                <w:noProof/>
                <w:sz w:val="18"/>
              </w:rPr>
              <w:t>Tel.: +33 4 92 94 42 00 Fax: +33 4 93 65 47 16</w:t>
            </w:r>
          </w:p>
          <w:p w14:paraId="77D8FEF6" w14:textId="77777777" w:rsidR="00A65EB6" w:rsidRPr="004121FB" w:rsidRDefault="00A65EB6" w:rsidP="00E36098">
            <w:pPr>
              <w:pStyle w:val="FP"/>
              <w:pBdr>
                <w:bottom w:val="single" w:sz="6" w:space="1" w:color="auto"/>
              </w:pBdr>
              <w:spacing w:before="240"/>
              <w:ind w:left="2835" w:right="2835"/>
              <w:jc w:val="center"/>
              <w:rPr>
                <w:noProof/>
              </w:rPr>
            </w:pPr>
            <w:r w:rsidRPr="004121FB">
              <w:rPr>
                <w:noProof/>
              </w:rPr>
              <w:t>Internet</w:t>
            </w:r>
          </w:p>
          <w:p w14:paraId="5ABA0E24" w14:textId="77777777" w:rsidR="00A65EB6" w:rsidRPr="004121FB" w:rsidRDefault="00A65EB6" w:rsidP="00E36098">
            <w:pPr>
              <w:pStyle w:val="FP"/>
              <w:ind w:left="2835" w:right="2835"/>
              <w:jc w:val="center"/>
              <w:rPr>
                <w:rFonts w:ascii="Arial" w:hAnsi="Arial"/>
                <w:noProof/>
                <w:sz w:val="18"/>
              </w:rPr>
            </w:pPr>
            <w:r w:rsidRPr="004121FB">
              <w:rPr>
                <w:rFonts w:ascii="Arial" w:hAnsi="Arial"/>
                <w:noProof/>
                <w:sz w:val="18"/>
              </w:rPr>
              <w:t>https://www.3gpp.org</w:t>
            </w:r>
            <w:bookmarkEnd w:id="5"/>
          </w:p>
          <w:p w14:paraId="2EBD4EC6" w14:textId="77777777" w:rsidR="00A65EB6" w:rsidRPr="004121FB" w:rsidRDefault="00A65EB6" w:rsidP="00E36098">
            <w:pPr>
              <w:rPr>
                <w:noProof/>
              </w:rPr>
            </w:pPr>
          </w:p>
        </w:tc>
      </w:tr>
      <w:tr w:rsidR="00A65EB6" w:rsidRPr="004121FB" w14:paraId="695FF947" w14:textId="77777777" w:rsidTr="00E36098">
        <w:trPr>
          <w:cantSplit/>
        </w:trPr>
        <w:tc>
          <w:tcPr>
            <w:tcW w:w="10423" w:type="dxa"/>
            <w:shd w:val="clear" w:color="auto" w:fill="auto"/>
            <w:vAlign w:val="bottom"/>
          </w:tcPr>
          <w:p w14:paraId="6FF4CD59" w14:textId="77777777" w:rsidR="00A65EB6" w:rsidRPr="004121FB" w:rsidRDefault="00A65EB6" w:rsidP="00E36098">
            <w:pPr>
              <w:pStyle w:val="FP"/>
              <w:pBdr>
                <w:bottom w:val="single" w:sz="6" w:space="1" w:color="auto"/>
              </w:pBdr>
              <w:spacing w:after="240"/>
              <w:jc w:val="center"/>
              <w:rPr>
                <w:rFonts w:ascii="Arial" w:hAnsi="Arial"/>
                <w:b/>
                <w:i/>
                <w:noProof/>
              </w:rPr>
            </w:pPr>
            <w:bookmarkStart w:id="6" w:name="copyrightNotification"/>
            <w:r w:rsidRPr="004121FB">
              <w:rPr>
                <w:rFonts w:ascii="Arial" w:hAnsi="Arial"/>
                <w:b/>
                <w:i/>
                <w:noProof/>
              </w:rPr>
              <w:t>Copyright Notification</w:t>
            </w:r>
          </w:p>
          <w:p w14:paraId="1D76CB91" w14:textId="77777777" w:rsidR="00A65EB6" w:rsidRPr="004121FB" w:rsidRDefault="00A65EB6" w:rsidP="00E36098">
            <w:pPr>
              <w:pStyle w:val="FP"/>
              <w:jc w:val="center"/>
              <w:rPr>
                <w:noProof/>
              </w:rPr>
            </w:pPr>
            <w:r w:rsidRPr="004121FB">
              <w:rPr>
                <w:noProof/>
              </w:rPr>
              <w:t>No part may be reproduced except as authorized by written permission.</w:t>
            </w:r>
            <w:r w:rsidRPr="004121FB">
              <w:rPr>
                <w:noProof/>
              </w:rPr>
              <w:br/>
              <w:t>The copyright and the foregoing restriction extend to reproduction in all media.</w:t>
            </w:r>
          </w:p>
          <w:p w14:paraId="716C3371" w14:textId="77777777" w:rsidR="00A65EB6" w:rsidRPr="004121FB" w:rsidRDefault="00A65EB6" w:rsidP="00E36098">
            <w:pPr>
              <w:pStyle w:val="FP"/>
              <w:jc w:val="center"/>
              <w:rPr>
                <w:noProof/>
              </w:rPr>
            </w:pPr>
          </w:p>
          <w:p w14:paraId="5EFE77FA" w14:textId="77777777" w:rsidR="00A65EB6" w:rsidRPr="004121FB" w:rsidRDefault="00A65EB6" w:rsidP="00E36098">
            <w:pPr>
              <w:pStyle w:val="FP"/>
              <w:jc w:val="center"/>
              <w:rPr>
                <w:noProof/>
                <w:sz w:val="18"/>
              </w:rPr>
            </w:pPr>
            <w:r w:rsidRPr="004121FB">
              <w:rPr>
                <w:noProof/>
                <w:sz w:val="18"/>
              </w:rPr>
              <w:t xml:space="preserve">© </w:t>
            </w:r>
            <w:r>
              <w:rPr>
                <w:noProof/>
                <w:sz w:val="18"/>
              </w:rPr>
              <w:t>2024</w:t>
            </w:r>
            <w:r w:rsidRPr="004121FB">
              <w:rPr>
                <w:noProof/>
                <w:sz w:val="18"/>
              </w:rPr>
              <w:t>, 3GPP Organizational Partners (ARIB, ATIS, CCSA, ETSI, TSDSI, TTA, TTC).</w:t>
            </w:r>
            <w:bookmarkStart w:id="7" w:name="copyrightaddon"/>
            <w:bookmarkEnd w:id="7"/>
          </w:p>
          <w:p w14:paraId="634D8A75" w14:textId="77777777" w:rsidR="00A65EB6" w:rsidRPr="004121FB" w:rsidRDefault="00A65EB6" w:rsidP="00E36098">
            <w:pPr>
              <w:pStyle w:val="FP"/>
              <w:jc w:val="center"/>
              <w:rPr>
                <w:noProof/>
                <w:sz w:val="18"/>
              </w:rPr>
            </w:pPr>
            <w:r w:rsidRPr="004121FB">
              <w:rPr>
                <w:noProof/>
                <w:sz w:val="18"/>
              </w:rPr>
              <w:t>All rights reserved.</w:t>
            </w:r>
          </w:p>
          <w:p w14:paraId="30C5A623" w14:textId="77777777" w:rsidR="00A65EB6" w:rsidRPr="004121FB" w:rsidRDefault="00A65EB6" w:rsidP="00E36098">
            <w:pPr>
              <w:pStyle w:val="FP"/>
              <w:rPr>
                <w:noProof/>
                <w:sz w:val="18"/>
              </w:rPr>
            </w:pPr>
          </w:p>
          <w:p w14:paraId="29835B51" w14:textId="77777777" w:rsidR="00A65EB6" w:rsidRPr="004121FB" w:rsidRDefault="00A65EB6" w:rsidP="00E36098">
            <w:pPr>
              <w:pStyle w:val="FP"/>
              <w:rPr>
                <w:noProof/>
                <w:sz w:val="18"/>
              </w:rPr>
            </w:pPr>
            <w:r w:rsidRPr="004121FB">
              <w:rPr>
                <w:noProof/>
                <w:sz w:val="18"/>
              </w:rPr>
              <w:t>UMTS™ is a Trade Mark of ETSI registered for the benefit of its members</w:t>
            </w:r>
          </w:p>
          <w:p w14:paraId="2F52FAA8" w14:textId="77777777" w:rsidR="00A65EB6" w:rsidRPr="004121FB" w:rsidRDefault="00A65EB6" w:rsidP="00E36098">
            <w:pPr>
              <w:pStyle w:val="FP"/>
              <w:rPr>
                <w:noProof/>
                <w:sz w:val="18"/>
              </w:rPr>
            </w:pPr>
            <w:r w:rsidRPr="004121FB">
              <w:rPr>
                <w:noProof/>
                <w:sz w:val="18"/>
              </w:rPr>
              <w:t>3GPP™ is a Trade Mark of ETSI registered for the benefit of its Members and of the 3GPP Organizational Partners</w:t>
            </w:r>
            <w:r w:rsidRPr="004121FB">
              <w:rPr>
                <w:noProof/>
                <w:sz w:val="18"/>
              </w:rPr>
              <w:br/>
              <w:t>LTE™ is a Trade Mark of ETSI registered for the benefit of its Members and of the 3GPP Organizational Partners</w:t>
            </w:r>
          </w:p>
          <w:p w14:paraId="1D66DCC5" w14:textId="77777777" w:rsidR="00A65EB6" w:rsidRPr="004121FB" w:rsidRDefault="00A65EB6" w:rsidP="00E36098">
            <w:pPr>
              <w:pStyle w:val="FP"/>
              <w:rPr>
                <w:noProof/>
                <w:sz w:val="18"/>
              </w:rPr>
            </w:pPr>
            <w:r w:rsidRPr="004121FB">
              <w:rPr>
                <w:noProof/>
                <w:sz w:val="18"/>
              </w:rPr>
              <w:t>GSM® and the GSM logo are registered and owned by the GSM Association</w:t>
            </w:r>
            <w:bookmarkEnd w:id="6"/>
          </w:p>
          <w:p w14:paraId="0E302DF6" w14:textId="77777777" w:rsidR="00A65EB6" w:rsidRPr="004121FB" w:rsidRDefault="00A65EB6" w:rsidP="00E36098"/>
        </w:tc>
      </w:tr>
      <w:bookmarkEnd w:id="4"/>
    </w:tbl>
    <w:p w14:paraId="768952B2" w14:textId="21EAFA80" w:rsidR="00A33195" w:rsidRDefault="00A65EB6">
      <w:pPr>
        <w:pStyle w:val="TT"/>
      </w:pPr>
      <w:r w:rsidRPr="004121FB">
        <w:br w:type="page"/>
      </w:r>
      <w:r w:rsidR="00A33195">
        <w:lastRenderedPageBreak/>
        <w:t>Contents</w:t>
      </w:r>
    </w:p>
    <w:p w14:paraId="6F715586" w14:textId="3B9A4E7D" w:rsidR="00600BB9" w:rsidRDefault="00F93C4C">
      <w:pPr>
        <w:pStyle w:val="TOC1"/>
        <w:rPr>
          <w:rFonts w:ascii="Calibri" w:eastAsia="Malgun Gothic" w:hAnsi="Calibri"/>
          <w:kern w:val="2"/>
          <w:szCs w:val="22"/>
        </w:rPr>
      </w:pPr>
      <w:r>
        <w:fldChar w:fldCharType="begin" w:fldLock="1"/>
      </w:r>
      <w:r>
        <w:instrText xml:space="preserve"> TOC \o "1-9" </w:instrText>
      </w:r>
      <w:r>
        <w:fldChar w:fldCharType="separate"/>
      </w:r>
      <w:r w:rsidR="00600BB9">
        <w:t>Foreword</w:t>
      </w:r>
      <w:r w:rsidR="00600BB9">
        <w:tab/>
      </w:r>
      <w:r w:rsidR="00600BB9">
        <w:fldChar w:fldCharType="begin" w:fldLock="1"/>
      </w:r>
      <w:r w:rsidR="00600BB9">
        <w:instrText xml:space="preserve"> PAGEREF _Toc161661499 \h </w:instrText>
      </w:r>
      <w:r w:rsidR="00600BB9">
        <w:fldChar w:fldCharType="separate"/>
      </w:r>
      <w:r w:rsidR="00600BB9">
        <w:t>6</w:t>
      </w:r>
      <w:r w:rsidR="00600BB9">
        <w:fldChar w:fldCharType="end"/>
      </w:r>
    </w:p>
    <w:p w14:paraId="69EADF07" w14:textId="7CABCEE7" w:rsidR="00600BB9" w:rsidRDefault="00600BB9">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_Toc161661500 \h </w:instrText>
      </w:r>
      <w:r>
        <w:fldChar w:fldCharType="separate"/>
      </w:r>
      <w:r>
        <w:t>7</w:t>
      </w:r>
      <w:r>
        <w:fldChar w:fldCharType="end"/>
      </w:r>
    </w:p>
    <w:p w14:paraId="727AF85D" w14:textId="3E88BED2" w:rsidR="00600BB9" w:rsidRDefault="00600BB9">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_Toc161661501 \h </w:instrText>
      </w:r>
      <w:r>
        <w:fldChar w:fldCharType="separate"/>
      </w:r>
      <w:r>
        <w:t>7</w:t>
      </w:r>
      <w:r>
        <w:fldChar w:fldCharType="end"/>
      </w:r>
    </w:p>
    <w:p w14:paraId="72970C68" w14:textId="0A7F78DB" w:rsidR="00600BB9" w:rsidRDefault="00600BB9">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_Toc161661502 \h </w:instrText>
      </w:r>
      <w:r>
        <w:fldChar w:fldCharType="separate"/>
      </w:r>
      <w:r>
        <w:t>8</w:t>
      </w:r>
      <w:r>
        <w:fldChar w:fldCharType="end"/>
      </w:r>
    </w:p>
    <w:p w14:paraId="27C3DF1A" w14:textId="78CEEA32" w:rsidR="00600BB9" w:rsidRDefault="00600BB9">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_Toc161661503 \h </w:instrText>
      </w:r>
      <w:r>
        <w:fldChar w:fldCharType="separate"/>
      </w:r>
      <w:r>
        <w:t>8</w:t>
      </w:r>
      <w:r>
        <w:fldChar w:fldCharType="end"/>
      </w:r>
    </w:p>
    <w:p w14:paraId="2052C2E3" w14:textId="5E90ACD5" w:rsidR="00600BB9" w:rsidRDefault="00600BB9">
      <w:pPr>
        <w:pStyle w:val="TOC2"/>
        <w:rPr>
          <w:rFonts w:ascii="Calibri" w:eastAsia="Malgun Gothic" w:hAnsi="Calibri"/>
          <w:kern w:val="2"/>
          <w:sz w:val="22"/>
          <w:szCs w:val="22"/>
        </w:rPr>
      </w:pPr>
      <w:r w:rsidRPr="007B6B96">
        <w:rPr>
          <w:lang w:val="en-US"/>
        </w:rPr>
        <w:t>3.2</w:t>
      </w:r>
      <w:r>
        <w:rPr>
          <w:rFonts w:ascii="Calibri" w:eastAsia="Malgun Gothic" w:hAnsi="Calibri"/>
          <w:kern w:val="2"/>
          <w:sz w:val="22"/>
          <w:szCs w:val="22"/>
        </w:rPr>
        <w:tab/>
      </w:r>
      <w:r w:rsidRPr="007B6B96">
        <w:rPr>
          <w:lang w:val="en-US"/>
        </w:rPr>
        <w:t>Abbreviations</w:t>
      </w:r>
      <w:r>
        <w:tab/>
      </w:r>
      <w:r>
        <w:fldChar w:fldCharType="begin" w:fldLock="1"/>
      </w:r>
      <w:r>
        <w:instrText xml:space="preserve"> PAGEREF _Toc161661504 \h </w:instrText>
      </w:r>
      <w:r>
        <w:fldChar w:fldCharType="separate"/>
      </w:r>
      <w:r>
        <w:t>9</w:t>
      </w:r>
      <w:r>
        <w:fldChar w:fldCharType="end"/>
      </w:r>
    </w:p>
    <w:p w14:paraId="220B3B29" w14:textId="5E908E5D" w:rsidR="00600BB9" w:rsidRDefault="00600BB9">
      <w:pPr>
        <w:pStyle w:val="TOC2"/>
        <w:rPr>
          <w:rFonts w:ascii="Calibri" w:eastAsia="Malgun Gothic" w:hAnsi="Calibri"/>
          <w:kern w:val="2"/>
          <w:sz w:val="22"/>
          <w:szCs w:val="22"/>
        </w:rPr>
      </w:pPr>
      <w:r>
        <w:t>3.3</w:t>
      </w:r>
      <w:r>
        <w:rPr>
          <w:rFonts w:ascii="Calibri" w:eastAsia="Malgun Gothic" w:hAnsi="Calibri"/>
          <w:kern w:val="2"/>
          <w:sz w:val="22"/>
          <w:szCs w:val="22"/>
        </w:rPr>
        <w:tab/>
      </w:r>
      <w:r>
        <w:t>Concepts</w:t>
      </w:r>
      <w:r>
        <w:tab/>
      </w:r>
      <w:r>
        <w:fldChar w:fldCharType="begin" w:fldLock="1"/>
      </w:r>
      <w:r>
        <w:instrText xml:space="preserve"> PAGEREF _Toc161661505 \h </w:instrText>
      </w:r>
      <w:r>
        <w:fldChar w:fldCharType="separate"/>
      </w:r>
      <w:r>
        <w:t>9</w:t>
      </w:r>
      <w:r>
        <w:fldChar w:fldCharType="end"/>
      </w:r>
    </w:p>
    <w:p w14:paraId="23E94C51" w14:textId="08A51A4C" w:rsidR="00600BB9" w:rsidRDefault="00600BB9">
      <w:pPr>
        <w:pStyle w:val="TOC2"/>
        <w:rPr>
          <w:rFonts w:ascii="Calibri" w:eastAsia="Malgun Gothic" w:hAnsi="Calibri"/>
          <w:kern w:val="2"/>
          <w:sz w:val="22"/>
          <w:szCs w:val="22"/>
        </w:rPr>
      </w:pPr>
      <w:r>
        <w:t>3.4</w:t>
      </w:r>
      <w:r>
        <w:rPr>
          <w:rFonts w:ascii="Calibri" w:eastAsia="Malgun Gothic" w:hAnsi="Calibri"/>
          <w:kern w:val="2"/>
          <w:sz w:val="22"/>
          <w:szCs w:val="22"/>
        </w:rPr>
        <w:tab/>
      </w:r>
      <w:r>
        <w:t>Specification Notations</w:t>
      </w:r>
      <w:r>
        <w:tab/>
      </w:r>
      <w:r>
        <w:fldChar w:fldCharType="begin" w:fldLock="1"/>
      </w:r>
      <w:r>
        <w:instrText xml:space="preserve"> PAGEREF _Toc161661506 \h </w:instrText>
      </w:r>
      <w:r>
        <w:fldChar w:fldCharType="separate"/>
      </w:r>
      <w:r>
        <w:t>10</w:t>
      </w:r>
      <w:r>
        <w:fldChar w:fldCharType="end"/>
      </w:r>
    </w:p>
    <w:p w14:paraId="482190A6" w14:textId="355DE752" w:rsidR="00600BB9" w:rsidRDefault="00600BB9">
      <w:pPr>
        <w:pStyle w:val="TOC1"/>
        <w:rPr>
          <w:rFonts w:ascii="Calibri" w:eastAsia="Malgun Gothic" w:hAnsi="Calibri"/>
          <w:kern w:val="2"/>
          <w:szCs w:val="22"/>
        </w:rPr>
      </w:pPr>
      <w:r>
        <w:t>4</w:t>
      </w:r>
      <w:r>
        <w:rPr>
          <w:rFonts w:ascii="Calibri" w:eastAsia="Malgun Gothic" w:hAnsi="Calibri"/>
          <w:kern w:val="2"/>
          <w:szCs w:val="22"/>
        </w:rPr>
        <w:tab/>
      </w:r>
      <w:r>
        <w:t>General</w:t>
      </w:r>
      <w:r>
        <w:tab/>
      </w:r>
      <w:r>
        <w:fldChar w:fldCharType="begin" w:fldLock="1"/>
      </w:r>
      <w:r>
        <w:instrText xml:space="preserve"> PAGEREF _Toc161661507 \h </w:instrText>
      </w:r>
      <w:r>
        <w:fldChar w:fldCharType="separate"/>
      </w:r>
      <w:r>
        <w:t>10</w:t>
      </w:r>
      <w:r>
        <w:fldChar w:fldCharType="end"/>
      </w:r>
    </w:p>
    <w:p w14:paraId="4AB7063F" w14:textId="4FCC2C3F" w:rsidR="00600BB9" w:rsidRDefault="00600BB9">
      <w:pPr>
        <w:pStyle w:val="TOC2"/>
        <w:rPr>
          <w:rFonts w:ascii="Calibri" w:eastAsia="Malgun Gothic" w:hAnsi="Calibri"/>
          <w:kern w:val="2"/>
          <w:sz w:val="22"/>
          <w:szCs w:val="22"/>
        </w:rPr>
      </w:pPr>
      <w:r>
        <w:t>4.1</w:t>
      </w:r>
      <w:r>
        <w:rPr>
          <w:rFonts w:ascii="Calibri" w:eastAsia="Malgun Gothic" w:hAnsi="Calibri"/>
          <w:kern w:val="2"/>
          <w:sz w:val="22"/>
          <w:szCs w:val="22"/>
        </w:rPr>
        <w:tab/>
      </w:r>
      <w:r>
        <w:t>General aspects</w:t>
      </w:r>
      <w:r>
        <w:tab/>
      </w:r>
      <w:r>
        <w:fldChar w:fldCharType="begin" w:fldLock="1"/>
      </w:r>
      <w:r>
        <w:instrText xml:space="preserve"> PAGEREF _Toc161661508 \h </w:instrText>
      </w:r>
      <w:r>
        <w:fldChar w:fldCharType="separate"/>
      </w:r>
      <w:r>
        <w:t>10</w:t>
      </w:r>
      <w:r>
        <w:fldChar w:fldCharType="end"/>
      </w:r>
    </w:p>
    <w:p w14:paraId="6A7785D6" w14:textId="35AB9697" w:rsidR="00600BB9" w:rsidRDefault="00600BB9">
      <w:pPr>
        <w:pStyle w:val="TOC2"/>
        <w:rPr>
          <w:rFonts w:ascii="Calibri" w:eastAsia="Malgun Gothic" w:hAnsi="Calibri"/>
          <w:kern w:val="2"/>
          <w:sz w:val="22"/>
          <w:szCs w:val="22"/>
        </w:rPr>
      </w:pPr>
      <w:r>
        <w:t>4.2</w:t>
      </w:r>
      <w:r>
        <w:rPr>
          <w:rFonts w:ascii="Calibri" w:eastAsia="Malgun Gothic" w:hAnsi="Calibri"/>
          <w:kern w:val="2"/>
          <w:sz w:val="22"/>
          <w:szCs w:val="22"/>
        </w:rPr>
        <w:tab/>
      </w:r>
      <w:r>
        <w:t>Operational and Functional Aspects</w:t>
      </w:r>
      <w:r>
        <w:tab/>
      </w:r>
      <w:r>
        <w:fldChar w:fldCharType="begin" w:fldLock="1"/>
      </w:r>
      <w:r>
        <w:instrText xml:space="preserve"> PAGEREF _Toc161661509 \h </w:instrText>
      </w:r>
      <w:r>
        <w:fldChar w:fldCharType="separate"/>
      </w:r>
      <w:r>
        <w:t>11</w:t>
      </w:r>
      <w:r>
        <w:fldChar w:fldCharType="end"/>
      </w:r>
    </w:p>
    <w:p w14:paraId="0656529D" w14:textId="6B5043F1" w:rsidR="00600BB9" w:rsidRDefault="00600BB9">
      <w:pPr>
        <w:pStyle w:val="TOC3"/>
        <w:rPr>
          <w:rFonts w:ascii="Calibri" w:eastAsia="Malgun Gothic" w:hAnsi="Calibri"/>
          <w:kern w:val="2"/>
          <w:sz w:val="22"/>
          <w:szCs w:val="22"/>
        </w:rPr>
      </w:pPr>
      <w:r>
        <w:t>4.2.1</w:t>
      </w:r>
      <w:r>
        <w:rPr>
          <w:rFonts w:ascii="Calibri" w:eastAsia="Malgun Gothic" w:hAnsi="Calibri"/>
          <w:kern w:val="2"/>
          <w:sz w:val="22"/>
          <w:szCs w:val="22"/>
        </w:rPr>
        <w:tab/>
      </w:r>
      <w:r>
        <w:t>Iu UP protocol modes of operation</w:t>
      </w:r>
      <w:r>
        <w:tab/>
      </w:r>
      <w:r>
        <w:fldChar w:fldCharType="begin" w:fldLock="1"/>
      </w:r>
      <w:r>
        <w:instrText xml:space="preserve"> PAGEREF _Toc161661510 \h </w:instrText>
      </w:r>
      <w:r>
        <w:fldChar w:fldCharType="separate"/>
      </w:r>
      <w:r>
        <w:t>11</w:t>
      </w:r>
      <w:r>
        <w:fldChar w:fldCharType="end"/>
      </w:r>
    </w:p>
    <w:p w14:paraId="38AC0BC8" w14:textId="416B10AE" w:rsidR="00600BB9" w:rsidRDefault="00600BB9">
      <w:pPr>
        <w:pStyle w:val="TOC3"/>
        <w:rPr>
          <w:rFonts w:ascii="Calibri" w:eastAsia="Malgun Gothic" w:hAnsi="Calibri"/>
          <w:kern w:val="2"/>
          <w:sz w:val="22"/>
          <w:szCs w:val="22"/>
          <w:lang w:val="fr-FR"/>
        </w:rPr>
      </w:pPr>
      <w:r w:rsidRPr="00600BB9">
        <w:rPr>
          <w:lang w:val="fr-FR"/>
        </w:rPr>
        <w:t>4.2.2</w:t>
      </w:r>
      <w:r>
        <w:rPr>
          <w:rFonts w:ascii="Calibri" w:eastAsia="Malgun Gothic" w:hAnsi="Calibri"/>
          <w:kern w:val="2"/>
          <w:sz w:val="22"/>
          <w:szCs w:val="22"/>
          <w:lang w:val="fr-FR"/>
        </w:rPr>
        <w:tab/>
      </w:r>
      <w:r w:rsidRPr="00600BB9">
        <w:rPr>
          <w:lang w:val="fr-FR"/>
        </w:rPr>
        <w:t>Transparent mode (TrM)</w:t>
      </w:r>
      <w:r w:rsidRPr="00600BB9">
        <w:rPr>
          <w:lang w:val="fr-FR"/>
        </w:rPr>
        <w:tab/>
      </w:r>
      <w:r>
        <w:fldChar w:fldCharType="begin" w:fldLock="1"/>
      </w:r>
      <w:r w:rsidRPr="00600BB9">
        <w:rPr>
          <w:lang w:val="fr-FR"/>
        </w:rPr>
        <w:instrText xml:space="preserve"> PAGEREF _Toc161661511 \h </w:instrText>
      </w:r>
      <w:r>
        <w:fldChar w:fldCharType="separate"/>
      </w:r>
      <w:r w:rsidRPr="00600BB9">
        <w:rPr>
          <w:lang w:val="fr-FR"/>
        </w:rPr>
        <w:t>11</w:t>
      </w:r>
      <w:r>
        <w:fldChar w:fldCharType="end"/>
      </w:r>
    </w:p>
    <w:p w14:paraId="3B4CBAB8" w14:textId="3F5CFA58" w:rsidR="00600BB9" w:rsidRDefault="00600BB9">
      <w:pPr>
        <w:pStyle w:val="TOC3"/>
        <w:rPr>
          <w:rFonts w:ascii="Calibri" w:eastAsia="Malgun Gothic" w:hAnsi="Calibri"/>
          <w:kern w:val="2"/>
          <w:sz w:val="22"/>
          <w:szCs w:val="22"/>
          <w:lang w:val="fr-FR"/>
        </w:rPr>
      </w:pPr>
      <w:r w:rsidRPr="00600BB9">
        <w:rPr>
          <w:lang w:val="fr-FR"/>
        </w:rPr>
        <w:t>4.2.3</w:t>
      </w:r>
      <w:r>
        <w:rPr>
          <w:rFonts w:ascii="Calibri" w:eastAsia="Malgun Gothic" w:hAnsi="Calibri"/>
          <w:kern w:val="2"/>
          <w:sz w:val="22"/>
          <w:szCs w:val="22"/>
          <w:lang w:val="fr-FR"/>
        </w:rPr>
        <w:tab/>
      </w:r>
      <w:r w:rsidRPr="00600BB9">
        <w:rPr>
          <w:lang w:val="fr-FR"/>
        </w:rPr>
        <w:t>Support mode</w:t>
      </w:r>
      <w:r w:rsidRPr="00600BB9">
        <w:rPr>
          <w:lang w:val="fr-FR"/>
        </w:rPr>
        <w:tab/>
      </w:r>
      <w:r>
        <w:fldChar w:fldCharType="begin" w:fldLock="1"/>
      </w:r>
      <w:r w:rsidRPr="00600BB9">
        <w:rPr>
          <w:lang w:val="fr-FR"/>
        </w:rPr>
        <w:instrText xml:space="preserve"> PAGEREF _Toc161661512 \h </w:instrText>
      </w:r>
      <w:r>
        <w:fldChar w:fldCharType="separate"/>
      </w:r>
      <w:r w:rsidRPr="00600BB9">
        <w:rPr>
          <w:lang w:val="fr-FR"/>
        </w:rPr>
        <w:t>12</w:t>
      </w:r>
      <w:r>
        <w:fldChar w:fldCharType="end"/>
      </w:r>
    </w:p>
    <w:p w14:paraId="09A3EE21" w14:textId="11A09AAE" w:rsidR="00600BB9" w:rsidRDefault="00600BB9">
      <w:pPr>
        <w:pStyle w:val="TOC1"/>
        <w:rPr>
          <w:rFonts w:ascii="Calibri" w:eastAsia="Malgun Gothic" w:hAnsi="Calibri"/>
          <w:kern w:val="2"/>
          <w:szCs w:val="22"/>
        </w:rPr>
      </w:pPr>
      <w:r w:rsidRPr="007B6B96">
        <w:rPr>
          <w:lang w:val="en-US"/>
        </w:rPr>
        <w:t>5</w:t>
      </w:r>
      <w:r>
        <w:rPr>
          <w:rFonts w:ascii="Calibri" w:eastAsia="Malgun Gothic" w:hAnsi="Calibri"/>
          <w:kern w:val="2"/>
          <w:szCs w:val="22"/>
        </w:rPr>
        <w:tab/>
      </w:r>
      <w:r w:rsidRPr="007B6B96">
        <w:rPr>
          <w:lang w:val="en-US"/>
        </w:rPr>
        <w:t>Transparent mode, version 1</w:t>
      </w:r>
      <w:r>
        <w:tab/>
      </w:r>
      <w:r>
        <w:fldChar w:fldCharType="begin" w:fldLock="1"/>
      </w:r>
      <w:r>
        <w:instrText xml:space="preserve"> PAGEREF _Toc161661513 \h </w:instrText>
      </w:r>
      <w:r>
        <w:fldChar w:fldCharType="separate"/>
      </w:r>
      <w:r>
        <w:t>13</w:t>
      </w:r>
      <w:r>
        <w:fldChar w:fldCharType="end"/>
      </w:r>
    </w:p>
    <w:p w14:paraId="70F30DD3" w14:textId="3B742C6D" w:rsidR="00600BB9" w:rsidRDefault="00600BB9">
      <w:pPr>
        <w:pStyle w:val="TOC2"/>
        <w:rPr>
          <w:rFonts w:ascii="Calibri" w:eastAsia="Malgun Gothic" w:hAnsi="Calibri"/>
          <w:kern w:val="2"/>
          <w:sz w:val="22"/>
          <w:szCs w:val="22"/>
        </w:rPr>
      </w:pPr>
      <w:r>
        <w:t>5.1</w:t>
      </w:r>
      <w:r>
        <w:rPr>
          <w:rFonts w:ascii="Calibri" w:eastAsia="Malgun Gothic" w:hAnsi="Calibri"/>
          <w:kern w:val="2"/>
          <w:sz w:val="22"/>
          <w:szCs w:val="22"/>
        </w:rPr>
        <w:tab/>
      </w:r>
      <w:r>
        <w:t>General</w:t>
      </w:r>
      <w:r>
        <w:tab/>
      </w:r>
      <w:r>
        <w:fldChar w:fldCharType="begin" w:fldLock="1"/>
      </w:r>
      <w:r>
        <w:instrText xml:space="preserve"> PAGEREF _Toc161661514 \h </w:instrText>
      </w:r>
      <w:r>
        <w:fldChar w:fldCharType="separate"/>
      </w:r>
      <w:r>
        <w:t>13</w:t>
      </w:r>
      <w:r>
        <w:fldChar w:fldCharType="end"/>
      </w:r>
    </w:p>
    <w:p w14:paraId="37664D71" w14:textId="4528D5B3" w:rsidR="00600BB9" w:rsidRDefault="00600BB9">
      <w:pPr>
        <w:pStyle w:val="TOC3"/>
        <w:rPr>
          <w:rFonts w:ascii="Calibri" w:eastAsia="Malgun Gothic" w:hAnsi="Calibri"/>
          <w:kern w:val="2"/>
          <w:sz w:val="22"/>
          <w:szCs w:val="22"/>
        </w:rPr>
      </w:pPr>
      <w:r>
        <w:t>5.1.1</w:t>
      </w:r>
      <w:r>
        <w:rPr>
          <w:rFonts w:ascii="Calibri" w:eastAsia="Malgun Gothic" w:hAnsi="Calibri"/>
          <w:kern w:val="2"/>
          <w:sz w:val="22"/>
          <w:szCs w:val="22"/>
        </w:rPr>
        <w:tab/>
      </w:r>
      <w:r>
        <w:t>Operation of the Iu UP in Transparent mode</w:t>
      </w:r>
      <w:r>
        <w:tab/>
      </w:r>
      <w:r>
        <w:fldChar w:fldCharType="begin" w:fldLock="1"/>
      </w:r>
      <w:r>
        <w:instrText xml:space="preserve"> PAGEREF _Toc161661515 \h </w:instrText>
      </w:r>
      <w:r>
        <w:fldChar w:fldCharType="separate"/>
      </w:r>
      <w:r>
        <w:t>13</w:t>
      </w:r>
      <w:r>
        <w:fldChar w:fldCharType="end"/>
      </w:r>
    </w:p>
    <w:p w14:paraId="6AB5B034" w14:textId="3C60F58C" w:rsidR="00600BB9" w:rsidRDefault="00600BB9">
      <w:pPr>
        <w:pStyle w:val="TOC3"/>
        <w:rPr>
          <w:rFonts w:ascii="Calibri" w:eastAsia="Malgun Gothic" w:hAnsi="Calibri"/>
          <w:kern w:val="2"/>
          <w:sz w:val="22"/>
          <w:szCs w:val="22"/>
        </w:rPr>
      </w:pPr>
      <w:r>
        <w:t>5.1.2</w:t>
      </w:r>
      <w:r>
        <w:rPr>
          <w:rFonts w:ascii="Calibri" w:eastAsia="Malgun Gothic" w:hAnsi="Calibri"/>
          <w:kern w:val="2"/>
          <w:sz w:val="22"/>
          <w:szCs w:val="22"/>
        </w:rPr>
        <w:tab/>
      </w:r>
      <w:r>
        <w:t>Interfaces of the Iu UP protocol layer in Transparent mode</w:t>
      </w:r>
      <w:r>
        <w:tab/>
      </w:r>
      <w:r>
        <w:fldChar w:fldCharType="begin" w:fldLock="1"/>
      </w:r>
      <w:r>
        <w:instrText xml:space="preserve"> PAGEREF _Toc161661516 \h </w:instrText>
      </w:r>
      <w:r>
        <w:fldChar w:fldCharType="separate"/>
      </w:r>
      <w:r>
        <w:t>14</w:t>
      </w:r>
      <w:r>
        <w:fldChar w:fldCharType="end"/>
      </w:r>
    </w:p>
    <w:p w14:paraId="5735B805" w14:textId="22AAED50" w:rsidR="00600BB9" w:rsidRDefault="00600BB9">
      <w:pPr>
        <w:pStyle w:val="TOC2"/>
        <w:rPr>
          <w:rFonts w:ascii="Calibri" w:eastAsia="Malgun Gothic" w:hAnsi="Calibri"/>
          <w:kern w:val="2"/>
          <w:sz w:val="22"/>
          <w:szCs w:val="22"/>
        </w:rPr>
      </w:pPr>
      <w:r>
        <w:t>5.2</w:t>
      </w:r>
      <w:r>
        <w:rPr>
          <w:rFonts w:ascii="Calibri" w:eastAsia="Malgun Gothic" w:hAnsi="Calibri"/>
          <w:kern w:val="2"/>
          <w:sz w:val="22"/>
          <w:szCs w:val="22"/>
        </w:rPr>
        <w:tab/>
      </w:r>
      <w:r>
        <w:t>Iu UP Protocol layer Services in Transparent mode</w:t>
      </w:r>
      <w:r>
        <w:tab/>
      </w:r>
      <w:r>
        <w:fldChar w:fldCharType="begin" w:fldLock="1"/>
      </w:r>
      <w:r>
        <w:instrText xml:space="preserve"> PAGEREF _Toc161661517 \h </w:instrText>
      </w:r>
      <w:r>
        <w:fldChar w:fldCharType="separate"/>
      </w:r>
      <w:r>
        <w:t>14</w:t>
      </w:r>
      <w:r>
        <w:fldChar w:fldCharType="end"/>
      </w:r>
    </w:p>
    <w:p w14:paraId="42E17EB1" w14:textId="1B263D9A" w:rsidR="00600BB9" w:rsidRDefault="00600BB9">
      <w:pPr>
        <w:pStyle w:val="TOC2"/>
        <w:rPr>
          <w:rFonts w:ascii="Calibri" w:eastAsia="Malgun Gothic" w:hAnsi="Calibri"/>
          <w:kern w:val="2"/>
          <w:sz w:val="22"/>
          <w:szCs w:val="22"/>
        </w:rPr>
      </w:pPr>
      <w:r>
        <w:t>5.3</w:t>
      </w:r>
      <w:r>
        <w:rPr>
          <w:rFonts w:ascii="Calibri" w:eastAsia="Malgun Gothic" w:hAnsi="Calibri"/>
          <w:kern w:val="2"/>
          <w:sz w:val="22"/>
          <w:szCs w:val="22"/>
        </w:rPr>
        <w:tab/>
      </w:r>
      <w:r>
        <w:t>Services Expected from the UP Data Transport layer</w:t>
      </w:r>
      <w:r>
        <w:tab/>
      </w:r>
      <w:r>
        <w:fldChar w:fldCharType="begin" w:fldLock="1"/>
      </w:r>
      <w:r>
        <w:instrText xml:space="preserve"> PAGEREF _Toc161661518 \h </w:instrText>
      </w:r>
      <w:r>
        <w:fldChar w:fldCharType="separate"/>
      </w:r>
      <w:r>
        <w:t>14</w:t>
      </w:r>
      <w:r>
        <w:fldChar w:fldCharType="end"/>
      </w:r>
    </w:p>
    <w:p w14:paraId="5FC63533" w14:textId="3EBB6F6C" w:rsidR="00600BB9" w:rsidRDefault="00600BB9">
      <w:pPr>
        <w:pStyle w:val="TOC2"/>
        <w:rPr>
          <w:rFonts w:ascii="Calibri" w:eastAsia="Malgun Gothic" w:hAnsi="Calibri"/>
          <w:kern w:val="2"/>
          <w:sz w:val="22"/>
          <w:szCs w:val="22"/>
        </w:rPr>
      </w:pPr>
      <w:r>
        <w:t>5.4</w:t>
      </w:r>
      <w:r>
        <w:rPr>
          <w:rFonts w:ascii="Calibri" w:eastAsia="Malgun Gothic" w:hAnsi="Calibri"/>
          <w:kern w:val="2"/>
          <w:sz w:val="22"/>
          <w:szCs w:val="22"/>
        </w:rPr>
        <w:tab/>
      </w:r>
      <w:r>
        <w:t>Elements for Iu UP communication in Transparent mode</w:t>
      </w:r>
      <w:r>
        <w:tab/>
      </w:r>
      <w:r>
        <w:fldChar w:fldCharType="begin" w:fldLock="1"/>
      </w:r>
      <w:r>
        <w:instrText xml:space="preserve"> PAGEREF _Toc161661519 \h </w:instrText>
      </w:r>
      <w:r>
        <w:fldChar w:fldCharType="separate"/>
      </w:r>
      <w:r>
        <w:t>14</w:t>
      </w:r>
      <w:r>
        <w:fldChar w:fldCharType="end"/>
      </w:r>
    </w:p>
    <w:p w14:paraId="51F3CAC1" w14:textId="1E3EAA7D" w:rsidR="00600BB9" w:rsidRDefault="00600BB9">
      <w:pPr>
        <w:pStyle w:val="TOC3"/>
        <w:rPr>
          <w:rFonts w:ascii="Calibri" w:eastAsia="Malgun Gothic" w:hAnsi="Calibri"/>
          <w:kern w:val="2"/>
          <w:sz w:val="22"/>
          <w:szCs w:val="22"/>
        </w:rPr>
      </w:pPr>
      <w:r w:rsidRPr="007B6B96">
        <w:rPr>
          <w:lang w:val="en-US"/>
        </w:rPr>
        <w:t>5.4.1</w:t>
      </w:r>
      <w:r>
        <w:rPr>
          <w:rFonts w:ascii="Calibri" w:eastAsia="Malgun Gothic" w:hAnsi="Calibri"/>
          <w:kern w:val="2"/>
          <w:sz w:val="22"/>
          <w:szCs w:val="22"/>
        </w:rPr>
        <w:tab/>
      </w:r>
      <w:r>
        <w:t>Frame Format for transparent mode</w:t>
      </w:r>
      <w:r>
        <w:tab/>
      </w:r>
      <w:r>
        <w:fldChar w:fldCharType="begin" w:fldLock="1"/>
      </w:r>
      <w:r>
        <w:instrText xml:space="preserve"> PAGEREF _Toc161661520 \h </w:instrText>
      </w:r>
      <w:r>
        <w:fldChar w:fldCharType="separate"/>
      </w:r>
      <w:r>
        <w:t>14</w:t>
      </w:r>
      <w:r>
        <w:fldChar w:fldCharType="end"/>
      </w:r>
    </w:p>
    <w:p w14:paraId="10B6372A" w14:textId="676FBB94" w:rsidR="00600BB9" w:rsidRDefault="00600BB9">
      <w:pPr>
        <w:pStyle w:val="TOC1"/>
        <w:rPr>
          <w:rFonts w:ascii="Calibri" w:eastAsia="Malgun Gothic" w:hAnsi="Calibri"/>
          <w:kern w:val="2"/>
          <w:szCs w:val="22"/>
        </w:rPr>
      </w:pPr>
      <w:r>
        <w:t>6</w:t>
      </w:r>
      <w:r>
        <w:rPr>
          <w:rFonts w:ascii="Calibri" w:eastAsia="Malgun Gothic" w:hAnsi="Calibri"/>
          <w:kern w:val="2"/>
          <w:szCs w:val="22"/>
        </w:rPr>
        <w:tab/>
      </w:r>
      <w:r>
        <w:t>Support mode for predefined SDU sizes, version 2</w:t>
      </w:r>
      <w:r>
        <w:tab/>
      </w:r>
      <w:r>
        <w:fldChar w:fldCharType="begin" w:fldLock="1"/>
      </w:r>
      <w:r>
        <w:instrText xml:space="preserve"> PAGEREF _Toc161661521 \h </w:instrText>
      </w:r>
      <w:r>
        <w:fldChar w:fldCharType="separate"/>
      </w:r>
      <w:r>
        <w:t>14</w:t>
      </w:r>
      <w:r>
        <w:fldChar w:fldCharType="end"/>
      </w:r>
    </w:p>
    <w:p w14:paraId="396F130F" w14:textId="70FD2BC6" w:rsidR="00600BB9" w:rsidRDefault="00600BB9">
      <w:pPr>
        <w:pStyle w:val="TOC2"/>
        <w:rPr>
          <w:rFonts w:ascii="Calibri" w:eastAsia="Malgun Gothic" w:hAnsi="Calibri"/>
          <w:kern w:val="2"/>
          <w:sz w:val="22"/>
          <w:szCs w:val="22"/>
        </w:rPr>
      </w:pPr>
      <w:r>
        <w:t>6.1</w:t>
      </w:r>
      <w:r>
        <w:rPr>
          <w:rFonts w:ascii="Calibri" w:eastAsia="Malgun Gothic" w:hAnsi="Calibri"/>
          <w:kern w:val="2"/>
          <w:sz w:val="22"/>
          <w:szCs w:val="22"/>
        </w:rPr>
        <w:tab/>
      </w:r>
      <w:r>
        <w:t>General</w:t>
      </w:r>
      <w:r>
        <w:tab/>
      </w:r>
      <w:r>
        <w:fldChar w:fldCharType="begin" w:fldLock="1"/>
      </w:r>
      <w:r>
        <w:instrText xml:space="preserve"> PAGEREF _Toc161661522 \h </w:instrText>
      </w:r>
      <w:r>
        <w:fldChar w:fldCharType="separate"/>
      </w:r>
      <w:r>
        <w:t>14</w:t>
      </w:r>
      <w:r>
        <w:fldChar w:fldCharType="end"/>
      </w:r>
    </w:p>
    <w:p w14:paraId="753B0741" w14:textId="36FA3872" w:rsidR="00600BB9" w:rsidRDefault="00600BB9">
      <w:pPr>
        <w:pStyle w:val="TOC3"/>
        <w:rPr>
          <w:rFonts w:ascii="Calibri" w:eastAsia="Malgun Gothic" w:hAnsi="Calibri"/>
          <w:kern w:val="2"/>
          <w:sz w:val="22"/>
          <w:szCs w:val="22"/>
        </w:rPr>
      </w:pPr>
      <w:r>
        <w:t>6.1.1</w:t>
      </w:r>
      <w:r>
        <w:rPr>
          <w:rFonts w:ascii="Calibri" w:eastAsia="Malgun Gothic" w:hAnsi="Calibri"/>
          <w:kern w:val="2"/>
          <w:sz w:val="22"/>
          <w:szCs w:val="22"/>
        </w:rPr>
        <w:tab/>
      </w:r>
      <w:r>
        <w:t>Operation of the Iu UP in Support mode</w:t>
      </w:r>
      <w:r>
        <w:tab/>
      </w:r>
      <w:r>
        <w:fldChar w:fldCharType="begin" w:fldLock="1"/>
      </w:r>
      <w:r>
        <w:instrText xml:space="preserve"> PAGEREF _Toc161661523 \h </w:instrText>
      </w:r>
      <w:r>
        <w:fldChar w:fldCharType="separate"/>
      </w:r>
      <w:r>
        <w:t>14</w:t>
      </w:r>
      <w:r>
        <w:fldChar w:fldCharType="end"/>
      </w:r>
    </w:p>
    <w:p w14:paraId="74923C86" w14:textId="199A3619" w:rsidR="00600BB9" w:rsidRDefault="00600BB9">
      <w:pPr>
        <w:pStyle w:val="TOC3"/>
        <w:rPr>
          <w:rFonts w:ascii="Calibri" w:eastAsia="Malgun Gothic" w:hAnsi="Calibri"/>
          <w:kern w:val="2"/>
          <w:sz w:val="22"/>
          <w:szCs w:val="22"/>
        </w:rPr>
      </w:pPr>
      <w:r>
        <w:t>6.1.2</w:t>
      </w:r>
      <w:r>
        <w:rPr>
          <w:rFonts w:ascii="Calibri" w:eastAsia="Malgun Gothic" w:hAnsi="Calibri"/>
          <w:kern w:val="2"/>
          <w:sz w:val="22"/>
          <w:szCs w:val="22"/>
        </w:rPr>
        <w:tab/>
      </w:r>
      <w:r>
        <w:t>Interfaces of the Iu UP protocol layer in Support mode</w:t>
      </w:r>
      <w:r>
        <w:tab/>
      </w:r>
      <w:r>
        <w:fldChar w:fldCharType="begin" w:fldLock="1"/>
      </w:r>
      <w:r>
        <w:instrText xml:space="preserve"> PAGEREF _Toc161661524 \h </w:instrText>
      </w:r>
      <w:r>
        <w:fldChar w:fldCharType="separate"/>
      </w:r>
      <w:r>
        <w:t>15</w:t>
      </w:r>
      <w:r>
        <w:fldChar w:fldCharType="end"/>
      </w:r>
    </w:p>
    <w:p w14:paraId="2928E0E2" w14:textId="2EE66E0E" w:rsidR="00600BB9" w:rsidRDefault="00600BB9">
      <w:pPr>
        <w:pStyle w:val="TOC2"/>
        <w:rPr>
          <w:rFonts w:ascii="Calibri" w:eastAsia="Malgun Gothic" w:hAnsi="Calibri"/>
          <w:kern w:val="2"/>
          <w:sz w:val="22"/>
          <w:szCs w:val="22"/>
        </w:rPr>
      </w:pPr>
      <w:r>
        <w:t>6.2</w:t>
      </w:r>
      <w:r>
        <w:rPr>
          <w:rFonts w:ascii="Calibri" w:eastAsia="Malgun Gothic" w:hAnsi="Calibri"/>
          <w:kern w:val="2"/>
          <w:sz w:val="22"/>
          <w:szCs w:val="22"/>
        </w:rPr>
        <w:tab/>
      </w:r>
      <w:r>
        <w:t>Iu UP Protocol layer Services in Support mode</w:t>
      </w:r>
      <w:r>
        <w:tab/>
      </w:r>
      <w:r>
        <w:fldChar w:fldCharType="begin" w:fldLock="1"/>
      </w:r>
      <w:r>
        <w:instrText xml:space="preserve"> PAGEREF _Toc161661525 \h </w:instrText>
      </w:r>
      <w:r>
        <w:fldChar w:fldCharType="separate"/>
      </w:r>
      <w:r>
        <w:t>15</w:t>
      </w:r>
      <w:r>
        <w:fldChar w:fldCharType="end"/>
      </w:r>
    </w:p>
    <w:p w14:paraId="20480FDA" w14:textId="34817859" w:rsidR="00600BB9" w:rsidRDefault="00600BB9">
      <w:pPr>
        <w:pStyle w:val="TOC2"/>
        <w:rPr>
          <w:rFonts w:ascii="Calibri" w:eastAsia="Malgun Gothic" w:hAnsi="Calibri"/>
          <w:kern w:val="2"/>
          <w:sz w:val="22"/>
          <w:szCs w:val="22"/>
        </w:rPr>
      </w:pPr>
      <w:r>
        <w:t>6.3</w:t>
      </w:r>
      <w:r>
        <w:rPr>
          <w:rFonts w:ascii="Calibri" w:eastAsia="Malgun Gothic" w:hAnsi="Calibri"/>
          <w:kern w:val="2"/>
          <w:sz w:val="22"/>
          <w:szCs w:val="22"/>
        </w:rPr>
        <w:tab/>
      </w:r>
      <w:r>
        <w:t>Services Expected from the UP Data Transport layer</w:t>
      </w:r>
      <w:r>
        <w:tab/>
      </w:r>
      <w:r>
        <w:fldChar w:fldCharType="begin" w:fldLock="1"/>
      </w:r>
      <w:r>
        <w:instrText xml:space="preserve"> PAGEREF _Toc161661526 \h </w:instrText>
      </w:r>
      <w:r>
        <w:fldChar w:fldCharType="separate"/>
      </w:r>
      <w:r>
        <w:t>15</w:t>
      </w:r>
      <w:r>
        <w:fldChar w:fldCharType="end"/>
      </w:r>
    </w:p>
    <w:p w14:paraId="0794D832" w14:textId="50618866" w:rsidR="00600BB9" w:rsidRDefault="00600BB9">
      <w:pPr>
        <w:pStyle w:val="TOC2"/>
        <w:rPr>
          <w:rFonts w:ascii="Calibri" w:eastAsia="Malgun Gothic" w:hAnsi="Calibri"/>
          <w:kern w:val="2"/>
          <w:sz w:val="22"/>
          <w:szCs w:val="22"/>
        </w:rPr>
      </w:pPr>
      <w:r>
        <w:t>6.4</w:t>
      </w:r>
      <w:r>
        <w:rPr>
          <w:rFonts w:ascii="Calibri" w:eastAsia="Malgun Gothic" w:hAnsi="Calibri"/>
          <w:kern w:val="2"/>
          <w:sz w:val="22"/>
          <w:szCs w:val="22"/>
        </w:rPr>
        <w:tab/>
      </w:r>
      <w:r>
        <w:t>Functions of the Iu UP Protocol Layer in Support mode</w:t>
      </w:r>
      <w:r>
        <w:tab/>
      </w:r>
      <w:r>
        <w:fldChar w:fldCharType="begin" w:fldLock="1"/>
      </w:r>
      <w:r>
        <w:instrText xml:space="preserve"> PAGEREF _Toc161661527 \h </w:instrText>
      </w:r>
      <w:r>
        <w:fldChar w:fldCharType="separate"/>
      </w:r>
      <w:r>
        <w:t>16</w:t>
      </w:r>
      <w:r>
        <w:fldChar w:fldCharType="end"/>
      </w:r>
    </w:p>
    <w:p w14:paraId="743699E7" w14:textId="054DC78F" w:rsidR="00600BB9" w:rsidRDefault="00600BB9">
      <w:pPr>
        <w:pStyle w:val="TOC3"/>
        <w:rPr>
          <w:rFonts w:ascii="Calibri" w:eastAsia="Malgun Gothic" w:hAnsi="Calibri"/>
          <w:kern w:val="2"/>
          <w:sz w:val="22"/>
          <w:szCs w:val="22"/>
        </w:rPr>
      </w:pPr>
      <w:r>
        <w:t>6.4.1</w:t>
      </w:r>
      <w:r>
        <w:rPr>
          <w:rFonts w:ascii="Calibri" w:eastAsia="Malgun Gothic" w:hAnsi="Calibri"/>
          <w:kern w:val="2"/>
          <w:sz w:val="22"/>
          <w:szCs w:val="22"/>
        </w:rPr>
        <w:tab/>
      </w:r>
      <w:r>
        <w:t>Functional model of the Iu UP Protocol Layer in Support mode</w:t>
      </w:r>
      <w:r>
        <w:tab/>
      </w:r>
      <w:r>
        <w:fldChar w:fldCharType="begin" w:fldLock="1"/>
      </w:r>
      <w:r>
        <w:instrText xml:space="preserve"> PAGEREF _Toc161661528 \h </w:instrText>
      </w:r>
      <w:r>
        <w:fldChar w:fldCharType="separate"/>
      </w:r>
      <w:r>
        <w:t>16</w:t>
      </w:r>
      <w:r>
        <w:fldChar w:fldCharType="end"/>
      </w:r>
    </w:p>
    <w:p w14:paraId="6DBB2568" w14:textId="4634CDCB" w:rsidR="00600BB9" w:rsidRDefault="00600BB9">
      <w:pPr>
        <w:pStyle w:val="TOC3"/>
        <w:rPr>
          <w:rFonts w:ascii="Calibri" w:eastAsia="Malgun Gothic" w:hAnsi="Calibri"/>
          <w:kern w:val="2"/>
          <w:sz w:val="22"/>
          <w:szCs w:val="22"/>
        </w:rPr>
      </w:pPr>
      <w:r>
        <w:t>6.4.2</w:t>
      </w:r>
      <w:r>
        <w:rPr>
          <w:rFonts w:ascii="Calibri" w:eastAsia="Malgun Gothic" w:hAnsi="Calibri"/>
          <w:kern w:val="2"/>
          <w:sz w:val="22"/>
          <w:szCs w:val="22"/>
        </w:rPr>
        <w:tab/>
      </w:r>
      <w:r>
        <w:t>Frame Handler function</w:t>
      </w:r>
      <w:r>
        <w:tab/>
      </w:r>
      <w:r>
        <w:fldChar w:fldCharType="begin" w:fldLock="1"/>
      </w:r>
      <w:r>
        <w:instrText xml:space="preserve"> PAGEREF _Toc161661529 \h </w:instrText>
      </w:r>
      <w:r>
        <w:fldChar w:fldCharType="separate"/>
      </w:r>
      <w:r>
        <w:t>16</w:t>
      </w:r>
      <w:r>
        <w:fldChar w:fldCharType="end"/>
      </w:r>
    </w:p>
    <w:p w14:paraId="3F96F59A" w14:textId="17EF813F" w:rsidR="00600BB9" w:rsidRDefault="00600BB9">
      <w:pPr>
        <w:pStyle w:val="TOC3"/>
        <w:rPr>
          <w:rFonts w:ascii="Calibri" w:eastAsia="Malgun Gothic" w:hAnsi="Calibri"/>
          <w:kern w:val="2"/>
          <w:sz w:val="22"/>
          <w:szCs w:val="22"/>
        </w:rPr>
      </w:pPr>
      <w:r>
        <w:t>6.4.3</w:t>
      </w:r>
      <w:r>
        <w:rPr>
          <w:rFonts w:ascii="Calibri" w:eastAsia="Malgun Gothic" w:hAnsi="Calibri"/>
          <w:kern w:val="2"/>
          <w:sz w:val="22"/>
          <w:szCs w:val="22"/>
        </w:rPr>
        <w:tab/>
      </w:r>
      <w:r>
        <w:t>Procedure Control functions</w:t>
      </w:r>
      <w:r>
        <w:tab/>
      </w:r>
      <w:r>
        <w:fldChar w:fldCharType="begin" w:fldLock="1"/>
      </w:r>
      <w:r>
        <w:instrText xml:space="preserve"> PAGEREF _Toc161661530 \h </w:instrText>
      </w:r>
      <w:r>
        <w:fldChar w:fldCharType="separate"/>
      </w:r>
      <w:r>
        <w:t>16</w:t>
      </w:r>
      <w:r>
        <w:fldChar w:fldCharType="end"/>
      </w:r>
    </w:p>
    <w:p w14:paraId="1D58E14D" w14:textId="30D271B8" w:rsidR="00600BB9" w:rsidRDefault="00600BB9">
      <w:pPr>
        <w:pStyle w:val="TOC3"/>
        <w:rPr>
          <w:rFonts w:ascii="Calibri" w:eastAsia="Malgun Gothic" w:hAnsi="Calibri"/>
          <w:kern w:val="2"/>
          <w:sz w:val="22"/>
          <w:szCs w:val="22"/>
        </w:rPr>
      </w:pPr>
      <w:r>
        <w:t>6.4.4</w:t>
      </w:r>
      <w:r>
        <w:rPr>
          <w:rFonts w:ascii="Calibri" w:eastAsia="Malgun Gothic" w:hAnsi="Calibri"/>
          <w:kern w:val="2"/>
          <w:sz w:val="22"/>
          <w:szCs w:val="22"/>
        </w:rPr>
        <w:tab/>
      </w:r>
      <w:r>
        <w:t>Non Access Stratum Data Streams specific function(s)</w:t>
      </w:r>
      <w:r>
        <w:tab/>
      </w:r>
      <w:r>
        <w:fldChar w:fldCharType="begin" w:fldLock="1"/>
      </w:r>
      <w:r>
        <w:instrText xml:space="preserve"> PAGEREF _Toc161661531 \h </w:instrText>
      </w:r>
      <w:r>
        <w:fldChar w:fldCharType="separate"/>
      </w:r>
      <w:r>
        <w:t>17</w:t>
      </w:r>
      <w:r>
        <w:fldChar w:fldCharType="end"/>
      </w:r>
    </w:p>
    <w:p w14:paraId="75C7FDF8" w14:textId="0A39A649" w:rsidR="00600BB9" w:rsidRDefault="00600BB9">
      <w:pPr>
        <w:pStyle w:val="TOC4"/>
        <w:rPr>
          <w:rFonts w:ascii="Calibri" w:eastAsia="Malgun Gothic" w:hAnsi="Calibri"/>
          <w:kern w:val="2"/>
          <w:sz w:val="22"/>
          <w:szCs w:val="22"/>
        </w:rPr>
      </w:pPr>
      <w:r>
        <w:t>6.4.4.1</w:t>
      </w:r>
      <w:r>
        <w:rPr>
          <w:rFonts w:ascii="Calibri" w:eastAsia="Malgun Gothic" w:hAnsi="Calibri"/>
          <w:kern w:val="2"/>
          <w:sz w:val="22"/>
          <w:szCs w:val="22"/>
        </w:rPr>
        <w:tab/>
      </w:r>
      <w:r>
        <w:t>Frame Quality Classification function</w:t>
      </w:r>
      <w:r>
        <w:tab/>
      </w:r>
      <w:r>
        <w:fldChar w:fldCharType="begin" w:fldLock="1"/>
      </w:r>
      <w:r>
        <w:instrText xml:space="preserve"> PAGEREF _Toc161661532 \h </w:instrText>
      </w:r>
      <w:r>
        <w:fldChar w:fldCharType="separate"/>
      </w:r>
      <w:r>
        <w:t>17</w:t>
      </w:r>
      <w:r>
        <w:fldChar w:fldCharType="end"/>
      </w:r>
    </w:p>
    <w:p w14:paraId="1466F960" w14:textId="5D39ABE5" w:rsidR="00600BB9" w:rsidRDefault="00600BB9">
      <w:pPr>
        <w:pStyle w:val="TOC5"/>
        <w:rPr>
          <w:rFonts w:ascii="Calibri" w:eastAsia="Malgun Gothic" w:hAnsi="Calibri"/>
          <w:kern w:val="2"/>
          <w:sz w:val="22"/>
          <w:szCs w:val="22"/>
        </w:rPr>
      </w:pPr>
      <w:r>
        <w:t>6.4.4.1.1</w:t>
      </w:r>
      <w:r>
        <w:rPr>
          <w:rFonts w:ascii="Calibri" w:eastAsia="Malgun Gothic" w:hAnsi="Calibri"/>
          <w:kern w:val="2"/>
          <w:sz w:val="22"/>
          <w:szCs w:val="22"/>
        </w:rPr>
        <w:tab/>
      </w:r>
      <w:r>
        <w:t>General</w:t>
      </w:r>
      <w:r>
        <w:tab/>
      </w:r>
      <w:r>
        <w:fldChar w:fldCharType="begin" w:fldLock="1"/>
      </w:r>
      <w:r>
        <w:instrText xml:space="preserve"> PAGEREF _Toc161661533 \h </w:instrText>
      </w:r>
      <w:r>
        <w:fldChar w:fldCharType="separate"/>
      </w:r>
      <w:r>
        <w:t>17</w:t>
      </w:r>
      <w:r>
        <w:fldChar w:fldCharType="end"/>
      </w:r>
    </w:p>
    <w:p w14:paraId="4D79891A" w14:textId="74CC4E2B" w:rsidR="00600BB9" w:rsidRDefault="00600BB9">
      <w:pPr>
        <w:pStyle w:val="TOC5"/>
        <w:rPr>
          <w:rFonts w:ascii="Calibri" w:eastAsia="Malgun Gothic" w:hAnsi="Calibri"/>
          <w:kern w:val="2"/>
          <w:sz w:val="22"/>
          <w:szCs w:val="22"/>
        </w:rPr>
      </w:pPr>
      <w:r>
        <w:t>6.4.4.1.2</w:t>
      </w:r>
      <w:r>
        <w:rPr>
          <w:rFonts w:ascii="Calibri" w:eastAsia="Malgun Gothic" w:hAnsi="Calibri"/>
          <w:kern w:val="2"/>
          <w:sz w:val="22"/>
          <w:szCs w:val="22"/>
        </w:rPr>
        <w:tab/>
      </w:r>
      <w:r>
        <w:t>Handling of FQC information in uplink path</w:t>
      </w:r>
      <w:r>
        <w:tab/>
      </w:r>
      <w:r>
        <w:fldChar w:fldCharType="begin" w:fldLock="1"/>
      </w:r>
      <w:r>
        <w:instrText xml:space="preserve"> PAGEREF _Toc161661534 \h </w:instrText>
      </w:r>
      <w:r>
        <w:fldChar w:fldCharType="separate"/>
      </w:r>
      <w:r>
        <w:t>17</w:t>
      </w:r>
      <w:r>
        <w:fldChar w:fldCharType="end"/>
      </w:r>
    </w:p>
    <w:p w14:paraId="4A8D913F" w14:textId="4B3D9870" w:rsidR="00600BB9" w:rsidRDefault="00600BB9">
      <w:pPr>
        <w:pStyle w:val="TOC5"/>
        <w:rPr>
          <w:rFonts w:ascii="Calibri" w:eastAsia="Malgun Gothic" w:hAnsi="Calibri"/>
          <w:kern w:val="2"/>
          <w:sz w:val="22"/>
          <w:szCs w:val="22"/>
        </w:rPr>
      </w:pPr>
      <w:r>
        <w:t>6.4.4.1.3</w:t>
      </w:r>
      <w:r>
        <w:rPr>
          <w:rFonts w:ascii="Calibri" w:eastAsia="Malgun Gothic" w:hAnsi="Calibri"/>
          <w:kern w:val="2"/>
          <w:sz w:val="22"/>
          <w:szCs w:val="22"/>
        </w:rPr>
        <w:tab/>
      </w:r>
      <w:r>
        <w:t>Handling of FQC information in downlink path</w:t>
      </w:r>
      <w:r>
        <w:tab/>
      </w:r>
      <w:r>
        <w:fldChar w:fldCharType="begin" w:fldLock="1"/>
      </w:r>
      <w:r>
        <w:instrText xml:space="preserve"> PAGEREF _Toc161661535 \h </w:instrText>
      </w:r>
      <w:r>
        <w:fldChar w:fldCharType="separate"/>
      </w:r>
      <w:r>
        <w:t>18</w:t>
      </w:r>
      <w:r>
        <w:fldChar w:fldCharType="end"/>
      </w:r>
    </w:p>
    <w:p w14:paraId="3409FFD2" w14:textId="7E60FF00" w:rsidR="00600BB9" w:rsidRDefault="00600BB9">
      <w:pPr>
        <w:pStyle w:val="TOC2"/>
        <w:rPr>
          <w:rFonts w:ascii="Calibri" w:eastAsia="Malgun Gothic" w:hAnsi="Calibri"/>
          <w:kern w:val="2"/>
          <w:sz w:val="22"/>
          <w:szCs w:val="22"/>
        </w:rPr>
      </w:pPr>
      <w:r>
        <w:t>6.5</w:t>
      </w:r>
      <w:r>
        <w:rPr>
          <w:rFonts w:ascii="Calibri" w:eastAsia="Malgun Gothic" w:hAnsi="Calibri"/>
          <w:kern w:val="2"/>
          <w:sz w:val="22"/>
          <w:szCs w:val="22"/>
        </w:rPr>
        <w:tab/>
      </w:r>
      <w:r>
        <w:t>Elementary procedures</w:t>
      </w:r>
      <w:r>
        <w:tab/>
      </w:r>
      <w:r>
        <w:fldChar w:fldCharType="begin" w:fldLock="1"/>
      </w:r>
      <w:r>
        <w:instrText xml:space="preserve"> PAGEREF _Toc161661536 \h </w:instrText>
      </w:r>
      <w:r>
        <w:fldChar w:fldCharType="separate"/>
      </w:r>
      <w:r>
        <w:t>18</w:t>
      </w:r>
      <w:r>
        <w:fldChar w:fldCharType="end"/>
      </w:r>
    </w:p>
    <w:p w14:paraId="7EA7DE45" w14:textId="7FE16748" w:rsidR="00600BB9" w:rsidRDefault="00600BB9">
      <w:pPr>
        <w:pStyle w:val="TOC3"/>
        <w:rPr>
          <w:rFonts w:ascii="Calibri" w:eastAsia="Malgun Gothic" w:hAnsi="Calibri"/>
          <w:kern w:val="2"/>
          <w:sz w:val="22"/>
          <w:szCs w:val="22"/>
        </w:rPr>
      </w:pPr>
      <w:r>
        <w:t>6.5.1</w:t>
      </w:r>
      <w:r>
        <w:rPr>
          <w:rFonts w:ascii="Calibri" w:eastAsia="Malgun Gothic" w:hAnsi="Calibri"/>
          <w:kern w:val="2"/>
          <w:sz w:val="22"/>
          <w:szCs w:val="22"/>
        </w:rPr>
        <w:tab/>
      </w:r>
      <w:r>
        <w:t>Transfer of User Data procedure</w:t>
      </w:r>
      <w:r>
        <w:tab/>
      </w:r>
      <w:r>
        <w:fldChar w:fldCharType="begin" w:fldLock="1"/>
      </w:r>
      <w:r>
        <w:instrText xml:space="preserve"> PAGEREF _Toc161661537 \h </w:instrText>
      </w:r>
      <w:r>
        <w:fldChar w:fldCharType="separate"/>
      </w:r>
      <w:r>
        <w:t>18</w:t>
      </w:r>
      <w:r>
        <w:fldChar w:fldCharType="end"/>
      </w:r>
    </w:p>
    <w:p w14:paraId="09070C1C" w14:textId="2A6EC99B" w:rsidR="00600BB9" w:rsidRDefault="00600BB9">
      <w:pPr>
        <w:pStyle w:val="TOC4"/>
        <w:rPr>
          <w:rFonts w:ascii="Calibri" w:eastAsia="Malgun Gothic" w:hAnsi="Calibri"/>
          <w:kern w:val="2"/>
          <w:sz w:val="22"/>
          <w:szCs w:val="22"/>
        </w:rPr>
      </w:pPr>
      <w:r>
        <w:t>6.5.1.1</w:t>
      </w:r>
      <w:r>
        <w:rPr>
          <w:rFonts w:ascii="Calibri" w:eastAsia="Malgun Gothic" w:hAnsi="Calibri"/>
          <w:kern w:val="2"/>
          <w:sz w:val="22"/>
          <w:szCs w:val="22"/>
        </w:rPr>
        <w:tab/>
      </w:r>
      <w:r>
        <w:t>Successful operation</w:t>
      </w:r>
      <w:r>
        <w:tab/>
      </w:r>
      <w:r>
        <w:fldChar w:fldCharType="begin" w:fldLock="1"/>
      </w:r>
      <w:r>
        <w:instrText xml:space="preserve"> PAGEREF _Toc161661538 \h </w:instrText>
      </w:r>
      <w:r>
        <w:fldChar w:fldCharType="separate"/>
      </w:r>
      <w:r>
        <w:t>18</w:t>
      </w:r>
      <w:r>
        <w:fldChar w:fldCharType="end"/>
      </w:r>
    </w:p>
    <w:p w14:paraId="6E683834" w14:textId="4BD436CE" w:rsidR="00600BB9" w:rsidRDefault="00600BB9">
      <w:pPr>
        <w:pStyle w:val="TOC4"/>
        <w:rPr>
          <w:rFonts w:ascii="Calibri" w:eastAsia="Malgun Gothic" w:hAnsi="Calibri"/>
          <w:kern w:val="2"/>
          <w:sz w:val="22"/>
          <w:szCs w:val="22"/>
        </w:rPr>
      </w:pPr>
      <w:r>
        <w:t>6.5.1.2</w:t>
      </w:r>
      <w:r>
        <w:rPr>
          <w:rFonts w:ascii="Calibri" w:eastAsia="Malgun Gothic" w:hAnsi="Calibri"/>
          <w:kern w:val="2"/>
          <w:sz w:val="22"/>
          <w:szCs w:val="22"/>
        </w:rPr>
        <w:tab/>
      </w:r>
      <w:r>
        <w:t>Unsuccessful operation</w:t>
      </w:r>
      <w:r>
        <w:tab/>
      </w:r>
      <w:r>
        <w:fldChar w:fldCharType="begin" w:fldLock="1"/>
      </w:r>
      <w:r>
        <w:instrText xml:space="preserve"> PAGEREF _Toc161661539 \h </w:instrText>
      </w:r>
      <w:r>
        <w:fldChar w:fldCharType="separate"/>
      </w:r>
      <w:r>
        <w:t>19</w:t>
      </w:r>
      <w:r>
        <w:fldChar w:fldCharType="end"/>
      </w:r>
    </w:p>
    <w:p w14:paraId="2F411F46" w14:textId="1585881F" w:rsidR="00600BB9" w:rsidRDefault="00600BB9">
      <w:pPr>
        <w:pStyle w:val="TOC3"/>
        <w:rPr>
          <w:rFonts w:ascii="Calibri" w:eastAsia="Malgun Gothic" w:hAnsi="Calibri"/>
          <w:kern w:val="2"/>
          <w:sz w:val="22"/>
          <w:szCs w:val="22"/>
        </w:rPr>
      </w:pPr>
      <w:r>
        <w:t>6.5.2</w:t>
      </w:r>
      <w:r>
        <w:rPr>
          <w:rFonts w:ascii="Calibri" w:eastAsia="Malgun Gothic" w:hAnsi="Calibri"/>
          <w:kern w:val="2"/>
          <w:sz w:val="22"/>
          <w:szCs w:val="22"/>
        </w:rPr>
        <w:tab/>
      </w:r>
      <w:r>
        <w:t>Initialisation procedure</w:t>
      </w:r>
      <w:r>
        <w:tab/>
      </w:r>
      <w:r>
        <w:fldChar w:fldCharType="begin" w:fldLock="1"/>
      </w:r>
      <w:r>
        <w:instrText xml:space="preserve"> PAGEREF _Toc161661540 \h </w:instrText>
      </w:r>
      <w:r>
        <w:fldChar w:fldCharType="separate"/>
      </w:r>
      <w:r>
        <w:t>20</w:t>
      </w:r>
      <w:r>
        <w:fldChar w:fldCharType="end"/>
      </w:r>
    </w:p>
    <w:p w14:paraId="705987FC" w14:textId="7AC0AB57" w:rsidR="00600BB9" w:rsidRDefault="00600BB9">
      <w:pPr>
        <w:pStyle w:val="TOC4"/>
        <w:rPr>
          <w:rFonts w:ascii="Calibri" w:eastAsia="Malgun Gothic" w:hAnsi="Calibri"/>
          <w:kern w:val="2"/>
          <w:sz w:val="22"/>
          <w:szCs w:val="22"/>
        </w:rPr>
      </w:pPr>
      <w:r>
        <w:t>6.5.2.1</w:t>
      </w:r>
      <w:r>
        <w:rPr>
          <w:rFonts w:ascii="Calibri" w:eastAsia="Malgun Gothic" w:hAnsi="Calibri"/>
          <w:kern w:val="2"/>
          <w:sz w:val="22"/>
          <w:szCs w:val="22"/>
        </w:rPr>
        <w:tab/>
      </w:r>
      <w:r>
        <w:t>Successful operation</w:t>
      </w:r>
      <w:r>
        <w:tab/>
      </w:r>
      <w:r>
        <w:fldChar w:fldCharType="begin" w:fldLock="1"/>
      </w:r>
      <w:r>
        <w:instrText xml:space="preserve"> PAGEREF _Toc161661541 \h </w:instrText>
      </w:r>
      <w:r>
        <w:fldChar w:fldCharType="separate"/>
      </w:r>
      <w:r>
        <w:t>20</w:t>
      </w:r>
      <w:r>
        <w:fldChar w:fldCharType="end"/>
      </w:r>
    </w:p>
    <w:p w14:paraId="35C2BA4B" w14:textId="5414846E" w:rsidR="00600BB9" w:rsidRDefault="00600BB9">
      <w:pPr>
        <w:pStyle w:val="TOC4"/>
        <w:rPr>
          <w:rFonts w:ascii="Calibri" w:eastAsia="Malgun Gothic" w:hAnsi="Calibri"/>
          <w:kern w:val="2"/>
          <w:sz w:val="22"/>
          <w:szCs w:val="22"/>
        </w:rPr>
      </w:pPr>
      <w:r>
        <w:t>6.5.2.2</w:t>
      </w:r>
      <w:r>
        <w:rPr>
          <w:rFonts w:ascii="Calibri" w:eastAsia="Malgun Gothic" w:hAnsi="Calibri"/>
          <w:kern w:val="2"/>
          <w:sz w:val="22"/>
          <w:szCs w:val="22"/>
        </w:rPr>
        <w:tab/>
      </w:r>
      <w:r>
        <w:t>Unsuccessful operation</w:t>
      </w:r>
      <w:r>
        <w:tab/>
      </w:r>
      <w:r>
        <w:fldChar w:fldCharType="begin" w:fldLock="1"/>
      </w:r>
      <w:r>
        <w:instrText xml:space="preserve"> PAGEREF _Toc161661542 \h </w:instrText>
      </w:r>
      <w:r>
        <w:fldChar w:fldCharType="separate"/>
      </w:r>
      <w:r>
        <w:t>22</w:t>
      </w:r>
      <w:r>
        <w:fldChar w:fldCharType="end"/>
      </w:r>
    </w:p>
    <w:p w14:paraId="0A71B0E2" w14:textId="26B21D98" w:rsidR="00600BB9" w:rsidRDefault="00600BB9">
      <w:pPr>
        <w:pStyle w:val="TOC3"/>
        <w:rPr>
          <w:rFonts w:ascii="Calibri" w:eastAsia="Malgun Gothic" w:hAnsi="Calibri"/>
          <w:kern w:val="2"/>
          <w:sz w:val="22"/>
          <w:szCs w:val="22"/>
        </w:rPr>
      </w:pPr>
      <w:r>
        <w:t>6.5.3</w:t>
      </w:r>
      <w:r>
        <w:rPr>
          <w:rFonts w:ascii="Calibri" w:eastAsia="Malgun Gothic" w:hAnsi="Calibri"/>
          <w:kern w:val="2"/>
          <w:sz w:val="22"/>
          <w:szCs w:val="22"/>
        </w:rPr>
        <w:tab/>
      </w:r>
      <w:r>
        <w:t>Iu Rate Control procedure</w:t>
      </w:r>
      <w:r>
        <w:tab/>
      </w:r>
      <w:r>
        <w:fldChar w:fldCharType="begin" w:fldLock="1"/>
      </w:r>
      <w:r>
        <w:instrText xml:space="preserve"> PAGEREF _Toc161661543 \h </w:instrText>
      </w:r>
      <w:r>
        <w:fldChar w:fldCharType="separate"/>
      </w:r>
      <w:r>
        <w:t>22</w:t>
      </w:r>
      <w:r>
        <w:fldChar w:fldCharType="end"/>
      </w:r>
    </w:p>
    <w:p w14:paraId="469B7537" w14:textId="2442F73A" w:rsidR="00600BB9" w:rsidRDefault="00600BB9">
      <w:pPr>
        <w:pStyle w:val="TOC4"/>
        <w:rPr>
          <w:rFonts w:ascii="Calibri" w:eastAsia="Malgun Gothic" w:hAnsi="Calibri"/>
          <w:kern w:val="2"/>
          <w:sz w:val="22"/>
          <w:szCs w:val="22"/>
        </w:rPr>
      </w:pPr>
      <w:r>
        <w:t>6.5.3.1</w:t>
      </w:r>
      <w:r>
        <w:rPr>
          <w:rFonts w:ascii="Calibri" w:eastAsia="Malgun Gothic" w:hAnsi="Calibri"/>
          <w:kern w:val="2"/>
          <w:sz w:val="22"/>
          <w:szCs w:val="22"/>
        </w:rPr>
        <w:tab/>
      </w:r>
      <w:r>
        <w:t>Successful operation</w:t>
      </w:r>
      <w:r>
        <w:tab/>
      </w:r>
      <w:r>
        <w:fldChar w:fldCharType="begin" w:fldLock="1"/>
      </w:r>
      <w:r>
        <w:instrText xml:space="preserve"> PAGEREF _Toc161661544 \h </w:instrText>
      </w:r>
      <w:r>
        <w:fldChar w:fldCharType="separate"/>
      </w:r>
      <w:r>
        <w:t>22</w:t>
      </w:r>
      <w:r>
        <w:fldChar w:fldCharType="end"/>
      </w:r>
    </w:p>
    <w:p w14:paraId="54EC91C6" w14:textId="6B09D8BC" w:rsidR="00600BB9" w:rsidRDefault="00600BB9">
      <w:pPr>
        <w:pStyle w:val="TOC4"/>
        <w:rPr>
          <w:rFonts w:ascii="Calibri" w:eastAsia="Malgun Gothic" w:hAnsi="Calibri"/>
          <w:kern w:val="2"/>
          <w:sz w:val="22"/>
          <w:szCs w:val="22"/>
        </w:rPr>
      </w:pPr>
      <w:r>
        <w:t>6.5.3.2</w:t>
      </w:r>
      <w:r>
        <w:rPr>
          <w:rFonts w:ascii="Calibri" w:eastAsia="Malgun Gothic" w:hAnsi="Calibri"/>
          <w:kern w:val="2"/>
          <w:sz w:val="22"/>
          <w:szCs w:val="22"/>
        </w:rPr>
        <w:tab/>
      </w:r>
      <w:r>
        <w:t>Unsuccessful operation</w:t>
      </w:r>
      <w:r>
        <w:tab/>
      </w:r>
      <w:r>
        <w:fldChar w:fldCharType="begin" w:fldLock="1"/>
      </w:r>
      <w:r>
        <w:instrText xml:space="preserve"> PAGEREF _Toc161661545 \h </w:instrText>
      </w:r>
      <w:r>
        <w:fldChar w:fldCharType="separate"/>
      </w:r>
      <w:r>
        <w:t>23</w:t>
      </w:r>
      <w:r>
        <w:fldChar w:fldCharType="end"/>
      </w:r>
    </w:p>
    <w:p w14:paraId="12A14E1F" w14:textId="61F1E6DE" w:rsidR="00600BB9" w:rsidRDefault="00600BB9">
      <w:pPr>
        <w:pStyle w:val="TOC4"/>
        <w:rPr>
          <w:rFonts w:ascii="Calibri" w:eastAsia="Malgun Gothic" w:hAnsi="Calibri"/>
          <w:kern w:val="2"/>
          <w:sz w:val="22"/>
          <w:szCs w:val="22"/>
        </w:rPr>
      </w:pPr>
      <w:r>
        <w:t>6.5.3.2A</w:t>
      </w:r>
      <w:r>
        <w:rPr>
          <w:rFonts w:ascii="Calibri" w:eastAsia="Malgun Gothic" w:hAnsi="Calibri"/>
          <w:kern w:val="2"/>
          <w:sz w:val="22"/>
          <w:szCs w:val="22"/>
        </w:rPr>
        <w:tab/>
      </w:r>
      <w:r>
        <w:t>Frequent Rate Control Procedures</w:t>
      </w:r>
      <w:r>
        <w:tab/>
      </w:r>
      <w:r>
        <w:fldChar w:fldCharType="begin" w:fldLock="1"/>
      </w:r>
      <w:r>
        <w:instrText xml:space="preserve"> PAGEREF _Toc161661546 \h </w:instrText>
      </w:r>
      <w:r>
        <w:fldChar w:fldCharType="separate"/>
      </w:r>
      <w:r>
        <w:t>24</w:t>
      </w:r>
      <w:r>
        <w:fldChar w:fldCharType="end"/>
      </w:r>
    </w:p>
    <w:p w14:paraId="513EB209" w14:textId="3BC016A1" w:rsidR="00600BB9" w:rsidRDefault="00600BB9">
      <w:pPr>
        <w:pStyle w:val="TOC3"/>
        <w:rPr>
          <w:rFonts w:ascii="Calibri" w:eastAsia="Malgun Gothic" w:hAnsi="Calibri"/>
          <w:kern w:val="2"/>
          <w:sz w:val="22"/>
          <w:szCs w:val="22"/>
        </w:rPr>
      </w:pPr>
      <w:r>
        <w:t>6.5.4</w:t>
      </w:r>
      <w:r>
        <w:rPr>
          <w:rFonts w:ascii="Calibri" w:eastAsia="Malgun Gothic" w:hAnsi="Calibri"/>
          <w:kern w:val="2"/>
          <w:sz w:val="22"/>
          <w:szCs w:val="22"/>
        </w:rPr>
        <w:tab/>
      </w:r>
      <w:r>
        <w:t>Time Alignment procedure</w:t>
      </w:r>
      <w:r>
        <w:tab/>
      </w:r>
      <w:r>
        <w:fldChar w:fldCharType="begin" w:fldLock="1"/>
      </w:r>
      <w:r>
        <w:instrText xml:space="preserve"> PAGEREF _Toc161661547 \h </w:instrText>
      </w:r>
      <w:r>
        <w:fldChar w:fldCharType="separate"/>
      </w:r>
      <w:r>
        <w:t>25</w:t>
      </w:r>
      <w:r>
        <w:fldChar w:fldCharType="end"/>
      </w:r>
    </w:p>
    <w:p w14:paraId="6D40D4A4" w14:textId="39498AD4" w:rsidR="00600BB9" w:rsidRDefault="00600BB9">
      <w:pPr>
        <w:pStyle w:val="TOC4"/>
        <w:rPr>
          <w:rFonts w:ascii="Calibri" w:eastAsia="Malgun Gothic" w:hAnsi="Calibri"/>
          <w:kern w:val="2"/>
          <w:sz w:val="22"/>
          <w:szCs w:val="22"/>
        </w:rPr>
      </w:pPr>
      <w:r>
        <w:t>6.5.4.1</w:t>
      </w:r>
      <w:r>
        <w:rPr>
          <w:rFonts w:ascii="Calibri" w:eastAsia="Malgun Gothic" w:hAnsi="Calibri"/>
          <w:kern w:val="2"/>
          <w:sz w:val="22"/>
          <w:szCs w:val="22"/>
        </w:rPr>
        <w:tab/>
      </w:r>
      <w:r>
        <w:t>Successful operation</w:t>
      </w:r>
      <w:r>
        <w:tab/>
      </w:r>
      <w:r>
        <w:fldChar w:fldCharType="begin" w:fldLock="1"/>
      </w:r>
      <w:r>
        <w:instrText xml:space="preserve"> PAGEREF _Toc161661548 \h </w:instrText>
      </w:r>
      <w:r>
        <w:fldChar w:fldCharType="separate"/>
      </w:r>
      <w:r>
        <w:t>25</w:t>
      </w:r>
      <w:r>
        <w:fldChar w:fldCharType="end"/>
      </w:r>
    </w:p>
    <w:p w14:paraId="6B2A7B75" w14:textId="75278AC4" w:rsidR="00600BB9" w:rsidRDefault="00600BB9">
      <w:pPr>
        <w:pStyle w:val="TOC4"/>
        <w:rPr>
          <w:rFonts w:ascii="Calibri" w:eastAsia="Malgun Gothic" w:hAnsi="Calibri"/>
          <w:kern w:val="2"/>
          <w:sz w:val="22"/>
          <w:szCs w:val="22"/>
        </w:rPr>
      </w:pPr>
      <w:r>
        <w:t>6.5.4.2</w:t>
      </w:r>
      <w:r>
        <w:rPr>
          <w:rFonts w:ascii="Calibri" w:eastAsia="Malgun Gothic" w:hAnsi="Calibri"/>
          <w:kern w:val="2"/>
          <w:sz w:val="22"/>
          <w:szCs w:val="22"/>
        </w:rPr>
        <w:tab/>
      </w:r>
      <w:r>
        <w:t>Unsuccessful operation</w:t>
      </w:r>
      <w:r>
        <w:tab/>
      </w:r>
      <w:r>
        <w:fldChar w:fldCharType="begin" w:fldLock="1"/>
      </w:r>
      <w:r>
        <w:instrText xml:space="preserve"> PAGEREF _Toc161661549 \h </w:instrText>
      </w:r>
      <w:r>
        <w:fldChar w:fldCharType="separate"/>
      </w:r>
      <w:r>
        <w:t>26</w:t>
      </w:r>
      <w:r>
        <w:fldChar w:fldCharType="end"/>
      </w:r>
    </w:p>
    <w:p w14:paraId="57CF1649" w14:textId="1294B120" w:rsidR="00600BB9" w:rsidRDefault="00600BB9">
      <w:pPr>
        <w:pStyle w:val="TOC3"/>
        <w:rPr>
          <w:rFonts w:ascii="Calibri" w:eastAsia="Malgun Gothic" w:hAnsi="Calibri"/>
          <w:kern w:val="2"/>
          <w:sz w:val="22"/>
          <w:szCs w:val="22"/>
        </w:rPr>
      </w:pPr>
      <w:r>
        <w:t>6.5.5</w:t>
      </w:r>
      <w:r>
        <w:rPr>
          <w:rFonts w:ascii="Calibri" w:eastAsia="Malgun Gothic" w:hAnsi="Calibri"/>
          <w:kern w:val="2"/>
          <w:sz w:val="22"/>
          <w:szCs w:val="22"/>
        </w:rPr>
        <w:tab/>
      </w:r>
      <w:r>
        <w:t>Handling of Error Event procedure</w:t>
      </w:r>
      <w:r>
        <w:tab/>
      </w:r>
      <w:r>
        <w:fldChar w:fldCharType="begin" w:fldLock="1"/>
      </w:r>
      <w:r>
        <w:instrText xml:space="preserve"> PAGEREF _Toc161661550 \h </w:instrText>
      </w:r>
      <w:r>
        <w:fldChar w:fldCharType="separate"/>
      </w:r>
      <w:r>
        <w:t>27</w:t>
      </w:r>
      <w:r>
        <w:fldChar w:fldCharType="end"/>
      </w:r>
    </w:p>
    <w:p w14:paraId="3E96E62E" w14:textId="41808B03" w:rsidR="00600BB9" w:rsidRDefault="00600BB9">
      <w:pPr>
        <w:pStyle w:val="TOC4"/>
        <w:rPr>
          <w:rFonts w:ascii="Calibri" w:eastAsia="Malgun Gothic" w:hAnsi="Calibri"/>
          <w:kern w:val="2"/>
          <w:sz w:val="22"/>
          <w:szCs w:val="22"/>
        </w:rPr>
      </w:pPr>
      <w:r>
        <w:t>6.5.5.1</w:t>
      </w:r>
      <w:r>
        <w:rPr>
          <w:rFonts w:ascii="Calibri" w:eastAsia="Malgun Gothic" w:hAnsi="Calibri"/>
          <w:kern w:val="2"/>
          <w:sz w:val="22"/>
          <w:szCs w:val="22"/>
        </w:rPr>
        <w:tab/>
      </w:r>
      <w:r>
        <w:t>Successful operation</w:t>
      </w:r>
      <w:r>
        <w:tab/>
      </w:r>
      <w:r>
        <w:fldChar w:fldCharType="begin" w:fldLock="1"/>
      </w:r>
      <w:r>
        <w:instrText xml:space="preserve"> PAGEREF _Toc161661551 \h </w:instrText>
      </w:r>
      <w:r>
        <w:fldChar w:fldCharType="separate"/>
      </w:r>
      <w:r>
        <w:t>27</w:t>
      </w:r>
      <w:r>
        <w:fldChar w:fldCharType="end"/>
      </w:r>
    </w:p>
    <w:p w14:paraId="3E094F9F" w14:textId="55A1FF32" w:rsidR="00600BB9" w:rsidRDefault="00600BB9">
      <w:pPr>
        <w:pStyle w:val="TOC4"/>
        <w:rPr>
          <w:rFonts w:ascii="Calibri" w:eastAsia="Malgun Gothic" w:hAnsi="Calibri"/>
          <w:kern w:val="2"/>
          <w:sz w:val="22"/>
          <w:szCs w:val="22"/>
        </w:rPr>
      </w:pPr>
      <w:r>
        <w:lastRenderedPageBreak/>
        <w:t>6.5.5.2</w:t>
      </w:r>
      <w:r>
        <w:rPr>
          <w:rFonts w:ascii="Calibri" w:eastAsia="Malgun Gothic" w:hAnsi="Calibri"/>
          <w:kern w:val="2"/>
          <w:sz w:val="22"/>
          <w:szCs w:val="22"/>
        </w:rPr>
        <w:tab/>
      </w:r>
      <w:r>
        <w:t>Unsuccessful operation</w:t>
      </w:r>
      <w:r>
        <w:tab/>
      </w:r>
      <w:r>
        <w:fldChar w:fldCharType="begin" w:fldLock="1"/>
      </w:r>
      <w:r>
        <w:instrText xml:space="preserve"> PAGEREF _Toc161661552 \h </w:instrText>
      </w:r>
      <w:r>
        <w:fldChar w:fldCharType="separate"/>
      </w:r>
      <w:r>
        <w:t>27</w:t>
      </w:r>
      <w:r>
        <w:fldChar w:fldCharType="end"/>
      </w:r>
    </w:p>
    <w:p w14:paraId="06406999" w14:textId="35CE41B9" w:rsidR="00600BB9" w:rsidRDefault="00600BB9">
      <w:pPr>
        <w:pStyle w:val="TOC3"/>
        <w:rPr>
          <w:rFonts w:ascii="Calibri" w:eastAsia="Malgun Gothic" w:hAnsi="Calibri"/>
          <w:kern w:val="2"/>
          <w:sz w:val="22"/>
          <w:szCs w:val="22"/>
        </w:rPr>
      </w:pPr>
      <w:r>
        <w:t>6.5.6</w:t>
      </w:r>
      <w:r>
        <w:rPr>
          <w:rFonts w:ascii="Calibri" w:eastAsia="Malgun Gothic" w:hAnsi="Calibri"/>
          <w:kern w:val="2"/>
          <w:sz w:val="22"/>
          <w:szCs w:val="22"/>
        </w:rPr>
        <w:tab/>
      </w:r>
      <w:r>
        <w:t>Frame Quality Classification procedure</w:t>
      </w:r>
      <w:r>
        <w:tab/>
      </w:r>
      <w:r>
        <w:fldChar w:fldCharType="begin" w:fldLock="1"/>
      </w:r>
      <w:r>
        <w:instrText xml:space="preserve"> PAGEREF _Toc161661553 \h </w:instrText>
      </w:r>
      <w:r>
        <w:fldChar w:fldCharType="separate"/>
      </w:r>
      <w:r>
        <w:t>28</w:t>
      </w:r>
      <w:r>
        <w:fldChar w:fldCharType="end"/>
      </w:r>
    </w:p>
    <w:p w14:paraId="701FB618" w14:textId="16E37991" w:rsidR="00600BB9" w:rsidRDefault="00600BB9">
      <w:pPr>
        <w:pStyle w:val="TOC2"/>
        <w:rPr>
          <w:rFonts w:ascii="Calibri" w:eastAsia="Malgun Gothic" w:hAnsi="Calibri"/>
          <w:kern w:val="2"/>
          <w:sz w:val="22"/>
          <w:szCs w:val="22"/>
        </w:rPr>
      </w:pPr>
      <w:r>
        <w:t>6.6</w:t>
      </w:r>
      <w:r>
        <w:rPr>
          <w:rFonts w:ascii="Calibri" w:eastAsia="Malgun Gothic" w:hAnsi="Calibri"/>
          <w:kern w:val="2"/>
          <w:sz w:val="22"/>
          <w:szCs w:val="22"/>
        </w:rPr>
        <w:tab/>
      </w:r>
      <w:r>
        <w:t>Elements for Iu UP communication in Support mode</w:t>
      </w:r>
      <w:r>
        <w:tab/>
      </w:r>
      <w:r>
        <w:fldChar w:fldCharType="begin" w:fldLock="1"/>
      </w:r>
      <w:r>
        <w:instrText xml:space="preserve"> PAGEREF _Toc161661554 \h </w:instrText>
      </w:r>
      <w:r>
        <w:fldChar w:fldCharType="separate"/>
      </w:r>
      <w:r>
        <w:t>28</w:t>
      </w:r>
      <w:r>
        <w:fldChar w:fldCharType="end"/>
      </w:r>
    </w:p>
    <w:p w14:paraId="0B99BAAC" w14:textId="7C744112" w:rsidR="00600BB9" w:rsidRDefault="00600BB9">
      <w:pPr>
        <w:pStyle w:val="TOC3"/>
        <w:rPr>
          <w:rFonts w:ascii="Calibri" w:eastAsia="Malgun Gothic" w:hAnsi="Calibri"/>
          <w:kern w:val="2"/>
          <w:sz w:val="22"/>
          <w:szCs w:val="22"/>
        </w:rPr>
      </w:pPr>
      <w:r>
        <w:t>6.6.1</w:t>
      </w:r>
      <w:r>
        <w:rPr>
          <w:rFonts w:ascii="Calibri" w:eastAsia="Malgun Gothic" w:hAnsi="Calibri"/>
          <w:kern w:val="2"/>
          <w:sz w:val="22"/>
          <w:szCs w:val="22"/>
        </w:rPr>
        <w:tab/>
      </w:r>
      <w:r>
        <w:t>General</w:t>
      </w:r>
      <w:r>
        <w:tab/>
      </w:r>
      <w:r>
        <w:fldChar w:fldCharType="begin" w:fldLock="1"/>
      </w:r>
      <w:r>
        <w:instrText xml:space="preserve"> PAGEREF _Toc161661555 \h </w:instrText>
      </w:r>
      <w:r>
        <w:fldChar w:fldCharType="separate"/>
      </w:r>
      <w:r>
        <w:t>28</w:t>
      </w:r>
      <w:r>
        <w:fldChar w:fldCharType="end"/>
      </w:r>
    </w:p>
    <w:p w14:paraId="239B0704" w14:textId="6D12B311" w:rsidR="00600BB9" w:rsidRDefault="00600BB9">
      <w:pPr>
        <w:pStyle w:val="TOC3"/>
        <w:rPr>
          <w:rFonts w:ascii="Calibri" w:eastAsia="Malgun Gothic" w:hAnsi="Calibri"/>
          <w:kern w:val="2"/>
          <w:sz w:val="22"/>
          <w:szCs w:val="22"/>
        </w:rPr>
      </w:pPr>
      <w:r>
        <w:t>6.6.2</w:t>
      </w:r>
      <w:r>
        <w:rPr>
          <w:rFonts w:ascii="Calibri" w:eastAsia="Malgun Gothic" w:hAnsi="Calibri"/>
          <w:kern w:val="2"/>
          <w:sz w:val="22"/>
          <w:szCs w:val="22"/>
        </w:rPr>
        <w:tab/>
      </w:r>
      <w:r>
        <w:t>Frame Format for predefined size SDUs</w:t>
      </w:r>
      <w:r>
        <w:tab/>
      </w:r>
      <w:r>
        <w:fldChar w:fldCharType="begin" w:fldLock="1"/>
      </w:r>
      <w:r>
        <w:instrText xml:space="preserve"> PAGEREF _Toc161661556 \h </w:instrText>
      </w:r>
      <w:r>
        <w:fldChar w:fldCharType="separate"/>
      </w:r>
      <w:r>
        <w:t>29</w:t>
      </w:r>
      <w:r>
        <w:fldChar w:fldCharType="end"/>
      </w:r>
    </w:p>
    <w:p w14:paraId="0D68F694" w14:textId="6FA930A6" w:rsidR="00600BB9" w:rsidRDefault="00600BB9">
      <w:pPr>
        <w:pStyle w:val="TOC4"/>
        <w:rPr>
          <w:rFonts w:ascii="Calibri" w:eastAsia="Malgun Gothic" w:hAnsi="Calibri"/>
          <w:kern w:val="2"/>
          <w:sz w:val="22"/>
          <w:szCs w:val="22"/>
          <w:lang w:val="fr-FR"/>
        </w:rPr>
      </w:pPr>
      <w:r w:rsidRPr="00600BB9">
        <w:rPr>
          <w:lang w:val="fr-FR"/>
        </w:rPr>
        <w:t>6.6.2.1</w:t>
      </w:r>
      <w:r>
        <w:rPr>
          <w:rFonts w:ascii="Calibri" w:eastAsia="Malgun Gothic" w:hAnsi="Calibri"/>
          <w:kern w:val="2"/>
          <w:sz w:val="22"/>
          <w:szCs w:val="22"/>
          <w:lang w:val="fr-FR"/>
        </w:rPr>
        <w:tab/>
      </w:r>
      <w:r w:rsidRPr="00600BB9">
        <w:rPr>
          <w:lang w:val="fr-FR"/>
        </w:rPr>
        <w:t>PDU Type 0</w:t>
      </w:r>
      <w:r w:rsidRPr="00600BB9">
        <w:rPr>
          <w:lang w:val="fr-FR"/>
        </w:rPr>
        <w:tab/>
      </w:r>
      <w:r>
        <w:fldChar w:fldCharType="begin" w:fldLock="1"/>
      </w:r>
      <w:r w:rsidRPr="00600BB9">
        <w:rPr>
          <w:lang w:val="fr-FR"/>
        </w:rPr>
        <w:instrText xml:space="preserve"> PAGEREF _Toc161661557 \h </w:instrText>
      </w:r>
      <w:r>
        <w:fldChar w:fldCharType="separate"/>
      </w:r>
      <w:r w:rsidRPr="00600BB9">
        <w:rPr>
          <w:lang w:val="fr-FR"/>
        </w:rPr>
        <w:t>29</w:t>
      </w:r>
      <w:r>
        <w:fldChar w:fldCharType="end"/>
      </w:r>
    </w:p>
    <w:p w14:paraId="0EC8423E" w14:textId="6D3FDFA8" w:rsidR="00600BB9" w:rsidRDefault="00600BB9">
      <w:pPr>
        <w:pStyle w:val="TOC4"/>
        <w:rPr>
          <w:rFonts w:ascii="Calibri" w:eastAsia="Malgun Gothic" w:hAnsi="Calibri"/>
          <w:kern w:val="2"/>
          <w:sz w:val="22"/>
          <w:szCs w:val="22"/>
          <w:lang w:val="fr-FR"/>
        </w:rPr>
      </w:pPr>
      <w:r w:rsidRPr="00600BB9">
        <w:rPr>
          <w:lang w:val="fr-FR"/>
        </w:rPr>
        <w:t>6.6.2.2</w:t>
      </w:r>
      <w:r>
        <w:rPr>
          <w:rFonts w:ascii="Calibri" w:eastAsia="Malgun Gothic" w:hAnsi="Calibri"/>
          <w:kern w:val="2"/>
          <w:sz w:val="22"/>
          <w:szCs w:val="22"/>
          <w:lang w:val="fr-FR"/>
        </w:rPr>
        <w:tab/>
      </w:r>
      <w:r w:rsidRPr="00600BB9">
        <w:rPr>
          <w:lang w:val="fr-FR"/>
        </w:rPr>
        <w:t>PDU Type 1</w:t>
      </w:r>
      <w:r w:rsidRPr="00600BB9">
        <w:rPr>
          <w:lang w:val="fr-FR"/>
        </w:rPr>
        <w:tab/>
      </w:r>
      <w:r>
        <w:fldChar w:fldCharType="begin" w:fldLock="1"/>
      </w:r>
      <w:r w:rsidRPr="00600BB9">
        <w:rPr>
          <w:lang w:val="fr-FR"/>
        </w:rPr>
        <w:instrText xml:space="preserve"> PAGEREF _Toc161661558 \h </w:instrText>
      </w:r>
      <w:r>
        <w:fldChar w:fldCharType="separate"/>
      </w:r>
      <w:r w:rsidRPr="00600BB9">
        <w:rPr>
          <w:lang w:val="fr-FR"/>
        </w:rPr>
        <w:t>30</w:t>
      </w:r>
      <w:r>
        <w:fldChar w:fldCharType="end"/>
      </w:r>
    </w:p>
    <w:p w14:paraId="33A1FA06" w14:textId="3124158A" w:rsidR="00600BB9" w:rsidRDefault="00600BB9">
      <w:pPr>
        <w:pStyle w:val="TOC4"/>
        <w:rPr>
          <w:rFonts w:ascii="Calibri" w:eastAsia="Malgun Gothic" w:hAnsi="Calibri"/>
          <w:kern w:val="2"/>
          <w:sz w:val="22"/>
          <w:szCs w:val="22"/>
          <w:lang w:val="fr-FR"/>
        </w:rPr>
      </w:pPr>
      <w:r w:rsidRPr="00600BB9">
        <w:rPr>
          <w:lang w:val="fr-FR"/>
        </w:rPr>
        <w:t>6.6.2.3</w:t>
      </w:r>
      <w:r>
        <w:rPr>
          <w:rFonts w:ascii="Calibri" w:eastAsia="Malgun Gothic" w:hAnsi="Calibri"/>
          <w:kern w:val="2"/>
          <w:sz w:val="22"/>
          <w:szCs w:val="22"/>
          <w:lang w:val="fr-FR"/>
        </w:rPr>
        <w:tab/>
      </w:r>
      <w:r w:rsidRPr="00600BB9">
        <w:rPr>
          <w:lang w:val="fr-FR"/>
        </w:rPr>
        <w:t>PDU Type 14</w:t>
      </w:r>
      <w:r w:rsidRPr="00600BB9">
        <w:rPr>
          <w:lang w:val="fr-FR"/>
        </w:rPr>
        <w:tab/>
      </w:r>
      <w:r>
        <w:fldChar w:fldCharType="begin" w:fldLock="1"/>
      </w:r>
      <w:r w:rsidRPr="00600BB9">
        <w:rPr>
          <w:lang w:val="fr-FR"/>
        </w:rPr>
        <w:instrText xml:space="preserve"> PAGEREF _Toc161661559 \h </w:instrText>
      </w:r>
      <w:r>
        <w:fldChar w:fldCharType="separate"/>
      </w:r>
      <w:r w:rsidRPr="00600BB9">
        <w:rPr>
          <w:lang w:val="fr-FR"/>
        </w:rPr>
        <w:t>31</w:t>
      </w:r>
      <w:r>
        <w:fldChar w:fldCharType="end"/>
      </w:r>
    </w:p>
    <w:p w14:paraId="6801862E" w14:textId="1D88C092" w:rsidR="00600BB9" w:rsidRDefault="00600BB9">
      <w:pPr>
        <w:pStyle w:val="TOC5"/>
        <w:rPr>
          <w:rFonts w:ascii="Calibri" w:eastAsia="Malgun Gothic" w:hAnsi="Calibri"/>
          <w:kern w:val="2"/>
          <w:sz w:val="22"/>
          <w:szCs w:val="22"/>
        </w:rPr>
      </w:pPr>
      <w:r>
        <w:t>6.6.2.3.1</w:t>
      </w:r>
      <w:r>
        <w:rPr>
          <w:rFonts w:ascii="Calibri" w:eastAsia="Malgun Gothic" w:hAnsi="Calibri"/>
          <w:kern w:val="2"/>
          <w:sz w:val="22"/>
          <w:szCs w:val="22"/>
        </w:rPr>
        <w:tab/>
      </w:r>
      <w:r>
        <w:t>General</w:t>
      </w:r>
      <w:r>
        <w:tab/>
      </w:r>
      <w:r>
        <w:fldChar w:fldCharType="begin" w:fldLock="1"/>
      </w:r>
      <w:r>
        <w:instrText xml:space="preserve"> PAGEREF _Toc161661560 \h </w:instrText>
      </w:r>
      <w:r>
        <w:fldChar w:fldCharType="separate"/>
      </w:r>
      <w:r>
        <w:t>31</w:t>
      </w:r>
      <w:r>
        <w:fldChar w:fldCharType="end"/>
      </w:r>
    </w:p>
    <w:p w14:paraId="1D856FED" w14:textId="37A93F69" w:rsidR="00600BB9" w:rsidRDefault="00600BB9">
      <w:pPr>
        <w:pStyle w:val="TOC5"/>
        <w:rPr>
          <w:rFonts w:ascii="Calibri" w:eastAsia="Malgun Gothic" w:hAnsi="Calibri"/>
          <w:kern w:val="2"/>
          <w:sz w:val="22"/>
          <w:szCs w:val="22"/>
        </w:rPr>
      </w:pPr>
      <w:r>
        <w:t>6.6.2.3.2</w:t>
      </w:r>
      <w:r>
        <w:rPr>
          <w:rFonts w:ascii="Calibri" w:eastAsia="Malgun Gothic" w:hAnsi="Calibri"/>
          <w:kern w:val="2"/>
          <w:sz w:val="22"/>
          <w:szCs w:val="22"/>
        </w:rPr>
        <w:tab/>
      </w:r>
      <w:r>
        <w:t>Positive Acknowledgement</w:t>
      </w:r>
      <w:r>
        <w:tab/>
      </w:r>
      <w:r>
        <w:fldChar w:fldCharType="begin" w:fldLock="1"/>
      </w:r>
      <w:r>
        <w:instrText xml:space="preserve"> PAGEREF _Toc161661561 \h </w:instrText>
      </w:r>
      <w:r>
        <w:fldChar w:fldCharType="separate"/>
      </w:r>
      <w:r>
        <w:t>32</w:t>
      </w:r>
      <w:r>
        <w:fldChar w:fldCharType="end"/>
      </w:r>
    </w:p>
    <w:p w14:paraId="23238914" w14:textId="5406F40F" w:rsidR="00600BB9" w:rsidRDefault="00600BB9">
      <w:pPr>
        <w:pStyle w:val="TOC5"/>
        <w:rPr>
          <w:rFonts w:ascii="Calibri" w:eastAsia="Malgun Gothic" w:hAnsi="Calibri"/>
          <w:kern w:val="2"/>
          <w:sz w:val="22"/>
          <w:szCs w:val="22"/>
        </w:rPr>
      </w:pPr>
      <w:r>
        <w:t>6.6.2.3.3</w:t>
      </w:r>
      <w:r>
        <w:rPr>
          <w:rFonts w:ascii="Calibri" w:eastAsia="Malgun Gothic" w:hAnsi="Calibri"/>
          <w:kern w:val="2"/>
          <w:sz w:val="22"/>
          <w:szCs w:val="22"/>
        </w:rPr>
        <w:tab/>
      </w:r>
      <w:r>
        <w:t>Negative Acknowledgement</w:t>
      </w:r>
      <w:r>
        <w:tab/>
      </w:r>
      <w:r>
        <w:fldChar w:fldCharType="begin" w:fldLock="1"/>
      </w:r>
      <w:r>
        <w:instrText xml:space="preserve"> PAGEREF _Toc161661562 \h </w:instrText>
      </w:r>
      <w:r>
        <w:fldChar w:fldCharType="separate"/>
      </w:r>
      <w:r>
        <w:t>33</w:t>
      </w:r>
      <w:r>
        <w:fldChar w:fldCharType="end"/>
      </w:r>
    </w:p>
    <w:p w14:paraId="254E7DAA" w14:textId="6EBECA84" w:rsidR="00600BB9" w:rsidRDefault="00600BB9">
      <w:pPr>
        <w:pStyle w:val="TOC5"/>
        <w:rPr>
          <w:rFonts w:ascii="Calibri" w:eastAsia="Malgun Gothic" w:hAnsi="Calibri"/>
          <w:kern w:val="2"/>
          <w:sz w:val="22"/>
          <w:szCs w:val="22"/>
        </w:rPr>
      </w:pPr>
      <w:r>
        <w:t>6.6.2.3.4</w:t>
      </w:r>
      <w:r>
        <w:rPr>
          <w:rFonts w:ascii="Calibri" w:eastAsia="Malgun Gothic" w:hAnsi="Calibri"/>
          <w:kern w:val="2"/>
          <w:sz w:val="22"/>
          <w:szCs w:val="22"/>
        </w:rPr>
        <w:tab/>
      </w:r>
      <w:r>
        <w:t>Procedures Coding</w:t>
      </w:r>
      <w:r>
        <w:tab/>
      </w:r>
      <w:r>
        <w:fldChar w:fldCharType="begin" w:fldLock="1"/>
      </w:r>
      <w:r>
        <w:instrText xml:space="preserve"> PAGEREF _Toc161661563 \h </w:instrText>
      </w:r>
      <w:r>
        <w:fldChar w:fldCharType="separate"/>
      </w:r>
      <w:r>
        <w:t>34</w:t>
      </w:r>
      <w:r>
        <w:fldChar w:fldCharType="end"/>
      </w:r>
    </w:p>
    <w:p w14:paraId="4F379B7A" w14:textId="7D04A7D3" w:rsidR="00600BB9" w:rsidRDefault="00600BB9">
      <w:pPr>
        <w:pStyle w:val="TOC3"/>
        <w:rPr>
          <w:rFonts w:ascii="Calibri" w:eastAsia="Malgun Gothic" w:hAnsi="Calibri"/>
          <w:kern w:val="2"/>
          <w:sz w:val="22"/>
          <w:szCs w:val="22"/>
        </w:rPr>
      </w:pPr>
      <w:r>
        <w:t>6.6.3</w:t>
      </w:r>
      <w:r>
        <w:rPr>
          <w:rFonts w:ascii="Calibri" w:eastAsia="Malgun Gothic" w:hAnsi="Calibri"/>
          <w:kern w:val="2"/>
          <w:sz w:val="22"/>
          <w:szCs w:val="22"/>
        </w:rPr>
        <w:tab/>
      </w:r>
      <w:r>
        <w:t>Coding of information elements in frames</w:t>
      </w:r>
      <w:r>
        <w:tab/>
      </w:r>
      <w:r>
        <w:fldChar w:fldCharType="begin" w:fldLock="1"/>
      </w:r>
      <w:r>
        <w:instrText xml:space="preserve"> PAGEREF _Toc161661564 \h </w:instrText>
      </w:r>
      <w:r>
        <w:fldChar w:fldCharType="separate"/>
      </w:r>
      <w:r>
        <w:t>37</w:t>
      </w:r>
      <w:r>
        <w:fldChar w:fldCharType="end"/>
      </w:r>
    </w:p>
    <w:p w14:paraId="2354846B" w14:textId="733F9417" w:rsidR="00600BB9" w:rsidRDefault="00600BB9">
      <w:pPr>
        <w:pStyle w:val="TOC4"/>
        <w:rPr>
          <w:rFonts w:ascii="Calibri" w:eastAsia="Malgun Gothic" w:hAnsi="Calibri"/>
          <w:kern w:val="2"/>
          <w:sz w:val="22"/>
          <w:szCs w:val="22"/>
        </w:rPr>
      </w:pPr>
      <w:r>
        <w:t>6.6.3.1</w:t>
      </w:r>
      <w:r>
        <w:rPr>
          <w:rFonts w:ascii="Calibri" w:eastAsia="Malgun Gothic" w:hAnsi="Calibri"/>
          <w:kern w:val="2"/>
          <w:sz w:val="22"/>
          <w:szCs w:val="22"/>
        </w:rPr>
        <w:tab/>
      </w:r>
      <w:r>
        <w:t>PDU Type</w:t>
      </w:r>
      <w:r>
        <w:tab/>
      </w:r>
      <w:r>
        <w:fldChar w:fldCharType="begin" w:fldLock="1"/>
      </w:r>
      <w:r>
        <w:instrText xml:space="preserve"> PAGEREF _Toc161661565 \h </w:instrText>
      </w:r>
      <w:r>
        <w:fldChar w:fldCharType="separate"/>
      </w:r>
      <w:r>
        <w:t>37</w:t>
      </w:r>
      <w:r>
        <w:fldChar w:fldCharType="end"/>
      </w:r>
    </w:p>
    <w:p w14:paraId="7C68C254" w14:textId="1F79F204" w:rsidR="00600BB9" w:rsidRDefault="00600BB9">
      <w:pPr>
        <w:pStyle w:val="TOC4"/>
        <w:rPr>
          <w:rFonts w:ascii="Calibri" w:eastAsia="Malgun Gothic" w:hAnsi="Calibri"/>
          <w:kern w:val="2"/>
          <w:sz w:val="22"/>
          <w:szCs w:val="22"/>
        </w:rPr>
      </w:pPr>
      <w:r>
        <w:t>6.6.3.2</w:t>
      </w:r>
      <w:r>
        <w:rPr>
          <w:rFonts w:ascii="Calibri" w:eastAsia="Malgun Gothic" w:hAnsi="Calibri"/>
          <w:kern w:val="2"/>
          <w:sz w:val="22"/>
          <w:szCs w:val="22"/>
        </w:rPr>
        <w:tab/>
      </w:r>
      <w:r>
        <w:t>Ack/Nack</w:t>
      </w:r>
      <w:r>
        <w:tab/>
      </w:r>
      <w:r>
        <w:fldChar w:fldCharType="begin" w:fldLock="1"/>
      </w:r>
      <w:r>
        <w:instrText xml:space="preserve"> PAGEREF _Toc161661566 \h </w:instrText>
      </w:r>
      <w:r>
        <w:fldChar w:fldCharType="separate"/>
      </w:r>
      <w:r>
        <w:t>37</w:t>
      </w:r>
      <w:r>
        <w:fldChar w:fldCharType="end"/>
      </w:r>
    </w:p>
    <w:p w14:paraId="59F3F8F7" w14:textId="19BC6AB7" w:rsidR="00600BB9" w:rsidRDefault="00600BB9">
      <w:pPr>
        <w:pStyle w:val="TOC4"/>
        <w:rPr>
          <w:rFonts w:ascii="Calibri" w:eastAsia="Malgun Gothic" w:hAnsi="Calibri"/>
          <w:kern w:val="2"/>
          <w:sz w:val="22"/>
          <w:szCs w:val="22"/>
        </w:rPr>
      </w:pPr>
      <w:r>
        <w:t>6.6.3.3</w:t>
      </w:r>
      <w:r>
        <w:rPr>
          <w:rFonts w:ascii="Calibri" w:eastAsia="Malgun Gothic" w:hAnsi="Calibri"/>
          <w:kern w:val="2"/>
          <w:sz w:val="22"/>
          <w:szCs w:val="22"/>
        </w:rPr>
        <w:tab/>
      </w:r>
      <w:r>
        <w:t>Frame Number</w:t>
      </w:r>
      <w:r>
        <w:tab/>
      </w:r>
      <w:r>
        <w:fldChar w:fldCharType="begin" w:fldLock="1"/>
      </w:r>
      <w:r>
        <w:instrText xml:space="preserve"> PAGEREF _Toc161661567 \h </w:instrText>
      </w:r>
      <w:r>
        <w:fldChar w:fldCharType="separate"/>
      </w:r>
      <w:r>
        <w:t>38</w:t>
      </w:r>
      <w:r>
        <w:fldChar w:fldCharType="end"/>
      </w:r>
    </w:p>
    <w:p w14:paraId="7FA2FDA8" w14:textId="48D79D1D" w:rsidR="00600BB9" w:rsidRDefault="00600BB9">
      <w:pPr>
        <w:pStyle w:val="TOC4"/>
        <w:rPr>
          <w:rFonts w:ascii="Calibri" w:eastAsia="Malgun Gothic" w:hAnsi="Calibri"/>
          <w:kern w:val="2"/>
          <w:sz w:val="22"/>
          <w:szCs w:val="22"/>
        </w:rPr>
      </w:pPr>
      <w:r>
        <w:t>6.6.3.4</w:t>
      </w:r>
      <w:r>
        <w:rPr>
          <w:rFonts w:ascii="Calibri" w:eastAsia="Malgun Gothic" w:hAnsi="Calibri"/>
          <w:kern w:val="2"/>
          <w:sz w:val="22"/>
          <w:szCs w:val="22"/>
        </w:rPr>
        <w:tab/>
      </w:r>
      <w:r>
        <w:t>PDU Type 14 Frame Number</w:t>
      </w:r>
      <w:r>
        <w:tab/>
      </w:r>
      <w:r>
        <w:fldChar w:fldCharType="begin" w:fldLock="1"/>
      </w:r>
      <w:r>
        <w:instrText xml:space="preserve"> PAGEREF _Toc161661568 \h </w:instrText>
      </w:r>
      <w:r>
        <w:fldChar w:fldCharType="separate"/>
      </w:r>
      <w:r>
        <w:t>38</w:t>
      </w:r>
      <w:r>
        <w:fldChar w:fldCharType="end"/>
      </w:r>
    </w:p>
    <w:p w14:paraId="2AEA25BF" w14:textId="4B47BB02" w:rsidR="00600BB9" w:rsidRDefault="00600BB9">
      <w:pPr>
        <w:pStyle w:val="TOC4"/>
        <w:rPr>
          <w:rFonts w:ascii="Calibri" w:eastAsia="Malgun Gothic" w:hAnsi="Calibri"/>
          <w:kern w:val="2"/>
          <w:sz w:val="22"/>
          <w:szCs w:val="22"/>
        </w:rPr>
      </w:pPr>
      <w:r>
        <w:t>6.6.3.5</w:t>
      </w:r>
      <w:r>
        <w:rPr>
          <w:rFonts w:ascii="Calibri" w:eastAsia="Malgun Gothic" w:hAnsi="Calibri"/>
          <w:kern w:val="2"/>
          <w:sz w:val="22"/>
          <w:szCs w:val="22"/>
        </w:rPr>
        <w:tab/>
      </w:r>
      <w:r>
        <w:t>Frame Quality Classification (FQC)</w:t>
      </w:r>
      <w:r>
        <w:tab/>
      </w:r>
      <w:r>
        <w:fldChar w:fldCharType="begin" w:fldLock="1"/>
      </w:r>
      <w:r>
        <w:instrText xml:space="preserve"> PAGEREF _Toc161661569 \h </w:instrText>
      </w:r>
      <w:r>
        <w:fldChar w:fldCharType="separate"/>
      </w:r>
      <w:r>
        <w:t>38</w:t>
      </w:r>
      <w:r>
        <w:fldChar w:fldCharType="end"/>
      </w:r>
    </w:p>
    <w:p w14:paraId="73B6D2D8" w14:textId="1D333E48" w:rsidR="00600BB9" w:rsidRDefault="00600BB9">
      <w:pPr>
        <w:pStyle w:val="TOC4"/>
        <w:rPr>
          <w:rFonts w:ascii="Calibri" w:eastAsia="Malgun Gothic" w:hAnsi="Calibri"/>
          <w:kern w:val="2"/>
          <w:sz w:val="22"/>
          <w:szCs w:val="22"/>
        </w:rPr>
      </w:pPr>
      <w:r>
        <w:t>6.6.3.6</w:t>
      </w:r>
      <w:r>
        <w:rPr>
          <w:rFonts w:ascii="Calibri" w:eastAsia="Malgun Gothic" w:hAnsi="Calibri"/>
          <w:kern w:val="2"/>
          <w:sz w:val="22"/>
          <w:szCs w:val="22"/>
        </w:rPr>
        <w:tab/>
      </w:r>
      <w:r>
        <w:t>RAB sub-Flow Combination Indicator (RFCI)</w:t>
      </w:r>
      <w:r>
        <w:tab/>
      </w:r>
      <w:r>
        <w:fldChar w:fldCharType="begin" w:fldLock="1"/>
      </w:r>
      <w:r>
        <w:instrText xml:space="preserve"> PAGEREF _Toc161661570 \h </w:instrText>
      </w:r>
      <w:r>
        <w:fldChar w:fldCharType="separate"/>
      </w:r>
      <w:r>
        <w:t>39</w:t>
      </w:r>
      <w:r>
        <w:fldChar w:fldCharType="end"/>
      </w:r>
    </w:p>
    <w:p w14:paraId="47C3AD17" w14:textId="3E1869BC" w:rsidR="00600BB9" w:rsidRDefault="00600BB9">
      <w:pPr>
        <w:pStyle w:val="TOC4"/>
        <w:rPr>
          <w:rFonts w:ascii="Calibri" w:eastAsia="Malgun Gothic" w:hAnsi="Calibri"/>
          <w:kern w:val="2"/>
          <w:sz w:val="22"/>
          <w:szCs w:val="22"/>
        </w:rPr>
      </w:pPr>
      <w:r>
        <w:t>6.6.3.7</w:t>
      </w:r>
      <w:r>
        <w:rPr>
          <w:rFonts w:ascii="Calibri" w:eastAsia="Malgun Gothic" w:hAnsi="Calibri"/>
          <w:kern w:val="2"/>
          <w:sz w:val="22"/>
          <w:szCs w:val="22"/>
        </w:rPr>
        <w:tab/>
      </w:r>
      <w:r>
        <w:t>Procedure Indicator</w:t>
      </w:r>
      <w:r>
        <w:tab/>
      </w:r>
      <w:r>
        <w:fldChar w:fldCharType="begin" w:fldLock="1"/>
      </w:r>
      <w:r>
        <w:instrText xml:space="preserve"> PAGEREF _Toc161661571 \h </w:instrText>
      </w:r>
      <w:r>
        <w:fldChar w:fldCharType="separate"/>
      </w:r>
      <w:r>
        <w:t>39</w:t>
      </w:r>
      <w:r>
        <w:fldChar w:fldCharType="end"/>
      </w:r>
    </w:p>
    <w:p w14:paraId="38D438AD" w14:textId="0CFF0A7C" w:rsidR="00600BB9" w:rsidRDefault="00600BB9">
      <w:pPr>
        <w:pStyle w:val="TOC4"/>
        <w:rPr>
          <w:rFonts w:ascii="Calibri" w:eastAsia="Malgun Gothic" w:hAnsi="Calibri"/>
          <w:kern w:val="2"/>
          <w:sz w:val="22"/>
          <w:szCs w:val="22"/>
        </w:rPr>
      </w:pPr>
      <w:r>
        <w:t>6.6.3.8</w:t>
      </w:r>
      <w:r>
        <w:rPr>
          <w:rFonts w:ascii="Calibri" w:eastAsia="Malgun Gothic" w:hAnsi="Calibri"/>
          <w:kern w:val="2"/>
          <w:sz w:val="22"/>
          <w:szCs w:val="22"/>
        </w:rPr>
        <w:tab/>
      </w:r>
      <w:r>
        <w:t>Header CRC</w:t>
      </w:r>
      <w:r>
        <w:tab/>
      </w:r>
      <w:r>
        <w:fldChar w:fldCharType="begin" w:fldLock="1"/>
      </w:r>
      <w:r>
        <w:instrText xml:space="preserve"> PAGEREF _Toc161661572 \h </w:instrText>
      </w:r>
      <w:r>
        <w:fldChar w:fldCharType="separate"/>
      </w:r>
      <w:r>
        <w:t>39</w:t>
      </w:r>
      <w:r>
        <w:fldChar w:fldCharType="end"/>
      </w:r>
    </w:p>
    <w:p w14:paraId="408F1F36" w14:textId="011769AD" w:rsidR="00600BB9" w:rsidRDefault="00600BB9">
      <w:pPr>
        <w:pStyle w:val="TOC4"/>
        <w:rPr>
          <w:rFonts w:ascii="Calibri" w:eastAsia="Malgun Gothic" w:hAnsi="Calibri"/>
          <w:kern w:val="2"/>
          <w:sz w:val="22"/>
          <w:szCs w:val="22"/>
        </w:rPr>
      </w:pPr>
      <w:r>
        <w:t>6.6.3.9</w:t>
      </w:r>
      <w:r>
        <w:rPr>
          <w:rFonts w:ascii="Calibri" w:eastAsia="Malgun Gothic" w:hAnsi="Calibri"/>
          <w:kern w:val="2"/>
          <w:sz w:val="22"/>
          <w:szCs w:val="22"/>
        </w:rPr>
        <w:tab/>
      </w:r>
      <w:r>
        <w:t>Payload CRC</w:t>
      </w:r>
      <w:r>
        <w:tab/>
      </w:r>
      <w:r>
        <w:fldChar w:fldCharType="begin" w:fldLock="1"/>
      </w:r>
      <w:r>
        <w:instrText xml:space="preserve"> PAGEREF _Toc161661573 \h </w:instrText>
      </w:r>
      <w:r>
        <w:fldChar w:fldCharType="separate"/>
      </w:r>
      <w:r>
        <w:t>39</w:t>
      </w:r>
      <w:r>
        <w:fldChar w:fldCharType="end"/>
      </w:r>
    </w:p>
    <w:p w14:paraId="4DAD36B4" w14:textId="6C941A6B" w:rsidR="00600BB9" w:rsidRDefault="00600BB9">
      <w:pPr>
        <w:pStyle w:val="TOC4"/>
        <w:rPr>
          <w:rFonts w:ascii="Calibri" w:eastAsia="Malgun Gothic" w:hAnsi="Calibri"/>
          <w:kern w:val="2"/>
          <w:sz w:val="22"/>
          <w:szCs w:val="22"/>
        </w:rPr>
      </w:pPr>
      <w:r>
        <w:t>6.6.3.10</w:t>
      </w:r>
      <w:r>
        <w:rPr>
          <w:rFonts w:ascii="Calibri" w:eastAsia="Malgun Gothic" w:hAnsi="Calibri"/>
          <w:kern w:val="2"/>
          <w:sz w:val="22"/>
          <w:szCs w:val="22"/>
        </w:rPr>
        <w:tab/>
      </w:r>
      <w:r>
        <w:t>Chain Indicator</w:t>
      </w:r>
      <w:r>
        <w:tab/>
      </w:r>
      <w:r>
        <w:fldChar w:fldCharType="begin" w:fldLock="1"/>
      </w:r>
      <w:r>
        <w:instrText xml:space="preserve"> PAGEREF _Toc161661574 \h </w:instrText>
      </w:r>
      <w:r>
        <w:fldChar w:fldCharType="separate"/>
      </w:r>
      <w:r>
        <w:t>39</w:t>
      </w:r>
      <w:r>
        <w:fldChar w:fldCharType="end"/>
      </w:r>
    </w:p>
    <w:p w14:paraId="09187A4D" w14:textId="0542967C" w:rsidR="00600BB9" w:rsidRDefault="00600BB9">
      <w:pPr>
        <w:pStyle w:val="TOC4"/>
        <w:rPr>
          <w:rFonts w:ascii="Calibri" w:eastAsia="Malgun Gothic" w:hAnsi="Calibri"/>
          <w:kern w:val="2"/>
          <w:sz w:val="22"/>
          <w:szCs w:val="22"/>
        </w:rPr>
      </w:pPr>
      <w:r>
        <w:t>6.6.3.11</w:t>
      </w:r>
      <w:r>
        <w:rPr>
          <w:rFonts w:ascii="Calibri" w:eastAsia="Malgun Gothic" w:hAnsi="Calibri"/>
          <w:kern w:val="2"/>
          <w:sz w:val="22"/>
          <w:szCs w:val="22"/>
        </w:rPr>
        <w:tab/>
      </w:r>
      <w:r>
        <w:t>Number of Subflows per RFCI</w:t>
      </w:r>
      <w:r>
        <w:tab/>
      </w:r>
      <w:r>
        <w:fldChar w:fldCharType="begin" w:fldLock="1"/>
      </w:r>
      <w:r>
        <w:instrText xml:space="preserve"> PAGEREF _Toc161661575 \h </w:instrText>
      </w:r>
      <w:r>
        <w:fldChar w:fldCharType="separate"/>
      </w:r>
      <w:r>
        <w:t>39</w:t>
      </w:r>
      <w:r>
        <w:fldChar w:fldCharType="end"/>
      </w:r>
    </w:p>
    <w:p w14:paraId="0B188676" w14:textId="76D6408B" w:rsidR="00600BB9" w:rsidRDefault="00600BB9">
      <w:pPr>
        <w:pStyle w:val="TOC4"/>
        <w:rPr>
          <w:rFonts w:ascii="Calibri" w:eastAsia="Malgun Gothic" w:hAnsi="Calibri"/>
          <w:kern w:val="2"/>
          <w:sz w:val="22"/>
          <w:szCs w:val="22"/>
        </w:rPr>
      </w:pPr>
      <w:r>
        <w:t>6.6.3.12</w:t>
      </w:r>
      <w:r>
        <w:rPr>
          <w:rFonts w:ascii="Calibri" w:eastAsia="Malgun Gothic" w:hAnsi="Calibri"/>
          <w:kern w:val="2"/>
          <w:sz w:val="22"/>
          <w:szCs w:val="22"/>
        </w:rPr>
        <w:tab/>
      </w:r>
      <w:r>
        <w:t>Length Indicator (LI)</w:t>
      </w:r>
      <w:r>
        <w:tab/>
      </w:r>
      <w:r>
        <w:fldChar w:fldCharType="begin" w:fldLock="1"/>
      </w:r>
      <w:r>
        <w:instrText xml:space="preserve"> PAGEREF _Toc161661576 \h </w:instrText>
      </w:r>
      <w:r>
        <w:fldChar w:fldCharType="separate"/>
      </w:r>
      <w:r>
        <w:t>39</w:t>
      </w:r>
      <w:r>
        <w:fldChar w:fldCharType="end"/>
      </w:r>
    </w:p>
    <w:p w14:paraId="46EB0FF8" w14:textId="5E63A771" w:rsidR="00600BB9" w:rsidRDefault="00600BB9">
      <w:pPr>
        <w:pStyle w:val="TOC4"/>
        <w:rPr>
          <w:rFonts w:ascii="Calibri" w:eastAsia="Malgun Gothic" w:hAnsi="Calibri"/>
          <w:kern w:val="2"/>
          <w:sz w:val="22"/>
          <w:szCs w:val="22"/>
        </w:rPr>
      </w:pPr>
      <w:r>
        <w:t>6.6.3.13</w:t>
      </w:r>
      <w:r>
        <w:rPr>
          <w:rFonts w:ascii="Calibri" w:eastAsia="Malgun Gothic" w:hAnsi="Calibri"/>
          <w:kern w:val="2"/>
          <w:sz w:val="22"/>
          <w:szCs w:val="22"/>
        </w:rPr>
        <w:tab/>
      </w:r>
      <w:r>
        <w:t>Number of RFCI Indicators</w:t>
      </w:r>
      <w:r>
        <w:tab/>
      </w:r>
      <w:r>
        <w:fldChar w:fldCharType="begin" w:fldLock="1"/>
      </w:r>
      <w:r>
        <w:instrText xml:space="preserve"> PAGEREF _Toc161661577 \h </w:instrText>
      </w:r>
      <w:r>
        <w:fldChar w:fldCharType="separate"/>
      </w:r>
      <w:r>
        <w:t>40</w:t>
      </w:r>
      <w:r>
        <w:fldChar w:fldCharType="end"/>
      </w:r>
    </w:p>
    <w:p w14:paraId="42D0724A" w14:textId="6482225C" w:rsidR="00600BB9" w:rsidRDefault="00600BB9">
      <w:pPr>
        <w:pStyle w:val="TOC4"/>
        <w:rPr>
          <w:rFonts w:ascii="Calibri" w:eastAsia="Malgun Gothic" w:hAnsi="Calibri"/>
          <w:kern w:val="2"/>
          <w:sz w:val="22"/>
          <w:szCs w:val="22"/>
        </w:rPr>
      </w:pPr>
      <w:r>
        <w:t>6.6.3.14</w:t>
      </w:r>
      <w:r>
        <w:rPr>
          <w:rFonts w:ascii="Calibri" w:eastAsia="Malgun Gothic" w:hAnsi="Calibri"/>
          <w:kern w:val="2"/>
          <w:sz w:val="22"/>
          <w:szCs w:val="22"/>
        </w:rPr>
        <w:tab/>
      </w:r>
      <w:r>
        <w:t>RFCI n Indicator</w:t>
      </w:r>
      <w:r>
        <w:tab/>
      </w:r>
      <w:r>
        <w:fldChar w:fldCharType="begin" w:fldLock="1"/>
      </w:r>
      <w:r>
        <w:instrText xml:space="preserve"> PAGEREF _Toc161661578 \h </w:instrText>
      </w:r>
      <w:r>
        <w:fldChar w:fldCharType="separate"/>
      </w:r>
      <w:r>
        <w:t>40</w:t>
      </w:r>
      <w:r>
        <w:fldChar w:fldCharType="end"/>
      </w:r>
    </w:p>
    <w:p w14:paraId="51BD4883" w14:textId="480211DC" w:rsidR="00600BB9" w:rsidRDefault="00600BB9">
      <w:pPr>
        <w:pStyle w:val="TOC4"/>
        <w:rPr>
          <w:rFonts w:ascii="Calibri" w:eastAsia="Malgun Gothic" w:hAnsi="Calibri"/>
          <w:kern w:val="2"/>
          <w:sz w:val="22"/>
          <w:szCs w:val="22"/>
        </w:rPr>
      </w:pPr>
      <w:r>
        <w:t>6.6.3.15</w:t>
      </w:r>
      <w:r>
        <w:rPr>
          <w:rFonts w:ascii="Calibri" w:eastAsia="Malgun Gothic" w:hAnsi="Calibri"/>
          <w:kern w:val="2"/>
          <w:sz w:val="22"/>
          <w:szCs w:val="22"/>
        </w:rPr>
        <w:tab/>
      </w:r>
      <w:r>
        <w:t>Error distance</w:t>
      </w:r>
      <w:r>
        <w:tab/>
      </w:r>
      <w:r>
        <w:fldChar w:fldCharType="begin" w:fldLock="1"/>
      </w:r>
      <w:r>
        <w:instrText xml:space="preserve"> PAGEREF _Toc161661579 \h </w:instrText>
      </w:r>
      <w:r>
        <w:fldChar w:fldCharType="separate"/>
      </w:r>
      <w:r>
        <w:t>40</w:t>
      </w:r>
      <w:r>
        <w:fldChar w:fldCharType="end"/>
      </w:r>
    </w:p>
    <w:p w14:paraId="6593BC4E" w14:textId="2EF55B40" w:rsidR="00600BB9" w:rsidRDefault="00600BB9">
      <w:pPr>
        <w:pStyle w:val="TOC4"/>
        <w:rPr>
          <w:rFonts w:ascii="Calibri" w:eastAsia="Malgun Gothic" w:hAnsi="Calibri"/>
          <w:kern w:val="2"/>
          <w:sz w:val="22"/>
          <w:szCs w:val="22"/>
        </w:rPr>
      </w:pPr>
      <w:r>
        <w:t>6.6.3.16</w:t>
      </w:r>
      <w:r>
        <w:rPr>
          <w:rFonts w:ascii="Calibri" w:eastAsia="Malgun Gothic" w:hAnsi="Calibri"/>
          <w:kern w:val="2"/>
          <w:sz w:val="22"/>
          <w:szCs w:val="22"/>
        </w:rPr>
        <w:tab/>
      </w:r>
      <w:r>
        <w:t>Error Cause value</w:t>
      </w:r>
      <w:r>
        <w:tab/>
      </w:r>
      <w:r>
        <w:fldChar w:fldCharType="begin" w:fldLock="1"/>
      </w:r>
      <w:r>
        <w:instrText xml:space="preserve"> PAGEREF _Toc161661580 \h </w:instrText>
      </w:r>
      <w:r>
        <w:fldChar w:fldCharType="separate"/>
      </w:r>
      <w:r>
        <w:t>40</w:t>
      </w:r>
      <w:r>
        <w:fldChar w:fldCharType="end"/>
      </w:r>
    </w:p>
    <w:p w14:paraId="6FABD9B2" w14:textId="78ED4634" w:rsidR="00600BB9" w:rsidRDefault="00600BB9">
      <w:pPr>
        <w:pStyle w:val="TOC4"/>
        <w:rPr>
          <w:rFonts w:ascii="Calibri" w:eastAsia="Malgun Gothic" w:hAnsi="Calibri"/>
          <w:kern w:val="2"/>
          <w:sz w:val="22"/>
          <w:szCs w:val="22"/>
        </w:rPr>
      </w:pPr>
      <w:r>
        <w:t>6.6.3.17</w:t>
      </w:r>
      <w:r>
        <w:rPr>
          <w:rFonts w:ascii="Calibri" w:eastAsia="Malgun Gothic" w:hAnsi="Calibri"/>
          <w:kern w:val="2"/>
          <w:sz w:val="22"/>
          <w:szCs w:val="22"/>
        </w:rPr>
        <w:tab/>
      </w:r>
      <w:r>
        <w:t>Padding</w:t>
      </w:r>
      <w:r>
        <w:tab/>
      </w:r>
      <w:r>
        <w:fldChar w:fldCharType="begin" w:fldLock="1"/>
      </w:r>
      <w:r>
        <w:instrText xml:space="preserve"> PAGEREF _Toc161661581 \h </w:instrText>
      </w:r>
      <w:r>
        <w:fldChar w:fldCharType="separate"/>
      </w:r>
      <w:r>
        <w:t>41</w:t>
      </w:r>
      <w:r>
        <w:fldChar w:fldCharType="end"/>
      </w:r>
    </w:p>
    <w:p w14:paraId="2ECB67F1" w14:textId="0F0F28D0" w:rsidR="00600BB9" w:rsidRDefault="00600BB9">
      <w:pPr>
        <w:pStyle w:val="TOC4"/>
        <w:rPr>
          <w:rFonts w:ascii="Calibri" w:eastAsia="Malgun Gothic" w:hAnsi="Calibri"/>
          <w:kern w:val="2"/>
          <w:sz w:val="22"/>
          <w:szCs w:val="22"/>
        </w:rPr>
      </w:pPr>
      <w:r>
        <w:t>6.6.3.18</w:t>
      </w:r>
      <w:r>
        <w:rPr>
          <w:rFonts w:ascii="Calibri" w:eastAsia="Malgun Gothic" w:hAnsi="Calibri"/>
          <w:kern w:val="2"/>
          <w:sz w:val="22"/>
          <w:szCs w:val="22"/>
        </w:rPr>
        <w:tab/>
      </w:r>
      <w:r>
        <w:t>Time alignment</w:t>
      </w:r>
      <w:r>
        <w:tab/>
      </w:r>
      <w:r>
        <w:fldChar w:fldCharType="begin" w:fldLock="1"/>
      </w:r>
      <w:r>
        <w:instrText xml:space="preserve"> PAGEREF _Toc161661582 \h </w:instrText>
      </w:r>
      <w:r>
        <w:fldChar w:fldCharType="separate"/>
      </w:r>
      <w:r>
        <w:t>41</w:t>
      </w:r>
      <w:r>
        <w:fldChar w:fldCharType="end"/>
      </w:r>
    </w:p>
    <w:p w14:paraId="4C5F6024" w14:textId="321A2283" w:rsidR="00600BB9" w:rsidRDefault="00600BB9">
      <w:pPr>
        <w:pStyle w:val="TOC4"/>
        <w:rPr>
          <w:rFonts w:ascii="Calibri" w:eastAsia="Malgun Gothic" w:hAnsi="Calibri"/>
          <w:kern w:val="2"/>
          <w:sz w:val="22"/>
          <w:szCs w:val="22"/>
        </w:rPr>
      </w:pPr>
      <w:r>
        <w:t>6.6.3.19</w:t>
      </w:r>
      <w:r>
        <w:rPr>
          <w:rFonts w:ascii="Calibri" w:eastAsia="Malgun Gothic" w:hAnsi="Calibri"/>
          <w:kern w:val="2"/>
          <w:sz w:val="22"/>
          <w:szCs w:val="22"/>
        </w:rPr>
        <w:tab/>
      </w:r>
      <w:r>
        <w:t>Spare</w:t>
      </w:r>
      <w:r>
        <w:tab/>
      </w:r>
      <w:r>
        <w:fldChar w:fldCharType="begin" w:fldLock="1"/>
      </w:r>
      <w:r>
        <w:instrText xml:space="preserve"> PAGEREF _Toc161661583 \h </w:instrText>
      </w:r>
      <w:r>
        <w:fldChar w:fldCharType="separate"/>
      </w:r>
      <w:r>
        <w:t>41</w:t>
      </w:r>
      <w:r>
        <w:fldChar w:fldCharType="end"/>
      </w:r>
    </w:p>
    <w:p w14:paraId="01F82BE2" w14:textId="1AE8F117" w:rsidR="00600BB9" w:rsidRDefault="00600BB9">
      <w:pPr>
        <w:pStyle w:val="TOC4"/>
        <w:rPr>
          <w:rFonts w:ascii="Calibri" w:eastAsia="Malgun Gothic" w:hAnsi="Calibri"/>
          <w:kern w:val="2"/>
          <w:sz w:val="22"/>
          <w:szCs w:val="22"/>
        </w:rPr>
      </w:pPr>
      <w:r>
        <w:t>6.6.3.20</w:t>
      </w:r>
      <w:r>
        <w:rPr>
          <w:rFonts w:ascii="Calibri" w:eastAsia="Malgun Gothic" w:hAnsi="Calibri"/>
          <w:kern w:val="2"/>
          <w:sz w:val="22"/>
          <w:szCs w:val="22"/>
        </w:rPr>
        <w:tab/>
      </w:r>
      <w:r>
        <w:t>Spare extension</w:t>
      </w:r>
      <w:r>
        <w:tab/>
      </w:r>
      <w:r>
        <w:fldChar w:fldCharType="begin" w:fldLock="1"/>
      </w:r>
      <w:r>
        <w:instrText xml:space="preserve"> PAGEREF _Toc161661584 \h </w:instrText>
      </w:r>
      <w:r>
        <w:fldChar w:fldCharType="separate"/>
      </w:r>
      <w:r>
        <w:t>41</w:t>
      </w:r>
      <w:r>
        <w:fldChar w:fldCharType="end"/>
      </w:r>
    </w:p>
    <w:p w14:paraId="28B838AC" w14:textId="23664086" w:rsidR="00600BB9" w:rsidRDefault="00600BB9">
      <w:pPr>
        <w:pStyle w:val="TOC4"/>
        <w:rPr>
          <w:rFonts w:ascii="Calibri" w:eastAsia="Malgun Gothic" w:hAnsi="Calibri"/>
          <w:kern w:val="2"/>
          <w:sz w:val="22"/>
          <w:szCs w:val="22"/>
        </w:rPr>
      </w:pPr>
      <w:r>
        <w:t>6.6.3.21</w:t>
      </w:r>
      <w:r>
        <w:rPr>
          <w:rFonts w:ascii="Calibri" w:eastAsia="Malgun Gothic" w:hAnsi="Calibri"/>
          <w:kern w:val="2"/>
          <w:sz w:val="22"/>
          <w:szCs w:val="22"/>
        </w:rPr>
        <w:tab/>
      </w:r>
      <w:r>
        <w:t>LRI, Last RFCI Indicator</w:t>
      </w:r>
      <w:r>
        <w:tab/>
      </w:r>
      <w:r>
        <w:fldChar w:fldCharType="begin" w:fldLock="1"/>
      </w:r>
      <w:r>
        <w:instrText xml:space="preserve"> PAGEREF _Toc161661585 \h </w:instrText>
      </w:r>
      <w:r>
        <w:fldChar w:fldCharType="separate"/>
      </w:r>
      <w:r>
        <w:t>41</w:t>
      </w:r>
      <w:r>
        <w:fldChar w:fldCharType="end"/>
      </w:r>
    </w:p>
    <w:p w14:paraId="3E62E179" w14:textId="061BED25" w:rsidR="00600BB9" w:rsidRDefault="00600BB9">
      <w:pPr>
        <w:pStyle w:val="TOC4"/>
        <w:rPr>
          <w:rFonts w:ascii="Calibri" w:eastAsia="Malgun Gothic" w:hAnsi="Calibri"/>
          <w:kern w:val="2"/>
          <w:sz w:val="22"/>
          <w:szCs w:val="22"/>
        </w:rPr>
      </w:pPr>
      <w:r>
        <w:t>6.6.3.22</w:t>
      </w:r>
      <w:r>
        <w:rPr>
          <w:rFonts w:ascii="Calibri" w:eastAsia="Malgun Gothic" w:hAnsi="Calibri"/>
          <w:kern w:val="2"/>
          <w:sz w:val="22"/>
          <w:szCs w:val="22"/>
        </w:rPr>
        <w:tab/>
      </w:r>
      <w:r>
        <w:t>Length of subflow</w:t>
      </w:r>
      <w:r>
        <w:tab/>
      </w:r>
      <w:r>
        <w:fldChar w:fldCharType="begin" w:fldLock="1"/>
      </w:r>
      <w:r>
        <w:instrText xml:space="preserve"> PAGEREF _Toc161661586 \h </w:instrText>
      </w:r>
      <w:r>
        <w:fldChar w:fldCharType="separate"/>
      </w:r>
      <w:r>
        <w:t>42</w:t>
      </w:r>
      <w:r>
        <w:fldChar w:fldCharType="end"/>
      </w:r>
    </w:p>
    <w:p w14:paraId="7270B845" w14:textId="54A52ACA" w:rsidR="00600BB9" w:rsidRDefault="00600BB9">
      <w:pPr>
        <w:pStyle w:val="TOC4"/>
        <w:rPr>
          <w:rFonts w:ascii="Calibri" w:eastAsia="Malgun Gothic" w:hAnsi="Calibri"/>
          <w:kern w:val="2"/>
          <w:sz w:val="22"/>
          <w:szCs w:val="22"/>
        </w:rPr>
      </w:pPr>
      <w:r>
        <w:t>6.6.3.23</w:t>
      </w:r>
      <w:r>
        <w:rPr>
          <w:rFonts w:ascii="Calibri" w:eastAsia="Malgun Gothic" w:hAnsi="Calibri"/>
          <w:kern w:val="2"/>
          <w:sz w:val="22"/>
          <w:szCs w:val="22"/>
        </w:rPr>
        <w:tab/>
      </w:r>
      <w:r>
        <w:t>TI</w:t>
      </w:r>
      <w:r>
        <w:tab/>
      </w:r>
      <w:r>
        <w:fldChar w:fldCharType="begin" w:fldLock="1"/>
      </w:r>
      <w:r>
        <w:instrText xml:space="preserve"> PAGEREF _Toc161661587 \h </w:instrText>
      </w:r>
      <w:r>
        <w:fldChar w:fldCharType="separate"/>
      </w:r>
      <w:r>
        <w:t>42</w:t>
      </w:r>
      <w:r>
        <w:fldChar w:fldCharType="end"/>
      </w:r>
    </w:p>
    <w:p w14:paraId="695A1CAF" w14:textId="5306767C" w:rsidR="00600BB9" w:rsidRDefault="00600BB9">
      <w:pPr>
        <w:pStyle w:val="TOC4"/>
        <w:rPr>
          <w:rFonts w:ascii="Calibri" w:eastAsia="Malgun Gothic" w:hAnsi="Calibri"/>
          <w:kern w:val="2"/>
          <w:sz w:val="22"/>
          <w:szCs w:val="22"/>
        </w:rPr>
      </w:pPr>
      <w:r>
        <w:t>6.6.3.24</w:t>
      </w:r>
      <w:r>
        <w:rPr>
          <w:rFonts w:ascii="Calibri" w:eastAsia="Malgun Gothic" w:hAnsi="Calibri"/>
          <w:kern w:val="2"/>
          <w:sz w:val="22"/>
          <w:szCs w:val="22"/>
        </w:rPr>
        <w:tab/>
      </w:r>
      <w:r>
        <w:t>IPTI of n</w:t>
      </w:r>
      <w:r w:rsidRPr="007B6B96">
        <w:rPr>
          <w:vertAlign w:val="superscript"/>
        </w:rPr>
        <w:t>th</w:t>
      </w:r>
      <w:r>
        <w:t xml:space="preserve"> RFCI</w:t>
      </w:r>
      <w:r>
        <w:tab/>
      </w:r>
      <w:r>
        <w:fldChar w:fldCharType="begin" w:fldLock="1"/>
      </w:r>
      <w:r>
        <w:instrText xml:space="preserve"> PAGEREF _Toc161661588 \h </w:instrText>
      </w:r>
      <w:r>
        <w:fldChar w:fldCharType="separate"/>
      </w:r>
      <w:r>
        <w:t>42</w:t>
      </w:r>
      <w:r>
        <w:fldChar w:fldCharType="end"/>
      </w:r>
    </w:p>
    <w:p w14:paraId="410B5BE3" w14:textId="40D9A75A" w:rsidR="00600BB9" w:rsidRDefault="00600BB9">
      <w:pPr>
        <w:pStyle w:val="TOC4"/>
        <w:rPr>
          <w:rFonts w:ascii="Calibri" w:eastAsia="Malgun Gothic" w:hAnsi="Calibri"/>
          <w:kern w:val="2"/>
          <w:sz w:val="22"/>
          <w:szCs w:val="22"/>
        </w:rPr>
      </w:pPr>
      <w:r>
        <w:t>6.6.3.25</w:t>
      </w:r>
      <w:r>
        <w:rPr>
          <w:rFonts w:ascii="Calibri" w:eastAsia="Malgun Gothic" w:hAnsi="Calibri"/>
          <w:kern w:val="2"/>
          <w:sz w:val="22"/>
          <w:szCs w:val="22"/>
        </w:rPr>
        <w:tab/>
      </w:r>
      <w:r>
        <w:t>Iu UP Mode versions supported</w:t>
      </w:r>
      <w:r>
        <w:tab/>
      </w:r>
      <w:r>
        <w:fldChar w:fldCharType="begin" w:fldLock="1"/>
      </w:r>
      <w:r>
        <w:instrText xml:space="preserve"> PAGEREF _Toc161661589 \h </w:instrText>
      </w:r>
      <w:r>
        <w:fldChar w:fldCharType="separate"/>
      </w:r>
      <w:r>
        <w:t>42</w:t>
      </w:r>
      <w:r>
        <w:fldChar w:fldCharType="end"/>
      </w:r>
    </w:p>
    <w:p w14:paraId="6BD0E609" w14:textId="26834BBA" w:rsidR="00600BB9" w:rsidRDefault="00600BB9">
      <w:pPr>
        <w:pStyle w:val="TOC4"/>
        <w:rPr>
          <w:rFonts w:ascii="Calibri" w:eastAsia="Malgun Gothic" w:hAnsi="Calibri"/>
          <w:kern w:val="2"/>
          <w:sz w:val="22"/>
          <w:szCs w:val="22"/>
        </w:rPr>
      </w:pPr>
      <w:r>
        <w:t>6.6.3.26</w:t>
      </w:r>
      <w:r>
        <w:rPr>
          <w:rFonts w:ascii="Calibri" w:eastAsia="Malgun Gothic" w:hAnsi="Calibri"/>
          <w:kern w:val="2"/>
          <w:sz w:val="22"/>
          <w:szCs w:val="22"/>
        </w:rPr>
        <w:tab/>
      </w:r>
      <w:r>
        <w:t>Iu UP Mode Version</w:t>
      </w:r>
      <w:r>
        <w:tab/>
      </w:r>
      <w:r>
        <w:fldChar w:fldCharType="begin" w:fldLock="1"/>
      </w:r>
      <w:r>
        <w:instrText xml:space="preserve"> PAGEREF _Toc161661590 \h </w:instrText>
      </w:r>
      <w:r>
        <w:fldChar w:fldCharType="separate"/>
      </w:r>
      <w:r>
        <w:t>42</w:t>
      </w:r>
      <w:r>
        <w:fldChar w:fldCharType="end"/>
      </w:r>
    </w:p>
    <w:p w14:paraId="4815C78D" w14:textId="7062E117" w:rsidR="00600BB9" w:rsidRDefault="00600BB9">
      <w:pPr>
        <w:pStyle w:val="TOC4"/>
        <w:rPr>
          <w:rFonts w:ascii="Calibri" w:eastAsia="Malgun Gothic" w:hAnsi="Calibri"/>
          <w:kern w:val="2"/>
          <w:sz w:val="22"/>
          <w:szCs w:val="22"/>
        </w:rPr>
      </w:pPr>
      <w:r>
        <w:t>6.6.3.27</w:t>
      </w:r>
      <w:r>
        <w:rPr>
          <w:rFonts w:ascii="Calibri" w:eastAsia="Malgun Gothic" w:hAnsi="Calibri"/>
          <w:kern w:val="2"/>
          <w:sz w:val="22"/>
          <w:szCs w:val="22"/>
        </w:rPr>
        <w:tab/>
      </w:r>
      <w:r>
        <w:t>Payload fields</w:t>
      </w:r>
      <w:r>
        <w:tab/>
      </w:r>
      <w:r>
        <w:fldChar w:fldCharType="begin" w:fldLock="1"/>
      </w:r>
      <w:r>
        <w:instrText xml:space="preserve"> PAGEREF _Toc161661591 \h </w:instrText>
      </w:r>
      <w:r>
        <w:fldChar w:fldCharType="separate"/>
      </w:r>
      <w:r>
        <w:t>42</w:t>
      </w:r>
      <w:r>
        <w:fldChar w:fldCharType="end"/>
      </w:r>
    </w:p>
    <w:p w14:paraId="069555CD" w14:textId="4F3AF9F4" w:rsidR="00600BB9" w:rsidRDefault="00600BB9">
      <w:pPr>
        <w:pStyle w:val="TOC4"/>
        <w:rPr>
          <w:rFonts w:ascii="Calibri" w:eastAsia="Malgun Gothic" w:hAnsi="Calibri"/>
          <w:kern w:val="2"/>
          <w:sz w:val="22"/>
          <w:szCs w:val="22"/>
        </w:rPr>
      </w:pPr>
      <w:r>
        <w:t>6.6.3.28</w:t>
      </w:r>
      <w:r>
        <w:rPr>
          <w:rFonts w:ascii="Calibri" w:eastAsia="Malgun Gothic" w:hAnsi="Calibri"/>
          <w:kern w:val="2"/>
          <w:sz w:val="22"/>
          <w:szCs w:val="22"/>
        </w:rPr>
        <w:tab/>
      </w:r>
      <w:r>
        <w:t>Data PDU type</w:t>
      </w:r>
      <w:r>
        <w:tab/>
      </w:r>
      <w:r>
        <w:fldChar w:fldCharType="begin" w:fldLock="1"/>
      </w:r>
      <w:r>
        <w:instrText xml:space="preserve"> PAGEREF _Toc161661592 \h </w:instrText>
      </w:r>
      <w:r>
        <w:fldChar w:fldCharType="separate"/>
      </w:r>
      <w:r>
        <w:t>43</w:t>
      </w:r>
      <w:r>
        <w:fldChar w:fldCharType="end"/>
      </w:r>
    </w:p>
    <w:p w14:paraId="2A094A54" w14:textId="7C9C88E5" w:rsidR="00600BB9" w:rsidRDefault="00600BB9">
      <w:pPr>
        <w:pStyle w:val="TOC3"/>
        <w:rPr>
          <w:rFonts w:ascii="Calibri" w:eastAsia="Malgun Gothic" w:hAnsi="Calibri"/>
          <w:kern w:val="2"/>
          <w:sz w:val="22"/>
          <w:szCs w:val="22"/>
        </w:rPr>
      </w:pPr>
      <w:r>
        <w:t>6.6.4</w:t>
      </w:r>
      <w:r>
        <w:rPr>
          <w:rFonts w:ascii="Calibri" w:eastAsia="Malgun Gothic" w:hAnsi="Calibri"/>
          <w:kern w:val="2"/>
          <w:sz w:val="22"/>
          <w:szCs w:val="22"/>
        </w:rPr>
        <w:tab/>
      </w:r>
      <w:r>
        <w:t>Timers</w:t>
      </w:r>
      <w:r>
        <w:tab/>
      </w:r>
      <w:r>
        <w:fldChar w:fldCharType="begin" w:fldLock="1"/>
      </w:r>
      <w:r>
        <w:instrText xml:space="preserve"> PAGEREF _Toc161661593 \h </w:instrText>
      </w:r>
      <w:r>
        <w:fldChar w:fldCharType="separate"/>
      </w:r>
      <w:r>
        <w:t>43</w:t>
      </w:r>
      <w:r>
        <w:fldChar w:fldCharType="end"/>
      </w:r>
    </w:p>
    <w:p w14:paraId="41753C7A" w14:textId="5134C44F" w:rsidR="00600BB9" w:rsidRDefault="00600BB9">
      <w:pPr>
        <w:pStyle w:val="TOC3"/>
        <w:rPr>
          <w:rFonts w:ascii="Calibri" w:eastAsia="Malgun Gothic" w:hAnsi="Calibri"/>
          <w:kern w:val="2"/>
          <w:sz w:val="22"/>
          <w:szCs w:val="22"/>
        </w:rPr>
      </w:pPr>
      <w:r>
        <w:t>6.6.5</w:t>
      </w:r>
      <w:r>
        <w:rPr>
          <w:rFonts w:ascii="Calibri" w:eastAsia="Malgun Gothic" w:hAnsi="Calibri"/>
          <w:kern w:val="2"/>
          <w:sz w:val="22"/>
          <w:szCs w:val="22"/>
        </w:rPr>
        <w:tab/>
      </w:r>
      <w:r>
        <w:t>Maximum values of repetition counters</w:t>
      </w:r>
      <w:r>
        <w:tab/>
      </w:r>
      <w:r>
        <w:fldChar w:fldCharType="begin" w:fldLock="1"/>
      </w:r>
      <w:r>
        <w:instrText xml:space="preserve"> PAGEREF _Toc161661594 \h </w:instrText>
      </w:r>
      <w:r>
        <w:fldChar w:fldCharType="separate"/>
      </w:r>
      <w:r>
        <w:t>43</w:t>
      </w:r>
      <w:r>
        <w:fldChar w:fldCharType="end"/>
      </w:r>
    </w:p>
    <w:p w14:paraId="499DE47E" w14:textId="5D08C0E4" w:rsidR="00600BB9" w:rsidRDefault="00600BB9">
      <w:pPr>
        <w:pStyle w:val="TOC2"/>
        <w:rPr>
          <w:rFonts w:ascii="Calibri" w:eastAsia="Malgun Gothic" w:hAnsi="Calibri"/>
          <w:kern w:val="2"/>
          <w:sz w:val="22"/>
          <w:szCs w:val="22"/>
        </w:rPr>
      </w:pPr>
      <w:r>
        <w:t>6.7</w:t>
      </w:r>
      <w:r>
        <w:rPr>
          <w:rFonts w:ascii="Calibri" w:eastAsia="Malgun Gothic" w:hAnsi="Calibri"/>
          <w:kern w:val="2"/>
          <w:sz w:val="22"/>
          <w:szCs w:val="22"/>
        </w:rPr>
        <w:tab/>
      </w:r>
      <w:r>
        <w:t>Handling of unknown, unforeseen and erroneous protocol data</w:t>
      </w:r>
      <w:r>
        <w:tab/>
      </w:r>
      <w:r>
        <w:fldChar w:fldCharType="begin" w:fldLock="1"/>
      </w:r>
      <w:r>
        <w:instrText xml:space="preserve"> PAGEREF _Toc161661595 \h </w:instrText>
      </w:r>
      <w:r>
        <w:fldChar w:fldCharType="separate"/>
      </w:r>
      <w:r>
        <w:t>43</w:t>
      </w:r>
      <w:r>
        <w:fldChar w:fldCharType="end"/>
      </w:r>
    </w:p>
    <w:p w14:paraId="49539D40" w14:textId="0B7DF163" w:rsidR="00600BB9" w:rsidRDefault="00600BB9">
      <w:pPr>
        <w:pStyle w:val="TOC3"/>
        <w:rPr>
          <w:rFonts w:ascii="Calibri" w:eastAsia="Malgun Gothic" w:hAnsi="Calibri"/>
          <w:kern w:val="2"/>
          <w:sz w:val="22"/>
          <w:szCs w:val="22"/>
        </w:rPr>
      </w:pPr>
      <w:r>
        <w:t>6.7.1</w:t>
      </w:r>
      <w:r>
        <w:rPr>
          <w:rFonts w:ascii="Calibri" w:eastAsia="Malgun Gothic" w:hAnsi="Calibri"/>
          <w:kern w:val="2"/>
          <w:sz w:val="22"/>
          <w:szCs w:val="22"/>
        </w:rPr>
        <w:tab/>
      </w:r>
      <w:r>
        <w:t>General</w:t>
      </w:r>
      <w:r>
        <w:tab/>
      </w:r>
      <w:r>
        <w:fldChar w:fldCharType="begin" w:fldLock="1"/>
      </w:r>
      <w:r>
        <w:instrText xml:space="preserve"> PAGEREF _Toc161661596 \h </w:instrText>
      </w:r>
      <w:r>
        <w:fldChar w:fldCharType="separate"/>
      </w:r>
      <w:r>
        <w:t>43</w:t>
      </w:r>
      <w:r>
        <w:fldChar w:fldCharType="end"/>
      </w:r>
    </w:p>
    <w:p w14:paraId="27C4742C" w14:textId="2C95CBE2" w:rsidR="00600BB9" w:rsidRDefault="00600BB9">
      <w:pPr>
        <w:pStyle w:val="TOC3"/>
        <w:rPr>
          <w:rFonts w:ascii="Calibri" w:eastAsia="Malgun Gothic" w:hAnsi="Calibri"/>
          <w:kern w:val="2"/>
          <w:sz w:val="22"/>
          <w:szCs w:val="22"/>
        </w:rPr>
      </w:pPr>
      <w:r>
        <w:t>6.7.2</w:t>
      </w:r>
      <w:r>
        <w:rPr>
          <w:rFonts w:ascii="Calibri" w:eastAsia="Malgun Gothic" w:hAnsi="Calibri"/>
          <w:kern w:val="2"/>
          <w:sz w:val="22"/>
          <w:szCs w:val="22"/>
        </w:rPr>
        <w:tab/>
      </w:r>
      <w:r>
        <w:t>Error detected by Iu UP functions</w:t>
      </w:r>
      <w:r>
        <w:tab/>
      </w:r>
      <w:r>
        <w:fldChar w:fldCharType="begin" w:fldLock="1"/>
      </w:r>
      <w:r>
        <w:instrText xml:space="preserve"> PAGEREF _Toc161661597 \h </w:instrText>
      </w:r>
      <w:r>
        <w:fldChar w:fldCharType="separate"/>
      </w:r>
      <w:r>
        <w:t>44</w:t>
      </w:r>
      <w:r>
        <w:fldChar w:fldCharType="end"/>
      </w:r>
    </w:p>
    <w:p w14:paraId="36A9803F" w14:textId="22C15753" w:rsidR="00600BB9" w:rsidRDefault="00600BB9">
      <w:pPr>
        <w:pStyle w:val="TOC3"/>
        <w:rPr>
          <w:rFonts w:ascii="Calibri" w:eastAsia="Malgun Gothic" w:hAnsi="Calibri"/>
          <w:kern w:val="2"/>
          <w:sz w:val="22"/>
          <w:szCs w:val="22"/>
        </w:rPr>
      </w:pPr>
      <w:r>
        <w:t>6.7.3</w:t>
      </w:r>
      <w:r>
        <w:rPr>
          <w:rFonts w:ascii="Calibri" w:eastAsia="Malgun Gothic" w:hAnsi="Calibri"/>
          <w:kern w:val="2"/>
          <w:sz w:val="22"/>
          <w:szCs w:val="22"/>
        </w:rPr>
        <w:tab/>
      </w:r>
      <w:r>
        <w:t>Request by upper layers</w:t>
      </w:r>
      <w:r>
        <w:tab/>
      </w:r>
      <w:r>
        <w:fldChar w:fldCharType="begin" w:fldLock="1"/>
      </w:r>
      <w:r>
        <w:instrText xml:space="preserve"> PAGEREF _Toc161661598 \h </w:instrText>
      </w:r>
      <w:r>
        <w:fldChar w:fldCharType="separate"/>
      </w:r>
      <w:r>
        <w:t>44</w:t>
      </w:r>
      <w:r>
        <w:fldChar w:fldCharType="end"/>
      </w:r>
    </w:p>
    <w:p w14:paraId="1FA9B693" w14:textId="4229B494" w:rsidR="00600BB9" w:rsidRDefault="00600BB9">
      <w:pPr>
        <w:pStyle w:val="TOC3"/>
        <w:rPr>
          <w:rFonts w:ascii="Calibri" w:eastAsia="Malgun Gothic" w:hAnsi="Calibri"/>
          <w:kern w:val="2"/>
          <w:sz w:val="22"/>
          <w:szCs w:val="22"/>
        </w:rPr>
      </w:pPr>
      <w:r>
        <w:t>6.7.4</w:t>
      </w:r>
      <w:r>
        <w:rPr>
          <w:rFonts w:ascii="Calibri" w:eastAsia="Malgun Gothic" w:hAnsi="Calibri"/>
          <w:kern w:val="2"/>
          <w:sz w:val="22"/>
          <w:szCs w:val="22"/>
        </w:rPr>
        <w:tab/>
      </w:r>
      <w:r>
        <w:t>Error event frame over the Iu UP protocol</w:t>
      </w:r>
      <w:r>
        <w:tab/>
      </w:r>
      <w:r>
        <w:fldChar w:fldCharType="begin" w:fldLock="1"/>
      </w:r>
      <w:r>
        <w:instrText xml:space="preserve"> PAGEREF _Toc161661599 \h </w:instrText>
      </w:r>
      <w:r>
        <w:fldChar w:fldCharType="separate"/>
      </w:r>
      <w:r>
        <w:t>44</w:t>
      </w:r>
      <w:r>
        <w:fldChar w:fldCharType="end"/>
      </w:r>
    </w:p>
    <w:p w14:paraId="4CCDD608" w14:textId="2D8B79CD" w:rsidR="00600BB9" w:rsidRDefault="00600BB9">
      <w:pPr>
        <w:pStyle w:val="TOC3"/>
        <w:rPr>
          <w:rFonts w:ascii="Calibri" w:eastAsia="Malgun Gothic" w:hAnsi="Calibri"/>
          <w:kern w:val="2"/>
          <w:sz w:val="22"/>
          <w:szCs w:val="22"/>
        </w:rPr>
      </w:pPr>
      <w:r>
        <w:t>6.7.5</w:t>
      </w:r>
      <w:r>
        <w:rPr>
          <w:rFonts w:ascii="Calibri" w:eastAsia="Malgun Gothic" w:hAnsi="Calibri"/>
          <w:kern w:val="2"/>
          <w:sz w:val="22"/>
          <w:szCs w:val="22"/>
        </w:rPr>
        <w:tab/>
      </w:r>
      <w:r>
        <w:t>Handling of error reports</w:t>
      </w:r>
      <w:r>
        <w:tab/>
      </w:r>
      <w:r>
        <w:fldChar w:fldCharType="begin" w:fldLock="1"/>
      </w:r>
      <w:r>
        <w:instrText xml:space="preserve"> PAGEREF _Toc161661600 \h </w:instrText>
      </w:r>
      <w:r>
        <w:fldChar w:fldCharType="separate"/>
      </w:r>
      <w:r>
        <w:t>44</w:t>
      </w:r>
      <w:r>
        <w:fldChar w:fldCharType="end"/>
      </w:r>
    </w:p>
    <w:p w14:paraId="0F98C654" w14:textId="2D9553CC" w:rsidR="00600BB9" w:rsidRDefault="00600BB9">
      <w:pPr>
        <w:pStyle w:val="TOC4"/>
        <w:rPr>
          <w:rFonts w:ascii="Calibri" w:eastAsia="Malgun Gothic" w:hAnsi="Calibri"/>
          <w:kern w:val="2"/>
          <w:sz w:val="22"/>
          <w:szCs w:val="22"/>
        </w:rPr>
      </w:pPr>
      <w:r>
        <w:t>6.7.5.1</w:t>
      </w:r>
      <w:r>
        <w:rPr>
          <w:rFonts w:ascii="Calibri" w:eastAsia="Malgun Gothic" w:hAnsi="Calibri"/>
          <w:kern w:val="2"/>
          <w:sz w:val="22"/>
          <w:szCs w:val="22"/>
        </w:rPr>
        <w:tab/>
      </w:r>
      <w:r>
        <w:t>General</w:t>
      </w:r>
      <w:r>
        <w:tab/>
      </w:r>
      <w:r>
        <w:fldChar w:fldCharType="begin" w:fldLock="1"/>
      </w:r>
      <w:r>
        <w:instrText xml:space="preserve"> PAGEREF _Toc161661601 \h </w:instrText>
      </w:r>
      <w:r>
        <w:fldChar w:fldCharType="separate"/>
      </w:r>
      <w:r>
        <w:t>44</w:t>
      </w:r>
      <w:r>
        <w:fldChar w:fldCharType="end"/>
      </w:r>
    </w:p>
    <w:p w14:paraId="72FD3AB0" w14:textId="00881F24" w:rsidR="00600BB9" w:rsidRDefault="00600BB9">
      <w:pPr>
        <w:pStyle w:val="TOC4"/>
        <w:rPr>
          <w:rFonts w:ascii="Calibri" w:eastAsia="Malgun Gothic" w:hAnsi="Calibri"/>
          <w:kern w:val="2"/>
          <w:sz w:val="22"/>
          <w:szCs w:val="22"/>
        </w:rPr>
      </w:pPr>
      <w:r>
        <w:t>6.7.5.2</w:t>
      </w:r>
      <w:r>
        <w:rPr>
          <w:rFonts w:ascii="Calibri" w:eastAsia="Malgun Gothic" w:hAnsi="Calibri"/>
          <w:kern w:val="2"/>
          <w:sz w:val="22"/>
          <w:szCs w:val="22"/>
        </w:rPr>
        <w:tab/>
      </w:r>
      <w:r>
        <w:t>Error distance</w:t>
      </w:r>
      <w:r>
        <w:tab/>
      </w:r>
      <w:r>
        <w:fldChar w:fldCharType="begin" w:fldLock="1"/>
      </w:r>
      <w:r>
        <w:instrText xml:space="preserve"> PAGEREF _Toc161661602 \h </w:instrText>
      </w:r>
      <w:r>
        <w:fldChar w:fldCharType="separate"/>
      </w:r>
      <w:r>
        <w:t>45</w:t>
      </w:r>
      <w:r>
        <w:fldChar w:fldCharType="end"/>
      </w:r>
    </w:p>
    <w:p w14:paraId="77C15849" w14:textId="559C2828" w:rsidR="00600BB9" w:rsidRDefault="00600BB9">
      <w:pPr>
        <w:pStyle w:val="TOC3"/>
        <w:rPr>
          <w:rFonts w:ascii="Calibri" w:eastAsia="Malgun Gothic" w:hAnsi="Calibri"/>
          <w:kern w:val="2"/>
          <w:sz w:val="22"/>
          <w:szCs w:val="22"/>
        </w:rPr>
      </w:pPr>
      <w:r>
        <w:t>6.7.6</w:t>
      </w:r>
      <w:r>
        <w:rPr>
          <w:rFonts w:ascii="Calibri" w:eastAsia="Malgun Gothic" w:hAnsi="Calibri"/>
          <w:kern w:val="2"/>
          <w:sz w:val="22"/>
          <w:szCs w:val="22"/>
        </w:rPr>
        <w:tab/>
      </w:r>
      <w:r>
        <w:t>List of errors in Iu UP</w:t>
      </w:r>
      <w:r>
        <w:tab/>
      </w:r>
      <w:r>
        <w:fldChar w:fldCharType="begin" w:fldLock="1"/>
      </w:r>
      <w:r>
        <w:instrText xml:space="preserve"> PAGEREF _Toc161661603 \h </w:instrText>
      </w:r>
      <w:r>
        <w:fldChar w:fldCharType="separate"/>
      </w:r>
      <w:r>
        <w:t>46</w:t>
      </w:r>
      <w:r>
        <w:fldChar w:fldCharType="end"/>
      </w:r>
    </w:p>
    <w:p w14:paraId="4F64ED84" w14:textId="28FF732D" w:rsidR="00600BB9" w:rsidRDefault="00600BB9">
      <w:pPr>
        <w:pStyle w:val="TOC3"/>
        <w:rPr>
          <w:rFonts w:ascii="Calibri" w:eastAsia="Malgun Gothic" w:hAnsi="Calibri"/>
          <w:kern w:val="2"/>
          <w:sz w:val="22"/>
          <w:szCs w:val="22"/>
        </w:rPr>
      </w:pPr>
      <w:r>
        <w:t>6.7.7</w:t>
      </w:r>
      <w:r>
        <w:rPr>
          <w:rFonts w:ascii="Calibri" w:eastAsia="Malgun Gothic" w:hAnsi="Calibri"/>
          <w:kern w:val="2"/>
          <w:sz w:val="22"/>
          <w:szCs w:val="22"/>
        </w:rPr>
        <w:tab/>
      </w:r>
      <w:r>
        <w:t>Error detection</w:t>
      </w:r>
      <w:r>
        <w:tab/>
      </w:r>
      <w:r>
        <w:fldChar w:fldCharType="begin" w:fldLock="1"/>
      </w:r>
      <w:r>
        <w:instrText xml:space="preserve"> PAGEREF _Toc161661604 \h </w:instrText>
      </w:r>
      <w:r>
        <w:fldChar w:fldCharType="separate"/>
      </w:r>
      <w:r>
        <w:t>47</w:t>
      </w:r>
      <w:r>
        <w:fldChar w:fldCharType="end"/>
      </w:r>
    </w:p>
    <w:p w14:paraId="6DF8CAAD" w14:textId="7E876BBB" w:rsidR="00600BB9" w:rsidRDefault="00600BB9">
      <w:pPr>
        <w:pStyle w:val="TOC4"/>
        <w:rPr>
          <w:rFonts w:ascii="Calibri" w:eastAsia="Malgun Gothic" w:hAnsi="Calibri"/>
          <w:kern w:val="2"/>
          <w:sz w:val="22"/>
          <w:szCs w:val="22"/>
        </w:rPr>
      </w:pPr>
      <w:r>
        <w:t>6.7.7.1</w:t>
      </w:r>
      <w:r>
        <w:rPr>
          <w:rFonts w:ascii="Calibri" w:eastAsia="Malgun Gothic" w:hAnsi="Calibri"/>
          <w:kern w:val="2"/>
          <w:sz w:val="22"/>
          <w:szCs w:val="22"/>
        </w:rPr>
        <w:tab/>
      </w:r>
      <w:r>
        <w:t>General</w:t>
      </w:r>
      <w:r>
        <w:tab/>
      </w:r>
      <w:r>
        <w:fldChar w:fldCharType="begin" w:fldLock="1"/>
      </w:r>
      <w:r>
        <w:instrText xml:space="preserve"> PAGEREF _Toc161661605 \h </w:instrText>
      </w:r>
      <w:r>
        <w:fldChar w:fldCharType="separate"/>
      </w:r>
      <w:r>
        <w:t>47</w:t>
      </w:r>
      <w:r>
        <w:fldChar w:fldCharType="end"/>
      </w:r>
    </w:p>
    <w:p w14:paraId="7C8433FF" w14:textId="0331C374" w:rsidR="00600BB9" w:rsidRDefault="00600BB9">
      <w:pPr>
        <w:pStyle w:val="TOC4"/>
        <w:rPr>
          <w:rFonts w:ascii="Calibri" w:eastAsia="Malgun Gothic" w:hAnsi="Calibri"/>
          <w:kern w:val="2"/>
          <w:sz w:val="22"/>
          <w:szCs w:val="22"/>
        </w:rPr>
      </w:pPr>
      <w:r>
        <w:t>6.7.7.2</w:t>
      </w:r>
      <w:r>
        <w:rPr>
          <w:rFonts w:ascii="Calibri" w:eastAsia="Malgun Gothic" w:hAnsi="Calibri"/>
          <w:kern w:val="2"/>
          <w:sz w:val="22"/>
          <w:szCs w:val="22"/>
        </w:rPr>
        <w:tab/>
      </w:r>
      <w:r>
        <w:t>CRC Calculation</w:t>
      </w:r>
      <w:r>
        <w:tab/>
      </w:r>
      <w:r>
        <w:fldChar w:fldCharType="begin" w:fldLock="1"/>
      </w:r>
      <w:r>
        <w:instrText xml:space="preserve"> PAGEREF _Toc161661606 \h </w:instrText>
      </w:r>
      <w:r>
        <w:fldChar w:fldCharType="separate"/>
      </w:r>
      <w:r>
        <w:t>47</w:t>
      </w:r>
      <w:r>
        <w:fldChar w:fldCharType="end"/>
      </w:r>
    </w:p>
    <w:p w14:paraId="76CBC63A" w14:textId="6D526100" w:rsidR="00600BB9" w:rsidRDefault="00600BB9">
      <w:pPr>
        <w:pStyle w:val="TOC4"/>
        <w:rPr>
          <w:rFonts w:ascii="Calibri" w:eastAsia="Malgun Gothic" w:hAnsi="Calibri"/>
          <w:kern w:val="2"/>
          <w:sz w:val="22"/>
          <w:szCs w:val="22"/>
        </w:rPr>
      </w:pPr>
      <w:r>
        <w:t>6.7.7.3</w:t>
      </w:r>
      <w:r>
        <w:rPr>
          <w:rFonts w:ascii="Calibri" w:eastAsia="Malgun Gothic" w:hAnsi="Calibri"/>
          <w:kern w:val="2"/>
          <w:sz w:val="22"/>
          <w:szCs w:val="22"/>
        </w:rPr>
        <w:tab/>
      </w:r>
      <w:r>
        <w:t>Relation between input and output of the Cyclic Redundancy Check</w:t>
      </w:r>
      <w:r>
        <w:tab/>
      </w:r>
      <w:r>
        <w:fldChar w:fldCharType="begin" w:fldLock="1"/>
      </w:r>
      <w:r>
        <w:instrText xml:space="preserve"> PAGEREF _Toc161661607 \h </w:instrText>
      </w:r>
      <w:r>
        <w:fldChar w:fldCharType="separate"/>
      </w:r>
      <w:r>
        <w:t>48</w:t>
      </w:r>
      <w:r>
        <w:fldChar w:fldCharType="end"/>
      </w:r>
    </w:p>
    <w:p w14:paraId="0280A45F" w14:textId="5C60B011" w:rsidR="00600BB9" w:rsidRDefault="00600BB9">
      <w:pPr>
        <w:pStyle w:val="TOC1"/>
        <w:rPr>
          <w:rFonts w:ascii="Calibri" w:eastAsia="Malgun Gothic" w:hAnsi="Calibri"/>
          <w:kern w:val="2"/>
          <w:szCs w:val="22"/>
        </w:rPr>
      </w:pPr>
      <w:r>
        <w:t>7</w:t>
      </w:r>
      <w:r>
        <w:rPr>
          <w:rFonts w:ascii="Calibri" w:eastAsia="Malgun Gothic" w:hAnsi="Calibri"/>
          <w:kern w:val="2"/>
          <w:szCs w:val="22"/>
        </w:rPr>
        <w:tab/>
      </w:r>
      <w:r>
        <w:t>Communication Primitives for the Iu UP protocol layer</w:t>
      </w:r>
      <w:r>
        <w:tab/>
      </w:r>
      <w:r>
        <w:fldChar w:fldCharType="begin" w:fldLock="1"/>
      </w:r>
      <w:r>
        <w:instrText xml:space="preserve"> PAGEREF _Toc161661608 \h </w:instrText>
      </w:r>
      <w:r>
        <w:fldChar w:fldCharType="separate"/>
      </w:r>
      <w:r>
        <w:t>48</w:t>
      </w:r>
      <w:r>
        <w:fldChar w:fldCharType="end"/>
      </w:r>
    </w:p>
    <w:p w14:paraId="1C2E8963" w14:textId="1375D47D" w:rsidR="00600BB9" w:rsidRDefault="00600BB9">
      <w:pPr>
        <w:pStyle w:val="TOC2"/>
        <w:rPr>
          <w:rFonts w:ascii="Calibri" w:eastAsia="Malgun Gothic" w:hAnsi="Calibri"/>
          <w:kern w:val="2"/>
          <w:sz w:val="22"/>
          <w:szCs w:val="22"/>
        </w:rPr>
      </w:pPr>
      <w:r>
        <w:t>7.1</w:t>
      </w:r>
      <w:r>
        <w:rPr>
          <w:rFonts w:ascii="Calibri" w:eastAsia="Malgun Gothic" w:hAnsi="Calibri"/>
          <w:kern w:val="2"/>
          <w:sz w:val="22"/>
          <w:szCs w:val="22"/>
        </w:rPr>
        <w:tab/>
      </w:r>
      <w:r>
        <w:t>Modelling Principle</w:t>
      </w:r>
      <w:r>
        <w:tab/>
      </w:r>
      <w:r>
        <w:fldChar w:fldCharType="begin" w:fldLock="1"/>
      </w:r>
      <w:r>
        <w:instrText xml:space="preserve"> PAGEREF _Toc161661609 \h </w:instrText>
      </w:r>
      <w:r>
        <w:fldChar w:fldCharType="separate"/>
      </w:r>
      <w:r>
        <w:t>48</w:t>
      </w:r>
      <w:r>
        <w:fldChar w:fldCharType="end"/>
      </w:r>
    </w:p>
    <w:p w14:paraId="40594946" w14:textId="7C8F9949" w:rsidR="00600BB9" w:rsidRDefault="00600BB9">
      <w:pPr>
        <w:pStyle w:val="TOC2"/>
        <w:rPr>
          <w:rFonts w:ascii="Calibri" w:eastAsia="Malgun Gothic" w:hAnsi="Calibri"/>
          <w:kern w:val="2"/>
          <w:sz w:val="22"/>
          <w:szCs w:val="22"/>
        </w:rPr>
      </w:pPr>
      <w:r>
        <w:t>7.2</w:t>
      </w:r>
      <w:r>
        <w:rPr>
          <w:rFonts w:ascii="Calibri" w:eastAsia="Malgun Gothic" w:hAnsi="Calibri"/>
          <w:kern w:val="2"/>
          <w:sz w:val="22"/>
          <w:szCs w:val="22"/>
        </w:rPr>
        <w:tab/>
      </w:r>
      <w:r>
        <w:t>Primitives towards the upper layers at the RNL SAP</w:t>
      </w:r>
      <w:r>
        <w:tab/>
      </w:r>
      <w:r>
        <w:fldChar w:fldCharType="begin" w:fldLock="1"/>
      </w:r>
      <w:r>
        <w:instrText xml:space="preserve"> PAGEREF _Toc161661610 \h </w:instrText>
      </w:r>
      <w:r>
        <w:fldChar w:fldCharType="separate"/>
      </w:r>
      <w:r>
        <w:t>48</w:t>
      </w:r>
      <w:r>
        <w:fldChar w:fldCharType="end"/>
      </w:r>
    </w:p>
    <w:p w14:paraId="3C5CD6A6" w14:textId="15621105" w:rsidR="00600BB9" w:rsidRDefault="00600BB9">
      <w:pPr>
        <w:pStyle w:val="TOC3"/>
        <w:rPr>
          <w:rFonts w:ascii="Calibri" w:eastAsia="Malgun Gothic" w:hAnsi="Calibri"/>
          <w:kern w:val="2"/>
          <w:sz w:val="22"/>
          <w:szCs w:val="22"/>
        </w:rPr>
      </w:pPr>
      <w:r>
        <w:t>7.2.1</w:t>
      </w:r>
      <w:r>
        <w:rPr>
          <w:rFonts w:ascii="Calibri" w:eastAsia="Malgun Gothic" w:hAnsi="Calibri"/>
          <w:kern w:val="2"/>
          <w:sz w:val="22"/>
          <w:szCs w:val="22"/>
        </w:rPr>
        <w:tab/>
      </w:r>
      <w:r>
        <w:t>General</w:t>
      </w:r>
      <w:r>
        <w:tab/>
      </w:r>
      <w:r>
        <w:fldChar w:fldCharType="begin" w:fldLock="1"/>
      </w:r>
      <w:r>
        <w:instrText xml:space="preserve"> PAGEREF _Toc161661611 \h </w:instrText>
      </w:r>
      <w:r>
        <w:fldChar w:fldCharType="separate"/>
      </w:r>
      <w:r>
        <w:t>48</w:t>
      </w:r>
      <w:r>
        <w:fldChar w:fldCharType="end"/>
      </w:r>
    </w:p>
    <w:p w14:paraId="50A37E70" w14:textId="7CC3FA19" w:rsidR="00600BB9" w:rsidRDefault="00600BB9">
      <w:pPr>
        <w:pStyle w:val="TOC3"/>
        <w:rPr>
          <w:rFonts w:ascii="Calibri" w:eastAsia="Malgun Gothic" w:hAnsi="Calibri"/>
          <w:kern w:val="2"/>
          <w:sz w:val="22"/>
          <w:szCs w:val="22"/>
        </w:rPr>
      </w:pPr>
      <w:r>
        <w:t>7.2.2</w:t>
      </w:r>
      <w:r>
        <w:rPr>
          <w:rFonts w:ascii="Calibri" w:eastAsia="Malgun Gothic" w:hAnsi="Calibri"/>
          <w:kern w:val="2"/>
          <w:sz w:val="22"/>
          <w:szCs w:val="22"/>
        </w:rPr>
        <w:tab/>
      </w:r>
      <w:r>
        <w:t>Iu-UP-DATA-REQUEST</w:t>
      </w:r>
      <w:r>
        <w:tab/>
      </w:r>
      <w:r>
        <w:fldChar w:fldCharType="begin" w:fldLock="1"/>
      </w:r>
      <w:r>
        <w:instrText xml:space="preserve"> PAGEREF _Toc161661612 \h </w:instrText>
      </w:r>
      <w:r>
        <w:fldChar w:fldCharType="separate"/>
      </w:r>
      <w:r>
        <w:t>49</w:t>
      </w:r>
      <w:r>
        <w:fldChar w:fldCharType="end"/>
      </w:r>
    </w:p>
    <w:p w14:paraId="2B366A40" w14:textId="430A4E78" w:rsidR="00600BB9" w:rsidRDefault="00600BB9">
      <w:pPr>
        <w:pStyle w:val="TOC3"/>
        <w:rPr>
          <w:rFonts w:ascii="Calibri" w:eastAsia="Malgun Gothic" w:hAnsi="Calibri"/>
          <w:kern w:val="2"/>
          <w:sz w:val="22"/>
          <w:szCs w:val="22"/>
        </w:rPr>
      </w:pPr>
      <w:r>
        <w:lastRenderedPageBreak/>
        <w:t>7.2.3</w:t>
      </w:r>
      <w:r>
        <w:rPr>
          <w:rFonts w:ascii="Calibri" w:eastAsia="Malgun Gothic" w:hAnsi="Calibri"/>
          <w:kern w:val="2"/>
          <w:sz w:val="22"/>
          <w:szCs w:val="22"/>
        </w:rPr>
        <w:tab/>
      </w:r>
      <w:r>
        <w:t>Iu-UP-DATA-INDICATION</w:t>
      </w:r>
      <w:r>
        <w:tab/>
      </w:r>
      <w:r>
        <w:fldChar w:fldCharType="begin" w:fldLock="1"/>
      </w:r>
      <w:r>
        <w:instrText xml:space="preserve"> PAGEREF _Toc161661613 \h </w:instrText>
      </w:r>
      <w:r>
        <w:fldChar w:fldCharType="separate"/>
      </w:r>
      <w:r>
        <w:t>50</w:t>
      </w:r>
      <w:r>
        <w:fldChar w:fldCharType="end"/>
      </w:r>
    </w:p>
    <w:p w14:paraId="6196F1BD" w14:textId="4E3789BE" w:rsidR="00600BB9" w:rsidRDefault="00600BB9">
      <w:pPr>
        <w:pStyle w:val="TOC3"/>
        <w:rPr>
          <w:rFonts w:ascii="Calibri" w:eastAsia="Malgun Gothic" w:hAnsi="Calibri"/>
          <w:kern w:val="2"/>
          <w:sz w:val="22"/>
          <w:szCs w:val="22"/>
        </w:rPr>
      </w:pPr>
      <w:r>
        <w:t>7.2.4</w:t>
      </w:r>
      <w:r>
        <w:rPr>
          <w:rFonts w:ascii="Calibri" w:eastAsia="Malgun Gothic" w:hAnsi="Calibri"/>
          <w:kern w:val="2"/>
          <w:sz w:val="22"/>
          <w:szCs w:val="22"/>
        </w:rPr>
        <w:tab/>
      </w:r>
      <w:r>
        <w:t>Iu-UP-STATUS-REQUEST</w:t>
      </w:r>
      <w:r>
        <w:tab/>
      </w:r>
      <w:r>
        <w:fldChar w:fldCharType="begin" w:fldLock="1"/>
      </w:r>
      <w:r>
        <w:instrText xml:space="preserve"> PAGEREF _Toc161661614 \h </w:instrText>
      </w:r>
      <w:r>
        <w:fldChar w:fldCharType="separate"/>
      </w:r>
      <w:r>
        <w:t>50</w:t>
      </w:r>
      <w:r>
        <w:fldChar w:fldCharType="end"/>
      </w:r>
    </w:p>
    <w:p w14:paraId="76C4CD5A" w14:textId="202A35D7" w:rsidR="00600BB9" w:rsidRDefault="00600BB9">
      <w:pPr>
        <w:pStyle w:val="TOC3"/>
        <w:rPr>
          <w:rFonts w:ascii="Calibri" w:eastAsia="Malgun Gothic" w:hAnsi="Calibri"/>
          <w:kern w:val="2"/>
          <w:sz w:val="22"/>
          <w:szCs w:val="22"/>
        </w:rPr>
      </w:pPr>
      <w:r>
        <w:t>7.2.5</w:t>
      </w:r>
      <w:r>
        <w:rPr>
          <w:rFonts w:ascii="Calibri" w:eastAsia="Malgun Gothic" w:hAnsi="Calibri"/>
          <w:kern w:val="2"/>
          <w:sz w:val="22"/>
          <w:szCs w:val="22"/>
        </w:rPr>
        <w:tab/>
      </w:r>
      <w:r>
        <w:t>Iu-UP-STATUS-INDICATION</w:t>
      </w:r>
      <w:r>
        <w:tab/>
      </w:r>
      <w:r>
        <w:fldChar w:fldCharType="begin" w:fldLock="1"/>
      </w:r>
      <w:r>
        <w:instrText xml:space="preserve"> PAGEREF _Toc161661615 \h </w:instrText>
      </w:r>
      <w:r>
        <w:fldChar w:fldCharType="separate"/>
      </w:r>
      <w:r>
        <w:t>50</w:t>
      </w:r>
      <w:r>
        <w:fldChar w:fldCharType="end"/>
      </w:r>
    </w:p>
    <w:p w14:paraId="7706F2E6" w14:textId="65837B03" w:rsidR="00600BB9" w:rsidRDefault="00600BB9">
      <w:pPr>
        <w:pStyle w:val="TOC3"/>
        <w:rPr>
          <w:rFonts w:ascii="Calibri" w:eastAsia="Malgun Gothic" w:hAnsi="Calibri"/>
          <w:kern w:val="2"/>
          <w:sz w:val="22"/>
          <w:szCs w:val="22"/>
        </w:rPr>
      </w:pPr>
      <w:r>
        <w:t>7.2.6</w:t>
      </w:r>
      <w:r>
        <w:rPr>
          <w:rFonts w:ascii="Calibri" w:eastAsia="Malgun Gothic" w:hAnsi="Calibri"/>
          <w:kern w:val="2"/>
          <w:sz w:val="22"/>
          <w:szCs w:val="22"/>
        </w:rPr>
        <w:tab/>
      </w:r>
      <w:r>
        <w:t>Iu-UP-UNIT-DATA-REQUEST</w:t>
      </w:r>
      <w:r>
        <w:tab/>
      </w:r>
      <w:r>
        <w:fldChar w:fldCharType="begin" w:fldLock="1"/>
      </w:r>
      <w:r>
        <w:instrText xml:space="preserve"> PAGEREF _Toc161661616 \h </w:instrText>
      </w:r>
      <w:r>
        <w:fldChar w:fldCharType="separate"/>
      </w:r>
      <w:r>
        <w:t>50</w:t>
      </w:r>
      <w:r>
        <w:fldChar w:fldCharType="end"/>
      </w:r>
    </w:p>
    <w:p w14:paraId="60A14F79" w14:textId="24760068" w:rsidR="00600BB9" w:rsidRDefault="00600BB9">
      <w:pPr>
        <w:pStyle w:val="TOC3"/>
        <w:rPr>
          <w:rFonts w:ascii="Calibri" w:eastAsia="Malgun Gothic" w:hAnsi="Calibri"/>
          <w:kern w:val="2"/>
          <w:sz w:val="22"/>
          <w:szCs w:val="22"/>
        </w:rPr>
      </w:pPr>
      <w:r>
        <w:t>7.2.7</w:t>
      </w:r>
      <w:r>
        <w:rPr>
          <w:rFonts w:ascii="Calibri" w:eastAsia="Malgun Gothic" w:hAnsi="Calibri"/>
          <w:kern w:val="2"/>
          <w:sz w:val="22"/>
          <w:szCs w:val="22"/>
        </w:rPr>
        <w:tab/>
      </w:r>
      <w:r>
        <w:t>Iu-UP-UNIT-DATA-INDICATION</w:t>
      </w:r>
      <w:r>
        <w:tab/>
      </w:r>
      <w:r>
        <w:fldChar w:fldCharType="begin" w:fldLock="1"/>
      </w:r>
      <w:r>
        <w:instrText xml:space="preserve"> PAGEREF _Toc161661617 \h </w:instrText>
      </w:r>
      <w:r>
        <w:fldChar w:fldCharType="separate"/>
      </w:r>
      <w:r>
        <w:t>50</w:t>
      </w:r>
      <w:r>
        <w:fldChar w:fldCharType="end"/>
      </w:r>
    </w:p>
    <w:p w14:paraId="2772C0C8" w14:textId="785846ED" w:rsidR="00600BB9" w:rsidRDefault="00600BB9">
      <w:pPr>
        <w:pStyle w:val="TOC2"/>
        <w:rPr>
          <w:rFonts w:ascii="Calibri" w:eastAsia="Malgun Gothic" w:hAnsi="Calibri"/>
          <w:kern w:val="2"/>
          <w:sz w:val="22"/>
          <w:szCs w:val="22"/>
        </w:rPr>
      </w:pPr>
      <w:r>
        <w:t>7.3</w:t>
      </w:r>
      <w:r>
        <w:rPr>
          <w:rFonts w:ascii="Calibri" w:eastAsia="Malgun Gothic" w:hAnsi="Calibri"/>
          <w:kern w:val="2"/>
          <w:sz w:val="22"/>
          <w:szCs w:val="22"/>
        </w:rPr>
        <w:tab/>
      </w:r>
      <w:r>
        <w:t>Primitives towards the transport layers at TNL SAP</w:t>
      </w:r>
      <w:r>
        <w:tab/>
      </w:r>
      <w:r>
        <w:fldChar w:fldCharType="begin" w:fldLock="1"/>
      </w:r>
      <w:r>
        <w:instrText xml:space="preserve"> PAGEREF _Toc161661618 \h </w:instrText>
      </w:r>
      <w:r>
        <w:fldChar w:fldCharType="separate"/>
      </w:r>
      <w:r>
        <w:t>50</w:t>
      </w:r>
      <w:r>
        <w:fldChar w:fldCharType="end"/>
      </w:r>
    </w:p>
    <w:p w14:paraId="785A7ABD" w14:textId="492C1937" w:rsidR="00600BB9" w:rsidRDefault="00600BB9">
      <w:pPr>
        <w:pStyle w:val="TOC3"/>
        <w:rPr>
          <w:rFonts w:ascii="Calibri" w:eastAsia="Malgun Gothic" w:hAnsi="Calibri"/>
          <w:kern w:val="2"/>
          <w:sz w:val="22"/>
          <w:szCs w:val="22"/>
        </w:rPr>
      </w:pPr>
      <w:r>
        <w:t>7.3.1</w:t>
      </w:r>
      <w:r>
        <w:rPr>
          <w:rFonts w:ascii="Calibri" w:eastAsia="Malgun Gothic" w:hAnsi="Calibri"/>
          <w:kern w:val="2"/>
          <w:sz w:val="22"/>
          <w:szCs w:val="22"/>
        </w:rPr>
        <w:tab/>
      </w:r>
      <w:r>
        <w:t>General</w:t>
      </w:r>
      <w:r>
        <w:tab/>
      </w:r>
      <w:r>
        <w:fldChar w:fldCharType="begin" w:fldLock="1"/>
      </w:r>
      <w:r>
        <w:instrText xml:space="preserve"> PAGEREF _Toc161661619 \h </w:instrText>
      </w:r>
      <w:r>
        <w:fldChar w:fldCharType="separate"/>
      </w:r>
      <w:r>
        <w:t>50</w:t>
      </w:r>
      <w:r>
        <w:fldChar w:fldCharType="end"/>
      </w:r>
    </w:p>
    <w:p w14:paraId="4223ACCE" w14:textId="70604B3D" w:rsidR="00600BB9" w:rsidRDefault="00600BB9">
      <w:pPr>
        <w:pStyle w:val="TOC3"/>
        <w:rPr>
          <w:rFonts w:ascii="Calibri" w:eastAsia="Malgun Gothic" w:hAnsi="Calibri"/>
          <w:kern w:val="2"/>
          <w:sz w:val="22"/>
          <w:szCs w:val="22"/>
        </w:rPr>
      </w:pPr>
      <w:r>
        <w:t>7.3.2</w:t>
      </w:r>
      <w:r>
        <w:rPr>
          <w:rFonts w:ascii="Calibri" w:eastAsia="Malgun Gothic" w:hAnsi="Calibri"/>
          <w:kern w:val="2"/>
          <w:sz w:val="22"/>
          <w:szCs w:val="22"/>
        </w:rPr>
        <w:tab/>
      </w:r>
      <w:r>
        <w:t>ATM/AAL2 based Transport layer</w:t>
      </w:r>
      <w:r>
        <w:tab/>
      </w:r>
      <w:r>
        <w:fldChar w:fldCharType="begin" w:fldLock="1"/>
      </w:r>
      <w:r>
        <w:instrText xml:space="preserve"> PAGEREF _Toc161661620 \h </w:instrText>
      </w:r>
      <w:r>
        <w:fldChar w:fldCharType="separate"/>
      </w:r>
      <w:r>
        <w:t>50</w:t>
      </w:r>
      <w:r>
        <w:fldChar w:fldCharType="end"/>
      </w:r>
    </w:p>
    <w:p w14:paraId="6DA93652" w14:textId="67EE8E23" w:rsidR="00600BB9" w:rsidRDefault="00600BB9">
      <w:pPr>
        <w:pStyle w:val="TOC4"/>
        <w:rPr>
          <w:rFonts w:ascii="Calibri" w:eastAsia="Malgun Gothic" w:hAnsi="Calibri"/>
          <w:kern w:val="2"/>
          <w:sz w:val="22"/>
          <w:szCs w:val="22"/>
        </w:rPr>
      </w:pPr>
      <w:r>
        <w:t>7.3.2.1</w:t>
      </w:r>
      <w:r>
        <w:rPr>
          <w:rFonts w:ascii="Calibri" w:eastAsia="Malgun Gothic" w:hAnsi="Calibri"/>
          <w:kern w:val="2"/>
          <w:sz w:val="22"/>
          <w:szCs w:val="22"/>
        </w:rPr>
        <w:tab/>
      </w:r>
      <w:r>
        <w:t>General</w:t>
      </w:r>
      <w:r>
        <w:tab/>
      </w:r>
      <w:r>
        <w:fldChar w:fldCharType="begin" w:fldLock="1"/>
      </w:r>
      <w:r>
        <w:instrText xml:space="preserve"> PAGEREF _Toc161661621 \h </w:instrText>
      </w:r>
      <w:r>
        <w:fldChar w:fldCharType="separate"/>
      </w:r>
      <w:r>
        <w:t>50</w:t>
      </w:r>
      <w:r>
        <w:fldChar w:fldCharType="end"/>
      </w:r>
    </w:p>
    <w:p w14:paraId="0F95DFAD" w14:textId="6F361982" w:rsidR="00600BB9" w:rsidRDefault="00600BB9">
      <w:pPr>
        <w:pStyle w:val="TOC4"/>
        <w:rPr>
          <w:rFonts w:ascii="Calibri" w:eastAsia="Malgun Gothic" w:hAnsi="Calibri"/>
          <w:kern w:val="2"/>
          <w:sz w:val="22"/>
          <w:szCs w:val="22"/>
        </w:rPr>
      </w:pPr>
      <w:r>
        <w:t>7.3.2.2</w:t>
      </w:r>
      <w:r>
        <w:rPr>
          <w:rFonts w:ascii="Calibri" w:eastAsia="Malgun Gothic" w:hAnsi="Calibri"/>
          <w:kern w:val="2"/>
          <w:sz w:val="22"/>
          <w:szCs w:val="22"/>
        </w:rPr>
        <w:tab/>
      </w:r>
      <w:r>
        <w:t>AAL2 Service Primitives used by the Iu UP protocol</w:t>
      </w:r>
      <w:r>
        <w:tab/>
      </w:r>
      <w:r>
        <w:fldChar w:fldCharType="begin" w:fldLock="1"/>
      </w:r>
      <w:r>
        <w:instrText xml:space="preserve"> PAGEREF _Toc161661622 \h </w:instrText>
      </w:r>
      <w:r>
        <w:fldChar w:fldCharType="separate"/>
      </w:r>
      <w:r>
        <w:t>51</w:t>
      </w:r>
      <w:r>
        <w:fldChar w:fldCharType="end"/>
      </w:r>
    </w:p>
    <w:p w14:paraId="03B2BB4E" w14:textId="00F8A514" w:rsidR="00600BB9" w:rsidRDefault="00600BB9">
      <w:pPr>
        <w:pStyle w:val="TOC3"/>
        <w:rPr>
          <w:rFonts w:ascii="Calibri" w:eastAsia="Malgun Gothic" w:hAnsi="Calibri"/>
          <w:kern w:val="2"/>
          <w:sz w:val="22"/>
          <w:szCs w:val="22"/>
        </w:rPr>
      </w:pPr>
      <w:r>
        <w:t>7.3.3</w:t>
      </w:r>
      <w:r>
        <w:rPr>
          <w:rFonts w:ascii="Calibri" w:eastAsia="Malgun Gothic" w:hAnsi="Calibri"/>
          <w:kern w:val="2"/>
          <w:sz w:val="22"/>
          <w:szCs w:val="22"/>
        </w:rPr>
        <w:tab/>
      </w:r>
      <w:r>
        <w:t>GTP-U based Transport Layer</w:t>
      </w:r>
      <w:r>
        <w:tab/>
      </w:r>
      <w:r>
        <w:fldChar w:fldCharType="begin" w:fldLock="1"/>
      </w:r>
      <w:r>
        <w:instrText xml:space="preserve"> PAGEREF _Toc161661623 \h </w:instrText>
      </w:r>
      <w:r>
        <w:fldChar w:fldCharType="separate"/>
      </w:r>
      <w:r>
        <w:t>51</w:t>
      </w:r>
      <w:r>
        <w:fldChar w:fldCharType="end"/>
      </w:r>
    </w:p>
    <w:p w14:paraId="7AC84F70" w14:textId="31BE2D56" w:rsidR="00600BB9" w:rsidRDefault="00600BB9">
      <w:pPr>
        <w:pStyle w:val="TOC4"/>
        <w:rPr>
          <w:rFonts w:ascii="Calibri" w:eastAsia="Malgun Gothic" w:hAnsi="Calibri"/>
          <w:kern w:val="2"/>
          <w:sz w:val="22"/>
          <w:szCs w:val="22"/>
        </w:rPr>
      </w:pPr>
      <w:r>
        <w:t>7.3.3.1</w:t>
      </w:r>
      <w:r>
        <w:rPr>
          <w:rFonts w:ascii="Calibri" w:eastAsia="Malgun Gothic" w:hAnsi="Calibri"/>
          <w:kern w:val="2"/>
          <w:sz w:val="22"/>
          <w:szCs w:val="22"/>
        </w:rPr>
        <w:tab/>
      </w:r>
      <w:r>
        <w:t>General</w:t>
      </w:r>
      <w:r>
        <w:tab/>
      </w:r>
      <w:r>
        <w:fldChar w:fldCharType="begin" w:fldLock="1"/>
      </w:r>
      <w:r>
        <w:instrText xml:space="preserve"> PAGEREF _Toc161661624 \h </w:instrText>
      </w:r>
      <w:r>
        <w:fldChar w:fldCharType="separate"/>
      </w:r>
      <w:r>
        <w:t>51</w:t>
      </w:r>
      <w:r>
        <w:fldChar w:fldCharType="end"/>
      </w:r>
    </w:p>
    <w:p w14:paraId="719C6D0D" w14:textId="3ECDF711" w:rsidR="00600BB9" w:rsidRDefault="00600BB9">
      <w:pPr>
        <w:pStyle w:val="TOC4"/>
        <w:rPr>
          <w:rFonts w:ascii="Calibri" w:eastAsia="Malgun Gothic" w:hAnsi="Calibri"/>
          <w:kern w:val="2"/>
          <w:sz w:val="22"/>
          <w:szCs w:val="22"/>
        </w:rPr>
      </w:pPr>
      <w:r>
        <w:t>7.3.3.2</w:t>
      </w:r>
      <w:r>
        <w:rPr>
          <w:rFonts w:ascii="Calibri" w:eastAsia="Malgun Gothic" w:hAnsi="Calibri"/>
          <w:kern w:val="2"/>
          <w:sz w:val="22"/>
          <w:szCs w:val="22"/>
        </w:rPr>
        <w:tab/>
      </w:r>
      <w:r>
        <w:t>Generic Service Primitives used by the Iu UP protocol</w:t>
      </w:r>
      <w:r>
        <w:tab/>
      </w:r>
      <w:r>
        <w:fldChar w:fldCharType="begin" w:fldLock="1"/>
      </w:r>
      <w:r>
        <w:instrText xml:space="preserve"> PAGEREF _Toc161661625 \h </w:instrText>
      </w:r>
      <w:r>
        <w:fldChar w:fldCharType="separate"/>
      </w:r>
      <w:r>
        <w:t>51</w:t>
      </w:r>
      <w:r>
        <w:fldChar w:fldCharType="end"/>
      </w:r>
    </w:p>
    <w:p w14:paraId="1910852F" w14:textId="580B4DA4" w:rsidR="00600BB9" w:rsidRDefault="00600BB9">
      <w:pPr>
        <w:pStyle w:val="TOC3"/>
        <w:rPr>
          <w:rFonts w:ascii="Calibri" w:eastAsia="Malgun Gothic" w:hAnsi="Calibri"/>
          <w:kern w:val="2"/>
          <w:sz w:val="22"/>
          <w:szCs w:val="22"/>
        </w:rPr>
      </w:pPr>
      <w:r>
        <w:t>7.3.4</w:t>
      </w:r>
      <w:r>
        <w:rPr>
          <w:rFonts w:ascii="Calibri" w:eastAsia="Malgun Gothic" w:hAnsi="Calibri"/>
          <w:kern w:val="2"/>
          <w:sz w:val="22"/>
          <w:szCs w:val="22"/>
        </w:rPr>
        <w:tab/>
      </w:r>
      <w:r>
        <w:t>RTP based Transport Layer</w:t>
      </w:r>
      <w:r>
        <w:tab/>
      </w:r>
      <w:r>
        <w:fldChar w:fldCharType="begin" w:fldLock="1"/>
      </w:r>
      <w:r>
        <w:instrText xml:space="preserve"> PAGEREF _Toc161661626 \h </w:instrText>
      </w:r>
      <w:r>
        <w:fldChar w:fldCharType="separate"/>
      </w:r>
      <w:r>
        <w:t>51</w:t>
      </w:r>
      <w:r>
        <w:fldChar w:fldCharType="end"/>
      </w:r>
    </w:p>
    <w:p w14:paraId="29D2207C" w14:textId="2E7BEB67" w:rsidR="00600BB9" w:rsidRDefault="00600BB9">
      <w:pPr>
        <w:pStyle w:val="TOC4"/>
        <w:rPr>
          <w:rFonts w:ascii="Calibri" w:eastAsia="Malgun Gothic" w:hAnsi="Calibri"/>
          <w:kern w:val="2"/>
          <w:sz w:val="22"/>
          <w:szCs w:val="22"/>
        </w:rPr>
      </w:pPr>
      <w:r>
        <w:t>7.3.4.1</w:t>
      </w:r>
      <w:r>
        <w:rPr>
          <w:rFonts w:ascii="Calibri" w:eastAsia="Malgun Gothic" w:hAnsi="Calibri"/>
          <w:kern w:val="2"/>
          <w:sz w:val="22"/>
          <w:szCs w:val="22"/>
        </w:rPr>
        <w:tab/>
      </w:r>
      <w:r>
        <w:t>General</w:t>
      </w:r>
      <w:r>
        <w:tab/>
      </w:r>
      <w:r>
        <w:fldChar w:fldCharType="begin" w:fldLock="1"/>
      </w:r>
      <w:r>
        <w:instrText xml:space="preserve"> PAGEREF _Toc161661627 \h </w:instrText>
      </w:r>
      <w:r>
        <w:fldChar w:fldCharType="separate"/>
      </w:r>
      <w:r>
        <w:t>51</w:t>
      </w:r>
      <w:r>
        <w:fldChar w:fldCharType="end"/>
      </w:r>
    </w:p>
    <w:p w14:paraId="7D3508AA" w14:textId="42AEE502" w:rsidR="00600BB9" w:rsidRDefault="00600BB9">
      <w:pPr>
        <w:pStyle w:val="TOC4"/>
        <w:rPr>
          <w:rFonts w:ascii="Calibri" w:eastAsia="Malgun Gothic" w:hAnsi="Calibri"/>
          <w:kern w:val="2"/>
          <w:sz w:val="22"/>
          <w:szCs w:val="22"/>
        </w:rPr>
      </w:pPr>
      <w:r>
        <w:t>7.3.4.2</w:t>
      </w:r>
      <w:r>
        <w:rPr>
          <w:rFonts w:ascii="Calibri" w:eastAsia="Malgun Gothic" w:hAnsi="Calibri"/>
          <w:kern w:val="2"/>
          <w:sz w:val="22"/>
          <w:szCs w:val="22"/>
        </w:rPr>
        <w:tab/>
      </w:r>
      <w:r>
        <w:t>Generic Service Primitives used by the Iu UP protocol</w:t>
      </w:r>
      <w:r>
        <w:tab/>
      </w:r>
      <w:r>
        <w:fldChar w:fldCharType="begin" w:fldLock="1"/>
      </w:r>
      <w:r>
        <w:instrText xml:space="preserve"> PAGEREF _Toc161661628 \h </w:instrText>
      </w:r>
      <w:r>
        <w:fldChar w:fldCharType="separate"/>
      </w:r>
      <w:r>
        <w:t>51</w:t>
      </w:r>
      <w:r>
        <w:fldChar w:fldCharType="end"/>
      </w:r>
    </w:p>
    <w:p w14:paraId="769A56DE" w14:textId="3C4A3322" w:rsidR="00600BB9" w:rsidRDefault="00600BB9">
      <w:pPr>
        <w:pStyle w:val="TOC1"/>
        <w:rPr>
          <w:rFonts w:ascii="Calibri" w:eastAsia="Malgun Gothic" w:hAnsi="Calibri"/>
          <w:kern w:val="2"/>
          <w:szCs w:val="22"/>
        </w:rPr>
      </w:pPr>
      <w:r>
        <w:t>8</w:t>
      </w:r>
      <w:r>
        <w:rPr>
          <w:rFonts w:ascii="Calibri" w:eastAsia="Malgun Gothic" w:hAnsi="Calibri"/>
          <w:kern w:val="2"/>
          <w:szCs w:val="22"/>
        </w:rPr>
        <w:tab/>
      </w:r>
      <w:r>
        <w:t>Evolution of Iu UP Protocol</w:t>
      </w:r>
      <w:r>
        <w:tab/>
      </w:r>
      <w:r>
        <w:fldChar w:fldCharType="begin" w:fldLock="1"/>
      </w:r>
      <w:r>
        <w:instrText xml:space="preserve"> PAGEREF _Toc161661629 \h </w:instrText>
      </w:r>
      <w:r>
        <w:fldChar w:fldCharType="separate"/>
      </w:r>
      <w:r>
        <w:t>52</w:t>
      </w:r>
      <w:r>
        <w:fldChar w:fldCharType="end"/>
      </w:r>
    </w:p>
    <w:p w14:paraId="1A037F42" w14:textId="28E53654" w:rsidR="00600BB9" w:rsidRDefault="00600BB9">
      <w:pPr>
        <w:pStyle w:val="TOC2"/>
        <w:rPr>
          <w:rFonts w:ascii="Calibri" w:eastAsia="Malgun Gothic" w:hAnsi="Calibri"/>
          <w:kern w:val="2"/>
          <w:sz w:val="22"/>
          <w:szCs w:val="22"/>
        </w:rPr>
      </w:pPr>
      <w:r>
        <w:t>8.1</w:t>
      </w:r>
      <w:r>
        <w:rPr>
          <w:rFonts w:ascii="Calibri" w:eastAsia="Malgun Gothic" w:hAnsi="Calibri"/>
          <w:kern w:val="2"/>
          <w:sz w:val="22"/>
          <w:szCs w:val="22"/>
        </w:rPr>
        <w:tab/>
      </w:r>
      <w:r>
        <w:t>Principles for Protocol Evolution</w:t>
      </w:r>
      <w:r>
        <w:tab/>
      </w:r>
      <w:r>
        <w:fldChar w:fldCharType="begin" w:fldLock="1"/>
      </w:r>
      <w:r>
        <w:instrText xml:space="preserve"> PAGEREF _Toc161661630 \h </w:instrText>
      </w:r>
      <w:r>
        <w:fldChar w:fldCharType="separate"/>
      </w:r>
      <w:r>
        <w:t>52</w:t>
      </w:r>
      <w:r>
        <w:fldChar w:fldCharType="end"/>
      </w:r>
    </w:p>
    <w:p w14:paraId="1335BD27" w14:textId="16185557" w:rsidR="00600BB9" w:rsidRDefault="00600BB9">
      <w:pPr>
        <w:pStyle w:val="TOC3"/>
        <w:rPr>
          <w:rFonts w:ascii="Calibri" w:eastAsia="Malgun Gothic" w:hAnsi="Calibri"/>
          <w:kern w:val="2"/>
          <w:sz w:val="22"/>
          <w:szCs w:val="22"/>
        </w:rPr>
      </w:pPr>
      <w:r>
        <w:t>8.1.1</w:t>
      </w:r>
      <w:r>
        <w:rPr>
          <w:rFonts w:ascii="Calibri" w:eastAsia="Malgun Gothic" w:hAnsi="Calibri"/>
          <w:kern w:val="2"/>
          <w:sz w:val="22"/>
          <w:szCs w:val="22"/>
        </w:rPr>
        <w:tab/>
      </w:r>
      <w:r>
        <w:t>Unknown field value</w:t>
      </w:r>
      <w:r>
        <w:tab/>
      </w:r>
      <w:r>
        <w:fldChar w:fldCharType="begin" w:fldLock="1"/>
      </w:r>
      <w:r>
        <w:instrText xml:space="preserve"> PAGEREF _Toc161661631 \h </w:instrText>
      </w:r>
      <w:r>
        <w:fldChar w:fldCharType="separate"/>
      </w:r>
      <w:r>
        <w:t>52</w:t>
      </w:r>
      <w:r>
        <w:fldChar w:fldCharType="end"/>
      </w:r>
    </w:p>
    <w:p w14:paraId="0FA64129" w14:textId="271AFA58" w:rsidR="00600BB9" w:rsidRDefault="00600BB9">
      <w:pPr>
        <w:pStyle w:val="TOC3"/>
        <w:rPr>
          <w:rFonts w:ascii="Calibri" w:eastAsia="Malgun Gothic" w:hAnsi="Calibri"/>
          <w:kern w:val="2"/>
          <w:sz w:val="22"/>
          <w:szCs w:val="22"/>
        </w:rPr>
      </w:pPr>
      <w:r>
        <w:t>8.1.2</w:t>
      </w:r>
      <w:r>
        <w:rPr>
          <w:rFonts w:ascii="Calibri" w:eastAsia="Malgun Gothic" w:hAnsi="Calibri"/>
          <w:kern w:val="2"/>
          <w:sz w:val="22"/>
          <w:szCs w:val="22"/>
        </w:rPr>
        <w:tab/>
      </w:r>
      <w:r>
        <w:t>Adding a new field to an existing frame</w:t>
      </w:r>
      <w:r>
        <w:tab/>
      </w:r>
      <w:r>
        <w:fldChar w:fldCharType="begin" w:fldLock="1"/>
      </w:r>
      <w:r>
        <w:instrText xml:space="preserve"> PAGEREF _Toc161661632 \h </w:instrText>
      </w:r>
      <w:r>
        <w:fldChar w:fldCharType="separate"/>
      </w:r>
      <w:r>
        <w:t>53</w:t>
      </w:r>
      <w:r>
        <w:fldChar w:fldCharType="end"/>
      </w:r>
    </w:p>
    <w:p w14:paraId="781E7A03" w14:textId="2598A647" w:rsidR="00600BB9" w:rsidRDefault="00600BB9">
      <w:pPr>
        <w:pStyle w:val="TOC3"/>
        <w:rPr>
          <w:rFonts w:ascii="Calibri" w:eastAsia="Malgun Gothic" w:hAnsi="Calibri"/>
          <w:kern w:val="2"/>
          <w:sz w:val="22"/>
          <w:szCs w:val="22"/>
        </w:rPr>
      </w:pPr>
      <w:r>
        <w:t>8.1.3</w:t>
      </w:r>
      <w:r>
        <w:rPr>
          <w:rFonts w:ascii="Calibri" w:eastAsia="Malgun Gothic" w:hAnsi="Calibri"/>
          <w:kern w:val="2"/>
          <w:sz w:val="22"/>
          <w:szCs w:val="22"/>
        </w:rPr>
        <w:tab/>
      </w:r>
      <w:r>
        <w:t>Adding a new PDU type</w:t>
      </w:r>
      <w:r>
        <w:tab/>
      </w:r>
      <w:r>
        <w:fldChar w:fldCharType="begin" w:fldLock="1"/>
      </w:r>
      <w:r>
        <w:instrText xml:space="preserve"> PAGEREF _Toc161661633 \h </w:instrText>
      </w:r>
      <w:r>
        <w:fldChar w:fldCharType="separate"/>
      </w:r>
      <w:r>
        <w:t>53</w:t>
      </w:r>
      <w:r>
        <w:fldChar w:fldCharType="end"/>
      </w:r>
    </w:p>
    <w:p w14:paraId="443BC72A" w14:textId="1733CA49" w:rsidR="00600BB9" w:rsidRDefault="00600BB9">
      <w:pPr>
        <w:pStyle w:val="TOC3"/>
        <w:rPr>
          <w:rFonts w:ascii="Calibri" w:eastAsia="Malgun Gothic" w:hAnsi="Calibri"/>
          <w:kern w:val="2"/>
          <w:sz w:val="22"/>
          <w:szCs w:val="22"/>
        </w:rPr>
      </w:pPr>
      <w:r>
        <w:t>8.1.4</w:t>
      </w:r>
      <w:r>
        <w:rPr>
          <w:rFonts w:ascii="Calibri" w:eastAsia="Malgun Gothic" w:hAnsi="Calibri"/>
          <w:kern w:val="2"/>
          <w:sz w:val="22"/>
          <w:szCs w:val="22"/>
        </w:rPr>
        <w:tab/>
      </w:r>
      <w:r>
        <w:t>Protocol version handling</w:t>
      </w:r>
      <w:r>
        <w:tab/>
      </w:r>
      <w:r>
        <w:fldChar w:fldCharType="begin" w:fldLock="1"/>
      </w:r>
      <w:r>
        <w:instrText xml:space="preserve"> PAGEREF _Toc161661634 \h </w:instrText>
      </w:r>
      <w:r>
        <w:fldChar w:fldCharType="separate"/>
      </w:r>
      <w:r>
        <w:t>53</w:t>
      </w:r>
      <w:r>
        <w:fldChar w:fldCharType="end"/>
      </w:r>
    </w:p>
    <w:p w14:paraId="44547CAF" w14:textId="19F3C6A4" w:rsidR="00600BB9" w:rsidRDefault="00600BB9" w:rsidP="00600BB9">
      <w:pPr>
        <w:pStyle w:val="TOC8"/>
        <w:rPr>
          <w:rFonts w:ascii="Calibri" w:eastAsia="Malgun Gothic" w:hAnsi="Calibri"/>
          <w:b w:val="0"/>
          <w:kern w:val="2"/>
          <w:szCs w:val="22"/>
        </w:rPr>
      </w:pPr>
      <w:r>
        <w:t>Annex A (informative):</w:t>
      </w:r>
      <w:r>
        <w:tab/>
        <w:t>Illustration of usage of RFCI for AMR speech RAB</w:t>
      </w:r>
      <w:r>
        <w:tab/>
      </w:r>
      <w:r>
        <w:fldChar w:fldCharType="begin" w:fldLock="1"/>
      </w:r>
      <w:r>
        <w:instrText xml:space="preserve"> PAGEREF _Toc161661635 \h </w:instrText>
      </w:r>
      <w:r>
        <w:fldChar w:fldCharType="separate"/>
      </w:r>
      <w:r>
        <w:t>55</w:t>
      </w:r>
      <w:r>
        <w:fldChar w:fldCharType="end"/>
      </w:r>
    </w:p>
    <w:p w14:paraId="78402B06" w14:textId="151F7B98" w:rsidR="00600BB9" w:rsidRDefault="00600BB9" w:rsidP="00600BB9">
      <w:pPr>
        <w:pStyle w:val="TOC8"/>
        <w:rPr>
          <w:rFonts w:ascii="Calibri" w:eastAsia="Malgun Gothic" w:hAnsi="Calibri"/>
          <w:b w:val="0"/>
          <w:kern w:val="2"/>
          <w:szCs w:val="22"/>
        </w:rPr>
      </w:pPr>
      <w:r>
        <w:t>Annex B (informative):</w:t>
      </w:r>
      <w:r>
        <w:tab/>
        <w:t>Illustration of protocol states in the Iu UP</w:t>
      </w:r>
      <w:r>
        <w:tab/>
      </w:r>
      <w:r>
        <w:fldChar w:fldCharType="begin" w:fldLock="1"/>
      </w:r>
      <w:r>
        <w:instrText xml:space="preserve"> PAGEREF _Toc161661636 \h </w:instrText>
      </w:r>
      <w:r>
        <w:fldChar w:fldCharType="separate"/>
      </w:r>
      <w:r>
        <w:t>58</w:t>
      </w:r>
      <w:r>
        <w:fldChar w:fldCharType="end"/>
      </w:r>
    </w:p>
    <w:p w14:paraId="50BF8322" w14:textId="0CDEEE04" w:rsidR="00600BB9" w:rsidRDefault="00600BB9">
      <w:pPr>
        <w:pStyle w:val="TOC1"/>
        <w:rPr>
          <w:rFonts w:ascii="Calibri" w:eastAsia="Malgun Gothic" w:hAnsi="Calibri"/>
          <w:kern w:val="2"/>
          <w:szCs w:val="22"/>
        </w:rPr>
      </w:pPr>
      <w:r>
        <w:t>B.1</w:t>
      </w:r>
      <w:r>
        <w:rPr>
          <w:rFonts w:ascii="Calibri" w:eastAsia="Malgun Gothic" w:hAnsi="Calibri"/>
          <w:kern w:val="2"/>
          <w:szCs w:val="22"/>
        </w:rPr>
        <w:tab/>
      </w:r>
      <w:r>
        <w:t>Protocol state model for transparent mode</w:t>
      </w:r>
      <w:r>
        <w:tab/>
      </w:r>
      <w:r>
        <w:fldChar w:fldCharType="begin" w:fldLock="1"/>
      </w:r>
      <w:r>
        <w:instrText xml:space="preserve"> PAGEREF _Toc161661637 \h </w:instrText>
      </w:r>
      <w:r>
        <w:fldChar w:fldCharType="separate"/>
      </w:r>
      <w:r>
        <w:t>58</w:t>
      </w:r>
      <w:r>
        <w:fldChar w:fldCharType="end"/>
      </w:r>
    </w:p>
    <w:p w14:paraId="5E16963A" w14:textId="6342EA7A" w:rsidR="00600BB9" w:rsidRDefault="00600BB9">
      <w:pPr>
        <w:pStyle w:val="TOC2"/>
        <w:rPr>
          <w:rFonts w:ascii="Calibri" w:eastAsia="Malgun Gothic" w:hAnsi="Calibri"/>
          <w:kern w:val="2"/>
          <w:sz w:val="22"/>
          <w:szCs w:val="22"/>
        </w:rPr>
      </w:pPr>
      <w:r>
        <w:t>B.1.1</w:t>
      </w:r>
      <w:r>
        <w:rPr>
          <w:rFonts w:ascii="Calibri" w:eastAsia="Malgun Gothic" w:hAnsi="Calibri"/>
          <w:kern w:val="2"/>
          <w:sz w:val="22"/>
          <w:szCs w:val="22"/>
        </w:rPr>
        <w:tab/>
      </w:r>
      <w:r>
        <w:t>Null State</w:t>
      </w:r>
      <w:r>
        <w:tab/>
      </w:r>
      <w:r>
        <w:fldChar w:fldCharType="begin" w:fldLock="1"/>
      </w:r>
      <w:r>
        <w:instrText xml:space="preserve"> PAGEREF _Toc161661638 \h </w:instrText>
      </w:r>
      <w:r>
        <w:fldChar w:fldCharType="separate"/>
      </w:r>
      <w:r>
        <w:t>58</w:t>
      </w:r>
      <w:r>
        <w:fldChar w:fldCharType="end"/>
      </w:r>
    </w:p>
    <w:p w14:paraId="238E17F9" w14:textId="0F391EB5" w:rsidR="00600BB9" w:rsidRDefault="00600BB9">
      <w:pPr>
        <w:pStyle w:val="TOC2"/>
        <w:rPr>
          <w:rFonts w:ascii="Calibri" w:eastAsia="Malgun Gothic" w:hAnsi="Calibri"/>
          <w:kern w:val="2"/>
          <w:sz w:val="22"/>
          <w:szCs w:val="22"/>
        </w:rPr>
      </w:pPr>
      <w:r>
        <w:t>B.1.2</w:t>
      </w:r>
      <w:r>
        <w:rPr>
          <w:rFonts w:ascii="Calibri" w:eastAsia="Malgun Gothic" w:hAnsi="Calibri"/>
          <w:kern w:val="2"/>
          <w:sz w:val="22"/>
          <w:szCs w:val="22"/>
        </w:rPr>
        <w:tab/>
      </w:r>
      <w:r>
        <w:t>Transparent Mode Data Transfer Ready State</w:t>
      </w:r>
      <w:r>
        <w:tab/>
      </w:r>
      <w:r>
        <w:fldChar w:fldCharType="begin" w:fldLock="1"/>
      </w:r>
      <w:r>
        <w:instrText xml:space="preserve"> PAGEREF _Toc161661639 \h </w:instrText>
      </w:r>
      <w:r>
        <w:fldChar w:fldCharType="separate"/>
      </w:r>
      <w:r>
        <w:t>58</w:t>
      </w:r>
      <w:r>
        <w:fldChar w:fldCharType="end"/>
      </w:r>
    </w:p>
    <w:p w14:paraId="1D3A6A53" w14:textId="6899A147" w:rsidR="00600BB9" w:rsidRDefault="00600BB9">
      <w:pPr>
        <w:pStyle w:val="TOC1"/>
        <w:rPr>
          <w:rFonts w:ascii="Calibri" w:eastAsia="Malgun Gothic" w:hAnsi="Calibri"/>
          <w:kern w:val="2"/>
          <w:szCs w:val="22"/>
        </w:rPr>
      </w:pPr>
      <w:r>
        <w:t>B.2</w:t>
      </w:r>
      <w:r>
        <w:rPr>
          <w:rFonts w:ascii="Calibri" w:eastAsia="Malgun Gothic" w:hAnsi="Calibri"/>
          <w:kern w:val="2"/>
          <w:szCs w:val="22"/>
        </w:rPr>
        <w:tab/>
      </w:r>
      <w:r>
        <w:t>Protocol state model for support mode for predefined SDU sizes</w:t>
      </w:r>
      <w:r>
        <w:tab/>
      </w:r>
      <w:r>
        <w:fldChar w:fldCharType="begin" w:fldLock="1"/>
      </w:r>
      <w:r>
        <w:instrText xml:space="preserve"> PAGEREF _Toc161661640 \h </w:instrText>
      </w:r>
      <w:r>
        <w:fldChar w:fldCharType="separate"/>
      </w:r>
      <w:r>
        <w:t>59</w:t>
      </w:r>
      <w:r>
        <w:fldChar w:fldCharType="end"/>
      </w:r>
    </w:p>
    <w:p w14:paraId="650DB4D6" w14:textId="1BF2416E" w:rsidR="00600BB9" w:rsidRDefault="00600BB9">
      <w:pPr>
        <w:pStyle w:val="TOC2"/>
        <w:rPr>
          <w:rFonts w:ascii="Calibri" w:eastAsia="Malgun Gothic" w:hAnsi="Calibri"/>
          <w:kern w:val="2"/>
          <w:sz w:val="22"/>
          <w:szCs w:val="22"/>
        </w:rPr>
      </w:pPr>
      <w:r>
        <w:t>B.2.1</w:t>
      </w:r>
      <w:r>
        <w:rPr>
          <w:rFonts w:ascii="Calibri" w:eastAsia="Malgun Gothic" w:hAnsi="Calibri"/>
          <w:kern w:val="2"/>
          <w:sz w:val="22"/>
          <w:szCs w:val="22"/>
        </w:rPr>
        <w:tab/>
      </w:r>
      <w:r>
        <w:t>Null State</w:t>
      </w:r>
      <w:r>
        <w:tab/>
      </w:r>
      <w:r>
        <w:fldChar w:fldCharType="begin" w:fldLock="1"/>
      </w:r>
      <w:r>
        <w:instrText xml:space="preserve"> PAGEREF _Toc161661641 \h </w:instrText>
      </w:r>
      <w:r>
        <w:fldChar w:fldCharType="separate"/>
      </w:r>
      <w:r>
        <w:t>59</w:t>
      </w:r>
      <w:r>
        <w:fldChar w:fldCharType="end"/>
      </w:r>
    </w:p>
    <w:p w14:paraId="59DF68E8" w14:textId="3314E27F" w:rsidR="00600BB9" w:rsidRDefault="00600BB9">
      <w:pPr>
        <w:pStyle w:val="TOC2"/>
        <w:rPr>
          <w:rFonts w:ascii="Calibri" w:eastAsia="Malgun Gothic" w:hAnsi="Calibri"/>
          <w:kern w:val="2"/>
          <w:sz w:val="22"/>
          <w:szCs w:val="22"/>
        </w:rPr>
      </w:pPr>
      <w:r>
        <w:t>B.2.2</w:t>
      </w:r>
      <w:r>
        <w:rPr>
          <w:rFonts w:ascii="Calibri" w:eastAsia="Malgun Gothic" w:hAnsi="Calibri"/>
          <w:kern w:val="2"/>
          <w:sz w:val="22"/>
          <w:szCs w:val="22"/>
        </w:rPr>
        <w:tab/>
      </w:r>
      <w:r>
        <w:t>Initialisation State</w:t>
      </w:r>
      <w:r>
        <w:tab/>
      </w:r>
      <w:r>
        <w:fldChar w:fldCharType="begin" w:fldLock="1"/>
      </w:r>
      <w:r>
        <w:instrText xml:space="preserve"> PAGEREF _Toc161661642 \h </w:instrText>
      </w:r>
      <w:r>
        <w:fldChar w:fldCharType="separate"/>
      </w:r>
      <w:r>
        <w:t>59</w:t>
      </w:r>
      <w:r>
        <w:fldChar w:fldCharType="end"/>
      </w:r>
    </w:p>
    <w:p w14:paraId="6AC86D16" w14:textId="28452976" w:rsidR="00600BB9" w:rsidRDefault="00600BB9">
      <w:pPr>
        <w:pStyle w:val="TOC2"/>
        <w:rPr>
          <w:rFonts w:ascii="Calibri" w:eastAsia="Malgun Gothic" w:hAnsi="Calibri"/>
          <w:kern w:val="2"/>
          <w:sz w:val="22"/>
          <w:szCs w:val="22"/>
        </w:rPr>
      </w:pPr>
      <w:r>
        <w:t>B.2.3</w:t>
      </w:r>
      <w:r>
        <w:rPr>
          <w:rFonts w:ascii="Calibri" w:eastAsia="Malgun Gothic" w:hAnsi="Calibri"/>
          <w:kern w:val="2"/>
          <w:sz w:val="22"/>
          <w:szCs w:val="22"/>
        </w:rPr>
        <w:tab/>
      </w:r>
      <w:r>
        <w:t>Support Mode Data Transfer Ready State</w:t>
      </w:r>
      <w:r>
        <w:tab/>
      </w:r>
      <w:r>
        <w:fldChar w:fldCharType="begin" w:fldLock="1"/>
      </w:r>
      <w:r>
        <w:instrText xml:space="preserve"> PAGEREF _Toc161661643 \h </w:instrText>
      </w:r>
      <w:r>
        <w:fldChar w:fldCharType="separate"/>
      </w:r>
      <w:r>
        <w:t>60</w:t>
      </w:r>
      <w:r>
        <w:fldChar w:fldCharType="end"/>
      </w:r>
    </w:p>
    <w:p w14:paraId="260DD8E8" w14:textId="56E65E38" w:rsidR="00600BB9" w:rsidRDefault="00600BB9" w:rsidP="00600BB9">
      <w:pPr>
        <w:pStyle w:val="TOC8"/>
        <w:rPr>
          <w:rFonts w:ascii="Calibri" w:eastAsia="Malgun Gothic" w:hAnsi="Calibri"/>
          <w:b w:val="0"/>
          <w:kern w:val="2"/>
          <w:szCs w:val="22"/>
        </w:rPr>
      </w:pPr>
      <w:r>
        <w:t>Annex C (informative):</w:t>
      </w:r>
      <w:r>
        <w:tab/>
        <w:t>Open Issues of the Iu UP</w:t>
      </w:r>
      <w:r>
        <w:tab/>
      </w:r>
      <w:r>
        <w:fldChar w:fldCharType="begin" w:fldLock="1"/>
      </w:r>
      <w:r>
        <w:instrText xml:space="preserve"> PAGEREF _Toc161661644 \h </w:instrText>
      </w:r>
      <w:r>
        <w:fldChar w:fldCharType="separate"/>
      </w:r>
      <w:r>
        <w:t>61</w:t>
      </w:r>
      <w:r>
        <w:fldChar w:fldCharType="end"/>
      </w:r>
    </w:p>
    <w:p w14:paraId="7C47161E" w14:textId="0A30E625" w:rsidR="00600BB9" w:rsidRDefault="00600BB9" w:rsidP="00600BB9">
      <w:pPr>
        <w:pStyle w:val="TOC8"/>
        <w:rPr>
          <w:rFonts w:ascii="Calibri" w:eastAsia="Malgun Gothic" w:hAnsi="Calibri"/>
          <w:b w:val="0"/>
          <w:kern w:val="2"/>
          <w:szCs w:val="22"/>
        </w:rPr>
      </w:pPr>
      <w:r>
        <w:t>Annex D (informative):</w:t>
      </w:r>
      <w:r>
        <w:tab/>
        <w:t>Distributed rate decision within RNC</w:t>
      </w:r>
      <w:r>
        <w:tab/>
      </w:r>
      <w:r>
        <w:fldChar w:fldCharType="begin" w:fldLock="1"/>
      </w:r>
      <w:r>
        <w:instrText xml:space="preserve"> PAGEREF _Toc161661645 \h </w:instrText>
      </w:r>
      <w:r>
        <w:fldChar w:fldCharType="separate"/>
      </w:r>
      <w:r>
        <w:t>62</w:t>
      </w:r>
      <w:r>
        <w:fldChar w:fldCharType="end"/>
      </w:r>
    </w:p>
    <w:p w14:paraId="4E2874EF" w14:textId="5B3F9925" w:rsidR="00600BB9" w:rsidRDefault="00600BB9" w:rsidP="00600BB9">
      <w:pPr>
        <w:pStyle w:val="TOC8"/>
        <w:rPr>
          <w:rFonts w:ascii="Calibri" w:eastAsia="Malgun Gothic" w:hAnsi="Calibri"/>
          <w:b w:val="0"/>
          <w:kern w:val="2"/>
          <w:szCs w:val="22"/>
        </w:rPr>
      </w:pPr>
      <w:r>
        <w:t>Annex E (informative):</w:t>
      </w:r>
      <w:r>
        <w:tab/>
        <w:t>Change History</w:t>
      </w:r>
      <w:r>
        <w:tab/>
      </w:r>
      <w:r>
        <w:fldChar w:fldCharType="begin" w:fldLock="1"/>
      </w:r>
      <w:r>
        <w:instrText xml:space="preserve"> PAGEREF _Toc161661646 \h </w:instrText>
      </w:r>
      <w:r>
        <w:fldChar w:fldCharType="separate"/>
      </w:r>
      <w:r>
        <w:t>63</w:t>
      </w:r>
      <w:r>
        <w:fldChar w:fldCharType="end"/>
      </w:r>
    </w:p>
    <w:p w14:paraId="61D2538E" w14:textId="011ACE5E" w:rsidR="00A33195" w:rsidRDefault="00F93C4C">
      <w:r>
        <w:rPr>
          <w:noProof/>
          <w:sz w:val="22"/>
        </w:rPr>
        <w:fldChar w:fldCharType="end"/>
      </w:r>
    </w:p>
    <w:p w14:paraId="5CDC65A5" w14:textId="77777777" w:rsidR="00A33195" w:rsidRDefault="00A33195">
      <w:pPr>
        <w:pStyle w:val="Heading1"/>
      </w:pPr>
      <w:r>
        <w:br w:type="page"/>
      </w:r>
      <w:bookmarkStart w:id="8" w:name="_Toc161661499"/>
      <w:r>
        <w:lastRenderedPageBreak/>
        <w:t>Foreword</w:t>
      </w:r>
      <w:bookmarkEnd w:id="8"/>
    </w:p>
    <w:p w14:paraId="0E345CD6" w14:textId="77777777" w:rsidR="00A33195" w:rsidRDefault="00A33195">
      <w:r>
        <w:t>This Technical Specification (TS) has been produced by the 3</w:t>
      </w:r>
      <w:r>
        <w:rPr>
          <w:vertAlign w:val="superscript"/>
        </w:rPr>
        <w:t>rd</w:t>
      </w:r>
      <w:r>
        <w:t xml:space="preserve"> Generation Partnership Project (3GPP).</w:t>
      </w:r>
    </w:p>
    <w:p w14:paraId="09DA34D1" w14:textId="77777777" w:rsidR="00A33195" w:rsidRDefault="00A3319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28FCD0" w14:textId="77777777" w:rsidR="00A33195" w:rsidRPr="00535952" w:rsidRDefault="00A33195">
      <w:pPr>
        <w:pStyle w:val="B1"/>
        <w:rPr>
          <w:lang w:val="en-US"/>
        </w:rPr>
      </w:pPr>
      <w:r w:rsidRPr="00535952">
        <w:rPr>
          <w:lang w:val="en-US"/>
        </w:rPr>
        <w:t xml:space="preserve">Version </w:t>
      </w:r>
      <w:proofErr w:type="spellStart"/>
      <w:r w:rsidRPr="00535952">
        <w:rPr>
          <w:lang w:val="en-US"/>
        </w:rPr>
        <w:t>x.y.z</w:t>
      </w:r>
      <w:proofErr w:type="spellEnd"/>
    </w:p>
    <w:p w14:paraId="26776499" w14:textId="77777777" w:rsidR="00A33195" w:rsidRDefault="00A33195">
      <w:pPr>
        <w:pStyle w:val="B1"/>
      </w:pPr>
      <w:r>
        <w:t>where:</w:t>
      </w:r>
    </w:p>
    <w:p w14:paraId="4D5AFB6D" w14:textId="77777777" w:rsidR="00A33195" w:rsidRDefault="00A33195">
      <w:pPr>
        <w:pStyle w:val="B2"/>
      </w:pPr>
      <w:r>
        <w:t>x</w:t>
      </w:r>
      <w:r>
        <w:tab/>
        <w:t>the first digit:</w:t>
      </w:r>
    </w:p>
    <w:p w14:paraId="366C6721" w14:textId="77777777" w:rsidR="00A33195" w:rsidRDefault="00A33195">
      <w:pPr>
        <w:pStyle w:val="B3"/>
      </w:pPr>
      <w:r>
        <w:t>1</w:t>
      </w:r>
      <w:r>
        <w:tab/>
        <w:t>presented to TSG for information;</w:t>
      </w:r>
    </w:p>
    <w:p w14:paraId="77BD315B" w14:textId="77777777" w:rsidR="00A33195" w:rsidRDefault="00A33195">
      <w:pPr>
        <w:pStyle w:val="B3"/>
      </w:pPr>
      <w:r>
        <w:t>2</w:t>
      </w:r>
      <w:r>
        <w:tab/>
        <w:t>presented to TSG for approval;</w:t>
      </w:r>
    </w:p>
    <w:p w14:paraId="301B5E21" w14:textId="77777777" w:rsidR="00A33195" w:rsidRDefault="00A33195">
      <w:pPr>
        <w:pStyle w:val="B3"/>
      </w:pPr>
      <w:r>
        <w:t>3</w:t>
      </w:r>
      <w:r>
        <w:tab/>
        <w:t>or greater indicates TSG approved document under change control.</w:t>
      </w:r>
    </w:p>
    <w:p w14:paraId="24F6EB63" w14:textId="77777777" w:rsidR="00A33195" w:rsidRDefault="00A33195">
      <w:pPr>
        <w:pStyle w:val="B2"/>
      </w:pPr>
      <w:r>
        <w:t>y</w:t>
      </w:r>
      <w:r>
        <w:tab/>
        <w:t>the second digit is incremented for all changes of substance, i.e. technical enhancements, corrections, updates, etc.</w:t>
      </w:r>
    </w:p>
    <w:p w14:paraId="2FB0EED0" w14:textId="77777777" w:rsidR="00A33195" w:rsidRDefault="00A33195">
      <w:pPr>
        <w:pStyle w:val="B2"/>
      </w:pPr>
      <w:r>
        <w:t>z</w:t>
      </w:r>
      <w:r>
        <w:tab/>
        <w:t>the third digit is incremented when editorial only changes have been incorporated in the document.</w:t>
      </w:r>
    </w:p>
    <w:p w14:paraId="31C65DBB" w14:textId="77777777" w:rsidR="00A33195" w:rsidRDefault="00A33195">
      <w:pPr>
        <w:pStyle w:val="Heading1"/>
      </w:pPr>
      <w:r>
        <w:br w:type="page"/>
      </w:r>
      <w:bookmarkStart w:id="9" w:name="_Toc161661500"/>
      <w:r>
        <w:lastRenderedPageBreak/>
        <w:t>1</w:t>
      </w:r>
      <w:r>
        <w:tab/>
        <w:t>Scope</w:t>
      </w:r>
      <w:bookmarkEnd w:id="9"/>
    </w:p>
    <w:p w14:paraId="2206A34E" w14:textId="77777777" w:rsidR="00A33195" w:rsidRDefault="00A33195">
      <w:r>
        <w:t xml:space="preserve">The present document defines the Radio Network Layer user plane protocol being used over the </w:t>
      </w:r>
      <w:proofErr w:type="spellStart"/>
      <w:r>
        <w:t>Iu</w:t>
      </w:r>
      <w:proofErr w:type="spellEnd"/>
      <w:r>
        <w:t xml:space="preserve"> interface.</w:t>
      </w:r>
    </w:p>
    <w:p w14:paraId="73B3AF0A" w14:textId="77777777" w:rsidR="00A33195" w:rsidRDefault="00A33195">
      <w:pPr>
        <w:pStyle w:val="Heading1"/>
      </w:pPr>
      <w:bookmarkStart w:id="10" w:name="_Toc161661501"/>
      <w:r>
        <w:t>2</w:t>
      </w:r>
      <w:r>
        <w:tab/>
        <w:t>References</w:t>
      </w:r>
      <w:bookmarkEnd w:id="10"/>
    </w:p>
    <w:p w14:paraId="4F4F0C51" w14:textId="77777777" w:rsidR="00A33195" w:rsidRDefault="00A33195">
      <w:r>
        <w:t>The following documents contain provisions which, through reference in this text, constitute provisions of the present document.</w:t>
      </w:r>
    </w:p>
    <w:p w14:paraId="269858AB" w14:textId="77777777" w:rsidR="00A33195" w:rsidRDefault="00232531" w:rsidP="00232531">
      <w:pPr>
        <w:pStyle w:val="B1"/>
      </w:pPr>
      <w:r>
        <w:t>●</w:t>
      </w:r>
      <w:r>
        <w:tab/>
      </w:r>
      <w:r w:rsidR="00A33195">
        <w:t>References are either specific (identified by date of publication, edition number, version number, etc.) or non</w:t>
      </w:r>
      <w:r w:rsidR="00A33195">
        <w:noBreakHyphen/>
        <w:t>specific.</w:t>
      </w:r>
    </w:p>
    <w:p w14:paraId="3D8E5869" w14:textId="77777777" w:rsidR="00A33195" w:rsidRDefault="00232531" w:rsidP="00232531">
      <w:pPr>
        <w:pStyle w:val="B1"/>
      </w:pPr>
      <w:r>
        <w:t>●</w:t>
      </w:r>
      <w:r>
        <w:tab/>
      </w:r>
      <w:r w:rsidR="00A33195">
        <w:t>For a specific reference, subsequent revisions do not apply.</w:t>
      </w:r>
    </w:p>
    <w:p w14:paraId="18E28824" w14:textId="77777777" w:rsidR="00A33195" w:rsidRDefault="00232531" w:rsidP="00232531">
      <w:pPr>
        <w:pStyle w:val="B1"/>
      </w:pPr>
      <w:r>
        <w:t>●</w:t>
      </w:r>
      <w:r>
        <w:tab/>
      </w:r>
      <w:r w:rsidR="00A33195">
        <w:t xml:space="preserve">For a non-specific reference, the latest version applies.  In the case of a reference to a 3GPP document (including a GSM document), a non-specific reference implicitly refers to the latest version of that document </w:t>
      </w:r>
      <w:r w:rsidR="00A33195">
        <w:rPr>
          <w:i/>
        </w:rPr>
        <w:t>in the same Release as the present document</w:t>
      </w:r>
      <w:r w:rsidR="00A33195">
        <w:t>.</w:t>
      </w:r>
    </w:p>
    <w:p w14:paraId="458D984E" w14:textId="77777777" w:rsidR="00A33195" w:rsidRDefault="00A33195">
      <w:pPr>
        <w:pStyle w:val="EX"/>
      </w:pPr>
      <w:r>
        <w:t>[</w:t>
      </w:r>
      <w:r>
        <w:rPr>
          <w:noProof/>
        </w:rPr>
        <w:t>1</w:t>
      </w:r>
      <w:r>
        <w:t>]</w:t>
      </w:r>
      <w:r>
        <w:tab/>
        <w:t>3GPP TS 25.401: "UTRAN Overall Description".</w:t>
      </w:r>
    </w:p>
    <w:p w14:paraId="6418D042" w14:textId="77777777" w:rsidR="00A33195" w:rsidRDefault="00A33195">
      <w:pPr>
        <w:pStyle w:val="EX"/>
      </w:pPr>
      <w:r>
        <w:t>[2]</w:t>
      </w:r>
      <w:r>
        <w:tab/>
        <w:t xml:space="preserve">3GPP TS 25.410: "UTRAN </w:t>
      </w:r>
      <w:proofErr w:type="spellStart"/>
      <w:r>
        <w:t>Iu</w:t>
      </w:r>
      <w:proofErr w:type="spellEnd"/>
      <w:r>
        <w:t xml:space="preserve"> interface: General Aspects and Principles".</w:t>
      </w:r>
    </w:p>
    <w:p w14:paraId="26FA71B5" w14:textId="77777777" w:rsidR="00A33195" w:rsidRDefault="00A33195">
      <w:pPr>
        <w:pStyle w:val="EX"/>
      </w:pPr>
      <w:r>
        <w:t>[3]</w:t>
      </w:r>
      <w:r>
        <w:tab/>
        <w:t xml:space="preserve">3GPP TS 25.413: "UTRAN </w:t>
      </w:r>
      <w:proofErr w:type="spellStart"/>
      <w:r>
        <w:t>Iu</w:t>
      </w:r>
      <w:proofErr w:type="spellEnd"/>
      <w:r>
        <w:t xml:space="preserve"> interface RANAP Signalling".</w:t>
      </w:r>
    </w:p>
    <w:p w14:paraId="70E8FEA6" w14:textId="77777777" w:rsidR="00A33195" w:rsidRDefault="00A33195">
      <w:pPr>
        <w:pStyle w:val="EX"/>
      </w:pPr>
      <w:r>
        <w:t>[4]</w:t>
      </w:r>
      <w:r>
        <w:tab/>
        <w:t xml:space="preserve">3GPP TS 25.414: "UTRAN </w:t>
      </w:r>
      <w:proofErr w:type="spellStart"/>
      <w:r>
        <w:t>Iu</w:t>
      </w:r>
      <w:proofErr w:type="spellEnd"/>
      <w:r>
        <w:t xml:space="preserve"> Interface Data Transport and Transport Signalling".</w:t>
      </w:r>
    </w:p>
    <w:p w14:paraId="357E149A" w14:textId="77777777" w:rsidR="00A33195" w:rsidRDefault="00A33195">
      <w:pPr>
        <w:pStyle w:val="EX"/>
      </w:pPr>
      <w:r>
        <w:t>[5]</w:t>
      </w:r>
      <w:r>
        <w:tab/>
        <w:t>3GPP TS 23.110: "UMTS Access Stratum Services and Functions".</w:t>
      </w:r>
    </w:p>
    <w:p w14:paraId="40E919CF" w14:textId="77777777" w:rsidR="00A33195" w:rsidRDefault="00A33195">
      <w:pPr>
        <w:pStyle w:val="EX"/>
      </w:pPr>
      <w:r>
        <w:t>[6]</w:t>
      </w:r>
      <w:r>
        <w:tab/>
      </w:r>
      <w:r w:rsidR="009B7FA1">
        <w:t>Void</w:t>
      </w:r>
    </w:p>
    <w:p w14:paraId="498FE713" w14:textId="77777777" w:rsidR="00A33195" w:rsidRDefault="00A33195">
      <w:pPr>
        <w:pStyle w:val="EX"/>
      </w:pPr>
      <w:r>
        <w:t>[7]</w:t>
      </w:r>
      <w:r>
        <w:tab/>
        <w:t>ITU-T Recommendation I.363.2 (2000</w:t>
      </w:r>
      <w:r w:rsidR="009B7FA1">
        <w:t>-11</w:t>
      </w:r>
      <w:r>
        <w:t>): "B-ISDN ATM Adaptation Layer specification: Type 2 AAL".</w:t>
      </w:r>
    </w:p>
    <w:p w14:paraId="30A0ABAE" w14:textId="77777777" w:rsidR="00A33195" w:rsidRDefault="00A33195">
      <w:pPr>
        <w:pStyle w:val="EX"/>
      </w:pPr>
      <w:r>
        <w:t>[8]</w:t>
      </w:r>
      <w:r>
        <w:tab/>
        <w:t>ITU-T Recommendation I.366.1 (</w:t>
      </w:r>
      <w:r w:rsidR="009B7FA1">
        <w:t>1998-0</w:t>
      </w:r>
      <w:r>
        <w:t>6): "Segmentation and reassembly service specific convergence sublayer for the AAL type 2".</w:t>
      </w:r>
    </w:p>
    <w:p w14:paraId="1EE6FBA5" w14:textId="77777777" w:rsidR="00A33195" w:rsidRDefault="00A33195">
      <w:pPr>
        <w:pStyle w:val="EX"/>
      </w:pPr>
      <w:r>
        <w:t>[9]</w:t>
      </w:r>
      <w:r>
        <w:tab/>
        <w:t>3GPP TR 21.905: "Vocabulary for 3GPP Specifications".</w:t>
      </w:r>
    </w:p>
    <w:p w14:paraId="1E509CB8" w14:textId="77777777" w:rsidR="00A33195" w:rsidRDefault="00A33195">
      <w:pPr>
        <w:pStyle w:val="EX"/>
      </w:pPr>
      <w:r>
        <w:t>[10]</w:t>
      </w:r>
      <w:r>
        <w:tab/>
        <w:t>3GPP TS 25.321: "Medium Access Control (MAC) protocol specification".</w:t>
      </w:r>
    </w:p>
    <w:p w14:paraId="15990607" w14:textId="77777777" w:rsidR="00A33195" w:rsidRDefault="00A33195">
      <w:pPr>
        <w:pStyle w:val="EX"/>
      </w:pPr>
      <w:r>
        <w:t>[11]</w:t>
      </w:r>
      <w:r>
        <w:tab/>
        <w:t>3GPP TS 25.322: "Radio Link Control (RLC) protocol specification".</w:t>
      </w:r>
    </w:p>
    <w:p w14:paraId="2A890373" w14:textId="77777777" w:rsidR="00A33195" w:rsidRDefault="00A33195">
      <w:pPr>
        <w:pStyle w:val="EX"/>
      </w:pPr>
      <w:r>
        <w:t>[12]</w:t>
      </w:r>
      <w:r>
        <w:tab/>
        <w:t xml:space="preserve">3GPP TS 26.102: "Mandatory speech codec; AMR speech codec; Interface to </w:t>
      </w:r>
      <w:proofErr w:type="spellStart"/>
      <w:r>
        <w:t>Iu</w:t>
      </w:r>
      <w:proofErr w:type="spellEnd"/>
      <w:r>
        <w:t xml:space="preserve"> and </w:t>
      </w:r>
      <w:proofErr w:type="spellStart"/>
      <w:r>
        <w:t>Uu</w:t>
      </w:r>
      <w:proofErr w:type="spellEnd"/>
      <w:r>
        <w:t>".</w:t>
      </w:r>
    </w:p>
    <w:p w14:paraId="65562280" w14:textId="77777777" w:rsidR="00A33195" w:rsidRDefault="00A33195">
      <w:pPr>
        <w:pStyle w:val="EX"/>
      </w:pPr>
      <w:r>
        <w:t>[13]</w:t>
      </w:r>
      <w:r>
        <w:tab/>
        <w:t>3GPP TS 23.153: "Out of Band Transcoder Control; Stage 2".</w:t>
      </w:r>
    </w:p>
    <w:p w14:paraId="34766C88" w14:textId="77777777" w:rsidR="00A33195" w:rsidRDefault="00A33195">
      <w:pPr>
        <w:pStyle w:val="EX"/>
      </w:pPr>
      <w:r>
        <w:t>[14]</w:t>
      </w:r>
      <w:r>
        <w:tab/>
        <w:t>IETF RFC 1889</w:t>
      </w:r>
      <w:r w:rsidR="009B7FA1">
        <w:t xml:space="preserve"> (1996-01)</w:t>
      </w:r>
      <w:r>
        <w:t>: "RTP: A Transport Protocol for Real Time Applications".</w:t>
      </w:r>
    </w:p>
    <w:p w14:paraId="3E2E63B0" w14:textId="77777777" w:rsidR="00A33195" w:rsidRDefault="00A33195">
      <w:pPr>
        <w:pStyle w:val="EX"/>
      </w:pPr>
      <w:r>
        <w:t>[15]</w:t>
      </w:r>
      <w:r>
        <w:tab/>
        <w:t>IETF RFC 1890</w:t>
      </w:r>
      <w:r w:rsidR="009B7FA1">
        <w:t xml:space="preserve"> (1996-01)</w:t>
      </w:r>
      <w:r>
        <w:t>: "RTP Profile for Audio and Video Conferences with Minimal Control".</w:t>
      </w:r>
    </w:p>
    <w:p w14:paraId="14B33F51" w14:textId="77777777" w:rsidR="00A33195" w:rsidRDefault="00A33195">
      <w:pPr>
        <w:pStyle w:val="Heading1"/>
      </w:pPr>
      <w:bookmarkStart w:id="11" w:name="_Toc161661502"/>
      <w:r>
        <w:lastRenderedPageBreak/>
        <w:t>3</w:t>
      </w:r>
      <w:r>
        <w:tab/>
        <w:t>Definitions and abbreviations</w:t>
      </w:r>
      <w:bookmarkEnd w:id="11"/>
    </w:p>
    <w:p w14:paraId="3B90BAE0" w14:textId="77777777" w:rsidR="00A33195" w:rsidRDefault="00A33195">
      <w:pPr>
        <w:pStyle w:val="Heading2"/>
      </w:pPr>
      <w:bookmarkStart w:id="12" w:name="_Toc161661503"/>
      <w:r>
        <w:t>3.1</w:t>
      </w:r>
      <w:r>
        <w:tab/>
        <w:t>Definitions</w:t>
      </w:r>
      <w:bookmarkEnd w:id="12"/>
    </w:p>
    <w:p w14:paraId="3A5E02E9" w14:textId="77777777" w:rsidR="00A33195" w:rsidRDefault="00A33195">
      <w:pPr>
        <w:keepNext/>
        <w:keepLines/>
      </w:pPr>
      <w:r>
        <w:t>For the purposes of the present document, the following terms and definitions apply.</w:t>
      </w:r>
    </w:p>
    <w:p w14:paraId="43A26ED3" w14:textId="77777777" w:rsidR="00A33195" w:rsidRDefault="00A33195">
      <w:pPr>
        <w:keepNext/>
        <w:keepLines/>
      </w:pPr>
      <w:proofErr w:type="spellStart"/>
      <w:r>
        <w:rPr>
          <w:b/>
        </w:rPr>
        <w:t>Iu</w:t>
      </w:r>
      <w:proofErr w:type="spellEnd"/>
      <w:r>
        <w:rPr>
          <w:b/>
        </w:rPr>
        <w:t xml:space="preserve"> Timing Interval (ITI):</w:t>
      </w:r>
      <w:r>
        <w:t xml:space="preserve"> </w:t>
      </w:r>
      <w:proofErr w:type="spellStart"/>
      <w:r>
        <w:t>Iu</w:t>
      </w:r>
      <w:proofErr w:type="spellEnd"/>
      <w:r>
        <w:t xml:space="preserve"> Timing Interval is the minimum time interval between sent </w:t>
      </w:r>
      <w:proofErr w:type="spellStart"/>
      <w:r>
        <w:t>Iu</w:t>
      </w:r>
      <w:proofErr w:type="spellEnd"/>
      <w:r>
        <w:t xml:space="preserve"> UP PDUs for a specific RAB. The ITI can be calculated for conversational and streaming traffic classes by the following formula:</w:t>
      </w:r>
    </w:p>
    <w:p w14:paraId="498267BF" w14:textId="77777777" w:rsidR="00A33195" w:rsidRDefault="00000000">
      <w:pPr>
        <w:pStyle w:val="B1"/>
      </w:pPr>
      <w:r>
        <w:rPr>
          <w:position w:val="-56"/>
        </w:rPr>
        <w:pict w14:anchorId="50C3E510">
          <v:shape id="_x0000_i1027" type="#_x0000_t75" style="width:82.5pt;height:25.5pt" fillcolor="window">
            <v:imagedata r:id="rId10" o:title="" cropbottom="27291f"/>
          </v:shape>
        </w:pict>
      </w:r>
    </w:p>
    <w:p w14:paraId="2AD2F516" w14:textId="77777777" w:rsidR="00A33195" w:rsidRDefault="00A33195">
      <w:r>
        <w:rPr>
          <w:b/>
        </w:rPr>
        <w:t>Inter PDU Transmission Interval (IPTI):</w:t>
      </w:r>
      <w:r>
        <w:t xml:space="preserve"> inter PDU Transmission Interval is the actual interval at which </w:t>
      </w:r>
      <w:proofErr w:type="spellStart"/>
      <w:r>
        <w:t>Iu</w:t>
      </w:r>
      <w:proofErr w:type="spellEnd"/>
      <w:r>
        <w:t xml:space="preserve"> UP PDUs can be sent at a certain time for a specific RAB </w:t>
      </w:r>
      <w:proofErr w:type="spellStart"/>
      <w:r>
        <w:t>subflow</w:t>
      </w:r>
      <w:proofErr w:type="spellEnd"/>
      <w:r>
        <w:t xml:space="preserve"> combination. The IPTI of a RAB </w:t>
      </w:r>
      <w:proofErr w:type="spellStart"/>
      <w:r>
        <w:t>subflow</w:t>
      </w:r>
      <w:proofErr w:type="spellEnd"/>
      <w:r>
        <w:t xml:space="preserve"> combination is calculated based on the RAB </w:t>
      </w:r>
      <w:proofErr w:type="spellStart"/>
      <w:r>
        <w:t>subflow</w:t>
      </w:r>
      <w:proofErr w:type="spellEnd"/>
      <w:r>
        <w:t xml:space="preserve"> combination size and the RAB </w:t>
      </w:r>
      <w:proofErr w:type="spellStart"/>
      <w:r>
        <w:t>subflow</w:t>
      </w:r>
      <w:proofErr w:type="spellEnd"/>
      <w:r>
        <w:t xml:space="preserve"> combination bitrate by dividing the RAB </w:t>
      </w:r>
      <w:proofErr w:type="spellStart"/>
      <w:r>
        <w:t>subflow</w:t>
      </w:r>
      <w:proofErr w:type="spellEnd"/>
      <w:r>
        <w:t xml:space="preserve"> combination size with the RAB </w:t>
      </w:r>
      <w:proofErr w:type="spellStart"/>
      <w:r>
        <w:t>subflow</w:t>
      </w:r>
      <w:proofErr w:type="spellEnd"/>
      <w:r>
        <w:t xml:space="preserve"> combination bitrate.</w:t>
      </w:r>
    </w:p>
    <w:p w14:paraId="7A1119A4" w14:textId="77777777" w:rsidR="00A33195" w:rsidRDefault="00000000">
      <w:pPr>
        <w:pStyle w:val="EQ"/>
      </w:pPr>
      <w:r>
        <w:rPr>
          <w:position w:val="-60"/>
        </w:rPr>
        <w:pict w14:anchorId="063764AB">
          <v:shape id="_x0000_i1028" type="#_x0000_t75" style="width:313.5pt;height:48pt" fillcolor="window">
            <v:imagedata r:id="rId11" o:title=""/>
          </v:shape>
        </w:pict>
      </w:r>
    </w:p>
    <w:p w14:paraId="7D11A1CF" w14:textId="77777777" w:rsidR="00A33195" w:rsidRDefault="00A33195">
      <w:pPr>
        <w:pStyle w:val="NO"/>
      </w:pPr>
      <w:r>
        <w:t>NOTE:</w:t>
      </w:r>
      <w:r>
        <w:tab/>
        <w:t xml:space="preserve">If </w:t>
      </w:r>
      <w:proofErr w:type="spellStart"/>
      <w:r>
        <w:t>RFC_Bitrate</w:t>
      </w:r>
      <w:proofErr w:type="spellEnd"/>
      <w:r>
        <w:t xml:space="preserve"> is not defined then IPTI=ITI. If </w:t>
      </w:r>
      <w:proofErr w:type="spellStart"/>
      <w:r>
        <w:t>RFC_size</w:t>
      </w:r>
      <w:proofErr w:type="spellEnd"/>
      <w:r>
        <w:t xml:space="preserve"> is not defined then </w:t>
      </w:r>
      <w:proofErr w:type="spellStart"/>
      <w:r>
        <w:t>RFC_size</w:t>
      </w:r>
      <w:proofErr w:type="spellEnd"/>
      <w:r>
        <w:t>=</w:t>
      </w:r>
      <w:proofErr w:type="spellStart"/>
      <w:r>
        <w:t>MaxSDUsize</w:t>
      </w:r>
      <w:proofErr w:type="spellEnd"/>
      <w:r>
        <w:t>.</w:t>
      </w:r>
    </w:p>
    <w:p w14:paraId="28797E82" w14:textId="77777777" w:rsidR="00A33195" w:rsidRDefault="00A33195">
      <w:r>
        <w:rPr>
          <w:b/>
        </w:rPr>
        <w:t>Non Access Stratum (NAS) Data Streams:</w:t>
      </w:r>
      <w:r>
        <w:t xml:space="preserve"> non Access Stratum Data Streams is a generic term to identify these data streams exchanged at the Dedicated Service Access Points between the Non Access Stratum and the Access Stratum.</w:t>
      </w:r>
    </w:p>
    <w:p w14:paraId="57F701E3" w14:textId="77777777" w:rsidR="00A33195" w:rsidRDefault="00A33195">
      <w:r>
        <w:rPr>
          <w:b/>
        </w:rPr>
        <w:t>RAB sub-flows:</w:t>
      </w:r>
      <w:r>
        <w:t xml:space="preserve"> RAB as defined in </w:t>
      </w:r>
      <w:r w:rsidR="009F6FFC">
        <w:t>TR 21.905 [9]</w:t>
      </w:r>
      <w:r>
        <w:t xml:space="preserve"> is realised by UTRAN through one to several sub-flows. These sub-flows correspond to the NAS service data streams that have QoS characteristics that differ in a predefined manner within a RAB e.g. different reliability classes.</w:t>
      </w:r>
    </w:p>
    <w:p w14:paraId="3A10584D" w14:textId="77777777" w:rsidR="00A33195" w:rsidRDefault="00A33195">
      <w:pPr>
        <w:rPr>
          <w:b/>
        </w:rPr>
      </w:pPr>
      <w:r>
        <w:rPr>
          <w:b/>
        </w:rPr>
        <w:t>RAB sub-flows characteristics:</w:t>
      </w:r>
    </w:p>
    <w:p w14:paraId="20185EF6" w14:textId="77777777" w:rsidR="00A33195" w:rsidRDefault="00A33195">
      <w:pPr>
        <w:pStyle w:val="B1"/>
      </w:pPr>
      <w:r>
        <w:t>1)</w:t>
      </w:r>
      <w:r>
        <w:tab/>
        <w:t>the sub-flows of a RAB are established and released together at the RAB establishment and release, respectively;</w:t>
      </w:r>
    </w:p>
    <w:p w14:paraId="61FFC6CD" w14:textId="77777777" w:rsidR="00A33195" w:rsidRDefault="00A33195">
      <w:pPr>
        <w:pStyle w:val="B1"/>
      </w:pPr>
      <w:r>
        <w:t>2)</w:t>
      </w:r>
      <w:r>
        <w:tab/>
        <w:t>the sub-flows of a RAB are submitted and delivered together at the RAB SAP;</w:t>
      </w:r>
    </w:p>
    <w:p w14:paraId="2C7A9298" w14:textId="77777777" w:rsidR="00A33195" w:rsidRDefault="00A33195">
      <w:pPr>
        <w:pStyle w:val="B1"/>
      </w:pPr>
      <w:r>
        <w:t>3)</w:t>
      </w:r>
      <w:r>
        <w:tab/>
        <w:t xml:space="preserve">the sub-flows of a RAB are carried over the same </w:t>
      </w:r>
      <w:proofErr w:type="spellStart"/>
      <w:r>
        <w:t>Iu</w:t>
      </w:r>
      <w:proofErr w:type="spellEnd"/>
      <w:r>
        <w:t xml:space="preserve"> transmission connection;</w:t>
      </w:r>
    </w:p>
    <w:p w14:paraId="7556AF2D" w14:textId="77777777" w:rsidR="00A33195" w:rsidRDefault="00A33195">
      <w:pPr>
        <w:pStyle w:val="B1"/>
      </w:pPr>
      <w:r>
        <w:t>4)</w:t>
      </w:r>
      <w:r>
        <w:tab/>
        <w:t xml:space="preserve">the sub-flows of a RAB are organised in a predefined manner at the RAB SAP and over the </w:t>
      </w:r>
      <w:proofErr w:type="spellStart"/>
      <w:r>
        <w:t>Iu</w:t>
      </w:r>
      <w:proofErr w:type="spellEnd"/>
      <w:r>
        <w:t xml:space="preserve"> interface. The organisation is imposed by the NAS as part of its co-ordination responsibility.</w:t>
      </w:r>
    </w:p>
    <w:p w14:paraId="198B4903" w14:textId="77777777" w:rsidR="00A33195" w:rsidRDefault="00A33195">
      <w:pPr>
        <w:rPr>
          <w:b/>
        </w:rPr>
      </w:pPr>
      <w:r>
        <w:rPr>
          <w:b/>
        </w:rPr>
        <w:t>RAB sub-flows numbering (applies to support mode for predefined SDU size only):</w:t>
      </w:r>
    </w:p>
    <w:p w14:paraId="0F7CAEB7" w14:textId="77777777" w:rsidR="00A33195" w:rsidRDefault="00A33195">
      <w:pPr>
        <w:pStyle w:val="B1"/>
      </w:pPr>
      <w:r>
        <w:t>1)</w:t>
      </w:r>
      <w:r>
        <w:tab/>
        <w:t>RAB sub-flows are numbered from 1 to N (N is the number of sub-flows);</w:t>
      </w:r>
    </w:p>
    <w:p w14:paraId="3D4765EB" w14:textId="77777777" w:rsidR="00A33195" w:rsidRDefault="00A33195">
      <w:pPr>
        <w:pStyle w:val="B1"/>
      </w:pPr>
      <w:r>
        <w:t>2)</w:t>
      </w:r>
      <w:r>
        <w:tab/>
        <w:t>RAB sub-flow number 1 corresponds to the highest reliability class and the RAB sub-flow number N corresponds to the lowest reliability class;</w:t>
      </w:r>
    </w:p>
    <w:p w14:paraId="771DAE20" w14:textId="77777777" w:rsidR="00A33195" w:rsidRDefault="00A33195">
      <w:pPr>
        <w:pStyle w:val="B1"/>
      </w:pPr>
      <w:r>
        <w:t>3)</w:t>
      </w:r>
      <w:r>
        <w:tab/>
        <w:t xml:space="preserve">RAB sub-flows order inside the </w:t>
      </w:r>
      <w:proofErr w:type="spellStart"/>
      <w:r>
        <w:t>Iu</w:t>
      </w:r>
      <w:proofErr w:type="spellEnd"/>
      <w:r>
        <w:t xml:space="preserve"> frame is predefined so that RAB sub-flow number one comes first and the RAB sub-flow number N comes last.</w:t>
      </w:r>
    </w:p>
    <w:p w14:paraId="48AE05F3" w14:textId="77777777" w:rsidR="00A33195" w:rsidRDefault="00A33195">
      <w:pPr>
        <w:spacing w:before="120"/>
      </w:pPr>
      <w:r>
        <w:rPr>
          <w:b/>
        </w:rPr>
        <w:t>RAB sub-Flow Combination (RFC):</w:t>
      </w:r>
      <w:r>
        <w:t xml:space="preserve"> RAB sub-flow combination is defined as an authorised combination of the RAB sub-flows variable attributes (e.g. SDU sizes) of currently valid RAB sub-flows that can be submitted simultaneously to the </w:t>
      </w:r>
      <w:proofErr w:type="spellStart"/>
      <w:r>
        <w:t>Iu</w:t>
      </w:r>
      <w:proofErr w:type="spellEnd"/>
      <w:r>
        <w:t xml:space="preserve"> UP for transmission over </w:t>
      </w:r>
      <w:proofErr w:type="spellStart"/>
      <w:r>
        <w:t>Iu</w:t>
      </w:r>
      <w:proofErr w:type="spellEnd"/>
      <w:r>
        <w:t xml:space="preserve"> interface. Each combination is given by the CN and cannot be altered by the SRNC.</w:t>
      </w:r>
    </w:p>
    <w:p w14:paraId="57270CB9" w14:textId="77777777" w:rsidR="00A33195" w:rsidRDefault="00A33195">
      <w:r>
        <w:rPr>
          <w:b/>
        </w:rPr>
        <w:t>RAB sub-Flow Combination Indicator (RFCI):</w:t>
      </w:r>
      <w:r>
        <w:t xml:space="preserve"> this indicator uniquely identifies a RAB sub-flow combination for the duration of the </w:t>
      </w:r>
      <w:proofErr w:type="spellStart"/>
      <w:r>
        <w:t>Iu</w:t>
      </w:r>
      <w:proofErr w:type="spellEnd"/>
      <w:r>
        <w:t xml:space="preserve"> UP peer protocol instances i.e. it is valid until the termination of the call or until a new initialisation is performed. Usage of RFCI applies only to </w:t>
      </w:r>
      <w:proofErr w:type="spellStart"/>
      <w:r>
        <w:t>Iu</w:t>
      </w:r>
      <w:proofErr w:type="spellEnd"/>
      <w:r>
        <w:t xml:space="preserve"> UP protocol operated in support mode for predefined SDU size.</w:t>
      </w:r>
    </w:p>
    <w:p w14:paraId="1020000F" w14:textId="77777777" w:rsidR="00A33195" w:rsidRDefault="00A33195">
      <w:pPr>
        <w:keepNext/>
        <w:keepLines/>
        <w:rPr>
          <w:b/>
        </w:rPr>
      </w:pPr>
      <w:r>
        <w:rPr>
          <w:b/>
        </w:rPr>
        <w:lastRenderedPageBreak/>
        <w:t>Principles related to RFCI allocation and Initialisation procedure:</w:t>
      </w:r>
    </w:p>
    <w:p w14:paraId="36AEF3AD" w14:textId="77777777" w:rsidR="00A33195" w:rsidRDefault="00A33195">
      <w:pPr>
        <w:pStyle w:val="B1"/>
        <w:keepNext/>
        <w:keepLines/>
      </w:pPr>
      <w:r>
        <w:t>1)</w:t>
      </w:r>
      <w:r>
        <w:tab/>
        <w:t xml:space="preserve">RFCI value is present in every </w:t>
      </w:r>
      <w:proofErr w:type="spellStart"/>
      <w:r>
        <w:t>Iu</w:t>
      </w:r>
      <w:proofErr w:type="spellEnd"/>
      <w:r>
        <w:t xml:space="preserve"> user frame;</w:t>
      </w:r>
    </w:p>
    <w:p w14:paraId="70C6FE79" w14:textId="77777777" w:rsidR="00A33195" w:rsidRDefault="00A33195">
      <w:pPr>
        <w:pStyle w:val="B1"/>
      </w:pPr>
      <w:r>
        <w:t>2)</w:t>
      </w:r>
      <w:r>
        <w:tab/>
        <w:t xml:space="preserve">in the Initialisation procedure in </w:t>
      </w:r>
      <w:proofErr w:type="spellStart"/>
      <w:r>
        <w:t>Iu</w:t>
      </w:r>
      <w:proofErr w:type="spellEnd"/>
      <w:r>
        <w:t xml:space="preserve"> UP, the size of every RAB sub-flow SDU for each RFCI is signalled.</w:t>
      </w:r>
    </w:p>
    <w:p w14:paraId="1D1D64DD" w14:textId="77777777" w:rsidR="00A33195" w:rsidRDefault="00A33195">
      <w:r>
        <w:rPr>
          <w:b/>
        </w:rPr>
        <w:t>Syntactical error:</w:t>
      </w:r>
      <w:r>
        <w:t xml:space="preserve"> field is defined to be syntactically incorrect in a frame if it contains at least one value defined as "reserved", or if its value part violates syntactic rules given in the specification of the value part. However it is not a syntactical error that a value specified as "spare" is being used.</w:t>
      </w:r>
    </w:p>
    <w:p w14:paraId="0BB34456" w14:textId="77777777" w:rsidR="00A33195" w:rsidRDefault="00A33195">
      <w:r>
        <w:rPr>
          <w:b/>
        </w:rPr>
        <w:t>Semantical error:</w:t>
      </w:r>
      <w:r>
        <w:t xml:space="preserve"> A frame is defined to have semantically incorrect contents if it contains information which, possibly dependant on the state of the receiver, is in contradiction to the resources of the receiver and/or to the procedural part.</w:t>
      </w:r>
    </w:p>
    <w:p w14:paraId="775146BE" w14:textId="77777777" w:rsidR="00A33195" w:rsidRDefault="00A33195">
      <w:pPr>
        <w:pStyle w:val="Heading2"/>
        <w:rPr>
          <w:lang w:val="en-US"/>
        </w:rPr>
      </w:pPr>
      <w:bookmarkStart w:id="13" w:name="_Toc161661504"/>
      <w:r>
        <w:rPr>
          <w:lang w:val="en-US"/>
        </w:rPr>
        <w:t>3.2</w:t>
      </w:r>
      <w:r>
        <w:rPr>
          <w:lang w:val="en-US"/>
        </w:rPr>
        <w:tab/>
        <w:t>Abbreviations</w:t>
      </w:r>
      <w:bookmarkEnd w:id="13"/>
    </w:p>
    <w:p w14:paraId="0413ED60" w14:textId="77777777" w:rsidR="00A33195" w:rsidRDefault="00A33195">
      <w:pPr>
        <w:keepNext/>
      </w:pPr>
      <w:r>
        <w:t>For the purposes of the present document, the following abbreviations apply:</w:t>
      </w:r>
    </w:p>
    <w:p w14:paraId="0B862337" w14:textId="77777777" w:rsidR="00A33195" w:rsidRPr="00535952" w:rsidRDefault="00A33195">
      <w:pPr>
        <w:pStyle w:val="EW"/>
        <w:rPr>
          <w:lang w:val="en-US"/>
        </w:rPr>
      </w:pPr>
      <w:r w:rsidRPr="00535952">
        <w:rPr>
          <w:lang w:val="en-US"/>
        </w:rPr>
        <w:t>AMR</w:t>
      </w:r>
      <w:r w:rsidRPr="00535952">
        <w:rPr>
          <w:lang w:val="en-US"/>
        </w:rPr>
        <w:tab/>
        <w:t>Adaptive Multi-Rate codec</w:t>
      </w:r>
    </w:p>
    <w:p w14:paraId="3401B652" w14:textId="77777777" w:rsidR="00A33195" w:rsidRDefault="00A33195">
      <w:pPr>
        <w:pStyle w:val="EW"/>
      </w:pPr>
      <w:r>
        <w:t>AS</w:t>
      </w:r>
      <w:r>
        <w:tab/>
        <w:t>Access Stratum</w:t>
      </w:r>
    </w:p>
    <w:p w14:paraId="40BC2A40" w14:textId="77777777" w:rsidR="00A33195" w:rsidRDefault="00A33195">
      <w:pPr>
        <w:pStyle w:val="EW"/>
      </w:pPr>
      <w:r>
        <w:t>BER</w:t>
      </w:r>
      <w:r>
        <w:tab/>
        <w:t>Bit Error Rate</w:t>
      </w:r>
    </w:p>
    <w:p w14:paraId="0DADB783" w14:textId="77777777" w:rsidR="00A33195" w:rsidRDefault="00A33195">
      <w:pPr>
        <w:pStyle w:val="EW"/>
      </w:pPr>
      <w:r>
        <w:t>CN</w:t>
      </w:r>
      <w:r>
        <w:tab/>
        <w:t>Core Network</w:t>
      </w:r>
    </w:p>
    <w:p w14:paraId="5C65E365" w14:textId="77777777" w:rsidR="00A33195" w:rsidRPr="00535952" w:rsidRDefault="00A33195">
      <w:pPr>
        <w:pStyle w:val="EW"/>
      </w:pPr>
      <w:r w:rsidRPr="00535952">
        <w:t>DTX</w:t>
      </w:r>
      <w:r w:rsidRPr="00535952">
        <w:tab/>
        <w:t>Discontinuous Transmission</w:t>
      </w:r>
    </w:p>
    <w:p w14:paraId="4BD18C7B" w14:textId="77777777" w:rsidR="00A33195" w:rsidRPr="00535952" w:rsidRDefault="00A33195">
      <w:pPr>
        <w:pStyle w:val="EW"/>
        <w:rPr>
          <w:lang w:eastAsia="ja-JP"/>
        </w:rPr>
      </w:pPr>
      <w:r w:rsidRPr="00535952">
        <w:rPr>
          <w:lang w:eastAsia="ja-JP"/>
        </w:rPr>
        <w:t>DU</w:t>
      </w:r>
      <w:r w:rsidRPr="00535952">
        <w:rPr>
          <w:lang w:eastAsia="ja-JP"/>
        </w:rPr>
        <w:tab/>
        <w:t>Data Unit</w:t>
      </w:r>
    </w:p>
    <w:p w14:paraId="41072F03" w14:textId="77777777" w:rsidR="00A33195" w:rsidRDefault="00A33195">
      <w:pPr>
        <w:pStyle w:val="EW"/>
      </w:pPr>
      <w:r>
        <w:rPr>
          <w:rFonts w:hint="eastAsia"/>
          <w:lang w:eastAsia="ja-JP"/>
        </w:rPr>
        <w:t>GF</w:t>
      </w:r>
      <w:r>
        <w:rPr>
          <w:rFonts w:hint="eastAsia"/>
          <w:lang w:eastAsia="ja-JP"/>
        </w:rPr>
        <w:tab/>
        <w:t>Galois Field</w:t>
      </w:r>
    </w:p>
    <w:p w14:paraId="4BA3683F" w14:textId="77777777" w:rsidR="00A33195" w:rsidRDefault="00A33195">
      <w:pPr>
        <w:pStyle w:val="EW"/>
      </w:pPr>
      <w:r>
        <w:t>IPTI</w:t>
      </w:r>
      <w:r>
        <w:tab/>
        <w:t>Inter PDU Transmission Interval</w:t>
      </w:r>
    </w:p>
    <w:p w14:paraId="56E310C7" w14:textId="77777777" w:rsidR="00A33195" w:rsidRDefault="00A33195">
      <w:pPr>
        <w:pStyle w:val="EW"/>
      </w:pPr>
      <w:r>
        <w:t>ITI</w:t>
      </w:r>
      <w:r>
        <w:tab/>
      </w:r>
      <w:proofErr w:type="spellStart"/>
      <w:r>
        <w:t>Iu</w:t>
      </w:r>
      <w:proofErr w:type="spellEnd"/>
      <w:r>
        <w:t xml:space="preserve"> Timing Interval</w:t>
      </w:r>
    </w:p>
    <w:p w14:paraId="60077E9A" w14:textId="77777777" w:rsidR="00A33195" w:rsidRDefault="00A33195">
      <w:pPr>
        <w:pStyle w:val="EW"/>
      </w:pPr>
      <w:r>
        <w:t>NAS</w:t>
      </w:r>
      <w:r>
        <w:tab/>
        <w:t>Non Access Stratum</w:t>
      </w:r>
    </w:p>
    <w:p w14:paraId="1A90D1C2" w14:textId="77777777" w:rsidR="00A33195" w:rsidRDefault="00A33195">
      <w:pPr>
        <w:pStyle w:val="EW"/>
      </w:pPr>
      <w:r>
        <w:t>PDU</w:t>
      </w:r>
      <w:r>
        <w:tab/>
        <w:t>Protocol Data Unit</w:t>
      </w:r>
    </w:p>
    <w:p w14:paraId="40CBC3F6" w14:textId="77777777" w:rsidR="00A33195" w:rsidRDefault="00A33195">
      <w:pPr>
        <w:pStyle w:val="EW"/>
      </w:pPr>
      <w:r>
        <w:t>QoS</w:t>
      </w:r>
      <w:r>
        <w:tab/>
        <w:t>Quality of Service</w:t>
      </w:r>
    </w:p>
    <w:p w14:paraId="64298EF4" w14:textId="77777777" w:rsidR="00A33195" w:rsidRDefault="00A33195">
      <w:pPr>
        <w:pStyle w:val="EW"/>
      </w:pPr>
      <w:r>
        <w:t>RAB</w:t>
      </w:r>
      <w:r>
        <w:tab/>
        <w:t>Radio Access Bearer</w:t>
      </w:r>
    </w:p>
    <w:p w14:paraId="295E17A2" w14:textId="77777777" w:rsidR="00A33195" w:rsidRDefault="00A33195">
      <w:pPr>
        <w:pStyle w:val="EW"/>
      </w:pPr>
      <w:r>
        <w:t>RANAP</w:t>
      </w:r>
      <w:r>
        <w:tab/>
        <w:t>Radio Access Network Application Part</w:t>
      </w:r>
    </w:p>
    <w:p w14:paraId="19BD7865" w14:textId="77777777" w:rsidR="00A33195" w:rsidRDefault="00A33195">
      <w:pPr>
        <w:pStyle w:val="EW"/>
      </w:pPr>
      <w:r>
        <w:t>RFC</w:t>
      </w:r>
      <w:r>
        <w:tab/>
        <w:t>RAB sub Flow Combination</w:t>
      </w:r>
    </w:p>
    <w:p w14:paraId="14C08CAA" w14:textId="77777777" w:rsidR="00A33195" w:rsidRDefault="00A33195">
      <w:pPr>
        <w:pStyle w:val="EW"/>
      </w:pPr>
      <w:r>
        <w:t>RFCI</w:t>
      </w:r>
      <w:r>
        <w:tab/>
        <w:t>RFC Indicator</w:t>
      </w:r>
    </w:p>
    <w:p w14:paraId="39E124A8" w14:textId="77777777" w:rsidR="00A33195" w:rsidRDefault="00A33195">
      <w:pPr>
        <w:pStyle w:val="EW"/>
      </w:pPr>
      <w:r>
        <w:t>RNL</w:t>
      </w:r>
      <w:r>
        <w:tab/>
        <w:t>Radio Network Layer</w:t>
      </w:r>
    </w:p>
    <w:p w14:paraId="0D482524" w14:textId="77777777" w:rsidR="00A33195" w:rsidRDefault="00A33195">
      <w:pPr>
        <w:pStyle w:val="EW"/>
      </w:pPr>
      <w:r>
        <w:t>RTP</w:t>
      </w:r>
      <w:r>
        <w:tab/>
        <w:t>Real-time Transport Protocol</w:t>
      </w:r>
    </w:p>
    <w:p w14:paraId="23C57CF8" w14:textId="77777777" w:rsidR="00A33195" w:rsidRDefault="00A33195">
      <w:pPr>
        <w:pStyle w:val="EW"/>
      </w:pPr>
      <w:r>
        <w:t>SAP</w:t>
      </w:r>
      <w:r>
        <w:tab/>
        <w:t>Service Access Point</w:t>
      </w:r>
    </w:p>
    <w:p w14:paraId="6A57F3FB" w14:textId="77777777" w:rsidR="00A33195" w:rsidRDefault="00A33195">
      <w:pPr>
        <w:pStyle w:val="EW"/>
      </w:pPr>
      <w:r>
        <w:t>SDU</w:t>
      </w:r>
      <w:r>
        <w:tab/>
        <w:t>Service Data Unit</w:t>
      </w:r>
    </w:p>
    <w:p w14:paraId="4B37E5BC" w14:textId="77777777" w:rsidR="00A33195" w:rsidRDefault="00A33195">
      <w:pPr>
        <w:pStyle w:val="EW"/>
      </w:pPr>
      <w:r>
        <w:t>SID</w:t>
      </w:r>
      <w:r>
        <w:tab/>
        <w:t>Silence Insertion Descriptor</w:t>
      </w:r>
    </w:p>
    <w:p w14:paraId="3A75394F" w14:textId="77777777" w:rsidR="00A33195" w:rsidRDefault="00A33195">
      <w:pPr>
        <w:pStyle w:val="EW"/>
      </w:pPr>
      <w:proofErr w:type="spellStart"/>
      <w:r>
        <w:t>SMpSDU</w:t>
      </w:r>
      <w:proofErr w:type="spellEnd"/>
      <w:r>
        <w:tab/>
        <w:t>Support Mode for predefined SDU size</w:t>
      </w:r>
    </w:p>
    <w:p w14:paraId="3E2467A3" w14:textId="77777777" w:rsidR="00A33195" w:rsidRDefault="00A33195">
      <w:pPr>
        <w:pStyle w:val="EW"/>
      </w:pPr>
      <w:r>
        <w:t>SRNC</w:t>
      </w:r>
      <w:r>
        <w:tab/>
        <w:t>Serving RNC</w:t>
      </w:r>
    </w:p>
    <w:p w14:paraId="15A8AD30" w14:textId="77777777" w:rsidR="00A33195" w:rsidRDefault="00A33195">
      <w:pPr>
        <w:pStyle w:val="EW"/>
      </w:pPr>
      <w:r>
        <w:t>SRNS</w:t>
      </w:r>
      <w:r>
        <w:tab/>
        <w:t>Serving RNS</w:t>
      </w:r>
    </w:p>
    <w:p w14:paraId="0308BD2B" w14:textId="77777777" w:rsidR="00A33195" w:rsidRDefault="00A33195">
      <w:pPr>
        <w:pStyle w:val="EW"/>
      </w:pPr>
      <w:r>
        <w:t>SSSAR</w:t>
      </w:r>
      <w:r>
        <w:tab/>
        <w:t>Service Specific Segmentation and Reassembly</w:t>
      </w:r>
    </w:p>
    <w:p w14:paraId="014DCCFA" w14:textId="77777777" w:rsidR="00A33195" w:rsidRDefault="00A33195">
      <w:pPr>
        <w:pStyle w:val="EW"/>
      </w:pPr>
      <w:r>
        <w:t>TFCI</w:t>
      </w:r>
      <w:r>
        <w:tab/>
        <w:t>Transport Format Combination Indicator</w:t>
      </w:r>
    </w:p>
    <w:p w14:paraId="20BD48B3" w14:textId="77777777" w:rsidR="00A33195" w:rsidRDefault="00A33195">
      <w:pPr>
        <w:pStyle w:val="EW"/>
        <w:rPr>
          <w:lang w:val="en-US"/>
        </w:rPr>
      </w:pPr>
      <w:r>
        <w:rPr>
          <w:lang w:val="en-US"/>
        </w:rPr>
        <w:t>TFI</w:t>
      </w:r>
      <w:r>
        <w:rPr>
          <w:lang w:val="en-US"/>
        </w:rPr>
        <w:tab/>
        <w:t>Transport Format Identification</w:t>
      </w:r>
    </w:p>
    <w:p w14:paraId="189AB625" w14:textId="77777777" w:rsidR="00A33195" w:rsidRDefault="00A33195">
      <w:pPr>
        <w:pStyle w:val="EW"/>
        <w:rPr>
          <w:lang w:val="en-US"/>
        </w:rPr>
      </w:pPr>
      <w:r>
        <w:rPr>
          <w:lang w:val="en-US"/>
        </w:rPr>
        <w:t>TFO</w:t>
      </w:r>
      <w:r>
        <w:rPr>
          <w:lang w:val="en-US"/>
        </w:rPr>
        <w:tab/>
        <w:t>Tandem Free Operation</w:t>
      </w:r>
    </w:p>
    <w:p w14:paraId="024A55D7" w14:textId="77777777" w:rsidR="00A33195" w:rsidRDefault="00A33195">
      <w:pPr>
        <w:pStyle w:val="EW"/>
      </w:pPr>
      <w:r>
        <w:t>TNL</w:t>
      </w:r>
      <w:r>
        <w:tab/>
        <w:t>Transport Network Layer</w:t>
      </w:r>
    </w:p>
    <w:p w14:paraId="78CBD143" w14:textId="77777777" w:rsidR="00A33195" w:rsidRDefault="00A33195">
      <w:pPr>
        <w:pStyle w:val="EW"/>
      </w:pPr>
      <w:proofErr w:type="spellStart"/>
      <w:r>
        <w:t>TrFO</w:t>
      </w:r>
      <w:proofErr w:type="spellEnd"/>
      <w:r>
        <w:tab/>
        <w:t>Transcoder Free Operation</w:t>
      </w:r>
    </w:p>
    <w:p w14:paraId="3E27E9B8" w14:textId="77777777" w:rsidR="00A33195" w:rsidRDefault="00A33195">
      <w:pPr>
        <w:pStyle w:val="EW"/>
      </w:pPr>
      <w:proofErr w:type="spellStart"/>
      <w:r>
        <w:t>TrM</w:t>
      </w:r>
      <w:proofErr w:type="spellEnd"/>
      <w:r>
        <w:tab/>
        <w:t>Transparent Mode</w:t>
      </w:r>
    </w:p>
    <w:p w14:paraId="1C3E2012" w14:textId="77777777" w:rsidR="00A33195" w:rsidRDefault="00A33195">
      <w:pPr>
        <w:pStyle w:val="EW"/>
      </w:pPr>
      <w:r>
        <w:t>UP</w:t>
      </w:r>
      <w:r>
        <w:tab/>
        <w:t>User Plane</w:t>
      </w:r>
    </w:p>
    <w:p w14:paraId="16611F6B" w14:textId="77777777" w:rsidR="00A33195" w:rsidRDefault="00A33195">
      <w:pPr>
        <w:pStyle w:val="EX"/>
      </w:pPr>
      <w:r>
        <w:t>UUI</w:t>
      </w:r>
      <w:r>
        <w:tab/>
        <w:t>User to User Information</w:t>
      </w:r>
    </w:p>
    <w:p w14:paraId="26FF0D49" w14:textId="77777777" w:rsidR="00A33195" w:rsidRDefault="00A33195">
      <w:pPr>
        <w:pStyle w:val="Heading2"/>
      </w:pPr>
      <w:bookmarkStart w:id="14" w:name="_Toc161661505"/>
      <w:r>
        <w:t>3.3</w:t>
      </w:r>
      <w:r>
        <w:tab/>
        <w:t>Concepts</w:t>
      </w:r>
      <w:bookmarkEnd w:id="14"/>
    </w:p>
    <w:p w14:paraId="21AD72F4" w14:textId="77777777" w:rsidR="00A33195" w:rsidRDefault="00A33195">
      <w:pPr>
        <w:rPr>
          <w:b/>
        </w:rPr>
      </w:pPr>
      <w:proofErr w:type="spellStart"/>
      <w:r>
        <w:rPr>
          <w:b/>
        </w:rPr>
        <w:t>Iu</w:t>
      </w:r>
      <w:proofErr w:type="spellEnd"/>
      <w:r>
        <w:rPr>
          <w:b/>
        </w:rPr>
        <w:t xml:space="preserve"> UP mode of operation:</w:t>
      </w:r>
    </w:p>
    <w:p w14:paraId="161FAE6B" w14:textId="77777777" w:rsidR="00A33195" w:rsidRDefault="00A33195">
      <w:r>
        <w:t xml:space="preserve">One objective of the </w:t>
      </w:r>
      <w:proofErr w:type="spellStart"/>
      <w:r>
        <w:t>Iu</w:t>
      </w:r>
      <w:proofErr w:type="spellEnd"/>
      <w:r>
        <w:t xml:space="preserve"> User Plane (UP) protocol is to remain independent of the CN domain (Circuit Switched or Packet Switched) and to have limited or no dependency with the Transport Network Layer. Meeting this objective provides the flexibility to evolve services regardless of the CN domain and to migrate services across CN domains.</w:t>
      </w:r>
    </w:p>
    <w:p w14:paraId="5873060D" w14:textId="77777777" w:rsidR="00A33195" w:rsidRDefault="00A33195">
      <w:r>
        <w:lastRenderedPageBreak/>
        <w:t xml:space="preserve">The </w:t>
      </w:r>
      <w:proofErr w:type="spellStart"/>
      <w:r>
        <w:t>Iu</w:t>
      </w:r>
      <w:proofErr w:type="spellEnd"/>
      <w:r>
        <w:t xml:space="preserve"> UP protocol is therefore defined with modes of operation that can be activated on a RAB basis rather than on a CN domain basis or (tele) service basis. The </w:t>
      </w:r>
      <w:proofErr w:type="spellStart"/>
      <w:r>
        <w:t>Iu</w:t>
      </w:r>
      <w:proofErr w:type="spellEnd"/>
      <w:r>
        <w:t xml:space="preserve"> UP mode of operation determines if and which set of features shall be provided to meet e.g. the RAB QoS requirements.</w:t>
      </w:r>
    </w:p>
    <w:p w14:paraId="4FBC0FFE" w14:textId="77777777" w:rsidR="00A33195" w:rsidRDefault="00A33195">
      <w:pPr>
        <w:rPr>
          <w:b/>
        </w:rPr>
      </w:pPr>
      <w:proofErr w:type="spellStart"/>
      <w:r>
        <w:rPr>
          <w:b/>
        </w:rPr>
        <w:t>Iu</w:t>
      </w:r>
      <w:proofErr w:type="spellEnd"/>
      <w:r>
        <w:rPr>
          <w:b/>
        </w:rPr>
        <w:t xml:space="preserve"> UP protocol PDU Type:</w:t>
      </w:r>
    </w:p>
    <w:p w14:paraId="7CBE52FE" w14:textId="77777777" w:rsidR="00A33195" w:rsidRDefault="00A33195">
      <w:r>
        <w:t xml:space="preserve">The </w:t>
      </w:r>
      <w:proofErr w:type="spellStart"/>
      <w:r>
        <w:t>Iu</w:t>
      </w:r>
      <w:proofErr w:type="spellEnd"/>
      <w:r>
        <w:t xml:space="preserve"> UP protocol PDU Types are defined for a given </w:t>
      </w:r>
      <w:proofErr w:type="spellStart"/>
      <w:r>
        <w:t>Iu</w:t>
      </w:r>
      <w:proofErr w:type="spellEnd"/>
      <w:r>
        <w:t xml:space="preserve"> UP mode of operation. An </w:t>
      </w:r>
      <w:proofErr w:type="spellStart"/>
      <w:r>
        <w:t>Iu</w:t>
      </w:r>
      <w:proofErr w:type="spellEnd"/>
      <w:r>
        <w:t xml:space="preserve"> UP PDU Type represents a defined structure of an </w:t>
      </w:r>
      <w:proofErr w:type="spellStart"/>
      <w:r>
        <w:t>Iu</w:t>
      </w:r>
      <w:proofErr w:type="spellEnd"/>
      <w:r>
        <w:t xml:space="preserve"> UP protocol frame. For instance, a frame made of a certain Frame Header mask part and a Frame Payload part would be specified as a certain PDU type valid for a given </w:t>
      </w:r>
      <w:proofErr w:type="spellStart"/>
      <w:r>
        <w:t>Iu</w:t>
      </w:r>
      <w:proofErr w:type="spellEnd"/>
      <w:r>
        <w:t xml:space="preserve"> UP mode of operation.</w:t>
      </w:r>
    </w:p>
    <w:p w14:paraId="2C82E4AB" w14:textId="77777777" w:rsidR="00A33195" w:rsidRDefault="00A33195">
      <w:pPr>
        <w:keepNext/>
        <w:keepLines/>
        <w:rPr>
          <w:b/>
        </w:rPr>
      </w:pPr>
      <w:r>
        <w:rPr>
          <w:b/>
        </w:rPr>
        <w:t>Tandem Free Operation (TFO):</w:t>
      </w:r>
    </w:p>
    <w:p w14:paraId="348B3A7B" w14:textId="77777777" w:rsidR="00A33195" w:rsidRDefault="00A33195">
      <w:pPr>
        <w:keepNext/>
        <w:keepLines/>
      </w:pPr>
      <w:r>
        <w:t>Configuration of a Speech or Multimedia call for which Transcoders are physically present in the communication path but transcoding functions are disabled or partially disabled. The Transcoders may perform control and/or protocol conversion functions.</w:t>
      </w:r>
    </w:p>
    <w:p w14:paraId="5C4F49AA" w14:textId="77777777" w:rsidR="00A33195" w:rsidRDefault="00A33195">
      <w:pPr>
        <w:rPr>
          <w:b/>
        </w:rPr>
      </w:pPr>
      <w:r>
        <w:rPr>
          <w:b/>
        </w:rPr>
        <w:t>Transcoder (TC):</w:t>
      </w:r>
    </w:p>
    <w:p w14:paraId="68C9D573" w14:textId="77777777" w:rsidR="00A33195" w:rsidRDefault="00A33195">
      <w:r>
        <w:t>Physical device present in the network responsible for the transcoding of the speech data between two speech codecs or coding schemes (The Transcoder may also include other functions, i.e. Rate Adaptation in GSM).</w:t>
      </w:r>
    </w:p>
    <w:p w14:paraId="220E7CB0" w14:textId="77777777" w:rsidR="00A33195" w:rsidRDefault="00A33195">
      <w:pPr>
        <w:rPr>
          <w:b/>
        </w:rPr>
      </w:pPr>
      <w:r>
        <w:rPr>
          <w:b/>
        </w:rPr>
        <w:t>Transcoder Free Operation (</w:t>
      </w:r>
      <w:proofErr w:type="spellStart"/>
      <w:r>
        <w:rPr>
          <w:b/>
        </w:rPr>
        <w:t>TrFO</w:t>
      </w:r>
      <w:proofErr w:type="spellEnd"/>
      <w:r>
        <w:rPr>
          <w:b/>
        </w:rPr>
        <w:t>):</w:t>
      </w:r>
    </w:p>
    <w:p w14:paraId="20D23299" w14:textId="77777777" w:rsidR="00A33195" w:rsidRDefault="00A33195">
      <w:r>
        <w:t>Configuration of a Speech or Multimedia call for which Transcoders are not present in the communication path.</w:t>
      </w:r>
    </w:p>
    <w:p w14:paraId="3AEBD613" w14:textId="77777777" w:rsidR="00A33195" w:rsidRDefault="00A33195">
      <w:pPr>
        <w:pStyle w:val="Heading2"/>
      </w:pPr>
      <w:bookmarkStart w:id="15" w:name="_Toc161661506"/>
      <w:r>
        <w:t>3.4</w:t>
      </w:r>
      <w:r>
        <w:tab/>
        <w:t>Specification Notations</w:t>
      </w:r>
      <w:bookmarkEnd w:id="15"/>
    </w:p>
    <w:p w14:paraId="04805D1D" w14:textId="77777777" w:rsidR="00A33195" w:rsidRDefault="00A33195">
      <w:pPr>
        <w:keepNext/>
      </w:pPr>
      <w:r>
        <w:t>For the purposes of the present document, the following notations apply:</w:t>
      </w:r>
      <w:r>
        <w:fldChar w:fldCharType="begin"/>
      </w:r>
      <w:r>
        <w:instrText xml:space="preserve"> XE "</w:instrText>
      </w:r>
      <w:proofErr w:type="spellStart"/>
      <w:r>
        <w:instrText>Format:Symbol</w:instrText>
      </w:r>
      <w:proofErr w:type="spellEnd"/>
      <w:r>
        <w:instrText>"</w:instrText>
      </w:r>
      <w:r>
        <w:fldChar w:fldCharType="end"/>
      </w:r>
    </w:p>
    <w:p w14:paraId="4B80DC94" w14:textId="77777777" w:rsidR="00A33195" w:rsidRDefault="00A33195">
      <w:pPr>
        <w:pStyle w:val="EW"/>
        <w:spacing w:after="180"/>
        <w:ind w:left="1699" w:hanging="1411"/>
      </w:pPr>
      <w:r>
        <w:t>Procedure</w:t>
      </w:r>
      <w:r>
        <w:tab/>
        <w:t xml:space="preserve">When referring to a procedure in the specification the Procedure Name is written with the first letters in each word in upper case characters followed by the word  "procedure", e.g. </w:t>
      </w:r>
      <w:proofErr w:type="spellStart"/>
      <w:r>
        <w:t>Iu</w:t>
      </w:r>
      <w:proofErr w:type="spellEnd"/>
      <w:r>
        <w:t xml:space="preserve"> Rate Control procedure. </w:t>
      </w:r>
    </w:p>
    <w:p w14:paraId="299AF8B4" w14:textId="77777777" w:rsidR="00A33195" w:rsidRDefault="00A33195">
      <w:pPr>
        <w:pStyle w:val="EW"/>
        <w:spacing w:after="180"/>
        <w:ind w:left="1699" w:hanging="1411"/>
      </w:pPr>
      <w:r>
        <w:t>Frame</w:t>
      </w:r>
      <w:r>
        <w:tab/>
        <w:t xml:space="preserve">When referring to a control or data frame in the specification, the CONTROL/DATA FRAME NAME is written with all letters in upper case characters followed by the words "control/data frame", e.g. TIME ALIGNMENT control frame. </w:t>
      </w:r>
    </w:p>
    <w:p w14:paraId="3943CA30" w14:textId="77777777" w:rsidR="00A33195" w:rsidRDefault="00A33195">
      <w:pPr>
        <w:pStyle w:val="EW"/>
        <w:spacing w:after="180"/>
        <w:ind w:left="1699" w:hanging="1411"/>
      </w:pPr>
      <w:r>
        <w:t>IE</w:t>
      </w:r>
      <w:r>
        <w:tab/>
        <w:t xml:space="preserve">When referring to an information element (IE) in the specification the </w:t>
      </w:r>
      <w:r>
        <w:rPr>
          <w:i/>
        </w:rPr>
        <w:t>Information Element Name</w:t>
      </w:r>
      <w:r>
        <w:t xml:space="preserve"> is written with the first letters in each word in upper case characters and all letters in Italic font followed by the abbreviation  "IE", e.g. </w:t>
      </w:r>
      <w:r>
        <w:rPr>
          <w:i/>
        </w:rPr>
        <w:t xml:space="preserve">Frame Number </w:t>
      </w:r>
      <w:r>
        <w:t xml:space="preserve">IE. </w:t>
      </w:r>
    </w:p>
    <w:p w14:paraId="78B06123" w14:textId="77777777" w:rsidR="00A33195" w:rsidRDefault="00A33195">
      <w:pPr>
        <w:pStyle w:val="EW"/>
      </w:pPr>
      <w:r>
        <w:t>Value of an IE</w:t>
      </w:r>
      <w:r>
        <w:tab/>
        <w:t>When referring to the value of an information element (IE) in the specification the "Value" is written as it is specified in subclause 6.6.3 enclosed by quotation marks, e.g. "0" or "255".</w:t>
      </w:r>
    </w:p>
    <w:p w14:paraId="218B636B" w14:textId="77777777" w:rsidR="00A33195" w:rsidRDefault="00A33195">
      <w:pPr>
        <w:pStyle w:val="Heading1"/>
      </w:pPr>
      <w:bookmarkStart w:id="16" w:name="_Toc161661507"/>
      <w:r>
        <w:t>4</w:t>
      </w:r>
      <w:r>
        <w:tab/>
        <w:t>General</w:t>
      </w:r>
      <w:bookmarkEnd w:id="16"/>
    </w:p>
    <w:p w14:paraId="7B71C254" w14:textId="77777777" w:rsidR="00A33195" w:rsidRDefault="00A33195">
      <w:pPr>
        <w:pStyle w:val="Heading2"/>
      </w:pPr>
      <w:bookmarkStart w:id="17" w:name="_Toc161661508"/>
      <w:r>
        <w:t>4.1</w:t>
      </w:r>
      <w:r>
        <w:tab/>
        <w:t>General aspects</w:t>
      </w:r>
      <w:bookmarkEnd w:id="17"/>
    </w:p>
    <w:p w14:paraId="56391523" w14:textId="77777777" w:rsidR="00A33195" w:rsidRDefault="00A33195">
      <w:r>
        <w:t xml:space="preserve">The </w:t>
      </w:r>
      <w:proofErr w:type="spellStart"/>
      <w:r>
        <w:t>Iu</w:t>
      </w:r>
      <w:proofErr w:type="spellEnd"/>
      <w:r>
        <w:t xml:space="preserve"> UP protocol is located in the User plane of the Radio Network layer over the </w:t>
      </w:r>
      <w:proofErr w:type="spellStart"/>
      <w:r>
        <w:t>Iu</w:t>
      </w:r>
      <w:proofErr w:type="spellEnd"/>
      <w:r>
        <w:t xml:space="preserve"> interface: the </w:t>
      </w:r>
      <w:proofErr w:type="spellStart"/>
      <w:r>
        <w:t>Iu</w:t>
      </w:r>
      <w:proofErr w:type="spellEnd"/>
      <w:r>
        <w:t xml:space="preserve"> UP protocol layer.</w:t>
      </w:r>
    </w:p>
    <w:p w14:paraId="66ECCD08" w14:textId="77777777" w:rsidR="00A33195" w:rsidRDefault="00A33195">
      <w:r>
        <w:t xml:space="preserve">The </w:t>
      </w:r>
      <w:proofErr w:type="spellStart"/>
      <w:r>
        <w:t>Iu</w:t>
      </w:r>
      <w:proofErr w:type="spellEnd"/>
      <w:r>
        <w:t xml:space="preserve"> UP protocol is used to convey user data associated to Radio Access Bearers.</w:t>
      </w:r>
    </w:p>
    <w:p w14:paraId="2582ACA3" w14:textId="77777777" w:rsidR="00A33195" w:rsidRDefault="00A33195">
      <w:r>
        <w:t xml:space="preserve">One </w:t>
      </w:r>
      <w:proofErr w:type="spellStart"/>
      <w:r>
        <w:t>Iu</w:t>
      </w:r>
      <w:proofErr w:type="spellEnd"/>
      <w:r>
        <w:t xml:space="preserve"> UP protocol instance is associated to one RAB and one RAB only. If several RABs are established towards one given UE, then these RABs make use of several </w:t>
      </w:r>
      <w:proofErr w:type="spellStart"/>
      <w:r>
        <w:t>Iu</w:t>
      </w:r>
      <w:proofErr w:type="spellEnd"/>
      <w:r>
        <w:t xml:space="preserve"> UP protocol instances.</w:t>
      </w:r>
    </w:p>
    <w:p w14:paraId="21259EF1" w14:textId="77777777" w:rsidR="00A33195" w:rsidRDefault="00A33195">
      <w:r>
        <w:t xml:space="preserve">In general, </w:t>
      </w:r>
      <w:proofErr w:type="spellStart"/>
      <w:r>
        <w:t>Iu</w:t>
      </w:r>
      <w:proofErr w:type="spellEnd"/>
      <w:r>
        <w:t xml:space="preserve"> UP protocol instances exist at </w:t>
      </w:r>
      <w:proofErr w:type="spellStart"/>
      <w:r>
        <w:t>Iu</w:t>
      </w:r>
      <w:proofErr w:type="spellEnd"/>
      <w:r>
        <w:t xml:space="preserve"> access point as defined</w:t>
      </w:r>
      <w:r w:rsidR="00416769">
        <w:t xml:space="preserve"> in</w:t>
      </w:r>
      <w:r>
        <w:t xml:space="preserve"> </w:t>
      </w:r>
      <w:r w:rsidR="009F6FFC">
        <w:t>TS 25.410 [2]</w:t>
      </w:r>
      <w:r>
        <w:t xml:space="preserve"> i.e. at CN and UTRAN. However, as described in </w:t>
      </w:r>
      <w:r w:rsidR="009F6FFC">
        <w:t>TS 23.153 [13]</w:t>
      </w:r>
      <w:r>
        <w:t xml:space="preserve">, if </w:t>
      </w:r>
      <w:proofErr w:type="spellStart"/>
      <w:r>
        <w:t>TrFO</w:t>
      </w:r>
      <w:proofErr w:type="spellEnd"/>
      <w:r>
        <w:t xml:space="preserve"> is possible and the </w:t>
      </w:r>
      <w:proofErr w:type="spellStart"/>
      <w:r>
        <w:t>Iu</w:t>
      </w:r>
      <w:proofErr w:type="spellEnd"/>
      <w:r>
        <w:t xml:space="preserve"> UP protocol instances operate in support mode the </w:t>
      </w:r>
      <w:proofErr w:type="spellStart"/>
      <w:r>
        <w:t>Iu</w:t>
      </w:r>
      <w:proofErr w:type="spellEnd"/>
      <w:r>
        <w:t xml:space="preserve"> UP protocol instance in CN may resume performing </w:t>
      </w:r>
      <w:proofErr w:type="spellStart"/>
      <w:r>
        <w:t>Iu</w:t>
      </w:r>
      <w:proofErr w:type="spellEnd"/>
      <w:r>
        <w:t xml:space="preserve"> UP specific functions or vanish completely during stable call states. In this case the partner peer entity actually interacting with the UTRAN </w:t>
      </w:r>
      <w:proofErr w:type="spellStart"/>
      <w:r>
        <w:t>Iu</w:t>
      </w:r>
      <w:proofErr w:type="spellEnd"/>
      <w:r>
        <w:t xml:space="preserve"> UP protocol instance (i.e. performing all </w:t>
      </w:r>
      <w:proofErr w:type="spellStart"/>
      <w:r>
        <w:t>Iu</w:t>
      </w:r>
      <w:proofErr w:type="spellEnd"/>
      <w:r>
        <w:t xml:space="preserve"> UP specific functions except UP initialisation) may either be located within another UTRAN or within a CN node that is not the serving CN node of the UTRAN.</w:t>
      </w:r>
    </w:p>
    <w:p w14:paraId="3B4F4018" w14:textId="77777777" w:rsidR="00A33195" w:rsidRDefault="00A33195">
      <w:r>
        <w:lastRenderedPageBreak/>
        <w:t xml:space="preserve">Whenever a RAB requires transfer of user data in the </w:t>
      </w:r>
      <w:proofErr w:type="spellStart"/>
      <w:r>
        <w:t>Iu</w:t>
      </w:r>
      <w:proofErr w:type="spellEnd"/>
      <w:r>
        <w:t xml:space="preserve"> UP, an </w:t>
      </w:r>
      <w:proofErr w:type="spellStart"/>
      <w:r>
        <w:t>Iu</w:t>
      </w:r>
      <w:proofErr w:type="spellEnd"/>
      <w:r>
        <w:t xml:space="preserve"> UP protocol instance exists at each </w:t>
      </w:r>
      <w:proofErr w:type="spellStart"/>
      <w:r>
        <w:t>Iu</w:t>
      </w:r>
      <w:proofErr w:type="spellEnd"/>
      <w:r>
        <w:t xml:space="preserve"> interface access points. These </w:t>
      </w:r>
      <w:proofErr w:type="spellStart"/>
      <w:r>
        <w:t>Iu</w:t>
      </w:r>
      <w:proofErr w:type="spellEnd"/>
      <w:r>
        <w:t xml:space="preserve"> UP protocol instances are established, relocated and release together with the associated RAB.</w:t>
      </w:r>
    </w:p>
    <w:p w14:paraId="6A5AA990" w14:textId="77777777" w:rsidR="00A33195" w:rsidRDefault="00A33195">
      <w:r>
        <w:t xml:space="preserve">Whether these peer protocol instances perform some RAB related function depends on the mode of operation of the </w:t>
      </w:r>
      <w:proofErr w:type="spellStart"/>
      <w:r>
        <w:t>Iu</w:t>
      </w:r>
      <w:proofErr w:type="spellEnd"/>
      <w:r>
        <w:t xml:space="preserve"> UP as defined below.</w:t>
      </w:r>
    </w:p>
    <w:p w14:paraId="3327F924" w14:textId="77777777" w:rsidR="00A33195" w:rsidRDefault="00A33195">
      <w:r>
        <w:t xml:space="preserve">The following figure illustrates the logical placement of the </w:t>
      </w:r>
      <w:proofErr w:type="spellStart"/>
      <w:r>
        <w:t>Iu</w:t>
      </w:r>
      <w:proofErr w:type="spellEnd"/>
      <w:r>
        <w:t xml:space="preserve"> UP protocol layer and the placement of the Data Streams sources outside of the Access Stratum.</w:t>
      </w:r>
    </w:p>
    <w:p w14:paraId="1F8DAF46" w14:textId="77777777" w:rsidR="00A33195" w:rsidRDefault="00000000">
      <w:pPr>
        <w:pStyle w:val="TH"/>
      </w:pPr>
      <w:r>
        <w:pict w14:anchorId="161D9D09">
          <v:shape id="_x0000_i1029" type="#_x0000_t75" style="width:327pt;height:189.75pt" fillcolor="window">
            <v:imagedata r:id="rId12" o:title=""/>
          </v:shape>
        </w:pict>
      </w:r>
    </w:p>
    <w:p w14:paraId="1989D810" w14:textId="77777777" w:rsidR="00A33195" w:rsidRDefault="00A33195">
      <w:pPr>
        <w:pStyle w:val="TF"/>
      </w:pPr>
      <w:r>
        <w:t xml:space="preserve">Figure 1: </w:t>
      </w:r>
      <w:proofErr w:type="spellStart"/>
      <w:r>
        <w:t>Iu</w:t>
      </w:r>
      <w:proofErr w:type="spellEnd"/>
      <w:r>
        <w:t xml:space="preserve"> UP protocol layer occurrence in UTRAN overall architecture (User Plane View)</w:t>
      </w:r>
    </w:p>
    <w:p w14:paraId="5832AA2A" w14:textId="77777777" w:rsidR="00A33195" w:rsidRDefault="00A33195">
      <w:pPr>
        <w:pStyle w:val="Heading2"/>
      </w:pPr>
      <w:bookmarkStart w:id="18" w:name="_Toc161661509"/>
      <w:r>
        <w:t>4.2</w:t>
      </w:r>
      <w:r>
        <w:tab/>
        <w:t>Operational and Functional Aspects</w:t>
      </w:r>
      <w:bookmarkEnd w:id="18"/>
    </w:p>
    <w:p w14:paraId="2AB6EA9F" w14:textId="77777777" w:rsidR="00A33195" w:rsidRDefault="00A33195">
      <w:pPr>
        <w:pStyle w:val="Heading3"/>
      </w:pPr>
      <w:bookmarkStart w:id="19" w:name="_Toc161661510"/>
      <w:r>
        <w:t>4.2.1</w:t>
      </w:r>
      <w:r>
        <w:tab/>
      </w:r>
      <w:proofErr w:type="spellStart"/>
      <w:r>
        <w:t>Iu</w:t>
      </w:r>
      <w:proofErr w:type="spellEnd"/>
      <w:r>
        <w:t xml:space="preserve"> UP protocol modes of operation</w:t>
      </w:r>
      <w:bookmarkEnd w:id="19"/>
    </w:p>
    <w:p w14:paraId="465395AD" w14:textId="77777777" w:rsidR="00A33195" w:rsidRDefault="00A33195">
      <w:r>
        <w:t xml:space="preserve">The </w:t>
      </w:r>
      <w:proofErr w:type="spellStart"/>
      <w:r>
        <w:t>Iu</w:t>
      </w:r>
      <w:proofErr w:type="spellEnd"/>
      <w:r>
        <w:t xml:space="preserve"> UP protocol operates in mode according to the concept described in earlier subclause.</w:t>
      </w:r>
    </w:p>
    <w:p w14:paraId="0FA1E55E" w14:textId="77777777" w:rsidR="00A33195" w:rsidRDefault="00A33195">
      <w:r>
        <w:t>Modes of operation of the protocol are defined:</w:t>
      </w:r>
    </w:p>
    <w:p w14:paraId="50E9009E" w14:textId="77777777" w:rsidR="00A33195" w:rsidRPr="00535952" w:rsidRDefault="00A33195">
      <w:pPr>
        <w:pStyle w:val="B1"/>
        <w:rPr>
          <w:lang w:val="en-US"/>
        </w:rPr>
      </w:pPr>
      <w:r w:rsidRPr="00535952">
        <w:rPr>
          <w:lang w:val="en-US"/>
        </w:rPr>
        <w:t>1)</w:t>
      </w:r>
      <w:r w:rsidRPr="00535952">
        <w:rPr>
          <w:lang w:val="en-US"/>
        </w:rPr>
        <w:tab/>
        <w:t>Transparent mode (</w:t>
      </w:r>
      <w:proofErr w:type="spellStart"/>
      <w:r w:rsidRPr="00535952">
        <w:rPr>
          <w:lang w:val="en-US"/>
        </w:rPr>
        <w:t>TrM</w:t>
      </w:r>
      <w:proofErr w:type="spellEnd"/>
      <w:r w:rsidRPr="00535952">
        <w:rPr>
          <w:lang w:val="en-US"/>
        </w:rPr>
        <w:t>);</w:t>
      </w:r>
    </w:p>
    <w:p w14:paraId="15C99374" w14:textId="77777777" w:rsidR="00A33195" w:rsidRDefault="00A33195">
      <w:pPr>
        <w:pStyle w:val="B1"/>
      </w:pPr>
      <w:r>
        <w:t>2)</w:t>
      </w:r>
      <w:r>
        <w:tab/>
        <w:t>Support mode for predefined SDU size (</w:t>
      </w:r>
      <w:proofErr w:type="spellStart"/>
      <w:r>
        <w:t>SMpSDU</w:t>
      </w:r>
      <w:proofErr w:type="spellEnd"/>
      <w:r>
        <w:t>).</w:t>
      </w:r>
    </w:p>
    <w:p w14:paraId="712A8BC0" w14:textId="77777777" w:rsidR="00A33195" w:rsidRDefault="00A33195">
      <w:pPr>
        <w:spacing w:before="120"/>
      </w:pPr>
      <w:r>
        <w:t xml:space="preserve">Determination of the </w:t>
      </w:r>
      <w:proofErr w:type="spellStart"/>
      <w:r>
        <w:t>Iu</w:t>
      </w:r>
      <w:proofErr w:type="spellEnd"/>
      <w:r>
        <w:t xml:space="preserve"> UP protocol instance mode of operation is a CN decision taken at RAB establishment based on e.g. the RAB characteristics. It is signalled in the Radio Network layer control plane at RAB assignment and relocation for each RAB. It is internally indicated to the </w:t>
      </w:r>
      <w:proofErr w:type="spellStart"/>
      <w:r>
        <w:t>Iu</w:t>
      </w:r>
      <w:proofErr w:type="spellEnd"/>
      <w:r>
        <w:t xml:space="preserve"> UP protocol layer at user plane establishment.</w:t>
      </w:r>
    </w:p>
    <w:p w14:paraId="084030F3" w14:textId="77777777" w:rsidR="00A33195" w:rsidRDefault="00A33195">
      <w:r>
        <w:t>The choice of a mode is bound to the nature of the associated RAB and cannot be changed unless the RAB is changed.</w:t>
      </w:r>
    </w:p>
    <w:p w14:paraId="21A298D8" w14:textId="77777777" w:rsidR="00A33195" w:rsidRPr="00535952" w:rsidRDefault="00A33195">
      <w:pPr>
        <w:pStyle w:val="Heading3"/>
        <w:rPr>
          <w:lang w:val="en-US"/>
        </w:rPr>
      </w:pPr>
      <w:bookmarkStart w:id="20" w:name="_Toc161661511"/>
      <w:r w:rsidRPr="00535952">
        <w:rPr>
          <w:lang w:val="en-US"/>
        </w:rPr>
        <w:t>4.2.2</w:t>
      </w:r>
      <w:r w:rsidRPr="00535952">
        <w:rPr>
          <w:lang w:val="en-US"/>
        </w:rPr>
        <w:tab/>
        <w:t>Transparent mode (</w:t>
      </w:r>
      <w:proofErr w:type="spellStart"/>
      <w:r w:rsidRPr="00535952">
        <w:rPr>
          <w:lang w:val="en-US"/>
        </w:rPr>
        <w:t>TrM</w:t>
      </w:r>
      <w:proofErr w:type="spellEnd"/>
      <w:r w:rsidRPr="00535952">
        <w:rPr>
          <w:lang w:val="en-US"/>
        </w:rPr>
        <w:t>)</w:t>
      </w:r>
      <w:bookmarkEnd w:id="20"/>
    </w:p>
    <w:p w14:paraId="75CE63A4" w14:textId="77777777" w:rsidR="00A33195" w:rsidRDefault="00A33195">
      <w:r>
        <w:t xml:space="preserve">The transparent mode is intended for those RABs that do not require any particular feature from the </w:t>
      </w:r>
      <w:proofErr w:type="spellStart"/>
      <w:r>
        <w:t>Iu</w:t>
      </w:r>
      <w:proofErr w:type="spellEnd"/>
      <w:r>
        <w:t xml:space="preserve"> UP protocol other than transfer of user data.</w:t>
      </w:r>
    </w:p>
    <w:p w14:paraId="09D18E3B" w14:textId="77777777" w:rsidR="00A33195" w:rsidRDefault="00A33195">
      <w:r>
        <w:t xml:space="preserve">The following figure illustrates the transparent mode of operation of the </w:t>
      </w:r>
      <w:proofErr w:type="spellStart"/>
      <w:r>
        <w:t>Iu</w:t>
      </w:r>
      <w:proofErr w:type="spellEnd"/>
      <w:r>
        <w:t xml:space="preserve"> UP protocol layer.</w:t>
      </w:r>
    </w:p>
    <w:p w14:paraId="474A2674" w14:textId="77777777" w:rsidR="00A33195" w:rsidRDefault="00000000">
      <w:pPr>
        <w:pStyle w:val="TH"/>
      </w:pPr>
      <w:r>
        <w:lastRenderedPageBreak/>
        <w:pict w14:anchorId="091E1C7E">
          <v:shape id="_x0000_i1030" type="#_x0000_t75" style="width:260.25pt;height:240.75pt" fillcolor="window">
            <v:imagedata r:id="rId13" o:title=""/>
          </v:shape>
        </w:pict>
      </w:r>
    </w:p>
    <w:p w14:paraId="02B212C0" w14:textId="77777777" w:rsidR="00A33195" w:rsidRDefault="00A33195">
      <w:pPr>
        <w:pStyle w:val="TF"/>
      </w:pPr>
      <w:r>
        <w:t xml:space="preserve">Figure 2: </w:t>
      </w:r>
      <w:proofErr w:type="spellStart"/>
      <w:r>
        <w:t>Iu</w:t>
      </w:r>
      <w:proofErr w:type="spellEnd"/>
      <w:r>
        <w:t xml:space="preserve"> UP protocol layer in transparent occurrence over </w:t>
      </w:r>
      <w:proofErr w:type="spellStart"/>
      <w:r>
        <w:t>Iu</w:t>
      </w:r>
      <w:proofErr w:type="spellEnd"/>
      <w:r>
        <w:t xml:space="preserve"> interface</w:t>
      </w:r>
    </w:p>
    <w:p w14:paraId="048604BA" w14:textId="77777777" w:rsidR="00A33195" w:rsidRDefault="00A33195">
      <w:r>
        <w:t xml:space="preserve">In this mode, the </w:t>
      </w:r>
      <w:proofErr w:type="spellStart"/>
      <w:r>
        <w:t>Iu</w:t>
      </w:r>
      <w:proofErr w:type="spellEnd"/>
      <w:r>
        <w:t xml:space="preserve"> UP protocol instance does not perform any </w:t>
      </w:r>
      <w:proofErr w:type="spellStart"/>
      <w:r>
        <w:t>Iu</w:t>
      </w:r>
      <w:proofErr w:type="spellEnd"/>
      <w:r>
        <w:t xml:space="preserve"> UP protocol information exchange with its peer over the </w:t>
      </w:r>
      <w:proofErr w:type="spellStart"/>
      <w:r>
        <w:t>Iu</w:t>
      </w:r>
      <w:proofErr w:type="spellEnd"/>
      <w:r>
        <w:t xml:space="preserve"> interface: no </w:t>
      </w:r>
      <w:proofErr w:type="spellStart"/>
      <w:r>
        <w:t>Iu</w:t>
      </w:r>
      <w:proofErr w:type="spellEnd"/>
      <w:r>
        <w:t xml:space="preserve"> frame is sent. The </w:t>
      </w:r>
      <w:proofErr w:type="spellStart"/>
      <w:r>
        <w:t>Iu</w:t>
      </w:r>
      <w:proofErr w:type="spellEnd"/>
      <w:r>
        <w:t xml:space="preserve"> UP protocol layer is crossed through by PDUs being exchanged between upper layers and transport network layer.</w:t>
      </w:r>
    </w:p>
    <w:p w14:paraId="24701729" w14:textId="77777777" w:rsidR="00A33195" w:rsidRDefault="00A33195">
      <w:r>
        <w:t xml:space="preserve">For instance, the transfer of GTP-U PDUs could utilise the transparent mode of the </w:t>
      </w:r>
      <w:proofErr w:type="spellStart"/>
      <w:r>
        <w:t>Iu</w:t>
      </w:r>
      <w:proofErr w:type="spellEnd"/>
      <w:r>
        <w:t xml:space="preserve"> UP protocol.</w:t>
      </w:r>
    </w:p>
    <w:p w14:paraId="7B354437" w14:textId="77777777" w:rsidR="00A33195" w:rsidRDefault="00A33195">
      <w:r>
        <w:t>This release of the specification defines transparent mode version 1, the same as in the release 99 specification.</w:t>
      </w:r>
    </w:p>
    <w:p w14:paraId="4586FC1C" w14:textId="77777777" w:rsidR="00A33195" w:rsidRDefault="00A33195">
      <w:pPr>
        <w:pStyle w:val="Heading3"/>
      </w:pPr>
      <w:bookmarkStart w:id="21" w:name="_Toc161661512"/>
      <w:r>
        <w:t>4.2.3</w:t>
      </w:r>
      <w:r>
        <w:tab/>
        <w:t>Support mode</w:t>
      </w:r>
      <w:bookmarkEnd w:id="21"/>
    </w:p>
    <w:p w14:paraId="6682A5A5" w14:textId="77777777" w:rsidR="00A33195" w:rsidRDefault="00A33195">
      <w:r>
        <w:t xml:space="preserve">The support modes are intended for those RABs that do require particular features from the </w:t>
      </w:r>
      <w:proofErr w:type="spellStart"/>
      <w:r>
        <w:t>Iu</w:t>
      </w:r>
      <w:proofErr w:type="spellEnd"/>
      <w:r>
        <w:t xml:space="preserve"> UP protocol in addition to transfer of user data. When operating in a support mode, the peer </w:t>
      </w:r>
      <w:proofErr w:type="spellStart"/>
      <w:r>
        <w:t>Iu</w:t>
      </w:r>
      <w:proofErr w:type="spellEnd"/>
      <w:r>
        <w:t xml:space="preserve"> UP protocol instances exchange </w:t>
      </w:r>
      <w:proofErr w:type="spellStart"/>
      <w:r>
        <w:t>Iu</w:t>
      </w:r>
      <w:proofErr w:type="spellEnd"/>
      <w:r>
        <w:t xml:space="preserve"> UP frames whereas in transparent mode, no </w:t>
      </w:r>
      <w:proofErr w:type="spellStart"/>
      <w:r>
        <w:t>Iu</w:t>
      </w:r>
      <w:proofErr w:type="spellEnd"/>
      <w:r>
        <w:t xml:space="preserve"> UP frames are generated.</w:t>
      </w:r>
    </w:p>
    <w:p w14:paraId="3D19A53A" w14:textId="77777777" w:rsidR="00A33195" w:rsidRDefault="00A33195">
      <w:pPr>
        <w:keepNext/>
      </w:pPr>
      <w:r>
        <w:lastRenderedPageBreak/>
        <w:t xml:space="preserve">The following figure illustrates the functional model of the </w:t>
      </w:r>
      <w:proofErr w:type="spellStart"/>
      <w:r>
        <w:t>Iu</w:t>
      </w:r>
      <w:proofErr w:type="spellEnd"/>
      <w:r>
        <w:t xml:space="preserve"> UP protocol layer in support mode of operation.</w:t>
      </w:r>
    </w:p>
    <w:p w14:paraId="1BE46655" w14:textId="77777777" w:rsidR="00A33195" w:rsidRDefault="00000000">
      <w:pPr>
        <w:pStyle w:val="TH"/>
      </w:pPr>
      <w:r>
        <w:pict w14:anchorId="6337C66B">
          <v:shape id="_x0000_i1031" type="#_x0000_t75" style="width:260.25pt;height:240.75pt" fillcolor="window">
            <v:imagedata r:id="rId14" o:title=""/>
          </v:shape>
        </w:pict>
      </w:r>
    </w:p>
    <w:p w14:paraId="24369090" w14:textId="77777777" w:rsidR="00A33195" w:rsidRDefault="00A33195">
      <w:pPr>
        <w:pStyle w:val="TF"/>
      </w:pPr>
      <w:r>
        <w:t xml:space="preserve">Figure 3: </w:t>
      </w:r>
      <w:proofErr w:type="spellStart"/>
      <w:r>
        <w:t>Iu</w:t>
      </w:r>
      <w:proofErr w:type="spellEnd"/>
      <w:r>
        <w:t xml:space="preserve"> UP protocol layer in support mode occurrence over </w:t>
      </w:r>
      <w:proofErr w:type="spellStart"/>
      <w:r>
        <w:t>Iu</w:t>
      </w:r>
      <w:proofErr w:type="spellEnd"/>
      <w:r>
        <w:t xml:space="preserve"> interface</w:t>
      </w:r>
    </w:p>
    <w:p w14:paraId="5C54BB4E" w14:textId="77777777" w:rsidR="00A33195" w:rsidRDefault="00A33195">
      <w:r>
        <w:t xml:space="preserve">Some RABs requesting </w:t>
      </w:r>
      <w:proofErr w:type="spellStart"/>
      <w:r>
        <w:t>Iu</w:t>
      </w:r>
      <w:proofErr w:type="spellEnd"/>
      <w:r>
        <w:t xml:space="preserve"> UP protocol support, constrain the </w:t>
      </w:r>
      <w:proofErr w:type="spellStart"/>
      <w:r>
        <w:t>Iu</w:t>
      </w:r>
      <w:proofErr w:type="spellEnd"/>
      <w:r>
        <w:t xml:space="preserve"> UP protocol and possibly the radio interface protocols in specific ways. For instance, certain RABs can have variable predefined rates.</w:t>
      </w:r>
    </w:p>
    <w:p w14:paraId="39A274C1" w14:textId="77777777" w:rsidR="00A33195" w:rsidRDefault="00A33195">
      <w:r>
        <w:t xml:space="preserve">The </w:t>
      </w:r>
      <w:proofErr w:type="spellStart"/>
      <w:r>
        <w:t>Iu</w:t>
      </w:r>
      <w:proofErr w:type="spellEnd"/>
      <w:r>
        <w:t xml:space="preserve"> UP support mode is prepared to support variations.</w:t>
      </w:r>
    </w:p>
    <w:p w14:paraId="2865ECA7" w14:textId="77777777" w:rsidR="00A33195" w:rsidRDefault="00A33195">
      <w:r>
        <w:t>The only support mode defined here is the:</w:t>
      </w:r>
    </w:p>
    <w:p w14:paraId="693482A8" w14:textId="77777777" w:rsidR="00A33195" w:rsidRDefault="00A33195">
      <w:pPr>
        <w:pStyle w:val="B1"/>
      </w:pPr>
      <w:r>
        <w:t>-</w:t>
      </w:r>
      <w:r>
        <w:tab/>
        <w:t>Support mode for predefined SDU size (</w:t>
      </w:r>
      <w:proofErr w:type="spellStart"/>
      <w:r>
        <w:t>SMpSDU</w:t>
      </w:r>
      <w:proofErr w:type="spellEnd"/>
      <w:r>
        <w:t>).</w:t>
      </w:r>
    </w:p>
    <w:p w14:paraId="1E854585" w14:textId="77777777" w:rsidR="00A33195" w:rsidRDefault="00A33195">
      <w:pPr>
        <w:spacing w:before="120"/>
      </w:pPr>
      <w:r>
        <w:t xml:space="preserve">For instance, the transfer of AMR speech PDUs would utilise the support mode for predefined SDU size of the </w:t>
      </w:r>
      <w:proofErr w:type="spellStart"/>
      <w:r>
        <w:t>Iu</w:t>
      </w:r>
      <w:proofErr w:type="spellEnd"/>
      <w:r>
        <w:t xml:space="preserve"> UP protocol because it requires some Procedure Control functions and some NAS Data Streams specific functions while the sizes of the user data being transferred can vary in a predefined manner.</w:t>
      </w:r>
    </w:p>
    <w:p w14:paraId="79C8B4AA" w14:textId="77777777" w:rsidR="00A33195" w:rsidRDefault="00A33195">
      <w:r>
        <w:t>This release of the specification defines the Support mode for predefined SDU sizes version 2. The Support mode for predefined SDU sizes version 1 (see release 99 of this specification) shall also be supported by a 3GPP implementation compliant to this release of the specification in order to be backward compatible with release 99.</w:t>
      </w:r>
    </w:p>
    <w:p w14:paraId="23C7C430" w14:textId="77777777" w:rsidR="00A33195" w:rsidRPr="00535952" w:rsidRDefault="00A33195">
      <w:pPr>
        <w:pStyle w:val="Heading1"/>
        <w:rPr>
          <w:lang w:val="en-US"/>
        </w:rPr>
      </w:pPr>
      <w:bookmarkStart w:id="22" w:name="_Toc161661513"/>
      <w:r w:rsidRPr="00535952">
        <w:rPr>
          <w:lang w:val="en-US"/>
        </w:rPr>
        <w:t>5</w:t>
      </w:r>
      <w:r w:rsidRPr="00535952">
        <w:rPr>
          <w:lang w:val="en-US"/>
        </w:rPr>
        <w:tab/>
        <w:t>Transparent mode, version 1</w:t>
      </w:r>
      <w:bookmarkEnd w:id="22"/>
    </w:p>
    <w:p w14:paraId="41BE249A" w14:textId="77777777" w:rsidR="00A33195" w:rsidRDefault="00A33195">
      <w:pPr>
        <w:pStyle w:val="Heading2"/>
      </w:pPr>
      <w:bookmarkStart w:id="23" w:name="_Toc161661514"/>
      <w:r>
        <w:t>5.1</w:t>
      </w:r>
      <w:r>
        <w:tab/>
        <w:t>General</w:t>
      </w:r>
      <w:bookmarkEnd w:id="23"/>
    </w:p>
    <w:p w14:paraId="368F0681" w14:textId="77777777" w:rsidR="00A33195" w:rsidRDefault="00A33195">
      <w:pPr>
        <w:pStyle w:val="Heading3"/>
      </w:pPr>
      <w:bookmarkStart w:id="24" w:name="_Toc161661515"/>
      <w:r>
        <w:t>5.1.1</w:t>
      </w:r>
      <w:r>
        <w:tab/>
        <w:t xml:space="preserve">Operation of the </w:t>
      </w:r>
      <w:proofErr w:type="spellStart"/>
      <w:r>
        <w:t>Iu</w:t>
      </w:r>
      <w:proofErr w:type="spellEnd"/>
      <w:r>
        <w:t xml:space="preserve"> UP in Transparent mode</w:t>
      </w:r>
      <w:bookmarkEnd w:id="24"/>
    </w:p>
    <w:p w14:paraId="27F9658C" w14:textId="77777777" w:rsidR="00A33195" w:rsidRDefault="00A33195">
      <w:r>
        <w:t xml:space="preserve">The </w:t>
      </w:r>
      <w:proofErr w:type="spellStart"/>
      <w:r>
        <w:t>Iu</w:t>
      </w:r>
      <w:proofErr w:type="spellEnd"/>
      <w:r>
        <w:t xml:space="preserve"> UP layer in transparent mode is present in the </w:t>
      </w:r>
      <w:proofErr w:type="spellStart"/>
      <w:r>
        <w:t>Iu</w:t>
      </w:r>
      <w:proofErr w:type="spellEnd"/>
      <w:r>
        <w:t xml:space="preserve"> User plane for transferring data transparently over the </w:t>
      </w:r>
      <w:proofErr w:type="spellStart"/>
      <w:r>
        <w:t>Iu</w:t>
      </w:r>
      <w:proofErr w:type="spellEnd"/>
      <w:r>
        <w:t xml:space="preserve"> interface.</w:t>
      </w:r>
    </w:p>
    <w:p w14:paraId="25B967CE" w14:textId="77777777" w:rsidR="00A33195" w:rsidRDefault="00A33195">
      <w:r>
        <w:t>The two strata communicate through a Service Access Point for Non Access Stratum (NAS) Data Streams transfer.</w:t>
      </w:r>
    </w:p>
    <w:p w14:paraId="54D0094D" w14:textId="77777777" w:rsidR="00A33195" w:rsidRDefault="00A33195">
      <w:pPr>
        <w:pStyle w:val="Heading3"/>
      </w:pPr>
      <w:bookmarkStart w:id="25" w:name="_Toc161661516"/>
      <w:r>
        <w:lastRenderedPageBreak/>
        <w:t>5.1.2</w:t>
      </w:r>
      <w:r>
        <w:tab/>
        <w:t xml:space="preserve">Interfaces of the </w:t>
      </w:r>
      <w:proofErr w:type="spellStart"/>
      <w:r>
        <w:t>Iu</w:t>
      </w:r>
      <w:proofErr w:type="spellEnd"/>
      <w:r>
        <w:t xml:space="preserve"> UP protocol layer in Transparent mode</w:t>
      </w:r>
      <w:bookmarkEnd w:id="25"/>
    </w:p>
    <w:p w14:paraId="4C01A30B" w14:textId="77777777" w:rsidR="00A33195" w:rsidRDefault="00A33195">
      <w:r>
        <w:t xml:space="preserve">Interfaces of the </w:t>
      </w:r>
      <w:proofErr w:type="spellStart"/>
      <w:r>
        <w:t>Iu</w:t>
      </w:r>
      <w:proofErr w:type="spellEnd"/>
      <w:r>
        <w:t xml:space="preserve"> UP protocol layer in transparent mode are the transport network layer and the upper layers. The </w:t>
      </w:r>
      <w:proofErr w:type="spellStart"/>
      <w:r>
        <w:t>Iu</w:t>
      </w:r>
      <w:proofErr w:type="spellEnd"/>
      <w:r>
        <w:t xml:space="preserve"> UP protocol layer in transparent mode is an empty layer through which NAS Data Streams PDUs are crossing between the Transport Network Layer and upper layers.</w:t>
      </w:r>
    </w:p>
    <w:p w14:paraId="75D8AF31" w14:textId="77777777" w:rsidR="00A33195" w:rsidRDefault="00A33195">
      <w:r>
        <w:t xml:space="preserve">The </w:t>
      </w:r>
      <w:proofErr w:type="spellStart"/>
      <w:r>
        <w:t>Iu</w:t>
      </w:r>
      <w:proofErr w:type="spellEnd"/>
      <w:r>
        <w:t xml:space="preserve"> UP protocol layer in transparent mode is using services of the Transport layers in order to transfer the </w:t>
      </w:r>
      <w:proofErr w:type="spellStart"/>
      <w:r>
        <w:t>Iu</w:t>
      </w:r>
      <w:proofErr w:type="spellEnd"/>
      <w:r>
        <w:t xml:space="preserve"> UP PDUs over the </w:t>
      </w:r>
      <w:proofErr w:type="spellStart"/>
      <w:r>
        <w:t>Iu</w:t>
      </w:r>
      <w:proofErr w:type="spellEnd"/>
      <w:r>
        <w:t xml:space="preserve"> interface.</w:t>
      </w:r>
    </w:p>
    <w:p w14:paraId="14C5CE9C" w14:textId="77777777" w:rsidR="00A33195" w:rsidRDefault="00A33195">
      <w:pPr>
        <w:pStyle w:val="Heading2"/>
      </w:pPr>
      <w:bookmarkStart w:id="26" w:name="_Toc161661517"/>
      <w:r>
        <w:t>5.2</w:t>
      </w:r>
      <w:r>
        <w:tab/>
      </w:r>
      <w:proofErr w:type="spellStart"/>
      <w:r>
        <w:t>Iu</w:t>
      </w:r>
      <w:proofErr w:type="spellEnd"/>
      <w:r>
        <w:t xml:space="preserve"> UP Protocol layer Services in Transparent mode</w:t>
      </w:r>
      <w:bookmarkEnd w:id="26"/>
    </w:p>
    <w:p w14:paraId="0393E80E" w14:textId="77777777" w:rsidR="00A33195" w:rsidRDefault="00A33195">
      <w:r>
        <w:t>The following functions are needed to support this mode:</w:t>
      </w:r>
    </w:p>
    <w:p w14:paraId="5C3A0919" w14:textId="77777777" w:rsidR="00A33195" w:rsidRDefault="00A33195">
      <w:pPr>
        <w:pStyle w:val="B1"/>
      </w:pPr>
      <w:r>
        <w:t>-</w:t>
      </w:r>
      <w:r>
        <w:tab/>
        <w:t>Transfer of user data.</w:t>
      </w:r>
    </w:p>
    <w:p w14:paraId="397BDDC6" w14:textId="77777777" w:rsidR="00A33195" w:rsidRDefault="00A33195">
      <w:pPr>
        <w:pStyle w:val="Heading2"/>
      </w:pPr>
      <w:bookmarkStart w:id="27" w:name="_Toc161661518"/>
      <w:r>
        <w:t>5.3</w:t>
      </w:r>
      <w:r>
        <w:tab/>
        <w:t>Services Expected from the UP Data Transport layer</w:t>
      </w:r>
      <w:bookmarkEnd w:id="27"/>
    </w:p>
    <w:p w14:paraId="5FF7B8AA" w14:textId="77777777" w:rsidR="00A33195" w:rsidRDefault="00A33195">
      <w:r>
        <w:t xml:space="preserve">The </w:t>
      </w:r>
      <w:proofErr w:type="spellStart"/>
      <w:r>
        <w:t>Iu</w:t>
      </w:r>
      <w:proofErr w:type="spellEnd"/>
      <w:r>
        <w:t xml:space="preserve"> UP protocol layer in transparent mode expects the following services from the Transport Network Layer:</w:t>
      </w:r>
    </w:p>
    <w:p w14:paraId="3D743364" w14:textId="77777777" w:rsidR="00A33195" w:rsidRDefault="00A33195">
      <w:pPr>
        <w:pStyle w:val="B1"/>
      </w:pPr>
      <w:r>
        <w:t>-</w:t>
      </w:r>
      <w:r>
        <w:tab/>
        <w:t>Transfer of user data.</w:t>
      </w:r>
    </w:p>
    <w:p w14:paraId="2DE450CE" w14:textId="77777777" w:rsidR="00A33195" w:rsidRDefault="00A33195">
      <w:pPr>
        <w:pStyle w:val="B1"/>
      </w:pPr>
      <w:r>
        <w:t>-</w:t>
      </w:r>
      <w:r>
        <w:tab/>
        <w:t xml:space="preserve">Delivery of SDUs in sequence when requested by the RAB parameter </w:t>
      </w:r>
      <w:r>
        <w:rPr>
          <w:i/>
        </w:rPr>
        <w:t>Delivery</w:t>
      </w:r>
      <w:r>
        <w:t xml:space="preserve"> </w:t>
      </w:r>
      <w:r>
        <w:rPr>
          <w:i/>
        </w:rPr>
        <w:t>Order</w:t>
      </w:r>
      <w:r>
        <w:t xml:space="preserve"> IE </w:t>
      </w:r>
      <w:r w:rsidR="00BF5D5A">
        <w:t>(</w:t>
      </w:r>
      <w:r w:rsidR="009F6FFC">
        <w:t>TS 25.413 [3]</w:t>
      </w:r>
      <w:r w:rsidR="00BF5D5A">
        <w:t>)</w:t>
      </w:r>
      <w:r>
        <w:t>.</w:t>
      </w:r>
    </w:p>
    <w:p w14:paraId="2AFCC1A2" w14:textId="77777777" w:rsidR="00A33195" w:rsidRDefault="00A33195">
      <w:pPr>
        <w:pStyle w:val="Heading2"/>
      </w:pPr>
      <w:bookmarkStart w:id="28" w:name="_Toc161661519"/>
      <w:r>
        <w:t>5.4</w:t>
      </w:r>
      <w:r>
        <w:tab/>
        <w:t xml:space="preserve">Elements for </w:t>
      </w:r>
      <w:proofErr w:type="spellStart"/>
      <w:r>
        <w:t>Iu</w:t>
      </w:r>
      <w:proofErr w:type="spellEnd"/>
      <w:r>
        <w:t xml:space="preserve"> UP communication in Transparent mode</w:t>
      </w:r>
      <w:bookmarkEnd w:id="28"/>
    </w:p>
    <w:p w14:paraId="3D9D32AD" w14:textId="77777777" w:rsidR="00A33195" w:rsidRDefault="00A33195">
      <w:pPr>
        <w:pStyle w:val="Heading3"/>
        <w:rPr>
          <w:lang w:val="en-US"/>
        </w:rPr>
      </w:pPr>
      <w:bookmarkStart w:id="29" w:name="_Toc161661520"/>
      <w:r>
        <w:rPr>
          <w:lang w:val="en-US"/>
        </w:rPr>
        <w:t>5.4.1</w:t>
      </w:r>
      <w:r>
        <w:rPr>
          <w:lang w:val="en-US"/>
        </w:rPr>
        <w:tab/>
      </w:r>
      <w:r>
        <w:t>Frame Format for transparent mode</w:t>
      </w:r>
      <w:bookmarkEnd w:id="29"/>
    </w:p>
    <w:p w14:paraId="52ADF3FC" w14:textId="77777777" w:rsidR="00A33195" w:rsidRDefault="00A33195">
      <w:pPr>
        <w:rPr>
          <w:lang w:val="en-US"/>
        </w:rPr>
      </w:pPr>
      <w:r>
        <w:rPr>
          <w:lang w:val="en-US"/>
        </w:rPr>
        <w:t xml:space="preserve">The following shows the format of the PDU crossing the </w:t>
      </w:r>
      <w:proofErr w:type="spellStart"/>
      <w:r>
        <w:rPr>
          <w:lang w:val="en-US"/>
        </w:rPr>
        <w:t>Iu</w:t>
      </w:r>
      <w:proofErr w:type="spellEnd"/>
      <w:r>
        <w:rPr>
          <w:lang w:val="en-US"/>
        </w:rPr>
        <w:t xml:space="preserve"> UP protocol layer in transparent mode. This frame is transferred transparently between the </w:t>
      </w:r>
      <w:proofErr w:type="spellStart"/>
      <w:r>
        <w:rPr>
          <w:lang w:val="en-US"/>
        </w:rPr>
        <w:t>Iu</w:t>
      </w:r>
      <w:proofErr w:type="spellEnd"/>
      <w:r>
        <w:rPr>
          <w:lang w:val="en-US"/>
        </w:rPr>
        <w:t xml:space="preserve"> UP protocol upper layers and transport network layer (TNL-SAP).</w:t>
      </w:r>
    </w:p>
    <w:p w14:paraId="7675DBEA" w14:textId="77777777" w:rsidR="00A33195" w:rsidRDefault="00000000">
      <w:pPr>
        <w:pStyle w:val="TH"/>
      </w:pPr>
      <w:r>
        <w:pict w14:anchorId="6DC3DCFF">
          <v:shape id="_x0000_i1032" type="#_x0000_t75" style="width:246.75pt;height:132pt" fillcolor="window">
            <v:imagedata r:id="rId15" o:title=""/>
          </v:shape>
        </w:pict>
      </w:r>
    </w:p>
    <w:p w14:paraId="2282AA41" w14:textId="77777777" w:rsidR="00A33195" w:rsidRDefault="00A33195">
      <w:pPr>
        <w:pStyle w:val="TF"/>
      </w:pPr>
      <w:r>
        <w:t>Figure 4: Frame format for transparent mode</w:t>
      </w:r>
    </w:p>
    <w:p w14:paraId="09CA380A" w14:textId="77777777" w:rsidR="00A33195" w:rsidRDefault="00A33195">
      <w:r>
        <w:t xml:space="preserve">This PDU has a variable length of n octets, whose maximum range depends on the type of user data (e.g. IP packet). No explicit length indication is visible at the </w:t>
      </w:r>
      <w:proofErr w:type="spellStart"/>
      <w:r>
        <w:t>Iu</w:t>
      </w:r>
      <w:proofErr w:type="spellEnd"/>
      <w:r>
        <w:t xml:space="preserve"> UP protocol layer.</w:t>
      </w:r>
    </w:p>
    <w:p w14:paraId="2DD4827E" w14:textId="77777777" w:rsidR="00A33195" w:rsidRDefault="00A33195">
      <w:pPr>
        <w:pStyle w:val="Heading1"/>
      </w:pPr>
      <w:bookmarkStart w:id="30" w:name="_Toc161661521"/>
      <w:r>
        <w:t>6</w:t>
      </w:r>
      <w:r>
        <w:tab/>
        <w:t>Support mode for predefined SDU sizes, version 2</w:t>
      </w:r>
      <w:bookmarkEnd w:id="30"/>
    </w:p>
    <w:p w14:paraId="4C9EF1B7" w14:textId="77777777" w:rsidR="00A33195" w:rsidRDefault="00A33195">
      <w:pPr>
        <w:pStyle w:val="Heading2"/>
      </w:pPr>
      <w:bookmarkStart w:id="31" w:name="_Toc161661522"/>
      <w:r>
        <w:t>6.1</w:t>
      </w:r>
      <w:r>
        <w:tab/>
        <w:t>General</w:t>
      </w:r>
      <w:bookmarkEnd w:id="31"/>
    </w:p>
    <w:p w14:paraId="08ABE070" w14:textId="77777777" w:rsidR="00A33195" w:rsidRDefault="00A33195">
      <w:pPr>
        <w:pStyle w:val="Heading3"/>
      </w:pPr>
      <w:bookmarkStart w:id="32" w:name="_Toc161661523"/>
      <w:r>
        <w:t>6.1.1</w:t>
      </w:r>
      <w:r>
        <w:tab/>
        <w:t xml:space="preserve">Operation of the </w:t>
      </w:r>
      <w:proofErr w:type="spellStart"/>
      <w:r>
        <w:t>Iu</w:t>
      </w:r>
      <w:proofErr w:type="spellEnd"/>
      <w:r>
        <w:t xml:space="preserve"> UP in Support mode</w:t>
      </w:r>
      <w:bookmarkEnd w:id="32"/>
    </w:p>
    <w:p w14:paraId="44CDCBD4" w14:textId="77777777" w:rsidR="00A33195" w:rsidRDefault="00A33195">
      <w:r>
        <w:t xml:space="preserve">The </w:t>
      </w:r>
      <w:proofErr w:type="spellStart"/>
      <w:r>
        <w:t>Iu</w:t>
      </w:r>
      <w:proofErr w:type="spellEnd"/>
      <w:r>
        <w:t xml:space="preserve"> UP protocol layer in Support mode is present for data streams that need frame handling in the UP.</w:t>
      </w:r>
    </w:p>
    <w:p w14:paraId="26116520" w14:textId="77777777" w:rsidR="00A33195" w:rsidRDefault="00A33195">
      <w:r>
        <w:lastRenderedPageBreak/>
        <w:t>The two strata communicate through a Service Access Point for Non Access Stratum (NAS) Data Streams transfer.</w:t>
      </w:r>
    </w:p>
    <w:p w14:paraId="04613FB1" w14:textId="77777777" w:rsidR="00A33195" w:rsidRDefault="00A33195">
      <w:pPr>
        <w:pStyle w:val="Heading3"/>
      </w:pPr>
      <w:bookmarkStart w:id="33" w:name="_Toc161661524"/>
      <w:r>
        <w:t>6.1.2</w:t>
      </w:r>
      <w:r>
        <w:tab/>
        <w:t xml:space="preserve">Interfaces of the </w:t>
      </w:r>
      <w:proofErr w:type="spellStart"/>
      <w:r>
        <w:t>Iu</w:t>
      </w:r>
      <w:proofErr w:type="spellEnd"/>
      <w:r>
        <w:t xml:space="preserve"> UP protocol layer in Support mode</w:t>
      </w:r>
      <w:bookmarkEnd w:id="33"/>
    </w:p>
    <w:p w14:paraId="21D50C38" w14:textId="77777777" w:rsidR="00A33195" w:rsidRDefault="00A33195">
      <w:r>
        <w:t xml:space="preserve">As part of the Access Stratum responsibility, the </w:t>
      </w:r>
      <w:proofErr w:type="spellStart"/>
      <w:r>
        <w:t>Iu</w:t>
      </w:r>
      <w:proofErr w:type="spellEnd"/>
      <w:r>
        <w:t xml:space="preserve"> UP protocol layer in support mode provides the services and functions that are necessary to handle non access stratum data streams. The </w:t>
      </w:r>
      <w:proofErr w:type="spellStart"/>
      <w:r>
        <w:t>Iu</w:t>
      </w:r>
      <w:proofErr w:type="spellEnd"/>
      <w:r>
        <w:t xml:space="preserve"> UP protocol layer in support mode is providing these services to the UP upper layers through a Dedicated Service Access Point used for Information Transfer as specified in </w:t>
      </w:r>
      <w:r w:rsidR="009F6FFC">
        <w:t>TS 23.110 [5]</w:t>
      </w:r>
      <w:r>
        <w:t>.</w:t>
      </w:r>
    </w:p>
    <w:p w14:paraId="05428C8D" w14:textId="77777777" w:rsidR="00A33195" w:rsidRDefault="00A33195">
      <w:r>
        <w:t xml:space="preserve">The </w:t>
      </w:r>
      <w:proofErr w:type="spellStart"/>
      <w:r>
        <w:t>Iu</w:t>
      </w:r>
      <w:proofErr w:type="spellEnd"/>
      <w:r>
        <w:t xml:space="preserve"> UP protocol layer in support mode is using services of the Transport layers in order to transfer the </w:t>
      </w:r>
      <w:proofErr w:type="spellStart"/>
      <w:r>
        <w:t>Iu</w:t>
      </w:r>
      <w:proofErr w:type="spellEnd"/>
      <w:r>
        <w:t xml:space="preserve"> UP PDUs over the </w:t>
      </w:r>
      <w:proofErr w:type="spellStart"/>
      <w:r>
        <w:t>Iu</w:t>
      </w:r>
      <w:proofErr w:type="spellEnd"/>
      <w:r>
        <w:t xml:space="preserve"> interface.</w:t>
      </w:r>
    </w:p>
    <w:p w14:paraId="6516A648" w14:textId="77777777" w:rsidR="00A33195" w:rsidRDefault="00A33195">
      <w:pPr>
        <w:pStyle w:val="Heading2"/>
      </w:pPr>
      <w:bookmarkStart w:id="34" w:name="_Toc161661525"/>
      <w:r>
        <w:t>6.2</w:t>
      </w:r>
      <w:r>
        <w:tab/>
      </w:r>
      <w:proofErr w:type="spellStart"/>
      <w:r>
        <w:t>Iu</w:t>
      </w:r>
      <w:proofErr w:type="spellEnd"/>
      <w:r>
        <w:t xml:space="preserve"> UP Protocol layer Services in Support mode</w:t>
      </w:r>
      <w:bookmarkEnd w:id="34"/>
    </w:p>
    <w:p w14:paraId="30F606AD" w14:textId="77777777" w:rsidR="00A33195" w:rsidRDefault="00A33195">
      <w:pPr>
        <w:pStyle w:val="IndexHeading"/>
        <w:rPr>
          <w:rFonts w:ascii="Times New Roman" w:hAnsi="Times New Roman"/>
        </w:rPr>
      </w:pPr>
      <w:r>
        <w:rPr>
          <w:rFonts w:ascii="Times New Roman" w:hAnsi="Times New Roman"/>
        </w:rPr>
        <w:t>Support mode for predefined SDU size Service</w:t>
      </w:r>
    </w:p>
    <w:p w14:paraId="696AF19D" w14:textId="77777777" w:rsidR="00A33195" w:rsidRDefault="00A33195">
      <w:r>
        <w:t>The following functions are needed to support this mode:</w:t>
      </w:r>
    </w:p>
    <w:p w14:paraId="46C3FAE9" w14:textId="77777777" w:rsidR="00A33195" w:rsidRDefault="00A33195">
      <w:pPr>
        <w:pStyle w:val="B1"/>
      </w:pPr>
      <w:r>
        <w:t>-</w:t>
      </w:r>
      <w:r>
        <w:tab/>
        <w:t>Transfer of user data;</w:t>
      </w:r>
    </w:p>
    <w:p w14:paraId="677DA58B" w14:textId="77777777" w:rsidR="00A33195" w:rsidRDefault="00A33195">
      <w:pPr>
        <w:pStyle w:val="B1"/>
      </w:pPr>
      <w:r>
        <w:t>-</w:t>
      </w:r>
      <w:r>
        <w:tab/>
        <w:t>Initialisation;</w:t>
      </w:r>
    </w:p>
    <w:p w14:paraId="5A44AAB9" w14:textId="77777777" w:rsidR="00A33195" w:rsidRDefault="00A33195">
      <w:pPr>
        <w:pStyle w:val="B1"/>
      </w:pPr>
      <w:r>
        <w:t>-</w:t>
      </w:r>
      <w:r>
        <w:tab/>
        <w:t>Rate control;</w:t>
      </w:r>
    </w:p>
    <w:p w14:paraId="17566442" w14:textId="77777777" w:rsidR="00A33195" w:rsidRDefault="00A33195">
      <w:pPr>
        <w:pStyle w:val="B1"/>
      </w:pPr>
      <w:r>
        <w:t>-</w:t>
      </w:r>
      <w:r>
        <w:tab/>
        <w:t>Time alignment;</w:t>
      </w:r>
    </w:p>
    <w:p w14:paraId="685104C7" w14:textId="77777777" w:rsidR="00A33195" w:rsidRDefault="00A33195">
      <w:pPr>
        <w:pStyle w:val="B1"/>
      </w:pPr>
      <w:r>
        <w:t>-</w:t>
      </w:r>
      <w:r>
        <w:tab/>
        <w:t>Handling of error event;</w:t>
      </w:r>
    </w:p>
    <w:p w14:paraId="0731271B" w14:textId="77777777" w:rsidR="00A33195" w:rsidRDefault="00A33195">
      <w:pPr>
        <w:pStyle w:val="B1"/>
      </w:pPr>
      <w:r>
        <w:t>-</w:t>
      </w:r>
      <w:r>
        <w:tab/>
        <w:t>Frame quality classification.</w:t>
      </w:r>
    </w:p>
    <w:p w14:paraId="03B5DE00" w14:textId="77777777" w:rsidR="00A33195" w:rsidRDefault="00A33195">
      <w:pPr>
        <w:pStyle w:val="Heading2"/>
      </w:pPr>
      <w:bookmarkStart w:id="35" w:name="_Toc161661526"/>
      <w:r>
        <w:t>6.3</w:t>
      </w:r>
      <w:r>
        <w:tab/>
        <w:t>Services Expected from the UP Data Transport layer</w:t>
      </w:r>
      <w:bookmarkEnd w:id="35"/>
    </w:p>
    <w:p w14:paraId="73125966" w14:textId="77777777" w:rsidR="00A33195" w:rsidRDefault="00A33195">
      <w:r>
        <w:t xml:space="preserve">The </w:t>
      </w:r>
      <w:proofErr w:type="spellStart"/>
      <w:r>
        <w:t>Iu</w:t>
      </w:r>
      <w:proofErr w:type="spellEnd"/>
      <w:r>
        <w:t xml:space="preserve"> UP protocol layer in Support Mode expects the following services from the Transport Network Layer:</w:t>
      </w:r>
    </w:p>
    <w:p w14:paraId="21FC8F20" w14:textId="77777777" w:rsidR="00A33195" w:rsidRDefault="00A33195">
      <w:pPr>
        <w:pStyle w:val="B1"/>
      </w:pPr>
      <w:r>
        <w:t>-</w:t>
      </w:r>
      <w:r>
        <w:tab/>
        <w:t>Transfer of user data.</w:t>
      </w:r>
    </w:p>
    <w:p w14:paraId="710B75D8" w14:textId="77777777" w:rsidR="00A33195" w:rsidRDefault="00A33195">
      <w:pPr>
        <w:pStyle w:val="B1"/>
      </w:pPr>
      <w:r>
        <w:t>-</w:t>
      </w:r>
      <w:r>
        <w:tab/>
        <w:t xml:space="preserve">Delivery of SDUs in sequence when requested by the RAB parameter </w:t>
      </w:r>
      <w:r>
        <w:rPr>
          <w:i/>
        </w:rPr>
        <w:t xml:space="preserve">Delivery Order </w:t>
      </w:r>
      <w:r>
        <w:t xml:space="preserve">IE </w:t>
      </w:r>
      <w:r w:rsidR="00BF5D5A">
        <w:t>(</w:t>
      </w:r>
      <w:r w:rsidR="009F6FFC">
        <w:t>TS 25.413 [3]</w:t>
      </w:r>
      <w:r w:rsidR="00BF5D5A">
        <w:t>)</w:t>
      </w:r>
      <w:r>
        <w:t>.</w:t>
      </w:r>
    </w:p>
    <w:p w14:paraId="5FB4DAA6" w14:textId="77777777" w:rsidR="00A33195" w:rsidRDefault="00A33195">
      <w:pPr>
        <w:pStyle w:val="Heading2"/>
      </w:pPr>
      <w:bookmarkStart w:id="36" w:name="_Toc161661527"/>
      <w:r>
        <w:lastRenderedPageBreak/>
        <w:t>6.4</w:t>
      </w:r>
      <w:r>
        <w:tab/>
        <w:t xml:space="preserve">Functions of the </w:t>
      </w:r>
      <w:proofErr w:type="spellStart"/>
      <w:r>
        <w:t>Iu</w:t>
      </w:r>
      <w:proofErr w:type="spellEnd"/>
      <w:r>
        <w:t xml:space="preserve"> UP Protocol Layer in Support mode</w:t>
      </w:r>
      <w:bookmarkEnd w:id="36"/>
    </w:p>
    <w:p w14:paraId="383503D2" w14:textId="77777777" w:rsidR="00A33195" w:rsidRDefault="00A33195">
      <w:pPr>
        <w:pStyle w:val="Heading3"/>
      </w:pPr>
      <w:bookmarkStart w:id="37" w:name="_Toc161661528"/>
      <w:r>
        <w:t>6.4.1</w:t>
      </w:r>
      <w:r>
        <w:tab/>
        <w:t xml:space="preserve">Functional model of the </w:t>
      </w:r>
      <w:proofErr w:type="spellStart"/>
      <w:r>
        <w:t>Iu</w:t>
      </w:r>
      <w:proofErr w:type="spellEnd"/>
      <w:r>
        <w:t xml:space="preserve"> UP Protocol Layer in Support mode</w:t>
      </w:r>
      <w:bookmarkEnd w:id="37"/>
    </w:p>
    <w:p w14:paraId="64E0703F" w14:textId="77777777" w:rsidR="00A33195" w:rsidRDefault="00000000">
      <w:pPr>
        <w:pStyle w:val="TH"/>
      </w:pPr>
      <w:r>
        <w:pict w14:anchorId="0E021295">
          <v:shape id="_x0000_i1033" type="#_x0000_t75" style="width:260.25pt;height:240.75pt" fillcolor="window">
            <v:imagedata r:id="rId16" o:title=""/>
          </v:shape>
        </w:pict>
      </w:r>
    </w:p>
    <w:p w14:paraId="113EFC61" w14:textId="77777777" w:rsidR="00A33195" w:rsidRDefault="00A33195">
      <w:pPr>
        <w:pStyle w:val="TF"/>
      </w:pPr>
      <w:r>
        <w:t xml:space="preserve">Figure 5: Functional model of the </w:t>
      </w:r>
      <w:proofErr w:type="spellStart"/>
      <w:r>
        <w:t>Iu</w:t>
      </w:r>
      <w:proofErr w:type="spellEnd"/>
      <w:r>
        <w:t xml:space="preserve"> UP protocol layer in Support mode</w:t>
      </w:r>
    </w:p>
    <w:p w14:paraId="3864C066" w14:textId="77777777" w:rsidR="00A33195" w:rsidRDefault="00A33195">
      <w:r>
        <w:t xml:space="preserve">The </w:t>
      </w:r>
      <w:proofErr w:type="spellStart"/>
      <w:r>
        <w:t>Iu</w:t>
      </w:r>
      <w:proofErr w:type="spellEnd"/>
      <w:r>
        <w:t xml:space="preserve"> UP protocol layer in Support mode is made of three sets of functions:</w:t>
      </w:r>
    </w:p>
    <w:p w14:paraId="0C35D483" w14:textId="77777777" w:rsidR="00A33195" w:rsidRDefault="00A33195">
      <w:pPr>
        <w:pStyle w:val="B1"/>
        <w:keepNext/>
      </w:pPr>
      <w:r>
        <w:t>1)</w:t>
      </w:r>
      <w:r>
        <w:tab/>
        <w:t>Frame Handler function;</w:t>
      </w:r>
    </w:p>
    <w:p w14:paraId="082655B3" w14:textId="77777777" w:rsidR="00A33195" w:rsidRDefault="00A33195">
      <w:pPr>
        <w:pStyle w:val="B1"/>
        <w:keepNext/>
      </w:pPr>
      <w:r>
        <w:t>2)</w:t>
      </w:r>
      <w:r>
        <w:tab/>
        <w:t>Procedure Control functions;</w:t>
      </w:r>
    </w:p>
    <w:p w14:paraId="41B258AB" w14:textId="77777777" w:rsidR="00A33195" w:rsidRDefault="00A33195">
      <w:pPr>
        <w:pStyle w:val="B1"/>
      </w:pPr>
      <w:r>
        <w:t>3)</w:t>
      </w:r>
      <w:r>
        <w:tab/>
        <w:t>Non Access Stratum Data Streams specific functions.</w:t>
      </w:r>
    </w:p>
    <w:p w14:paraId="72006B24" w14:textId="77777777" w:rsidR="00A33195" w:rsidRDefault="00A33195">
      <w:pPr>
        <w:pStyle w:val="Heading3"/>
      </w:pPr>
      <w:bookmarkStart w:id="38" w:name="_Toc161661529"/>
      <w:r>
        <w:t>6.4.2</w:t>
      </w:r>
      <w:r>
        <w:tab/>
        <w:t>Frame Handler function</w:t>
      </w:r>
      <w:bookmarkEnd w:id="38"/>
    </w:p>
    <w:p w14:paraId="151B27D0" w14:textId="77777777" w:rsidR="00A33195" w:rsidRDefault="00A33195">
      <w:r>
        <w:t xml:space="preserve">This function is responsible for framing and de-framing the different parts of an </w:t>
      </w:r>
      <w:proofErr w:type="spellStart"/>
      <w:r>
        <w:t>Iu</w:t>
      </w:r>
      <w:proofErr w:type="spellEnd"/>
      <w:r>
        <w:t xml:space="preserve"> UP protocol frame. This function takes the different parts of the </w:t>
      </w:r>
      <w:proofErr w:type="spellStart"/>
      <w:r>
        <w:t>Iu</w:t>
      </w:r>
      <w:proofErr w:type="spellEnd"/>
      <w:r>
        <w:t xml:space="preserve"> UP protocol frame and set the control part field to the correct values, including the handling of the frame number. It also ensures that the frame control part is semantically correct. This function is responsible for interacting with the Transport layers. This function is also responsible for the CRC check of the </w:t>
      </w:r>
      <w:proofErr w:type="spellStart"/>
      <w:r>
        <w:t>Iu</w:t>
      </w:r>
      <w:proofErr w:type="spellEnd"/>
      <w:r>
        <w:t xml:space="preserve"> UP frame header. The </w:t>
      </w:r>
      <w:proofErr w:type="spellStart"/>
      <w:r>
        <w:t>Iu</w:t>
      </w:r>
      <w:proofErr w:type="spellEnd"/>
      <w:r>
        <w:t xml:space="preserve"> UP frame with header CRC check error is discarded.</w:t>
      </w:r>
    </w:p>
    <w:p w14:paraId="4DD3010C" w14:textId="77777777" w:rsidR="00A33195" w:rsidRDefault="00A33195">
      <w:pPr>
        <w:pStyle w:val="Heading3"/>
      </w:pPr>
      <w:bookmarkStart w:id="39" w:name="_Toc161661530"/>
      <w:r>
        <w:t>6.4.3</w:t>
      </w:r>
      <w:r>
        <w:tab/>
        <w:t>Procedure Control functions</w:t>
      </w:r>
      <w:bookmarkEnd w:id="39"/>
    </w:p>
    <w:p w14:paraId="32DC02D3" w14:textId="77777777" w:rsidR="00A33195" w:rsidRDefault="00A33195">
      <w:r>
        <w:t xml:space="preserve">This set of functions offers the control of a number of procedures handled at the </w:t>
      </w:r>
      <w:proofErr w:type="spellStart"/>
      <w:r>
        <w:t>Iu</w:t>
      </w:r>
      <w:proofErr w:type="spellEnd"/>
      <w:r>
        <w:t xml:space="preserve"> UP protocol level. These functions are responsible for the procedure control part of the </w:t>
      </w:r>
      <w:proofErr w:type="spellStart"/>
      <w:r>
        <w:t>Iu</w:t>
      </w:r>
      <w:proofErr w:type="spellEnd"/>
      <w:r>
        <w:t xml:space="preserve"> UP frames.</w:t>
      </w:r>
    </w:p>
    <w:p w14:paraId="3D652DD9" w14:textId="77777777" w:rsidR="00A33195" w:rsidRDefault="00A33195">
      <w:pPr>
        <w:keepNext/>
        <w:keepLines/>
      </w:pPr>
      <w:r>
        <w:t>Namely, these procedures are:</w:t>
      </w:r>
    </w:p>
    <w:p w14:paraId="6D9CA576" w14:textId="77777777" w:rsidR="00A33195" w:rsidRDefault="00A33195">
      <w:pPr>
        <w:pStyle w:val="B1"/>
        <w:keepNext/>
        <w:keepLines/>
      </w:pPr>
      <w:r>
        <w:rPr>
          <w:b/>
        </w:rPr>
        <w:t>-</w:t>
      </w:r>
      <w:r>
        <w:rPr>
          <w:b/>
        </w:rPr>
        <w:tab/>
        <w:t>Rate Control:</w:t>
      </w:r>
      <w:r>
        <w:t xml:space="preserve"> is the procedure which controls over the </w:t>
      </w:r>
      <w:proofErr w:type="spellStart"/>
      <w:r>
        <w:t>Iu</w:t>
      </w:r>
      <w:proofErr w:type="spellEnd"/>
      <w:r>
        <w:t xml:space="preserve"> UP the maximum rate that is allowed to be sent downlink among the rates that can be controlled. The set of rates is represented by RFCI indicators. The function controlling this procedure interacts with functions outside of the </w:t>
      </w:r>
      <w:proofErr w:type="spellStart"/>
      <w:r>
        <w:t>Iu</w:t>
      </w:r>
      <w:proofErr w:type="spellEnd"/>
      <w:r>
        <w:t xml:space="preserve"> UP protocol layer.</w:t>
      </w:r>
    </w:p>
    <w:p w14:paraId="2D849295" w14:textId="77777777" w:rsidR="00A33195" w:rsidRDefault="00A33195">
      <w:pPr>
        <w:pStyle w:val="B1"/>
      </w:pPr>
      <w:r>
        <w:rPr>
          <w:b/>
        </w:rPr>
        <w:t>-</w:t>
      </w:r>
      <w:r>
        <w:rPr>
          <w:b/>
        </w:rPr>
        <w:tab/>
        <w:t>Initialisation:</w:t>
      </w:r>
      <w:r>
        <w:t xml:space="preserve"> is the procedure which controls the exchange of initialisation information that is required for operation in support mode for predefined SDU size. Such information can contain the RFCI Set to be used until termination of the connection or until the next Initialisation procedure. This procedure is also used for negotiating the version of the </w:t>
      </w:r>
      <w:proofErr w:type="spellStart"/>
      <w:r>
        <w:t>Iu</w:t>
      </w:r>
      <w:proofErr w:type="spellEnd"/>
      <w:r>
        <w:t xml:space="preserve"> UP Mode among the versions the CN requested for the related RAB.</w:t>
      </w:r>
    </w:p>
    <w:p w14:paraId="51F83B90" w14:textId="77777777" w:rsidR="00A33195" w:rsidRDefault="00A33195">
      <w:pPr>
        <w:pStyle w:val="B1"/>
      </w:pPr>
      <w:r>
        <w:rPr>
          <w:b/>
        </w:rPr>
        <w:lastRenderedPageBreak/>
        <w:t>-</w:t>
      </w:r>
      <w:r>
        <w:rPr>
          <w:b/>
        </w:rPr>
        <w:tab/>
        <w:t>Time Alignment:</w:t>
      </w:r>
      <w:r>
        <w:t xml:space="preserve"> is the procedure that controls the timing of the downlink data to the RNC over </w:t>
      </w:r>
      <w:proofErr w:type="spellStart"/>
      <w:r>
        <w:t>Iu</w:t>
      </w:r>
      <w:proofErr w:type="spellEnd"/>
      <w:r>
        <w:t xml:space="preserve">. The function controlling this procedure interacts with functions outside of the </w:t>
      </w:r>
      <w:proofErr w:type="spellStart"/>
      <w:r>
        <w:t>Iu</w:t>
      </w:r>
      <w:proofErr w:type="spellEnd"/>
      <w:r>
        <w:t xml:space="preserve"> UP protocol layer.</w:t>
      </w:r>
    </w:p>
    <w:p w14:paraId="3B11F08F" w14:textId="77777777" w:rsidR="00A33195" w:rsidRDefault="00A33195">
      <w:pPr>
        <w:pStyle w:val="B1"/>
      </w:pPr>
      <w:r>
        <w:rPr>
          <w:b/>
        </w:rPr>
        <w:t>-</w:t>
      </w:r>
      <w:r>
        <w:rPr>
          <w:b/>
        </w:rPr>
        <w:tab/>
        <w:t>Handling of Error Event:</w:t>
      </w:r>
      <w:r>
        <w:t xml:space="preserve"> is the procedure that controls the information exchanged over the </w:t>
      </w:r>
      <w:proofErr w:type="spellStart"/>
      <w:r>
        <w:t>Iu</w:t>
      </w:r>
      <w:proofErr w:type="spellEnd"/>
      <w:r>
        <w:t xml:space="preserve"> related to detection of a fault situation. The function controlling this procedure interacts with functions outside of the </w:t>
      </w:r>
      <w:proofErr w:type="spellStart"/>
      <w:r>
        <w:t>Iu</w:t>
      </w:r>
      <w:proofErr w:type="spellEnd"/>
      <w:r>
        <w:t xml:space="preserve"> UP protocol layer.</w:t>
      </w:r>
    </w:p>
    <w:p w14:paraId="3A467158" w14:textId="77777777" w:rsidR="00A33195" w:rsidRDefault="00A33195">
      <w:pPr>
        <w:pStyle w:val="Heading3"/>
      </w:pPr>
      <w:bookmarkStart w:id="40" w:name="_Toc161661531"/>
      <w:r>
        <w:t>6.4.4</w:t>
      </w:r>
      <w:r>
        <w:tab/>
        <w:t>Non Access Stratum Data Streams specific function(s)</w:t>
      </w:r>
      <w:bookmarkEnd w:id="40"/>
    </w:p>
    <w:p w14:paraId="3B771D2D" w14:textId="77777777" w:rsidR="00A33195" w:rsidRDefault="00A33195">
      <w:r>
        <w:t xml:space="preserve">These functions are responsible for a "limited manipulation" of the payload. These functions are responsible for the CRC check and calculation of the </w:t>
      </w:r>
      <w:proofErr w:type="spellStart"/>
      <w:r>
        <w:t>Iu</w:t>
      </w:r>
      <w:proofErr w:type="spellEnd"/>
      <w:r>
        <w:t xml:space="preserve"> UP frame payload part. These functions are also responsible for the Frame Quality Classification handling as described below.</w:t>
      </w:r>
    </w:p>
    <w:p w14:paraId="63A729E0" w14:textId="77777777" w:rsidR="00A33195" w:rsidRDefault="00A33195">
      <w:r>
        <w:t xml:space="preserve">These functions interact with the upper layers by exchanging </w:t>
      </w:r>
      <w:proofErr w:type="spellStart"/>
      <w:r>
        <w:t>Iu</w:t>
      </w:r>
      <w:proofErr w:type="spellEnd"/>
      <w:r>
        <w:t xml:space="preserve"> data stream blocks of </w:t>
      </w:r>
      <w:proofErr w:type="spellStart"/>
      <w:r>
        <w:t>Iu</w:t>
      </w:r>
      <w:proofErr w:type="spellEnd"/>
      <w:r>
        <w:t xml:space="preserve"> UP frame payload. These functions also handle the padding and </w:t>
      </w:r>
      <w:proofErr w:type="spellStart"/>
      <w:r>
        <w:t>depadding</w:t>
      </w:r>
      <w:proofErr w:type="spellEnd"/>
      <w:r>
        <w:t xml:space="preserve"> of the </w:t>
      </w:r>
      <w:proofErr w:type="spellStart"/>
      <w:r>
        <w:t>Iu</w:t>
      </w:r>
      <w:proofErr w:type="spellEnd"/>
      <w:r>
        <w:t xml:space="preserve"> UP frame payloads when needed.</w:t>
      </w:r>
    </w:p>
    <w:p w14:paraId="1EFE711C" w14:textId="77777777" w:rsidR="00A33195" w:rsidRDefault="00A33195">
      <w:r>
        <w:t>These functions interact with the Procedure Control functions.</w:t>
      </w:r>
    </w:p>
    <w:p w14:paraId="224606E1" w14:textId="77777777" w:rsidR="00A33195" w:rsidRDefault="00A33195">
      <w:r>
        <w:t>These functions provide service access to the upper layers for the Procedure Control functions.</w:t>
      </w:r>
    </w:p>
    <w:p w14:paraId="7382B90E" w14:textId="77777777" w:rsidR="00A33195" w:rsidRDefault="00A33195">
      <w:pPr>
        <w:pStyle w:val="Heading4"/>
      </w:pPr>
      <w:bookmarkStart w:id="41" w:name="_Toc161661532"/>
      <w:r>
        <w:t>6.4.4.1</w:t>
      </w:r>
      <w:r>
        <w:tab/>
        <w:t>Frame Quality Classification function</w:t>
      </w:r>
      <w:bookmarkEnd w:id="41"/>
    </w:p>
    <w:p w14:paraId="79024DB0" w14:textId="77777777" w:rsidR="00A33195" w:rsidRDefault="00A33195">
      <w:pPr>
        <w:pStyle w:val="Heading5"/>
      </w:pPr>
      <w:bookmarkStart w:id="42" w:name="_Toc161661533"/>
      <w:r>
        <w:t>6.4.4.1.1</w:t>
      </w:r>
      <w:r>
        <w:tab/>
        <w:t>General</w:t>
      </w:r>
      <w:bookmarkEnd w:id="42"/>
    </w:p>
    <w:p w14:paraId="686B3FA9" w14:textId="77777777" w:rsidR="00A33195" w:rsidRDefault="00A33195">
      <w:r>
        <w:t xml:space="preserve">On the </w:t>
      </w:r>
      <w:proofErr w:type="spellStart"/>
      <w:r>
        <w:t>Iu</w:t>
      </w:r>
      <w:proofErr w:type="spellEnd"/>
      <w:r>
        <w:t xml:space="preserve"> UP in Support Mode the frames are classified with the Frame Quality Classifier (FQC). This classifying is based on the radio frame classification and the setting of the RAB attribute </w:t>
      </w:r>
      <w:r>
        <w:rPr>
          <w:i/>
        </w:rPr>
        <w:t xml:space="preserve">Delivery of erroneous SDU </w:t>
      </w:r>
      <w:r>
        <w:t xml:space="preserve">IE. The RAB attribute </w:t>
      </w:r>
      <w:r>
        <w:rPr>
          <w:i/>
        </w:rPr>
        <w:t>Delivery of erroneous SDU</w:t>
      </w:r>
      <w:r>
        <w:t xml:space="preserve"> IE tells if erroneous frames shall be delivered or not.</w:t>
      </w:r>
    </w:p>
    <w:p w14:paraId="757637CB" w14:textId="77777777" w:rsidR="00A33195" w:rsidRDefault="00A33195">
      <w:r>
        <w:t xml:space="preserve">Figure 6 shows the main input and output information for frame quality classification function on the </w:t>
      </w:r>
      <w:proofErr w:type="spellStart"/>
      <w:r>
        <w:t>Iu</w:t>
      </w:r>
      <w:proofErr w:type="spellEnd"/>
      <w:r>
        <w:t xml:space="preserve"> UP.</w:t>
      </w:r>
    </w:p>
    <w:p w14:paraId="53475B2F" w14:textId="77777777" w:rsidR="00A33195" w:rsidRDefault="00000000">
      <w:pPr>
        <w:pStyle w:val="TH"/>
      </w:pPr>
      <w:r>
        <w:pict w14:anchorId="008F9FFF">
          <v:shape id="_x0000_i1034" type="#_x0000_t75" style="width:297pt;height:250.5pt" fillcolor="window">
            <v:imagedata r:id="rId17" o:title=""/>
          </v:shape>
        </w:pict>
      </w:r>
    </w:p>
    <w:p w14:paraId="7381FE66" w14:textId="77777777" w:rsidR="00A33195" w:rsidRDefault="00A33195">
      <w:pPr>
        <w:pStyle w:val="TF"/>
      </w:pPr>
      <w:r>
        <w:rPr>
          <w:snapToGrid w:val="0"/>
          <w:lang w:val="fi-FI"/>
        </w:rPr>
        <w:t>Figure 6: Frame quality classification in Iu UP</w:t>
      </w:r>
    </w:p>
    <w:p w14:paraId="5D099793" w14:textId="77777777" w:rsidR="00A33195" w:rsidRDefault="00A33195">
      <w:pPr>
        <w:pStyle w:val="Heading5"/>
      </w:pPr>
      <w:bookmarkStart w:id="43" w:name="_Toc161661534"/>
      <w:r>
        <w:t>6.4.4.1.2</w:t>
      </w:r>
      <w:r>
        <w:tab/>
        <w:t>Handling of FQC information in uplink path</w:t>
      </w:r>
      <w:bookmarkEnd w:id="43"/>
    </w:p>
    <w:p w14:paraId="5408BA71" w14:textId="77777777" w:rsidR="00A33195" w:rsidRDefault="00A33195">
      <w:pPr>
        <w:pStyle w:val="H6"/>
      </w:pPr>
      <w:r>
        <w:t>6.4.4.1.2.1</w:t>
      </w:r>
      <w:r>
        <w:tab/>
        <w:t>Handling of FQC information at RNC</w:t>
      </w:r>
    </w:p>
    <w:p w14:paraId="6DE56B4C" w14:textId="77777777" w:rsidR="00A33195" w:rsidRDefault="00A33195">
      <w:r>
        <w:t xml:space="preserve">In SRNC on the sending side, the Support Mode Functions takes as input the radio frame quality information together with the frame. Based on this, the </w:t>
      </w:r>
      <w:r>
        <w:rPr>
          <w:i/>
        </w:rPr>
        <w:t>Frame Quality Classification (FQC)</w:t>
      </w:r>
      <w:r>
        <w:t xml:space="preserve"> IE is set for the frame, a CRC is or is not added </w:t>
      </w:r>
      <w:r>
        <w:lastRenderedPageBreak/>
        <w:t xml:space="preserve">(depending on PDU type) and the frame is sent to CN. The following steps shall be sequentially applied to derive the SRNC behaviour and the </w:t>
      </w:r>
      <w:r>
        <w:rPr>
          <w:i/>
        </w:rPr>
        <w:t>Frame Quality Classification (FQC)</w:t>
      </w:r>
      <w:r>
        <w:t xml:space="preserve"> IE setting:</w:t>
      </w:r>
    </w:p>
    <w:p w14:paraId="1552322E" w14:textId="77777777" w:rsidR="00A33195" w:rsidRDefault="00A33195">
      <w:pPr>
        <w:pStyle w:val="B1"/>
      </w:pPr>
      <w:r>
        <w:t>a)</w:t>
      </w:r>
      <w:r>
        <w:tab/>
        <w:t xml:space="preserve">If there is at least one </w:t>
      </w:r>
      <w:proofErr w:type="spellStart"/>
      <w:r>
        <w:t>subflow</w:t>
      </w:r>
      <w:proofErr w:type="spellEnd"/>
      <w:r>
        <w:t xml:space="preserve"> with the </w:t>
      </w:r>
      <w:r>
        <w:rPr>
          <w:i/>
        </w:rPr>
        <w:t>Delivery of erroneous SDU</w:t>
      </w:r>
      <w:r>
        <w:t xml:space="preserve"> IE set to "No" and for at least one of those </w:t>
      </w:r>
      <w:proofErr w:type="spellStart"/>
      <w:r>
        <w:t>subflows</w:t>
      </w:r>
      <w:proofErr w:type="spellEnd"/>
      <w:r>
        <w:t xml:space="preserve"> the radio frame classification is "Bad" then the </w:t>
      </w:r>
      <w:proofErr w:type="spellStart"/>
      <w:r>
        <w:t>Iu</w:t>
      </w:r>
      <w:proofErr w:type="spellEnd"/>
      <w:r>
        <w:t xml:space="preserve"> UP frame shall not be sent;</w:t>
      </w:r>
    </w:p>
    <w:p w14:paraId="0D5BD406" w14:textId="77777777" w:rsidR="00A33195" w:rsidRDefault="00A33195">
      <w:pPr>
        <w:pStyle w:val="B1"/>
      </w:pPr>
      <w:r>
        <w:t>b)</w:t>
      </w:r>
      <w:r>
        <w:tab/>
        <w:t xml:space="preserve">Otherwise, if there is at least one </w:t>
      </w:r>
      <w:proofErr w:type="spellStart"/>
      <w:r>
        <w:t>subflow</w:t>
      </w:r>
      <w:proofErr w:type="spellEnd"/>
      <w:r>
        <w:t xml:space="preserve"> with the </w:t>
      </w:r>
      <w:r>
        <w:rPr>
          <w:i/>
        </w:rPr>
        <w:t>Delivery of erroneous SDU</w:t>
      </w:r>
      <w:r>
        <w:t xml:space="preserve"> IE set to "Yes" and for at least one of those </w:t>
      </w:r>
      <w:proofErr w:type="spellStart"/>
      <w:r>
        <w:t>subflows</w:t>
      </w:r>
      <w:proofErr w:type="spellEnd"/>
      <w:r>
        <w:t xml:space="preserve"> the radio frame classification is "Bad" then the </w:t>
      </w:r>
      <w:proofErr w:type="spellStart"/>
      <w:r>
        <w:t>Iu</w:t>
      </w:r>
      <w:proofErr w:type="spellEnd"/>
      <w:r>
        <w:t xml:space="preserve"> UP frame shall be sent with </w:t>
      </w:r>
      <w:r>
        <w:rPr>
          <w:rFonts w:ascii="Times" w:hAnsi="Times"/>
          <w:i/>
        </w:rPr>
        <w:t>Frame Quality Classification (FQC)</w:t>
      </w:r>
      <w:r>
        <w:t xml:space="preserve"> IE set to "frame bad due to radio";</w:t>
      </w:r>
    </w:p>
    <w:p w14:paraId="16E19E55" w14:textId="77777777" w:rsidR="00A33195" w:rsidRDefault="00A33195">
      <w:pPr>
        <w:pStyle w:val="B1"/>
      </w:pPr>
      <w:r>
        <w:t>c)</w:t>
      </w:r>
      <w:r>
        <w:tab/>
        <w:t xml:space="preserve">Otherwise the </w:t>
      </w:r>
      <w:proofErr w:type="spellStart"/>
      <w:r>
        <w:t>Iu</w:t>
      </w:r>
      <w:proofErr w:type="spellEnd"/>
      <w:r>
        <w:t xml:space="preserve"> UP frame shall be sent with </w:t>
      </w:r>
      <w:r>
        <w:rPr>
          <w:rFonts w:ascii="Times" w:hAnsi="Times"/>
          <w:i/>
        </w:rPr>
        <w:t>Frame Quality Classification (FQC)</w:t>
      </w:r>
      <w:r>
        <w:t xml:space="preserve"> IE set to "frame good".</w:t>
      </w:r>
    </w:p>
    <w:p w14:paraId="6883E689" w14:textId="77777777" w:rsidR="00A33195" w:rsidRDefault="00A33195">
      <w:pPr>
        <w:pStyle w:val="H6"/>
      </w:pPr>
      <w:r>
        <w:t>6.4.4.1.2.2</w:t>
      </w:r>
      <w:r>
        <w:tab/>
        <w:t>Handling of FQC information at CN</w:t>
      </w:r>
    </w:p>
    <w:p w14:paraId="273016CC" w14:textId="77777777" w:rsidR="00A33195" w:rsidRDefault="00A33195">
      <w:r>
        <w:t>The Support Mode Functions in CN on the receiving side makes a CRC check of the frame payload, if CRC is present and passes the appropriate frame and the appropriate frame quality classification information through the RNL-SAP. The following steps shall be sequentially applied to derive the CN behaviour and the FQC field setting:</w:t>
      </w:r>
    </w:p>
    <w:p w14:paraId="7AE761B4" w14:textId="77777777" w:rsidR="00A33195" w:rsidRDefault="00A33195">
      <w:pPr>
        <w:pStyle w:val="B1"/>
      </w:pPr>
      <w:r>
        <w:t>a)</w:t>
      </w:r>
      <w:r>
        <w:tab/>
        <w:t xml:space="preserve">If a CRC is available and the CRC check indicates that the </w:t>
      </w:r>
      <w:proofErr w:type="spellStart"/>
      <w:r>
        <w:t>Iu</w:t>
      </w:r>
      <w:proofErr w:type="spellEnd"/>
      <w:r>
        <w:t xml:space="preserve"> UP frame payload part is corrupted and at least one </w:t>
      </w:r>
      <w:proofErr w:type="spellStart"/>
      <w:r>
        <w:t>subflow</w:t>
      </w:r>
      <w:proofErr w:type="spellEnd"/>
      <w:r>
        <w:t xml:space="preserve"> has the </w:t>
      </w:r>
      <w:r>
        <w:rPr>
          <w:i/>
        </w:rPr>
        <w:t>Delivery of erroneous SDU</w:t>
      </w:r>
      <w:r>
        <w:t xml:space="preserve"> IE set to "No", then the </w:t>
      </w:r>
      <w:proofErr w:type="spellStart"/>
      <w:r>
        <w:t>Iu</w:t>
      </w:r>
      <w:proofErr w:type="spellEnd"/>
      <w:r>
        <w:t xml:space="preserve"> UP frame shall be dropped;</w:t>
      </w:r>
    </w:p>
    <w:p w14:paraId="199C2F2D" w14:textId="77777777" w:rsidR="00A33195" w:rsidRDefault="00A33195">
      <w:pPr>
        <w:pStyle w:val="B1"/>
      </w:pPr>
      <w:r>
        <w:t>b)</w:t>
      </w:r>
      <w:r>
        <w:tab/>
        <w:t xml:space="preserve">Otherwise, if a CRC is available and the CRC check indicates that the </w:t>
      </w:r>
      <w:proofErr w:type="spellStart"/>
      <w:r>
        <w:t>Iu</w:t>
      </w:r>
      <w:proofErr w:type="spellEnd"/>
      <w:r>
        <w:t xml:space="preserve"> UP frame payload part is corrupted and at least one </w:t>
      </w:r>
      <w:proofErr w:type="spellStart"/>
      <w:r>
        <w:t>subflow</w:t>
      </w:r>
      <w:proofErr w:type="spellEnd"/>
      <w:r>
        <w:t xml:space="preserve"> has the </w:t>
      </w:r>
      <w:r>
        <w:rPr>
          <w:i/>
        </w:rPr>
        <w:t>Delivery of erroneous SDU</w:t>
      </w:r>
      <w:r>
        <w:t xml:space="preserve"> IE set to "Yes", then the </w:t>
      </w:r>
      <w:proofErr w:type="spellStart"/>
      <w:r>
        <w:t>Iu</w:t>
      </w:r>
      <w:proofErr w:type="spellEnd"/>
      <w:r>
        <w:t xml:space="preserve"> UP frame shall be forwarded with the FQC set to "frame bad";</w:t>
      </w:r>
    </w:p>
    <w:p w14:paraId="17CAA3B2" w14:textId="77777777" w:rsidR="00A33195" w:rsidRDefault="00A33195">
      <w:pPr>
        <w:pStyle w:val="B1"/>
      </w:pPr>
      <w:r>
        <w:t>c)</w:t>
      </w:r>
      <w:r>
        <w:tab/>
        <w:t xml:space="preserve">Otherwise the </w:t>
      </w:r>
      <w:proofErr w:type="spellStart"/>
      <w:r>
        <w:t>Iu</w:t>
      </w:r>
      <w:proofErr w:type="spellEnd"/>
      <w:r>
        <w:t xml:space="preserve"> UP frame shall be forwarded with the FQC as set by UTRAN.</w:t>
      </w:r>
    </w:p>
    <w:p w14:paraId="53F6AF0B" w14:textId="77777777" w:rsidR="00A33195" w:rsidRDefault="00A33195">
      <w:pPr>
        <w:pStyle w:val="Heading5"/>
      </w:pPr>
      <w:bookmarkStart w:id="44" w:name="_Toc161661535"/>
      <w:r>
        <w:t>6.4.4.1.3</w:t>
      </w:r>
      <w:r>
        <w:tab/>
        <w:t>Handling of FQC information in downlink path</w:t>
      </w:r>
      <w:bookmarkEnd w:id="44"/>
    </w:p>
    <w:p w14:paraId="39A6087F" w14:textId="77777777" w:rsidR="00A33195" w:rsidRDefault="00A33195">
      <w:pPr>
        <w:keepNext/>
        <w:keepLines/>
      </w:pPr>
      <w:r>
        <w:t>The Support Mode Functions in CN on the sending side adds a CRC, if necessary to the frame payload and passes it together with the FQC. If the payload stems from a transcoding unit of the NAS within the CN the FQC is always set to "frame good". Otherwise it may be set by a partner peer entity residing in another RNC.</w:t>
      </w:r>
    </w:p>
    <w:p w14:paraId="31A0BF43" w14:textId="77777777" w:rsidR="00A33195" w:rsidRDefault="00A33195">
      <w:r>
        <w:t>The Support Mode Functions in SRNC then makes a CRC-check, if the CRC is present. Based on the CRC check, a decision is made whether to deliver the frame or not based on the following sequential steps:</w:t>
      </w:r>
    </w:p>
    <w:p w14:paraId="7ED63FFB" w14:textId="77777777" w:rsidR="00A33195" w:rsidRDefault="00A33195">
      <w:pPr>
        <w:pStyle w:val="B1"/>
      </w:pPr>
      <w:r>
        <w:t>a)</w:t>
      </w:r>
      <w:r>
        <w:tab/>
        <w:t xml:space="preserve">If a CRC is available and the CRC check indicates that the </w:t>
      </w:r>
      <w:proofErr w:type="spellStart"/>
      <w:r>
        <w:t>Iu</w:t>
      </w:r>
      <w:proofErr w:type="spellEnd"/>
      <w:r>
        <w:t xml:space="preserve"> UP frame payload part is corrupted then the frame shall be dropped;</w:t>
      </w:r>
    </w:p>
    <w:p w14:paraId="7C618DCB" w14:textId="77777777" w:rsidR="00A33195" w:rsidRDefault="00A33195">
      <w:pPr>
        <w:pStyle w:val="B1"/>
      </w:pPr>
      <w:r>
        <w:t>b)</w:t>
      </w:r>
      <w:r>
        <w:tab/>
        <w:t xml:space="preserve">Otherwise, if the FQC value of the </w:t>
      </w:r>
      <w:proofErr w:type="spellStart"/>
      <w:r>
        <w:t>Iu</w:t>
      </w:r>
      <w:proofErr w:type="spellEnd"/>
      <w:r>
        <w:t xml:space="preserve"> UP frame is set to "frame bad" or "frame bad due to radio" then the frame shall be dropped, regardless of the CRC check indication;</w:t>
      </w:r>
    </w:p>
    <w:p w14:paraId="4589B0A3" w14:textId="77777777" w:rsidR="00A33195" w:rsidRDefault="00A33195">
      <w:pPr>
        <w:pStyle w:val="B1"/>
      </w:pPr>
      <w:r>
        <w:t>c)</w:t>
      </w:r>
      <w:r>
        <w:tab/>
        <w:t>Otherwise, the frame shall be passed to radio interface protocols.</w:t>
      </w:r>
    </w:p>
    <w:p w14:paraId="4E4A3BD9" w14:textId="77777777" w:rsidR="00A33195" w:rsidRDefault="00A33195">
      <w:pPr>
        <w:pStyle w:val="NO"/>
      </w:pPr>
      <w:r>
        <w:t>NOTE:</w:t>
      </w:r>
      <w:r>
        <w:tab/>
        <w:t xml:space="preserve">The case where SRNC receives a frame with the FQC set to "frame bad due to radio" (respectively: "frame bad"), corresponds to a </w:t>
      </w:r>
      <w:proofErr w:type="spellStart"/>
      <w:r>
        <w:t>TrFO</w:t>
      </w:r>
      <w:proofErr w:type="spellEnd"/>
      <w:r>
        <w:t xml:space="preserve"> (respectively: TFO) case. The frame is then trashed by the receiving RNC since there is currently no means to pass the frame quality indicator down to the UE.</w:t>
      </w:r>
    </w:p>
    <w:p w14:paraId="10E6DD7C" w14:textId="77777777" w:rsidR="00A33195" w:rsidRDefault="00A33195">
      <w:pPr>
        <w:pStyle w:val="Heading2"/>
      </w:pPr>
      <w:bookmarkStart w:id="45" w:name="_Toc161661536"/>
      <w:r>
        <w:t>6.5</w:t>
      </w:r>
      <w:r>
        <w:tab/>
        <w:t>Elementary procedures</w:t>
      </w:r>
      <w:bookmarkEnd w:id="45"/>
    </w:p>
    <w:p w14:paraId="03CB95DF" w14:textId="77777777" w:rsidR="00A33195" w:rsidRDefault="00A33195">
      <w:pPr>
        <w:pStyle w:val="Heading3"/>
      </w:pPr>
      <w:bookmarkStart w:id="46" w:name="_Toc161661537"/>
      <w:r>
        <w:t>6.5.1</w:t>
      </w:r>
      <w:r>
        <w:tab/>
        <w:t>Transfer of User Data procedure</w:t>
      </w:r>
      <w:bookmarkEnd w:id="46"/>
    </w:p>
    <w:p w14:paraId="34414BDA" w14:textId="77777777" w:rsidR="00A33195" w:rsidRDefault="00A33195">
      <w:pPr>
        <w:pStyle w:val="Heading4"/>
      </w:pPr>
      <w:bookmarkStart w:id="47" w:name="_Toc161661538"/>
      <w:r>
        <w:t>6.5.1.1</w:t>
      </w:r>
      <w:r>
        <w:tab/>
        <w:t>Successful operation</w:t>
      </w:r>
      <w:bookmarkEnd w:id="47"/>
    </w:p>
    <w:p w14:paraId="4807BABE" w14:textId="77777777" w:rsidR="00A33195" w:rsidRDefault="00A33195">
      <w:r>
        <w:t xml:space="preserve">The purpose of the Transfer of User Data procedure is to transfer </w:t>
      </w:r>
      <w:proofErr w:type="spellStart"/>
      <w:r>
        <w:t>Iu</w:t>
      </w:r>
      <w:proofErr w:type="spellEnd"/>
      <w:r>
        <w:t xml:space="preserve"> UP frames between the two </w:t>
      </w:r>
      <w:proofErr w:type="spellStart"/>
      <w:r>
        <w:t>Iu</w:t>
      </w:r>
      <w:proofErr w:type="spellEnd"/>
      <w:r>
        <w:t xml:space="preserve"> UP protocol layers at both ends of the </w:t>
      </w:r>
      <w:proofErr w:type="spellStart"/>
      <w:r>
        <w:t>Iu</w:t>
      </w:r>
      <w:proofErr w:type="spellEnd"/>
      <w:r>
        <w:t xml:space="preserve"> interface. Since an </w:t>
      </w:r>
      <w:proofErr w:type="spellStart"/>
      <w:r>
        <w:t>Iu</w:t>
      </w:r>
      <w:proofErr w:type="spellEnd"/>
      <w:r>
        <w:t xml:space="preserve"> UP instance is associated to a RAB and a RAB only, the user data being transferred only relate to the associated RAB.</w:t>
      </w:r>
    </w:p>
    <w:p w14:paraId="6B93EEFA" w14:textId="77777777" w:rsidR="00A33195" w:rsidRDefault="00A33195">
      <w:r>
        <w:t xml:space="preserve">The procedure is controlled at both ends of the </w:t>
      </w:r>
      <w:proofErr w:type="spellStart"/>
      <w:r>
        <w:t>Iu</w:t>
      </w:r>
      <w:proofErr w:type="spellEnd"/>
      <w:r>
        <w:t xml:space="preserve"> UP instance i.e. SRNC and the CN. Exceptions in case of </w:t>
      </w:r>
      <w:proofErr w:type="spellStart"/>
      <w:r>
        <w:t>TrFO</w:t>
      </w:r>
      <w:proofErr w:type="spellEnd"/>
      <w:r>
        <w:t xml:space="preserve">, where the partner peer entity does not reside within the serving CN node are described in subclause 4.1 and </w:t>
      </w:r>
      <w:r w:rsidR="009F6FFC">
        <w:t>TS 23.153 [13]</w:t>
      </w:r>
      <w:r>
        <w:t>.</w:t>
      </w:r>
    </w:p>
    <w:p w14:paraId="2543D280" w14:textId="77777777" w:rsidR="00A33195" w:rsidRDefault="00A33195">
      <w:r>
        <w:lastRenderedPageBreak/>
        <w:t xml:space="preserve">The Transfer of User Data procedure is invoked whenever user data for that particular RAB needs to be sent across the </w:t>
      </w:r>
      <w:proofErr w:type="spellStart"/>
      <w:r>
        <w:t>Iu</w:t>
      </w:r>
      <w:proofErr w:type="spellEnd"/>
      <w:r>
        <w:t xml:space="preserve"> interface.</w:t>
      </w:r>
    </w:p>
    <w:p w14:paraId="35EF3EB5" w14:textId="77777777" w:rsidR="00A33195" w:rsidRDefault="00A33195">
      <w:r>
        <w:t xml:space="preserve">The procedure is invoked by the </w:t>
      </w:r>
      <w:proofErr w:type="spellStart"/>
      <w:r>
        <w:t>Iu</w:t>
      </w:r>
      <w:proofErr w:type="spellEnd"/>
      <w:r>
        <w:t xml:space="preserve"> UP upper layers upon reception of the upper layer PDU and associated control information: RFCI.</w:t>
      </w:r>
    </w:p>
    <w:p w14:paraId="36458729" w14:textId="77777777" w:rsidR="00A33195" w:rsidRDefault="00A33195">
      <w:r>
        <w:t>The upper layers may deliver a frame quality classification information together with the RFCI.</w:t>
      </w:r>
    </w:p>
    <w:p w14:paraId="245F0ED5" w14:textId="77777777" w:rsidR="00A33195" w:rsidRDefault="00A33195">
      <w:r>
        <w:t xml:space="preserve">The NAS Data Streams specific functions makes the padding of the payload (if needed) so that the </w:t>
      </w:r>
      <w:proofErr w:type="spellStart"/>
      <w:r>
        <w:t>Iu</w:t>
      </w:r>
      <w:proofErr w:type="spellEnd"/>
      <w:r>
        <w:t xml:space="preserve"> UP frame payload will be an integer number of octets. Then the NAS Data Streams specific functions perform, if needed, CRC calculation of the </w:t>
      </w:r>
      <w:proofErr w:type="spellStart"/>
      <w:r>
        <w:t>Iu</w:t>
      </w:r>
      <w:proofErr w:type="spellEnd"/>
      <w:r>
        <w:t xml:space="preserve"> frame payload and passes the </w:t>
      </w:r>
      <w:proofErr w:type="spellStart"/>
      <w:r>
        <w:t>Iu</w:t>
      </w:r>
      <w:proofErr w:type="spellEnd"/>
      <w:r>
        <w:t xml:space="preserve"> UP frame payload down to the Frame Handler function together with the RFCI.</w:t>
      </w:r>
    </w:p>
    <w:p w14:paraId="6DC8BA2C" w14:textId="77777777" w:rsidR="00A33195" w:rsidRDefault="00A33195">
      <w:r>
        <w:t xml:space="preserve">The Frame Handler function retrieves the frame number from its internal memory, formats the frame header and frame payload into the appropriate PDU Type and sends the </w:t>
      </w:r>
      <w:proofErr w:type="spellStart"/>
      <w:r>
        <w:t>Iu</w:t>
      </w:r>
      <w:proofErr w:type="spellEnd"/>
      <w:r>
        <w:t xml:space="preserve"> UP frame PDU to the lower layers for transfer across the </w:t>
      </w:r>
      <w:proofErr w:type="spellStart"/>
      <w:r>
        <w:t>Iu</w:t>
      </w:r>
      <w:proofErr w:type="spellEnd"/>
      <w:r>
        <w:t xml:space="preserve"> interface. If the UTRAN initialises the RAB it shall base the selection of the PDU type (in both directions) on the reliability attributes (see </w:t>
      </w:r>
      <w:r w:rsidR="009F6FFC">
        <w:t>TS 25.413 [3]</w:t>
      </w:r>
      <w:r>
        <w:t xml:space="preserve">) for the RAB. If the reliability attribute </w:t>
      </w:r>
      <w:r>
        <w:rPr>
          <w:i/>
        </w:rPr>
        <w:t xml:space="preserve">Delivery of Erroneous SDU </w:t>
      </w:r>
      <w:r>
        <w:t xml:space="preserve">IE equals "no-error-detection-consideration" for all </w:t>
      </w:r>
      <w:proofErr w:type="spellStart"/>
      <w:r>
        <w:t>subflows</w:t>
      </w:r>
      <w:proofErr w:type="spellEnd"/>
      <w:r>
        <w:t xml:space="preserve"> then PDU Type 1 shall be used, otherwise PDU Type 0 shall be used.</w:t>
      </w:r>
    </w:p>
    <w:p w14:paraId="489B1E0C" w14:textId="77777777" w:rsidR="00A33195" w:rsidRDefault="00A33195">
      <w:r>
        <w:t xml:space="preserve">For RABs with the traffic class conversational or streaming the frame number shall be based on time (stepped at each ITI). For RABs with another type of traffic class the frame numbering shall be based on sent </w:t>
      </w:r>
      <w:proofErr w:type="spellStart"/>
      <w:r>
        <w:t>Iu</w:t>
      </w:r>
      <w:proofErr w:type="spellEnd"/>
      <w:r>
        <w:t xml:space="preserve"> UP PDU (stepped at each sent </w:t>
      </w:r>
      <w:proofErr w:type="spellStart"/>
      <w:r>
        <w:t>Iu</w:t>
      </w:r>
      <w:proofErr w:type="spellEnd"/>
      <w:r>
        <w:t xml:space="preserve"> UP PDU). See description of </w:t>
      </w:r>
      <w:r>
        <w:rPr>
          <w:i/>
        </w:rPr>
        <w:t>Frame Number</w:t>
      </w:r>
      <w:r>
        <w:t xml:space="preserve"> IE.</w:t>
      </w:r>
    </w:p>
    <w:p w14:paraId="01DC9A24" w14:textId="77777777" w:rsidR="00A33195" w:rsidRDefault="00A33195">
      <w:pPr>
        <w:keepNext/>
        <w:keepLines/>
      </w:pPr>
      <w:r>
        <w:t xml:space="preserve">Upon reception of a user data frame, the </w:t>
      </w:r>
      <w:proofErr w:type="spellStart"/>
      <w:r>
        <w:t>Iu</w:t>
      </w:r>
      <w:proofErr w:type="spellEnd"/>
      <w:r>
        <w:t xml:space="preserve"> UP protocol layer checks the consistency of the </w:t>
      </w:r>
      <w:proofErr w:type="spellStart"/>
      <w:r>
        <w:t>Iu</w:t>
      </w:r>
      <w:proofErr w:type="spellEnd"/>
      <w:r>
        <w:t xml:space="preserve"> UP frame as follows:</w:t>
      </w:r>
    </w:p>
    <w:p w14:paraId="0711FA26" w14:textId="77777777" w:rsidR="00A33195" w:rsidRDefault="00A33195">
      <w:pPr>
        <w:pStyle w:val="B1"/>
        <w:keepNext/>
        <w:keepLines/>
      </w:pPr>
      <w:r>
        <w:t>-</w:t>
      </w:r>
      <w:r>
        <w:tab/>
        <w:t xml:space="preserve">The Frame Handler function checks the consistency of the frame header and the consistency of the frame number. If a frame loss is detected due a gap in the sequence of the received frame numbers (for a RAB where frame numbers does not relate to time), this shall be reported to the Procedure Control function. If correct, the Frame Handler function stores the frame number and passes the </w:t>
      </w:r>
      <w:proofErr w:type="spellStart"/>
      <w:r>
        <w:t>Iu</w:t>
      </w:r>
      <w:proofErr w:type="spellEnd"/>
      <w:r>
        <w:t xml:space="preserve"> UP frame payload and associated CRC, if any to the NAS Data Streams specific functions. The received RFCI is passed to the Procedure Control function;</w:t>
      </w:r>
    </w:p>
    <w:p w14:paraId="57B63795" w14:textId="77777777" w:rsidR="00A33195" w:rsidRDefault="00A33195">
      <w:pPr>
        <w:pStyle w:val="B1"/>
        <w:keepNext/>
        <w:keepLines/>
      </w:pPr>
      <w:r>
        <w:t>-</w:t>
      </w:r>
      <w:r>
        <w:tab/>
        <w:t xml:space="preserve">The NAS Data Streams specific functions check the payload CRC, if any. If the RFCI is correct (i.e. RFCI is used at Initialisation) and matches the </w:t>
      </w:r>
      <w:proofErr w:type="spellStart"/>
      <w:r>
        <w:t>Iu</w:t>
      </w:r>
      <w:proofErr w:type="spellEnd"/>
      <w:r>
        <w:t xml:space="preserve"> UP frame payload (i.e. frame payload is not too short for the RFCI) as indicated by the Procedure Control functions, the NAS Data Streams specific functions removes the padding bits and the spare extension field when present from the </w:t>
      </w:r>
      <w:proofErr w:type="spellStart"/>
      <w:r>
        <w:t>Iu</w:t>
      </w:r>
      <w:proofErr w:type="spellEnd"/>
      <w:r>
        <w:t xml:space="preserve"> UP frame payload based on the RFCI information. Then the NAS Data Streams specific functions forwards to the upper layers the RFCI and the payload.</w:t>
      </w:r>
    </w:p>
    <w:bookmarkStart w:id="48" w:name="_MON_1066476446"/>
    <w:bookmarkStart w:id="49" w:name="_MON_1066476499"/>
    <w:bookmarkStart w:id="50" w:name="_MON_1066476525"/>
    <w:bookmarkStart w:id="51" w:name="_MON_1066476766"/>
    <w:bookmarkStart w:id="52" w:name="_MON_1066477048"/>
    <w:bookmarkStart w:id="53" w:name="_MON_1066477105"/>
    <w:bookmarkStart w:id="54" w:name="_MON_1066477156"/>
    <w:bookmarkStart w:id="55" w:name="_MON_1066477551"/>
    <w:bookmarkStart w:id="56" w:name="_MON_1066477655"/>
    <w:bookmarkStart w:id="57" w:name="_MON_1066477677"/>
    <w:bookmarkStart w:id="58" w:name="_MON_1066476343"/>
    <w:bookmarkEnd w:id="48"/>
    <w:bookmarkEnd w:id="49"/>
    <w:bookmarkEnd w:id="50"/>
    <w:bookmarkEnd w:id="51"/>
    <w:bookmarkEnd w:id="52"/>
    <w:bookmarkEnd w:id="53"/>
    <w:bookmarkEnd w:id="54"/>
    <w:bookmarkEnd w:id="55"/>
    <w:bookmarkEnd w:id="56"/>
    <w:bookmarkEnd w:id="57"/>
    <w:bookmarkEnd w:id="58"/>
    <w:bookmarkStart w:id="59" w:name="_MON_1066476394"/>
    <w:bookmarkEnd w:id="59"/>
    <w:p w14:paraId="047F2D4F" w14:textId="77777777" w:rsidR="00A33195" w:rsidRDefault="00A33195">
      <w:pPr>
        <w:pStyle w:val="TH"/>
      </w:pPr>
      <w:r>
        <w:object w:dxaOrig="4080" w:dyaOrig="2385" w14:anchorId="20F9A027">
          <v:shape id="_x0000_i1035" type="#_x0000_t75" style="width:204pt;height:119.25pt" o:ole="" fillcolor="window">
            <v:imagedata r:id="rId18" o:title=""/>
          </v:shape>
          <o:OLEObject Type="Embed" ProgID="Word.Picture.8" ShapeID="_x0000_i1035" DrawAspect="Content" ObjectID="_1772351812" r:id="rId19"/>
        </w:object>
      </w:r>
    </w:p>
    <w:p w14:paraId="1DF9E041" w14:textId="77777777" w:rsidR="00A33195" w:rsidRDefault="00A33195">
      <w:pPr>
        <w:pStyle w:val="TF"/>
      </w:pPr>
      <w:r>
        <w:t>Figure 7: Successful Transfers of User Data</w:t>
      </w:r>
    </w:p>
    <w:p w14:paraId="161CEC11" w14:textId="77777777" w:rsidR="00A33195" w:rsidRDefault="00A33195">
      <w:pPr>
        <w:pStyle w:val="Heading4"/>
      </w:pPr>
      <w:bookmarkStart w:id="60" w:name="_Toc161661539"/>
      <w:r>
        <w:t>6.5.1.2</w:t>
      </w:r>
      <w:r>
        <w:tab/>
        <w:t>Unsuccessful operation</w:t>
      </w:r>
      <w:bookmarkEnd w:id="60"/>
    </w:p>
    <w:p w14:paraId="6E990278" w14:textId="77777777" w:rsidR="00A33195" w:rsidRDefault="00A33195">
      <w:r>
        <w:t xml:space="preserve">If the </w:t>
      </w:r>
      <w:proofErr w:type="spellStart"/>
      <w:r>
        <w:t>Iu</w:t>
      </w:r>
      <w:proofErr w:type="spellEnd"/>
      <w:r>
        <w:t xml:space="preserve"> UP frame carrying the user data is incorrectly formatted or cannot be correctly treated by the receiving </w:t>
      </w:r>
      <w:proofErr w:type="spellStart"/>
      <w:r>
        <w:t>Iu</w:t>
      </w:r>
      <w:proofErr w:type="spellEnd"/>
      <w:r>
        <w:t xml:space="preserve"> UP protocol layer, the </w:t>
      </w:r>
      <w:proofErr w:type="spellStart"/>
      <w:r>
        <w:t>Iu</w:t>
      </w:r>
      <w:proofErr w:type="spellEnd"/>
      <w:r>
        <w:t xml:space="preserve"> UP protocol layer shall either discard the frame or pass it to the upper layers with a frame classification indicating a corrupted frame. This decision is based on configuration data of the </w:t>
      </w:r>
      <w:proofErr w:type="spellStart"/>
      <w:r>
        <w:t>Iu</w:t>
      </w:r>
      <w:proofErr w:type="spellEnd"/>
      <w:r>
        <w:t xml:space="preserve"> UP instance for that particular RAB (i.e. if the RAB requests delivery of corrupted frame).</w:t>
      </w:r>
    </w:p>
    <w:p w14:paraId="7F009B91" w14:textId="77777777" w:rsidR="00A33195" w:rsidRDefault="00A33195">
      <w:r>
        <w:t xml:space="preserve">If the </w:t>
      </w:r>
      <w:proofErr w:type="spellStart"/>
      <w:r>
        <w:t>Iu</w:t>
      </w:r>
      <w:proofErr w:type="spellEnd"/>
      <w:r>
        <w:t xml:space="preserve"> UP protocol layer detects a frame loss because of a gap in the received frame number sequence while the frame number does not relate to time (see description of </w:t>
      </w:r>
      <w:r>
        <w:rPr>
          <w:i/>
        </w:rPr>
        <w:t>Frame Number</w:t>
      </w:r>
      <w:r>
        <w:t xml:space="preserve"> IE), the receiving </w:t>
      </w:r>
      <w:proofErr w:type="spellStart"/>
      <w:r>
        <w:t>Iu</w:t>
      </w:r>
      <w:proofErr w:type="spellEnd"/>
      <w:r>
        <w:t xml:space="preserve"> UP protocol layer shall report this to the Procedure Control function.</w:t>
      </w:r>
    </w:p>
    <w:bookmarkStart w:id="61" w:name="_MON_1066478246"/>
    <w:bookmarkStart w:id="62" w:name="_MON_1066478347"/>
    <w:bookmarkStart w:id="63" w:name="_MON_1071762735"/>
    <w:bookmarkStart w:id="64" w:name="_MON_1066477880"/>
    <w:bookmarkEnd w:id="61"/>
    <w:bookmarkEnd w:id="62"/>
    <w:bookmarkEnd w:id="63"/>
    <w:bookmarkEnd w:id="64"/>
    <w:bookmarkStart w:id="65" w:name="_MON_1066478201"/>
    <w:bookmarkEnd w:id="65"/>
    <w:p w14:paraId="555D121F" w14:textId="77777777" w:rsidR="00A33195" w:rsidRDefault="00A33195">
      <w:pPr>
        <w:pStyle w:val="TH"/>
      </w:pPr>
      <w:r>
        <w:object w:dxaOrig="4035" w:dyaOrig="2340" w14:anchorId="2381B995">
          <v:shape id="_x0000_i1036" type="#_x0000_t75" style="width:201.75pt;height:117pt" o:ole="" fillcolor="window">
            <v:imagedata r:id="rId20" o:title=""/>
          </v:shape>
          <o:OLEObject Type="Embed" ProgID="Word.Picture.8" ShapeID="_x0000_i1036" DrawAspect="Content" ObjectID="_1772351813" r:id="rId21"/>
        </w:object>
      </w:r>
    </w:p>
    <w:p w14:paraId="6E8D0042" w14:textId="77777777" w:rsidR="00A33195" w:rsidRDefault="00A33195">
      <w:pPr>
        <w:pStyle w:val="TF"/>
      </w:pPr>
      <w:r>
        <w:t>Figure 8: Unsuccessful Transfers of User Data: 1) Corrupted Frame, 2) Detection of Frame loss</w:t>
      </w:r>
    </w:p>
    <w:p w14:paraId="324FCB61" w14:textId="77777777" w:rsidR="00A33195" w:rsidRDefault="00A33195">
      <w:pPr>
        <w:pStyle w:val="Heading3"/>
      </w:pPr>
      <w:bookmarkStart w:id="66" w:name="_Toc161661540"/>
      <w:r>
        <w:t>6.5.2</w:t>
      </w:r>
      <w:r>
        <w:tab/>
        <w:t>Initialisation procedure</w:t>
      </w:r>
      <w:bookmarkEnd w:id="66"/>
    </w:p>
    <w:p w14:paraId="3A3A1531" w14:textId="77777777" w:rsidR="00A33195" w:rsidRDefault="00A33195">
      <w:pPr>
        <w:pStyle w:val="Heading4"/>
      </w:pPr>
      <w:bookmarkStart w:id="67" w:name="_Toc161661541"/>
      <w:r>
        <w:t>6.5.2.1</w:t>
      </w:r>
      <w:r>
        <w:tab/>
        <w:t>Successful operation</w:t>
      </w:r>
      <w:bookmarkEnd w:id="67"/>
    </w:p>
    <w:p w14:paraId="614BC12E" w14:textId="77777777" w:rsidR="00A33195" w:rsidRDefault="00A33195">
      <w:r>
        <w:t xml:space="preserve">This procedure is mandatory for RABs using the support mode for predefined SDU size. The purpose of the Initialisation procedure is to configure both termination points of the </w:t>
      </w:r>
      <w:proofErr w:type="spellStart"/>
      <w:r>
        <w:t>Iu</w:t>
      </w:r>
      <w:proofErr w:type="spellEnd"/>
      <w:r>
        <w:t xml:space="preserve"> UP with RAB </w:t>
      </w:r>
      <w:proofErr w:type="spellStart"/>
      <w:r>
        <w:t>Subflows</w:t>
      </w:r>
      <w:proofErr w:type="spellEnd"/>
      <w:r>
        <w:t xml:space="preserve"> Combinations, RFCIs, and associated RAB Sub Flows SDU sizes necessary to be supported during the transfer of user data phase.</w:t>
      </w:r>
    </w:p>
    <w:p w14:paraId="323EED62" w14:textId="77777777" w:rsidR="00A33195" w:rsidRDefault="00A33195">
      <w:r>
        <w:t>Additional parameters may also be passed, such as the Inter PDU Timing Interval (IPTI) information.</w:t>
      </w:r>
    </w:p>
    <w:p w14:paraId="3325A31E" w14:textId="77777777" w:rsidR="00A33195" w:rsidRDefault="00A33195">
      <w:r>
        <w:t xml:space="preserve">The Initialisation procedure may be controlled at both end of the </w:t>
      </w:r>
      <w:proofErr w:type="spellStart"/>
      <w:r>
        <w:t>Iu</w:t>
      </w:r>
      <w:proofErr w:type="spellEnd"/>
      <w:r>
        <w:t xml:space="preserve"> access point, i.e. the CN and UTRAN.</w:t>
      </w:r>
    </w:p>
    <w:p w14:paraId="45EF798F" w14:textId="77777777" w:rsidR="00A33195" w:rsidRDefault="00A33195">
      <w:pPr>
        <w:keepNext/>
        <w:keepLines/>
      </w:pPr>
      <w:r>
        <w:t xml:space="preserve">The Initialisation procedure is invoked whenever indicated by the </w:t>
      </w:r>
      <w:proofErr w:type="spellStart"/>
      <w:r>
        <w:t>Iu</w:t>
      </w:r>
      <w:proofErr w:type="spellEnd"/>
      <w:r>
        <w:t xml:space="preserve"> UP Procedure Control function e.g. as a result of a relocation of SRNS or at RAB establishment over </w:t>
      </w:r>
      <w:proofErr w:type="spellStart"/>
      <w:r>
        <w:t>Iu</w:t>
      </w:r>
      <w:proofErr w:type="spellEnd"/>
      <w:r>
        <w:t xml:space="preserve"> or if the CN decides to resolve RFCI mismatch in case of </w:t>
      </w:r>
      <w:proofErr w:type="spellStart"/>
      <w:r>
        <w:t>TrFO</w:t>
      </w:r>
      <w:proofErr w:type="spellEnd"/>
      <w:r>
        <w:t xml:space="preserve"> (see </w:t>
      </w:r>
      <w:r w:rsidR="009F6FFC">
        <w:t>TS 23.153 [13]</w:t>
      </w:r>
      <w:r>
        <w:t xml:space="preserve">). The Initialisation procedure shall not be re-invoked by the SRNC for the RAB without a RAB modification requested via RANAP </w:t>
      </w:r>
      <w:r w:rsidR="00BF5D5A">
        <w:t>(</w:t>
      </w:r>
      <w:r w:rsidR="009F6FFC">
        <w:t>TS 25.413 [3]</w:t>
      </w:r>
      <w:r w:rsidR="00BF5D5A">
        <w:t>)</w:t>
      </w:r>
      <w:r>
        <w:t>.</w:t>
      </w:r>
    </w:p>
    <w:p w14:paraId="0F173D9E" w14:textId="77777777" w:rsidR="00A33195" w:rsidRDefault="00A33195">
      <w:r>
        <w:t xml:space="preserve">When this procedure is invoked all other </w:t>
      </w:r>
      <w:proofErr w:type="spellStart"/>
      <w:r>
        <w:t>Iu</w:t>
      </w:r>
      <w:proofErr w:type="spellEnd"/>
      <w:r>
        <w:t xml:space="preserve"> UP procedures are suspended until termination of the Initialisation procedure.</w:t>
      </w:r>
    </w:p>
    <w:p w14:paraId="09A381A3" w14:textId="77777777" w:rsidR="00A33195" w:rsidRDefault="00A33195">
      <w:r>
        <w:t xml:space="preserve">The </w:t>
      </w:r>
      <w:proofErr w:type="spellStart"/>
      <w:r>
        <w:t>Iu</w:t>
      </w:r>
      <w:proofErr w:type="spellEnd"/>
      <w:r>
        <w:t xml:space="preserve"> UP protocol entity invoking this procedure shall indicate the </w:t>
      </w:r>
      <w:proofErr w:type="spellStart"/>
      <w:r>
        <w:t>Iu</w:t>
      </w:r>
      <w:proofErr w:type="spellEnd"/>
      <w:r>
        <w:t xml:space="preserve"> UP Mode version of the INITIALISATION control frame it uses in the </w:t>
      </w:r>
      <w:proofErr w:type="spellStart"/>
      <w:r>
        <w:t>Iu</w:t>
      </w:r>
      <w:proofErr w:type="spellEnd"/>
      <w:r>
        <w:t xml:space="preserve"> UP Mode Version field. It shall also indicate the </w:t>
      </w:r>
      <w:proofErr w:type="spellStart"/>
      <w:r>
        <w:t>Iu</w:t>
      </w:r>
      <w:proofErr w:type="spellEnd"/>
      <w:r>
        <w:t xml:space="preserve"> UP Mode versions it proposes among the versions the CN requested for the related RAB and which it supports in the </w:t>
      </w:r>
      <w:proofErr w:type="spellStart"/>
      <w:r>
        <w:t>Iu</w:t>
      </w:r>
      <w:proofErr w:type="spellEnd"/>
      <w:r>
        <w:t xml:space="preserve"> UP Mode Versions Supported field. The sender should use the lowest </w:t>
      </w:r>
      <w:proofErr w:type="spellStart"/>
      <w:r>
        <w:t>Iu</w:t>
      </w:r>
      <w:proofErr w:type="spellEnd"/>
      <w:r>
        <w:t xml:space="preserve"> UP Mode version for the initialisation that has enough information to initialise the highest proposed protocol version.</w:t>
      </w:r>
    </w:p>
    <w:p w14:paraId="60B0F645" w14:textId="77777777" w:rsidR="00A33195" w:rsidRDefault="00A33195">
      <w:r>
        <w:t xml:space="preserve">The invoking entity allocates a RAB sub-Flow Combination indicator (RFCI) to each RAB sub-Flow Combination it initialises. One requirement on which RAB sub-Flow Combinations to initialise, is that </w:t>
      </w:r>
      <w:r>
        <w:rPr>
          <w:snapToGrid w:val="0"/>
        </w:rPr>
        <w:t>all requested compound RAB sub-Flow Combination SDU sizes shall be configured, except in the case when also version 1 of the user plane mode was included as an alternative in the request over RANAP. In that case, it is allowed to initialise just a subset of the requested RAB sub-Flow Combinations</w:t>
      </w:r>
      <w:r>
        <w:t>, however at least one of the requested RAB sub-Flow Combinations equal or above the guaranteed bitrate shall be initialised</w:t>
      </w:r>
      <w:r>
        <w:rPr>
          <w:snapToGrid w:val="0"/>
        </w:rPr>
        <w:t xml:space="preserve">. </w:t>
      </w:r>
      <w:r>
        <w:t xml:space="preserve">The association of indicators to RAB Flow Combinations is valid for both the uplink and downlink direction in the </w:t>
      </w:r>
      <w:proofErr w:type="spellStart"/>
      <w:r>
        <w:t>Iu</w:t>
      </w:r>
      <w:proofErr w:type="spellEnd"/>
      <w:r>
        <w:t xml:space="preserve"> UP until a new Initialisation procedure is performed or the connection is terminated.</w:t>
      </w:r>
    </w:p>
    <w:p w14:paraId="7FE4ADC6" w14:textId="77777777" w:rsidR="00A33195" w:rsidRDefault="00A33195">
      <w:r>
        <w:t xml:space="preserve">The Procedure Control function may also generate additional </w:t>
      </w:r>
      <w:proofErr w:type="spellStart"/>
      <w:r>
        <w:t>Iu</w:t>
      </w:r>
      <w:proofErr w:type="spellEnd"/>
      <w:r>
        <w:t xml:space="preserve"> UP protocol parameters necessary for the RAB service to operate properly over </w:t>
      </w:r>
      <w:proofErr w:type="spellStart"/>
      <w:r>
        <w:t>Iu</w:t>
      </w:r>
      <w:proofErr w:type="spellEnd"/>
      <w:r>
        <w:t>.</w:t>
      </w:r>
    </w:p>
    <w:p w14:paraId="02EB76AD" w14:textId="77777777" w:rsidR="00A33195" w:rsidRDefault="00A33195">
      <w:r>
        <w:t xml:space="preserve">To each RAB sub-Flow combination indicator is associated the size of each RAB sub-Flow SDU of that combination. The list of RAB sub-Flow Combination Indicators and their respective SDU sizes constitutes the RAB sub-Flow Combination set passed over the </w:t>
      </w:r>
      <w:proofErr w:type="spellStart"/>
      <w:r>
        <w:t>Iu</w:t>
      </w:r>
      <w:proofErr w:type="spellEnd"/>
      <w:r>
        <w:t xml:space="preserve"> UP in the INITIALISATION control frame i.e. into an appropriate </w:t>
      </w:r>
      <w:proofErr w:type="spellStart"/>
      <w:r>
        <w:t>Iu</w:t>
      </w:r>
      <w:proofErr w:type="spellEnd"/>
      <w:r>
        <w:t xml:space="preserve"> UP PDU Type.</w:t>
      </w:r>
    </w:p>
    <w:p w14:paraId="1E347423" w14:textId="77777777" w:rsidR="00A33195" w:rsidRDefault="00A33195">
      <w:r>
        <w:t xml:space="preserve">The first RAB Sub-flow Combination proposed in the list of RAB Sub-Flow Combinations corresponds to the maximum bit rate allowed to be used when starting the communication phase i.e. until the first RATE CONTROL </w:t>
      </w:r>
      <w:proofErr w:type="spellStart"/>
      <w:r>
        <w:t>control</w:t>
      </w:r>
      <w:proofErr w:type="spellEnd"/>
      <w:r>
        <w:t xml:space="preserve"> frame occurs. The RAB Sub-flow Combinations for rates below the guaranteed bit rate as specified in the RAB parameters (indicated to the </w:t>
      </w:r>
      <w:proofErr w:type="spellStart"/>
      <w:r>
        <w:t>Iu</w:t>
      </w:r>
      <w:proofErr w:type="spellEnd"/>
      <w:r>
        <w:t>-UP at the RNC) shall not be used as the first RAB Sub-flow Combination in the proposed list of RAB Sub-Flow Combinations.</w:t>
      </w:r>
    </w:p>
    <w:p w14:paraId="5D58196A" w14:textId="77777777" w:rsidR="00A33195" w:rsidRDefault="00A33195">
      <w:r>
        <w:lastRenderedPageBreak/>
        <w:t xml:space="preserve">Any RAB Sub-Flow Combination of the set that is initialised shall be supported by the two </w:t>
      </w:r>
      <w:proofErr w:type="spellStart"/>
      <w:r>
        <w:t>Iu</w:t>
      </w:r>
      <w:proofErr w:type="spellEnd"/>
      <w:r>
        <w:t xml:space="preserve"> UP termination points and may optionally be used by the sender (except for the first in the list that shall be used when starting). In particular, the use by the sender of the RFC "NO_DATA" is optional even when it is included in the Initialisation procedure.</w:t>
      </w:r>
    </w:p>
    <w:p w14:paraId="17D3D8EB" w14:textId="77777777" w:rsidR="00A33195" w:rsidRDefault="00A33195">
      <w:r>
        <w:t xml:space="preserve">Conversely, any RAB Sub-Flow Combination that is not part of the initialised set shall not be used even if supported. In particular, the two </w:t>
      </w:r>
      <w:proofErr w:type="spellStart"/>
      <w:r>
        <w:t>Iu</w:t>
      </w:r>
      <w:proofErr w:type="spellEnd"/>
      <w:r>
        <w:t xml:space="preserve"> UP termination points shall be capable of operating without the use of the RFC "NO_DATA".</w:t>
      </w:r>
    </w:p>
    <w:p w14:paraId="353567F1" w14:textId="77777777" w:rsidR="00A33195" w:rsidRDefault="00A33195">
      <w:r>
        <w:t xml:space="preserve">The complete set of information is framed by the </w:t>
      </w:r>
      <w:proofErr w:type="spellStart"/>
      <w:r>
        <w:t>Iu</w:t>
      </w:r>
      <w:proofErr w:type="spellEnd"/>
      <w:r>
        <w:t xml:space="preserve"> UP Frame Handler function and transferred in an </w:t>
      </w:r>
      <w:proofErr w:type="spellStart"/>
      <w:r>
        <w:t>Iu</w:t>
      </w:r>
      <w:proofErr w:type="spellEnd"/>
      <w:r>
        <w:t xml:space="preserve"> UP INITIALISATION control frame. If needed, the INITIALISATION control frame CRC is calculated and set accordingly in the respective frame field.</w:t>
      </w:r>
    </w:p>
    <w:p w14:paraId="5CE167B5" w14:textId="77777777" w:rsidR="00A33195" w:rsidRDefault="00A33195">
      <w:r>
        <w:t xml:space="preserve">A supervision timer T </w:t>
      </w:r>
      <w:r>
        <w:rPr>
          <w:vertAlign w:val="subscript"/>
        </w:rPr>
        <w:t xml:space="preserve">INIT </w:t>
      </w:r>
      <w:r>
        <w:t xml:space="preserve">is started after sending the </w:t>
      </w:r>
      <w:proofErr w:type="spellStart"/>
      <w:r>
        <w:t>Iu</w:t>
      </w:r>
      <w:proofErr w:type="spellEnd"/>
      <w:r>
        <w:t xml:space="preserve"> UP INITIALISATION control frame. This timer supervises the reception of the initialisation acknowledgement frame.</w:t>
      </w:r>
    </w:p>
    <w:p w14:paraId="4E547ED1" w14:textId="77777777" w:rsidR="00A33195" w:rsidRDefault="00A33195">
      <w:r>
        <w:t xml:space="preserve">Upon reception of a frame indicating that an Initialisation procedure is active in the peer </w:t>
      </w:r>
      <w:proofErr w:type="spellStart"/>
      <w:r>
        <w:t>Iu</w:t>
      </w:r>
      <w:proofErr w:type="spellEnd"/>
      <w:r>
        <w:t xml:space="preserve"> UP entity, the </w:t>
      </w:r>
      <w:proofErr w:type="spellStart"/>
      <w:r>
        <w:t>Iu</w:t>
      </w:r>
      <w:proofErr w:type="spellEnd"/>
      <w:r>
        <w:t xml:space="preserve"> UP protocol layer forwards the whole protocol information contained in the INITIALISATION control frame to the upper layers. It also stores the RAB sub-Flow Combination set (and thus replaces a possible previous set) in order to control during the transfer of user data, that the </w:t>
      </w:r>
      <w:proofErr w:type="spellStart"/>
      <w:r>
        <w:t>Iu</w:t>
      </w:r>
      <w:proofErr w:type="spellEnd"/>
      <w:r>
        <w:t xml:space="preserve"> UP payload is correctly formatted (e.g. RFCI matches the expected </w:t>
      </w:r>
      <w:proofErr w:type="spellStart"/>
      <w:r>
        <w:t>Iu</w:t>
      </w:r>
      <w:proofErr w:type="spellEnd"/>
      <w:r>
        <w:t xml:space="preserve"> UP frame payload total length). The peer </w:t>
      </w:r>
      <w:proofErr w:type="spellStart"/>
      <w:r>
        <w:t>Iu</w:t>
      </w:r>
      <w:proofErr w:type="spellEnd"/>
      <w:r>
        <w:t xml:space="preserve"> UP entity receiving the INITIALISATION control frame shall choose a version that it supports among the proposed versions indicated by the sender for which it has enough initialisation information.</w:t>
      </w:r>
    </w:p>
    <w:p w14:paraId="1A91FFA1" w14:textId="77777777" w:rsidR="00A33195" w:rsidRDefault="00A33195">
      <w:r>
        <w:t xml:space="preserve">If the INITIALISATION control frame is correctly formatted and treated by the receiving </w:t>
      </w:r>
      <w:proofErr w:type="spellStart"/>
      <w:r>
        <w:t>Iu</w:t>
      </w:r>
      <w:proofErr w:type="spellEnd"/>
      <w:r>
        <w:t xml:space="preserve"> UP protocol layer, and at least one of the proposed versions is supported, this latter sends an INITIALISATION POSITIVE ACKNOWLEDGEMENT frame using the version of the </w:t>
      </w:r>
      <w:proofErr w:type="spellStart"/>
      <w:r>
        <w:t>Iu</w:t>
      </w:r>
      <w:proofErr w:type="spellEnd"/>
      <w:r>
        <w:t xml:space="preserve"> UP Mode that is chosen.</w:t>
      </w:r>
    </w:p>
    <w:p w14:paraId="6E0885F2" w14:textId="77777777" w:rsidR="00A33195" w:rsidRDefault="00A33195">
      <w:r>
        <w:t xml:space="preserve">Upon reception of an initialisation acknowledgement frame, the </w:t>
      </w:r>
      <w:proofErr w:type="spellStart"/>
      <w:r>
        <w:t>Iu</w:t>
      </w:r>
      <w:proofErr w:type="spellEnd"/>
      <w:r>
        <w:t xml:space="preserve"> UP protocol layer in the SRNC stops the supervision timer T</w:t>
      </w:r>
      <w:r>
        <w:rPr>
          <w:vertAlign w:val="subscript"/>
        </w:rPr>
        <w:t>INIT</w:t>
      </w:r>
      <w:r>
        <w:t>.</w:t>
      </w:r>
    </w:p>
    <w:p w14:paraId="58079989" w14:textId="77777777" w:rsidR="00A33195" w:rsidRDefault="00A33195">
      <w:r>
        <w:t>If the Initialisation procedure requires that several frames are to be sent, each frame shall be acknowledged individually (i.e. any frame to be sent shall wait for the acknowledgement of the previous sent frame to be received before being sent. The supervision timer shall be used individually for each frame being sent.</w:t>
      </w:r>
    </w:p>
    <w:p w14:paraId="369A0A17" w14:textId="77777777" w:rsidR="00A33195" w:rsidRDefault="00A33195">
      <w:r>
        <w:t>The successful operation of the Initialisation procedure may require that one or several chained frames are positively acknowledged. The number of INITIALISATION control frames in such a chain shall not exceed 4. Each chained frame shall be positively acknowledged before the one with the next frame number can be sent.</w:t>
      </w:r>
    </w:p>
    <w:p w14:paraId="4E81EEB8" w14:textId="77777777" w:rsidR="00A33195" w:rsidRDefault="00A33195">
      <w:r>
        <w:t xml:space="preserve">The </w:t>
      </w:r>
      <w:r>
        <w:rPr>
          <w:i/>
        </w:rPr>
        <w:t xml:space="preserve">PDU Type 14 Frame Number </w:t>
      </w:r>
      <w:r>
        <w:t xml:space="preserve">IE of an INITIALISATION control frame shall always be set to "0" when the chain has only one frame. When several INITIALISATION control frames are used in a chain the </w:t>
      </w:r>
      <w:r>
        <w:rPr>
          <w:i/>
        </w:rPr>
        <w:t>PDU Type 14 Frame Number</w:t>
      </w:r>
      <w:r>
        <w:t xml:space="preserve"> IE shall be set to "0" for the first one and incremented by one in the sending direction for each new frame in the chain. The positive acknowledgement or negative acknowledgement shall carry the frame number of the frame being acknowledged.</w:t>
      </w:r>
    </w:p>
    <w:p w14:paraId="69AFE4EE" w14:textId="77777777" w:rsidR="00A33195" w:rsidRDefault="00A33195">
      <w:r>
        <w:t xml:space="preserve">Upon reception of an INITIALISATION NEGATIVE ACKNOWLEDGEMENT control frame, an erroneous acknowledgement or at timer T </w:t>
      </w:r>
      <w:r>
        <w:rPr>
          <w:vertAlign w:val="subscript"/>
        </w:rPr>
        <w:t xml:space="preserve">INIT </w:t>
      </w:r>
      <w:r>
        <w:t xml:space="preserve">expiry, the </w:t>
      </w:r>
      <w:proofErr w:type="spellStart"/>
      <w:r>
        <w:t>Iu</w:t>
      </w:r>
      <w:proofErr w:type="spellEnd"/>
      <w:r>
        <w:t xml:space="preserve"> UP protocol entity controlling the Initialisation procedure shall reset and restart the T </w:t>
      </w:r>
      <w:r>
        <w:rPr>
          <w:vertAlign w:val="subscript"/>
        </w:rPr>
        <w:t xml:space="preserve">INIT </w:t>
      </w:r>
      <w:r>
        <w:t xml:space="preserve">supervision timer and repeat one INITIALISATION control frame with the same frame number. The repetition shall be performed up to N </w:t>
      </w:r>
      <w:r>
        <w:rPr>
          <w:vertAlign w:val="subscript"/>
        </w:rPr>
        <w:t>INIT</w:t>
      </w:r>
      <w:r>
        <w:t xml:space="preserve"> times, N </w:t>
      </w:r>
      <w:r>
        <w:rPr>
          <w:vertAlign w:val="subscript"/>
        </w:rPr>
        <w:t>INIT</w:t>
      </w:r>
      <w:r>
        <w:t xml:space="preserve"> being chosen by the operator (default </w:t>
      </w:r>
      <w:smartTag w:uri="urn:schemas-microsoft-com:office:smarttags" w:element="place">
        <w:r>
          <w:t xml:space="preserve">N </w:t>
        </w:r>
        <w:r>
          <w:rPr>
            <w:vertAlign w:val="subscript"/>
          </w:rPr>
          <w:t>INIT</w:t>
        </w:r>
      </w:smartTag>
      <w:r>
        <w:t xml:space="preserve"> = 3). The </w:t>
      </w:r>
      <w:smartTag w:uri="urn:schemas-microsoft-com:office:smarttags" w:element="place">
        <w:r>
          <w:t xml:space="preserve">N </w:t>
        </w:r>
        <w:r>
          <w:rPr>
            <w:vertAlign w:val="subscript"/>
          </w:rPr>
          <w:t>INIT</w:t>
        </w:r>
      </w:smartTag>
      <w:r>
        <w:t xml:space="preserve"> (maximum number of allowed repetition) is the aggregate count for each frame in the chain and is restart each time a frame is positively acknowledged.</w:t>
      </w:r>
    </w:p>
    <w:bookmarkStart w:id="68" w:name="_MON_1098173393"/>
    <w:bookmarkEnd w:id="68"/>
    <w:p w14:paraId="1BEE615E" w14:textId="77777777" w:rsidR="00A33195" w:rsidRDefault="00A33195">
      <w:pPr>
        <w:pStyle w:val="TH"/>
      </w:pPr>
      <w:r>
        <w:object w:dxaOrig="3961" w:dyaOrig="2836" w14:anchorId="42B95E0F">
          <v:shape id="_x0000_i1037" type="#_x0000_t75" style="width:198pt;height:141.75pt" o:ole="" fillcolor="window">
            <v:imagedata r:id="rId22" o:title=""/>
          </v:shape>
          <o:OLEObject Type="Embed" ProgID="Word.Picture.8" ShapeID="_x0000_i1037" DrawAspect="Content" ObjectID="_1772351814" r:id="rId23"/>
        </w:object>
      </w:r>
    </w:p>
    <w:p w14:paraId="231A2400" w14:textId="77777777" w:rsidR="00A33195" w:rsidRDefault="00A33195">
      <w:pPr>
        <w:pStyle w:val="TF"/>
      </w:pPr>
      <w:bookmarkStart w:id="69" w:name="_Ref421931091"/>
      <w:r>
        <w:t xml:space="preserve">Figure </w:t>
      </w:r>
      <w:bookmarkEnd w:id="69"/>
      <w:r>
        <w:t xml:space="preserve">9: Successful Initialisation of </w:t>
      </w:r>
      <w:proofErr w:type="spellStart"/>
      <w:r>
        <w:t>Iu</w:t>
      </w:r>
      <w:proofErr w:type="spellEnd"/>
      <w:r>
        <w:t xml:space="preserve"> UP for m RFCIs</w:t>
      </w:r>
    </w:p>
    <w:p w14:paraId="3CE3C71A" w14:textId="77777777" w:rsidR="00A33195" w:rsidRDefault="00A33195">
      <w:pPr>
        <w:pStyle w:val="Heading4"/>
      </w:pPr>
      <w:bookmarkStart w:id="70" w:name="_Toc161661542"/>
      <w:r>
        <w:lastRenderedPageBreak/>
        <w:t>6.5.2.2</w:t>
      </w:r>
      <w:r>
        <w:tab/>
        <w:t>Unsuccessful operation</w:t>
      </w:r>
      <w:bookmarkEnd w:id="70"/>
    </w:p>
    <w:p w14:paraId="095A05A4" w14:textId="77777777" w:rsidR="00A33195" w:rsidRDefault="00A33195">
      <w:r>
        <w:t xml:space="preserve">If the INITIALISATION control frame is incorrectly formatted and cannot be correctly treated by the receiving </w:t>
      </w:r>
      <w:proofErr w:type="spellStart"/>
      <w:r>
        <w:t>Iu</w:t>
      </w:r>
      <w:proofErr w:type="spellEnd"/>
      <w:r>
        <w:t xml:space="preserve"> UP protocol layer, this latter sends an INITIALISATION NEGATIVE ACKNOWLEDGEMENT control frame.</w:t>
      </w:r>
    </w:p>
    <w:p w14:paraId="5D972C35" w14:textId="77777777" w:rsidR="00A33195" w:rsidRDefault="00A33195">
      <w:r>
        <w:t xml:space="preserve">If the receiver does not support the </w:t>
      </w:r>
      <w:proofErr w:type="spellStart"/>
      <w:r>
        <w:t>Iu</w:t>
      </w:r>
      <w:proofErr w:type="spellEnd"/>
      <w:r>
        <w:t xml:space="preserve"> UP Mode version used for the Initialisation procedure, it shall send a negative acknowledgement using the highest version it supports among the versions proposed by the sender. If none of the proposed versions are supported, the receiver shall respond with a negative acknowledgement using the highest version it supports.</w:t>
      </w:r>
    </w:p>
    <w:p w14:paraId="0B87DFF9" w14:textId="77777777" w:rsidR="00A33195" w:rsidRDefault="00A33195">
      <w:r>
        <w:t xml:space="preserve">After N </w:t>
      </w:r>
      <w:r>
        <w:rPr>
          <w:vertAlign w:val="subscript"/>
        </w:rPr>
        <w:t>INIT</w:t>
      </w:r>
      <w:r>
        <w:t xml:space="preserve"> successive negative acknowledgment, erroneous acknowledgment or T </w:t>
      </w:r>
      <w:r>
        <w:rPr>
          <w:vertAlign w:val="subscript"/>
        </w:rPr>
        <w:t xml:space="preserve">INIT </w:t>
      </w:r>
      <w:r>
        <w:t xml:space="preserve">expiry for INITIALISATION control frames having the same frame number, the Initialisation procedure is unsuccessfully terminated and the </w:t>
      </w:r>
      <w:proofErr w:type="spellStart"/>
      <w:r>
        <w:t>Iu</w:t>
      </w:r>
      <w:proofErr w:type="spellEnd"/>
      <w:r>
        <w:t xml:space="preserve"> UP protocol layers in RNC take appropriate local actions.</w:t>
      </w:r>
    </w:p>
    <w:bookmarkStart w:id="71" w:name="_MON_1098173646"/>
    <w:bookmarkEnd w:id="71"/>
    <w:p w14:paraId="76A80A74" w14:textId="77777777" w:rsidR="00A33195" w:rsidRDefault="00A33195">
      <w:pPr>
        <w:pStyle w:val="TH"/>
      </w:pPr>
      <w:r>
        <w:object w:dxaOrig="3691" w:dyaOrig="2296" w14:anchorId="5C5A4E3C">
          <v:shape id="_x0000_i1038" type="#_x0000_t75" style="width:184.5pt;height:114.75pt" o:ole="" fillcolor="window">
            <v:imagedata r:id="rId24" o:title=""/>
          </v:shape>
          <o:OLEObject Type="Embed" ProgID="Word.Picture.8" ShapeID="_x0000_i1038" DrawAspect="Content" ObjectID="_1772351815" r:id="rId25"/>
        </w:object>
      </w:r>
    </w:p>
    <w:p w14:paraId="27A5EA6B" w14:textId="77777777" w:rsidR="00A33195" w:rsidRDefault="00A33195">
      <w:pPr>
        <w:pStyle w:val="TF"/>
      </w:pPr>
      <w:r>
        <w:t xml:space="preserve">Figure 10: Unsuccessful initialisation of </w:t>
      </w:r>
      <w:proofErr w:type="spellStart"/>
      <w:r>
        <w:t>Iu</w:t>
      </w:r>
      <w:proofErr w:type="spellEnd"/>
      <w:r>
        <w:t xml:space="preserve"> UP: 1) N </w:t>
      </w:r>
      <w:r>
        <w:rPr>
          <w:vertAlign w:val="subscript"/>
        </w:rPr>
        <w:t>INIT</w:t>
      </w:r>
      <w:r>
        <w:t xml:space="preserve"> negative acknowledgement</w:t>
      </w:r>
      <w:r>
        <w:br/>
        <w:t xml:space="preserve">or 2) N </w:t>
      </w:r>
      <w:r>
        <w:rPr>
          <w:vertAlign w:val="subscript"/>
        </w:rPr>
        <w:t>INIT</w:t>
      </w:r>
      <w:r>
        <w:t xml:space="preserve"> </w:t>
      </w:r>
      <w:r>
        <w:rPr>
          <w:rFonts w:hint="eastAsia"/>
        </w:rPr>
        <w:t xml:space="preserve">expiries of </w:t>
      </w:r>
      <w:r>
        <w:t xml:space="preserve">timer </w:t>
      </w:r>
      <w:r>
        <w:rPr>
          <w:rFonts w:hint="eastAsia"/>
        </w:rPr>
        <w:t>T</w:t>
      </w:r>
      <w:r>
        <w:rPr>
          <w:rFonts w:hint="eastAsia"/>
          <w:vertAlign w:val="subscript"/>
        </w:rPr>
        <w:t>INIT</w:t>
      </w:r>
    </w:p>
    <w:p w14:paraId="231EE277" w14:textId="77777777" w:rsidR="00A33195" w:rsidRDefault="00A33195">
      <w:pPr>
        <w:pStyle w:val="Heading3"/>
      </w:pPr>
      <w:bookmarkStart w:id="72" w:name="_Toc161661543"/>
      <w:r>
        <w:t>6.5.3</w:t>
      </w:r>
      <w:r>
        <w:tab/>
      </w:r>
      <w:proofErr w:type="spellStart"/>
      <w:r>
        <w:t>Iu</w:t>
      </w:r>
      <w:proofErr w:type="spellEnd"/>
      <w:r>
        <w:t xml:space="preserve"> Rate Control procedure</w:t>
      </w:r>
      <w:bookmarkEnd w:id="72"/>
    </w:p>
    <w:p w14:paraId="72E2AFAB" w14:textId="77777777" w:rsidR="00A33195" w:rsidRDefault="00A33195">
      <w:pPr>
        <w:pStyle w:val="Heading4"/>
      </w:pPr>
      <w:bookmarkStart w:id="73" w:name="_Toc161661544"/>
      <w:r>
        <w:t>6.5.3.1</w:t>
      </w:r>
      <w:r>
        <w:tab/>
        <w:t>Successful operation</w:t>
      </w:r>
      <w:bookmarkEnd w:id="73"/>
    </w:p>
    <w:p w14:paraId="7D7A150D" w14:textId="77777777" w:rsidR="00A33195" w:rsidRDefault="00A33195">
      <w:r>
        <w:t xml:space="preserve">The purpose of the </w:t>
      </w:r>
      <w:proofErr w:type="spellStart"/>
      <w:r>
        <w:t>Iu</w:t>
      </w:r>
      <w:proofErr w:type="spellEnd"/>
      <w:r>
        <w:t xml:space="preserve"> Rate Control procedure is to signal to the peer </w:t>
      </w:r>
      <w:proofErr w:type="spellStart"/>
      <w:r>
        <w:t>Iu</w:t>
      </w:r>
      <w:proofErr w:type="spellEnd"/>
      <w:r>
        <w:t xml:space="preserve"> UP protocol layer the maximum rate over </w:t>
      </w:r>
      <w:proofErr w:type="spellStart"/>
      <w:r>
        <w:t>Iu</w:t>
      </w:r>
      <w:proofErr w:type="spellEnd"/>
      <w:r>
        <w:t xml:space="preserve"> in the reverse direction of the sent RATE CONTROL </w:t>
      </w:r>
      <w:proofErr w:type="spellStart"/>
      <w:r>
        <w:t>control</w:t>
      </w:r>
      <w:proofErr w:type="spellEnd"/>
      <w:r>
        <w:t xml:space="preserve"> frame.</w:t>
      </w:r>
    </w:p>
    <w:p w14:paraId="4F867D25" w14:textId="77777777" w:rsidR="00A33195" w:rsidRDefault="00A33195">
      <w:r>
        <w:t xml:space="preserve">The Rate Control procedure over </w:t>
      </w:r>
      <w:proofErr w:type="spellStart"/>
      <w:r>
        <w:t>Iu</w:t>
      </w:r>
      <w:proofErr w:type="spellEnd"/>
      <w:r>
        <w:t xml:space="preserve"> UP is normally controlled by the entity controlling the rate control over UTRAN i.e. the SRNC. The </w:t>
      </w:r>
      <w:proofErr w:type="spellStart"/>
      <w:r>
        <w:t>Iu</w:t>
      </w:r>
      <w:proofErr w:type="spellEnd"/>
      <w:r>
        <w:t xml:space="preserve"> Rate Control procedure is invoked whenever the SRNC decides that the maximum rate permitted downlink over </w:t>
      </w:r>
      <w:proofErr w:type="spellStart"/>
      <w:r>
        <w:t>Iu</w:t>
      </w:r>
      <w:proofErr w:type="spellEnd"/>
      <w:r>
        <w:t xml:space="preserve"> shall be modified, or when a RATE CONTROL </w:t>
      </w:r>
      <w:proofErr w:type="spellStart"/>
      <w:r>
        <w:t>control</w:t>
      </w:r>
      <w:proofErr w:type="spellEnd"/>
      <w:r>
        <w:t xml:space="preserve"> frame is received from the CN. Within the context of </w:t>
      </w:r>
      <w:proofErr w:type="spellStart"/>
      <w:r>
        <w:t>TrFO</w:t>
      </w:r>
      <w:proofErr w:type="spellEnd"/>
      <w:r>
        <w:t xml:space="preserve"> the SRNC may also receive RATE CONTROL </w:t>
      </w:r>
      <w:proofErr w:type="spellStart"/>
      <w:r>
        <w:t>control</w:t>
      </w:r>
      <w:proofErr w:type="spellEnd"/>
      <w:r>
        <w:t xml:space="preserve"> frames from the </w:t>
      </w:r>
      <w:proofErr w:type="spellStart"/>
      <w:r>
        <w:t>TrFO</w:t>
      </w:r>
      <w:proofErr w:type="spellEnd"/>
      <w:r>
        <w:t xml:space="preserve"> partner.</w:t>
      </w:r>
    </w:p>
    <w:p w14:paraId="757BE428" w14:textId="77777777" w:rsidR="00A33195" w:rsidRDefault="00A33195">
      <w:r>
        <w:t xml:space="preserve">The rates that can be controlled by the SRNC are all the rates that are defined by the </w:t>
      </w:r>
      <w:proofErr w:type="spellStart"/>
      <w:r>
        <w:t>Iu</w:t>
      </w:r>
      <w:proofErr w:type="spellEnd"/>
      <w:r>
        <w:t xml:space="preserve">-Initialisation procedure and which are above the guaranteed bitrate specified in the RAB parameters (indicated to the </w:t>
      </w:r>
      <w:proofErr w:type="spellStart"/>
      <w:r>
        <w:t>Iu</w:t>
      </w:r>
      <w:proofErr w:type="spellEnd"/>
      <w:r>
        <w:t xml:space="preserve"> UP at the RNC). Rates below or equal to the guaranteed bitrate, e.g. the lowest speech rate or the SID frames, cannot be controlled (i.e. cannot be forbidden) by the SRNC (</w:t>
      </w:r>
      <w:r>
        <w:rPr>
          <w:rFonts w:hint="eastAsia"/>
          <w:lang w:eastAsia="ja-JP"/>
        </w:rPr>
        <w:t>exceptionally</w:t>
      </w:r>
      <w:r>
        <w:t xml:space="preserve">, in case of version 1 </w:t>
      </w:r>
      <w:r>
        <w:rPr>
          <w:rFonts w:hint="eastAsia"/>
          <w:lang w:eastAsia="ja-JP"/>
        </w:rPr>
        <w:t xml:space="preserve">any of the </w:t>
      </w:r>
      <w:r>
        <w:t>initialised rate</w:t>
      </w:r>
      <w:r>
        <w:rPr>
          <w:rFonts w:hint="eastAsia"/>
          <w:lang w:eastAsia="ja-JP"/>
        </w:rPr>
        <w:t>s</w:t>
      </w:r>
      <w:r>
        <w:t xml:space="preserve"> equal to or above the guaranteed bitrate</w:t>
      </w:r>
      <w:r>
        <w:rPr>
          <w:rFonts w:hint="eastAsia"/>
          <w:lang w:eastAsia="ja-JP"/>
        </w:rPr>
        <w:t xml:space="preserve"> can be controlled</w:t>
      </w:r>
      <w:r>
        <w:t>).</w:t>
      </w:r>
    </w:p>
    <w:p w14:paraId="2CECCC11" w14:textId="77777777" w:rsidR="00A33195" w:rsidRDefault="00A33195">
      <w:r>
        <w:t xml:space="preserve">The procedure can be signalled at any time when Transfer of User Data procedure is not suspended by another Procedure Control function. When the user plane was initiated due to SRNS relocation reasons no rate control shall be signalled before the reception of the relocation execution trigger (see </w:t>
      </w:r>
      <w:r w:rsidR="009F6FFC">
        <w:t>TS 25.413 [3]</w:t>
      </w:r>
      <w:r>
        <w:t xml:space="preserve">). At the reception of the relocation execution trigger the RNC shall start the </w:t>
      </w:r>
      <w:proofErr w:type="spellStart"/>
      <w:r>
        <w:t>Iu</w:t>
      </w:r>
      <w:proofErr w:type="spellEnd"/>
      <w:r>
        <w:t xml:space="preserve"> Rate Control procedure. This enables both </w:t>
      </w:r>
      <w:proofErr w:type="spellStart"/>
      <w:r>
        <w:t>TrFO</w:t>
      </w:r>
      <w:proofErr w:type="spellEnd"/>
      <w:r>
        <w:t xml:space="preserve"> partners to exchange current maximum rates and proceed user data transport based on latest rate decisions.</w:t>
      </w:r>
    </w:p>
    <w:p w14:paraId="135D73A2" w14:textId="77777777" w:rsidR="00A33195" w:rsidRDefault="00A33195">
      <w:r>
        <w:t xml:space="preserve">The Procedure Control function upon request of upper layer prepares the RATE CONTROL </w:t>
      </w:r>
      <w:proofErr w:type="spellStart"/>
      <w:r>
        <w:t>control</w:t>
      </w:r>
      <w:proofErr w:type="spellEnd"/>
      <w:r>
        <w:t xml:space="preserve"> frame payload containing the maximum rate of the reverse direction of the RATE CONTROL </w:t>
      </w:r>
      <w:proofErr w:type="spellStart"/>
      <w:r>
        <w:t>control</w:t>
      </w:r>
      <w:proofErr w:type="spellEnd"/>
      <w:r>
        <w:t xml:space="preserve"> frame. To align the </w:t>
      </w:r>
      <w:proofErr w:type="spellStart"/>
      <w:r>
        <w:t>Iu</w:t>
      </w:r>
      <w:proofErr w:type="spellEnd"/>
      <w:r>
        <w:t xml:space="preserve"> Rate Control procedure with version 1 of the </w:t>
      </w:r>
      <w:proofErr w:type="spellStart"/>
      <w:r>
        <w:t>Iu</w:t>
      </w:r>
      <w:proofErr w:type="spellEnd"/>
      <w:r>
        <w:t xml:space="preserve"> UP protocol the permitted maximum rate is given as a set of RFCI indicators, that shall contain the maximum rate and all rates below the maximum rate, i.e. all rate controllable and non rate controllable rates. In the context of </w:t>
      </w:r>
      <w:proofErr w:type="spellStart"/>
      <w:r>
        <w:t>TrFO</w:t>
      </w:r>
      <w:proofErr w:type="spellEnd"/>
      <w:r>
        <w:t xml:space="preserve"> and TFO the </w:t>
      </w:r>
      <w:proofErr w:type="spellStart"/>
      <w:r>
        <w:t>Iu</w:t>
      </w:r>
      <w:proofErr w:type="spellEnd"/>
      <w:r>
        <w:t xml:space="preserve"> Rate Control procedure may also be controlled by a remote peer.</w:t>
      </w:r>
    </w:p>
    <w:p w14:paraId="0329BDF6" w14:textId="77777777" w:rsidR="00A33195" w:rsidRDefault="00A33195">
      <w:r>
        <w:t xml:space="preserve">The Frame Handler function calculates the frame CRC, formats the frame header into the appropriate PDU Type and sends the </w:t>
      </w:r>
      <w:proofErr w:type="spellStart"/>
      <w:r>
        <w:t>Iu</w:t>
      </w:r>
      <w:proofErr w:type="spellEnd"/>
      <w:r>
        <w:t xml:space="preserve"> UP frame PDU to the lower layers for transfer across the </w:t>
      </w:r>
      <w:proofErr w:type="spellStart"/>
      <w:r>
        <w:t>Iu</w:t>
      </w:r>
      <w:proofErr w:type="spellEnd"/>
      <w:r>
        <w:t xml:space="preserve"> interface.</w:t>
      </w:r>
    </w:p>
    <w:p w14:paraId="73692B01" w14:textId="77777777" w:rsidR="00A33195" w:rsidRDefault="00A33195">
      <w:r>
        <w:lastRenderedPageBreak/>
        <w:t>A supervision timer T</w:t>
      </w:r>
      <w:r>
        <w:rPr>
          <w:vertAlign w:val="subscript"/>
        </w:rPr>
        <w:t>RC</w:t>
      </w:r>
      <w:r>
        <w:t xml:space="preserve"> is started after sending the </w:t>
      </w:r>
      <w:proofErr w:type="spellStart"/>
      <w:r>
        <w:t>Iu</w:t>
      </w:r>
      <w:proofErr w:type="spellEnd"/>
      <w:r>
        <w:t xml:space="preserve"> UP RATE CONTROL </w:t>
      </w:r>
      <w:proofErr w:type="spellStart"/>
      <w:r>
        <w:t>control</w:t>
      </w:r>
      <w:proofErr w:type="spellEnd"/>
      <w:r>
        <w:t xml:space="preserve"> frame. This timer supervises the reception of the rate control acknowledgement frame. Upon reception of a rate control acknowledgement frame, the </w:t>
      </w:r>
      <w:proofErr w:type="spellStart"/>
      <w:r>
        <w:t>Iu</w:t>
      </w:r>
      <w:proofErr w:type="spellEnd"/>
      <w:r>
        <w:t xml:space="preserve"> UP protocol layer in the SRNC stops the supervision timer T</w:t>
      </w:r>
      <w:r>
        <w:rPr>
          <w:vertAlign w:val="subscript"/>
        </w:rPr>
        <w:t>RC</w:t>
      </w:r>
      <w:r>
        <w:t>.</w:t>
      </w:r>
    </w:p>
    <w:p w14:paraId="24A3BEC0" w14:textId="77777777" w:rsidR="00A33195" w:rsidRDefault="00A33195">
      <w:r>
        <w:t xml:space="preserve">Upon reception of a RATE CONTROL </w:t>
      </w:r>
      <w:proofErr w:type="spellStart"/>
      <w:r>
        <w:t>control</w:t>
      </w:r>
      <w:proofErr w:type="spellEnd"/>
      <w:r>
        <w:t xml:space="preserve"> frame, the </w:t>
      </w:r>
      <w:proofErr w:type="spellStart"/>
      <w:r>
        <w:t>Iu</w:t>
      </w:r>
      <w:proofErr w:type="spellEnd"/>
      <w:r>
        <w:t xml:space="preserve"> UP protocol layer checks the consistency of the </w:t>
      </w:r>
      <w:proofErr w:type="spellStart"/>
      <w:r>
        <w:t>Iu</w:t>
      </w:r>
      <w:proofErr w:type="spellEnd"/>
      <w:r>
        <w:t xml:space="preserve"> UP frame as follows:</w:t>
      </w:r>
    </w:p>
    <w:p w14:paraId="38D9A032" w14:textId="77777777" w:rsidR="00A33195" w:rsidRDefault="00A33195">
      <w:pPr>
        <w:pStyle w:val="B1"/>
      </w:pPr>
      <w:r>
        <w:t>-</w:t>
      </w:r>
      <w:r>
        <w:tab/>
        <w:t>The Frame Handler function checks the consistency of the frame header and associated CRC. If correct, the Frame Handler function passes Procedure Control part to the procedure control functions;</w:t>
      </w:r>
    </w:p>
    <w:p w14:paraId="0FE36CD8" w14:textId="77777777" w:rsidR="00A33195" w:rsidRDefault="00A33195">
      <w:pPr>
        <w:pStyle w:val="B1"/>
        <w:keepNext/>
        <w:keepLines/>
      </w:pPr>
      <w:r>
        <w:t>-</w:t>
      </w:r>
      <w:r>
        <w:tab/>
        <w:t>The Procedure Control functions check that all RFCIs in the initial RFCI set are indicated as either allowed or barred. If the whole rate control information is correct, the Procedure Control functions passes the rate control information to the NAS Data Streams specific functions;</w:t>
      </w:r>
    </w:p>
    <w:p w14:paraId="22D3434F" w14:textId="77777777" w:rsidR="00A33195" w:rsidRDefault="00A33195">
      <w:pPr>
        <w:pStyle w:val="B1"/>
      </w:pPr>
      <w:r>
        <w:t>-</w:t>
      </w:r>
      <w:r>
        <w:tab/>
        <w:t xml:space="preserve">The NAS Data Streams specific functions forward to the upper layers the complete protocol data in a </w:t>
      </w:r>
      <w:proofErr w:type="spellStart"/>
      <w:r>
        <w:t>Iu</w:t>
      </w:r>
      <w:proofErr w:type="spellEnd"/>
      <w:r>
        <w:t>-UP-Status indication primitive;</w:t>
      </w:r>
    </w:p>
    <w:p w14:paraId="1DC9E0F4" w14:textId="77777777" w:rsidR="00A33195" w:rsidRDefault="00A33195">
      <w:pPr>
        <w:pStyle w:val="B1"/>
      </w:pPr>
      <w:r>
        <w:t>-</w:t>
      </w:r>
      <w:r>
        <w:tab/>
        <w:t xml:space="preserve">Upon reception of the </w:t>
      </w:r>
      <w:proofErr w:type="spellStart"/>
      <w:r>
        <w:t>Iu</w:t>
      </w:r>
      <w:proofErr w:type="spellEnd"/>
      <w:r>
        <w:t xml:space="preserve">-UP-Status request primitive, the Procedure Control functions shall acknowledge the RATE CONTROL </w:t>
      </w:r>
      <w:proofErr w:type="spellStart"/>
      <w:r>
        <w:t>control</w:t>
      </w:r>
      <w:proofErr w:type="spellEnd"/>
      <w:r>
        <w:t xml:space="preserve"> frame by including its own maximum rate control information i.e. the permitted rates in the reverse direction of the RATE CONTROL ACK message.</w:t>
      </w:r>
    </w:p>
    <w:bookmarkStart w:id="74" w:name="_MON_1067417179"/>
    <w:bookmarkEnd w:id="74"/>
    <w:p w14:paraId="64C7AD68" w14:textId="77777777" w:rsidR="00A33195" w:rsidRDefault="00A33195">
      <w:pPr>
        <w:pStyle w:val="TH"/>
      </w:pPr>
      <w:r>
        <w:object w:dxaOrig="3781" w:dyaOrig="2296" w14:anchorId="0F7841CB">
          <v:shape id="_x0000_i1039" type="#_x0000_t75" style="width:189pt;height:114.75pt" o:ole="" fillcolor="window">
            <v:imagedata r:id="rId26" o:title=""/>
          </v:shape>
          <o:OLEObject Type="Embed" ProgID="Word.Picture.8" ShapeID="_x0000_i1039" DrawAspect="Content" ObjectID="_1772351816" r:id="rId27"/>
        </w:object>
      </w:r>
    </w:p>
    <w:p w14:paraId="5B545488" w14:textId="77777777" w:rsidR="00A33195" w:rsidRDefault="00A33195">
      <w:pPr>
        <w:pStyle w:val="TF"/>
      </w:pPr>
      <w:r>
        <w:t>Figure 11: Successful Rate Control</w:t>
      </w:r>
    </w:p>
    <w:p w14:paraId="4D3BD8DF" w14:textId="77777777" w:rsidR="00A33195" w:rsidRDefault="00A33195">
      <w:pPr>
        <w:pStyle w:val="TF"/>
      </w:pPr>
      <w:r>
        <w:t>Figure 12: Void</w:t>
      </w:r>
    </w:p>
    <w:p w14:paraId="0BFBB955" w14:textId="77777777" w:rsidR="00A33195" w:rsidRDefault="00A33195">
      <w:pPr>
        <w:pStyle w:val="Heading4"/>
      </w:pPr>
      <w:bookmarkStart w:id="75" w:name="_Toc161661545"/>
      <w:r>
        <w:t>6.5.3.2</w:t>
      </w:r>
      <w:r>
        <w:tab/>
        <w:t>Unsuccessful operation</w:t>
      </w:r>
      <w:bookmarkEnd w:id="75"/>
    </w:p>
    <w:p w14:paraId="5301AEF2" w14:textId="77777777" w:rsidR="00A33195" w:rsidRDefault="00A33195">
      <w:r>
        <w:t xml:space="preserve">If the </w:t>
      </w:r>
      <w:proofErr w:type="spellStart"/>
      <w:r>
        <w:t>Iu</w:t>
      </w:r>
      <w:proofErr w:type="spellEnd"/>
      <w:r>
        <w:t xml:space="preserve"> UP protocol layer receives a RATE CONTROL </w:t>
      </w:r>
      <w:proofErr w:type="spellStart"/>
      <w:r>
        <w:t>control</w:t>
      </w:r>
      <w:proofErr w:type="spellEnd"/>
      <w:r>
        <w:t xml:space="preserve"> frame that is badly formatted or corrupted, it shall ignore the RATE CONTROL </w:t>
      </w:r>
      <w:proofErr w:type="spellStart"/>
      <w:r>
        <w:t>control</w:t>
      </w:r>
      <w:proofErr w:type="spellEnd"/>
      <w:r>
        <w:t xml:space="preserve"> frame, but send a RATE CONTROL NEGATIVE ACKNOWLEDGEMENT control frame back (figure 13a).</w:t>
      </w:r>
    </w:p>
    <w:bookmarkStart w:id="76" w:name="_MON_1067417827"/>
    <w:bookmarkEnd w:id="76"/>
    <w:p w14:paraId="02A1552E" w14:textId="77777777" w:rsidR="00A33195" w:rsidRDefault="00A33195">
      <w:pPr>
        <w:pStyle w:val="TH"/>
      </w:pPr>
      <w:r>
        <w:object w:dxaOrig="3316" w:dyaOrig="2896" w14:anchorId="1380D51A">
          <v:shape id="_x0000_i1040" type="#_x0000_t75" style="width:165.75pt;height:144.75pt" o:ole="" fillcolor="window">
            <v:imagedata r:id="rId28" o:title=""/>
          </v:shape>
          <o:OLEObject Type="Embed" ProgID="Word.Picture.8" ShapeID="_x0000_i1040" DrawAspect="Content" ObjectID="_1772351817" r:id="rId29"/>
        </w:object>
      </w:r>
    </w:p>
    <w:p w14:paraId="024D8255" w14:textId="77777777" w:rsidR="00A33195" w:rsidRDefault="00A33195">
      <w:pPr>
        <w:pStyle w:val="TF"/>
      </w:pPr>
      <w:r>
        <w:t>Figure 13a: Negative Acknowledgement received from the peer</w:t>
      </w:r>
    </w:p>
    <w:p w14:paraId="728DA855" w14:textId="77777777" w:rsidR="00A33195" w:rsidRDefault="00A33195">
      <w:r>
        <w:t xml:space="preserve">If the </w:t>
      </w:r>
      <w:proofErr w:type="spellStart"/>
      <w:r>
        <w:t>Iu</w:t>
      </w:r>
      <w:proofErr w:type="spellEnd"/>
      <w:r>
        <w:t xml:space="preserve"> UP in the SRNC detects that the RATE CONTROL </w:t>
      </w:r>
      <w:proofErr w:type="spellStart"/>
      <w:r>
        <w:t>control</w:t>
      </w:r>
      <w:proofErr w:type="spellEnd"/>
      <w:r>
        <w:t xml:space="preserve"> frame has not been correctly interpreted or received (e.g. the observed rate is outside the set of permitted rates in the reverse direction of the RATE CONTROL </w:t>
      </w:r>
      <w:proofErr w:type="spellStart"/>
      <w:r>
        <w:t>control</w:t>
      </w:r>
      <w:proofErr w:type="spellEnd"/>
      <w:r>
        <w:t xml:space="preserve"> frame (figure 13b), or a RATE CONTROL NEGATIVE ACKNOWLEDGEMENT control frame has been received, or no RATE CONTROL POSITIVE ACKNOWLEDGEMENT control frame was received before the supervision timer T</w:t>
      </w:r>
      <w:r>
        <w:rPr>
          <w:vertAlign w:val="subscript"/>
        </w:rPr>
        <w:t>RC</w:t>
      </w:r>
      <w:r>
        <w:t xml:space="preserve"> expires (Figure 13c)), the </w:t>
      </w:r>
      <w:proofErr w:type="spellStart"/>
      <w:r>
        <w:t>Iu</w:t>
      </w:r>
      <w:proofErr w:type="spellEnd"/>
      <w:r>
        <w:t xml:space="preserve"> UP shall retrigger a </w:t>
      </w:r>
      <w:proofErr w:type="spellStart"/>
      <w:r>
        <w:t>Iu</w:t>
      </w:r>
      <w:proofErr w:type="spellEnd"/>
      <w:r>
        <w:t xml:space="preserve"> Rate Control procedure. If after N </w:t>
      </w:r>
      <w:r>
        <w:rPr>
          <w:vertAlign w:val="subscript"/>
        </w:rPr>
        <w:t>RC</w:t>
      </w:r>
      <w:r>
        <w:t xml:space="preserve"> </w:t>
      </w:r>
      <w:r>
        <w:lastRenderedPageBreak/>
        <w:t xml:space="preserve">repetitions, the error situation persists, the </w:t>
      </w:r>
      <w:proofErr w:type="spellStart"/>
      <w:r>
        <w:t>Iu</w:t>
      </w:r>
      <w:proofErr w:type="spellEnd"/>
      <w:r>
        <w:t xml:space="preserve"> UP protocol layers (sending and receiving) take the appropriate local actions.</w:t>
      </w:r>
    </w:p>
    <w:bookmarkStart w:id="77" w:name="_MON_1098173839"/>
    <w:bookmarkEnd w:id="77"/>
    <w:p w14:paraId="3F7FB139" w14:textId="77777777" w:rsidR="00A33195" w:rsidRDefault="00A33195">
      <w:pPr>
        <w:pStyle w:val="TH"/>
      </w:pPr>
      <w:r>
        <w:object w:dxaOrig="3646" w:dyaOrig="2911" w14:anchorId="507BFD71">
          <v:shape id="_x0000_i1041" type="#_x0000_t75" style="width:182.25pt;height:145.5pt" o:ole="" fillcolor="window">
            <v:imagedata r:id="rId30" o:title=""/>
          </v:shape>
          <o:OLEObject Type="Embed" ProgID="Word.Picture.8" ShapeID="_x0000_i1041" DrawAspect="Content" ObjectID="_1772351818" r:id="rId31"/>
        </w:object>
      </w:r>
    </w:p>
    <w:p w14:paraId="20BE9CB8" w14:textId="77777777" w:rsidR="00A33195" w:rsidRDefault="00A33195">
      <w:pPr>
        <w:pStyle w:val="TF"/>
      </w:pPr>
      <w:r>
        <w:t>Figure 13: Unsuccessful Transfer of rate control from RNC: 1) Frame loss 2) Corrupted Frame</w:t>
      </w:r>
    </w:p>
    <w:bookmarkStart w:id="78" w:name="_MON_1067418717"/>
    <w:bookmarkEnd w:id="78"/>
    <w:p w14:paraId="4B8EFD7C" w14:textId="77777777" w:rsidR="00A33195" w:rsidRDefault="00A33195">
      <w:pPr>
        <w:pStyle w:val="TH"/>
      </w:pPr>
      <w:r>
        <w:object w:dxaOrig="3316" w:dyaOrig="3751" w14:anchorId="3FB6BE54">
          <v:shape id="_x0000_i1042" type="#_x0000_t75" style="width:165.75pt;height:187.5pt" o:ole="" fillcolor="window">
            <v:imagedata r:id="rId32" o:title=""/>
          </v:shape>
          <o:OLEObject Type="Embed" ProgID="Word.Picture.8" ShapeID="_x0000_i1042" DrawAspect="Content" ObjectID="_1772351819" r:id="rId33"/>
        </w:object>
      </w:r>
    </w:p>
    <w:p w14:paraId="479F5231" w14:textId="77777777" w:rsidR="00A33195" w:rsidRDefault="00A33195">
      <w:pPr>
        <w:pStyle w:val="TF"/>
      </w:pPr>
      <w:r>
        <w:t>Figure 13b: Unsuccessful Transfer of rate control: undetected error</w:t>
      </w:r>
    </w:p>
    <w:bookmarkStart w:id="79" w:name="_MON_1067418825"/>
    <w:bookmarkEnd w:id="79"/>
    <w:p w14:paraId="4620FAF7" w14:textId="77777777" w:rsidR="00A33195" w:rsidRDefault="00A33195">
      <w:pPr>
        <w:pStyle w:val="TH"/>
      </w:pPr>
      <w:r>
        <w:object w:dxaOrig="3316" w:dyaOrig="3751" w14:anchorId="60B07408">
          <v:shape id="_x0000_i1043" type="#_x0000_t75" style="width:165.75pt;height:187.5pt" o:ole="" fillcolor="window">
            <v:imagedata r:id="rId34" o:title=""/>
          </v:shape>
          <o:OLEObject Type="Embed" ProgID="Word.Picture.8" ShapeID="_x0000_i1043" DrawAspect="Content" ObjectID="_1772351820" r:id="rId35"/>
        </w:object>
      </w:r>
    </w:p>
    <w:p w14:paraId="7A48B569" w14:textId="77777777" w:rsidR="00A33195" w:rsidRDefault="00A33195">
      <w:pPr>
        <w:pStyle w:val="TF"/>
      </w:pPr>
      <w:r>
        <w:t>Figure 13c: Unsuccessful Transfer of rate control: lost rate control</w:t>
      </w:r>
    </w:p>
    <w:p w14:paraId="52647B9F" w14:textId="77777777" w:rsidR="00A33195" w:rsidRDefault="00A33195">
      <w:pPr>
        <w:pStyle w:val="Heading4"/>
      </w:pPr>
      <w:bookmarkStart w:id="80" w:name="_Toc161661546"/>
      <w:r>
        <w:t>6.5.3.2A</w:t>
      </w:r>
      <w:r>
        <w:tab/>
        <w:t>Frequent Rate Control Procedures</w:t>
      </w:r>
      <w:bookmarkEnd w:id="80"/>
    </w:p>
    <w:p w14:paraId="73E773FA" w14:textId="77777777" w:rsidR="00A33195" w:rsidRDefault="00A33195">
      <w:r>
        <w:t xml:space="preserve">Typically a new RATE CONTROL </w:t>
      </w:r>
      <w:proofErr w:type="spellStart"/>
      <w:r>
        <w:t>control</w:t>
      </w:r>
      <w:proofErr w:type="spellEnd"/>
      <w:r>
        <w:t xml:space="preserve"> frame should not be sent in the same direction before the previous </w:t>
      </w:r>
      <w:proofErr w:type="spellStart"/>
      <w:r>
        <w:t>Iu</w:t>
      </w:r>
      <w:proofErr w:type="spellEnd"/>
      <w:r>
        <w:t xml:space="preserve"> Rate Control procedure was terminated successfully.</w:t>
      </w:r>
    </w:p>
    <w:p w14:paraId="11592945" w14:textId="77777777" w:rsidR="00A33195" w:rsidRDefault="00A33195">
      <w:r>
        <w:lastRenderedPageBreak/>
        <w:t xml:space="preserve">If for some reasons (e.g. frequently received RATE CONTROL </w:t>
      </w:r>
      <w:proofErr w:type="spellStart"/>
      <w:r>
        <w:t>control</w:t>
      </w:r>
      <w:proofErr w:type="spellEnd"/>
      <w:r>
        <w:t xml:space="preserve"> frames from the CN in a TFO connection to GSM) a RATE CONTROL </w:t>
      </w:r>
      <w:proofErr w:type="spellStart"/>
      <w:r>
        <w:t>control</w:t>
      </w:r>
      <w:proofErr w:type="spellEnd"/>
      <w:r>
        <w:t xml:space="preserve"> frame has to be sent before the previous </w:t>
      </w:r>
      <w:proofErr w:type="spellStart"/>
      <w:r>
        <w:t>Iu</w:t>
      </w:r>
      <w:proofErr w:type="spellEnd"/>
      <w:r>
        <w:t xml:space="preserve"> Rate Control procedure was terminated successfully, then the previous </w:t>
      </w:r>
      <w:proofErr w:type="spellStart"/>
      <w:r>
        <w:t>Iu</w:t>
      </w:r>
      <w:proofErr w:type="spellEnd"/>
      <w:r>
        <w:t xml:space="preserve"> Rate Control procedure is defined as terminated successfully: the supervision timer T</w:t>
      </w:r>
      <w:r>
        <w:rPr>
          <w:vertAlign w:val="subscript"/>
        </w:rPr>
        <w:t>RC</w:t>
      </w:r>
      <w:r>
        <w:t xml:space="preserve"> shall be stopped and acknowledgement frames (positive or negative) for the previous RATE CONTROL </w:t>
      </w:r>
      <w:proofErr w:type="spellStart"/>
      <w:r>
        <w:t>control</w:t>
      </w:r>
      <w:proofErr w:type="spellEnd"/>
      <w:r>
        <w:t xml:space="preserve"> frame shall be ignored, i.e. only the most recent </w:t>
      </w:r>
      <w:proofErr w:type="spellStart"/>
      <w:r>
        <w:t>Iu</w:t>
      </w:r>
      <w:proofErr w:type="spellEnd"/>
      <w:r>
        <w:t xml:space="preserve"> Rate Control procedure shall be active in the same direction.</w:t>
      </w:r>
    </w:p>
    <w:bookmarkStart w:id="81" w:name="_MON_1067419113"/>
    <w:bookmarkEnd w:id="81"/>
    <w:p w14:paraId="249101D4" w14:textId="77777777" w:rsidR="00A33195" w:rsidRDefault="00A33195">
      <w:pPr>
        <w:pStyle w:val="TH"/>
      </w:pPr>
      <w:r>
        <w:object w:dxaOrig="3346" w:dyaOrig="3001" w14:anchorId="6C6036BD">
          <v:shape id="_x0000_i1044" type="#_x0000_t75" style="width:167.25pt;height:150pt" o:ole="" fillcolor="window">
            <v:imagedata r:id="rId36" o:title=""/>
          </v:shape>
          <o:OLEObject Type="Embed" ProgID="Word.Picture.8" ShapeID="_x0000_i1044" DrawAspect="Content" ObjectID="_1772351821" r:id="rId37"/>
        </w:object>
      </w:r>
    </w:p>
    <w:p w14:paraId="69FFD99C" w14:textId="77777777" w:rsidR="00A33195" w:rsidRDefault="00A33195" w:rsidP="00600BB9">
      <w:pPr>
        <w:pStyle w:val="TF"/>
      </w:pPr>
      <w:r>
        <w:t>Figure 14: Frequent Rate Control: only most recent one is important</w:t>
      </w:r>
    </w:p>
    <w:p w14:paraId="174C2D56" w14:textId="77777777" w:rsidR="00A33195" w:rsidRDefault="00A33195">
      <w:pPr>
        <w:pStyle w:val="TH"/>
      </w:pPr>
      <w:r>
        <w:br/>
      </w:r>
      <w:r>
        <w:br/>
        <w:t>Figure 15: Void</w:t>
      </w:r>
    </w:p>
    <w:p w14:paraId="6073F2CA" w14:textId="77777777" w:rsidR="00A33195" w:rsidRDefault="00A33195">
      <w:pPr>
        <w:pStyle w:val="Heading3"/>
      </w:pPr>
      <w:bookmarkStart w:id="82" w:name="_Toc161661547"/>
      <w:r>
        <w:t>6.5.4</w:t>
      </w:r>
      <w:r>
        <w:tab/>
        <w:t>Time Alignment procedure</w:t>
      </w:r>
      <w:bookmarkEnd w:id="82"/>
    </w:p>
    <w:p w14:paraId="5B361236" w14:textId="77777777" w:rsidR="00A33195" w:rsidRDefault="00A33195">
      <w:pPr>
        <w:pStyle w:val="Heading4"/>
      </w:pPr>
      <w:bookmarkStart w:id="83" w:name="_Toc161661548"/>
      <w:r>
        <w:t>6.5.4.1</w:t>
      </w:r>
      <w:r>
        <w:tab/>
        <w:t>Successful operation</w:t>
      </w:r>
      <w:bookmarkEnd w:id="83"/>
    </w:p>
    <w:p w14:paraId="446591DC" w14:textId="77777777" w:rsidR="00A33195" w:rsidRDefault="00A33195">
      <w:r>
        <w:t xml:space="preserve">The purpose of the Time Alignment procedure is to minimise the buffer delay in RNC by controlling the downlink transmission timing in the peer </w:t>
      </w:r>
      <w:proofErr w:type="spellStart"/>
      <w:r>
        <w:t>Iu</w:t>
      </w:r>
      <w:proofErr w:type="spellEnd"/>
      <w:r>
        <w:t xml:space="preserve"> UP protocol layer entity.</w:t>
      </w:r>
    </w:p>
    <w:p w14:paraId="07998283" w14:textId="77777777" w:rsidR="00A33195" w:rsidRDefault="00A33195">
      <w:r>
        <w:t>The Time Alignment procedure is controlled by SRNC.</w:t>
      </w:r>
    </w:p>
    <w:p w14:paraId="27308A0C" w14:textId="77777777" w:rsidR="00A33195" w:rsidRDefault="00A33195">
      <w:r>
        <w:t xml:space="preserve">The Time Alignment procedure is invoked whenever the SRNC detects the reception of </w:t>
      </w:r>
      <w:proofErr w:type="spellStart"/>
      <w:r>
        <w:t>Iu</w:t>
      </w:r>
      <w:proofErr w:type="spellEnd"/>
      <w:r>
        <w:t xml:space="preserve"> UP PDU at an inappropriate timing that leads to an unnecessary buffer delay. The actual detection of the trigger in SRNC is an internal SRNC matter and is out of the scope of the present document.</w:t>
      </w:r>
    </w:p>
    <w:p w14:paraId="0C2CB984" w14:textId="77777777" w:rsidR="00A33195" w:rsidRDefault="00A33195">
      <w:r>
        <w:t xml:space="preserve">The </w:t>
      </w:r>
      <w:proofErr w:type="spellStart"/>
      <w:r>
        <w:t>Iu</w:t>
      </w:r>
      <w:proofErr w:type="spellEnd"/>
      <w:r>
        <w:t xml:space="preserve"> UP protocol layer entity in SRNC indicates the peer entity the necessary amount of the delay or advance adjustment in the number of 500 µs steps.</w:t>
      </w:r>
    </w:p>
    <w:p w14:paraId="2AD5B78C" w14:textId="77777777" w:rsidR="00A33195" w:rsidRDefault="00A33195">
      <w:r>
        <w:t>A supervision timer T</w:t>
      </w:r>
      <w:r>
        <w:rPr>
          <w:vertAlign w:val="subscript"/>
        </w:rPr>
        <w:t xml:space="preserve">TA </w:t>
      </w:r>
      <w:r>
        <w:t xml:space="preserve">is started after sending the </w:t>
      </w:r>
      <w:proofErr w:type="spellStart"/>
      <w:r>
        <w:t>Iu</w:t>
      </w:r>
      <w:proofErr w:type="spellEnd"/>
      <w:r>
        <w:t xml:space="preserve"> UP TIME ALIGNMENT control frame. This timer supervises the reception of the time alignment acknowledgement frame.</w:t>
      </w:r>
    </w:p>
    <w:p w14:paraId="63EF5158" w14:textId="77777777" w:rsidR="00A33195" w:rsidRDefault="00A33195">
      <w:r>
        <w:t xml:space="preserve">The requested </w:t>
      </w:r>
      <w:proofErr w:type="spellStart"/>
      <w:r>
        <w:t>Iu</w:t>
      </w:r>
      <w:proofErr w:type="spellEnd"/>
      <w:r>
        <w:t xml:space="preserve"> UP protocol layer entity in the peer node adjusts the transmission timing by the amount as indicated by SRNC.</w:t>
      </w:r>
    </w:p>
    <w:p w14:paraId="6F1094DA" w14:textId="77777777" w:rsidR="00A33195" w:rsidRDefault="00A33195">
      <w:r>
        <w:t xml:space="preserve">If the TIME ALIGNMENT control frame is correctly formatted and treated by the receiving </w:t>
      </w:r>
      <w:proofErr w:type="spellStart"/>
      <w:r>
        <w:t>Iu</w:t>
      </w:r>
      <w:proofErr w:type="spellEnd"/>
      <w:r>
        <w:t xml:space="preserve"> UP protocol layer and the time alignment is treated correctly by the upper layers, this latter sends an time alignment acknowledgement frame.</w:t>
      </w:r>
    </w:p>
    <w:p w14:paraId="6A2B6102" w14:textId="77777777" w:rsidR="00A33195" w:rsidRDefault="00A33195">
      <w:r>
        <w:t xml:space="preserve">Upon reception of a time alignment acknowledgement frame, the </w:t>
      </w:r>
      <w:proofErr w:type="spellStart"/>
      <w:r>
        <w:t>Iu</w:t>
      </w:r>
      <w:proofErr w:type="spellEnd"/>
      <w:r>
        <w:t xml:space="preserve"> UP protocol layer in the SRNC stops the supervision timer T</w:t>
      </w:r>
      <w:r>
        <w:rPr>
          <w:vertAlign w:val="subscript"/>
        </w:rPr>
        <w:t>TA</w:t>
      </w:r>
      <w:r>
        <w:t>.</w:t>
      </w:r>
    </w:p>
    <w:p w14:paraId="1D3586A2" w14:textId="77777777" w:rsidR="00A33195" w:rsidRDefault="00A33195">
      <w:r>
        <w:t>The procedure can be signalled at any time when transfer of user data is not suspended by another control procedure.</w:t>
      </w:r>
    </w:p>
    <w:bookmarkStart w:id="84" w:name="_MON_1067419499"/>
    <w:bookmarkEnd w:id="84"/>
    <w:p w14:paraId="297AC6D3" w14:textId="77777777" w:rsidR="00A33195" w:rsidRDefault="00A33195">
      <w:pPr>
        <w:pStyle w:val="TH"/>
      </w:pPr>
      <w:r>
        <w:object w:dxaOrig="3751" w:dyaOrig="3631" w14:anchorId="4220D6B6">
          <v:shape id="_x0000_i1045" type="#_x0000_t75" style="width:187.5pt;height:181.5pt" o:ole="" fillcolor="window">
            <v:imagedata r:id="rId38" o:title=""/>
          </v:shape>
          <o:OLEObject Type="Embed" ProgID="Word.Picture.8" ShapeID="_x0000_i1045" DrawAspect="Content" ObjectID="_1772351822" r:id="rId39"/>
        </w:object>
      </w:r>
    </w:p>
    <w:p w14:paraId="662A5B8D" w14:textId="77777777" w:rsidR="00A33195" w:rsidRDefault="00A33195">
      <w:pPr>
        <w:pStyle w:val="TF"/>
      </w:pPr>
      <w:r>
        <w:t>Figure 15a: Successful Time Alignment</w:t>
      </w:r>
    </w:p>
    <w:p w14:paraId="02071455" w14:textId="77777777" w:rsidR="00A33195" w:rsidRDefault="00A33195">
      <w:pPr>
        <w:pStyle w:val="TF"/>
      </w:pPr>
      <w:r>
        <w:br/>
      </w:r>
      <w:r>
        <w:br/>
        <w:t>Figure 16: Void</w:t>
      </w:r>
    </w:p>
    <w:p w14:paraId="64A3A7C4" w14:textId="77777777" w:rsidR="00A33195" w:rsidRDefault="00A33195">
      <w:pPr>
        <w:pStyle w:val="Heading4"/>
      </w:pPr>
      <w:bookmarkStart w:id="85" w:name="_Toc161661549"/>
      <w:r>
        <w:t>6.5.4.2</w:t>
      </w:r>
      <w:r>
        <w:tab/>
        <w:t>Unsuccessful operation</w:t>
      </w:r>
      <w:bookmarkEnd w:id="85"/>
    </w:p>
    <w:p w14:paraId="7567EE75" w14:textId="77777777" w:rsidR="00A33195" w:rsidRDefault="00A33195">
      <w:r>
        <w:t xml:space="preserve">If the TIME ALIGNMENT control frame could not be handled by the peer side, the peer side should send a NACK with a corresponding cause. When the </w:t>
      </w:r>
      <w:proofErr w:type="spellStart"/>
      <w:r>
        <w:t>Iu</w:t>
      </w:r>
      <w:proofErr w:type="spellEnd"/>
      <w:r>
        <w:t xml:space="preserve"> UP </w:t>
      </w:r>
      <w:r>
        <w:rPr>
          <w:rFonts w:hint="eastAsia"/>
        </w:rPr>
        <w:t xml:space="preserve">protocol layer </w:t>
      </w:r>
      <w:r>
        <w:t xml:space="preserve">in the SRNC receives a NACK with cause "Time Alignment not supported", then the SRNC shall not send additional TIME ALIGNMENT control frames for that RAB (unless the </w:t>
      </w:r>
      <w:proofErr w:type="spellStart"/>
      <w:r>
        <w:t>Iu</w:t>
      </w:r>
      <w:proofErr w:type="spellEnd"/>
      <w:r>
        <w:t xml:space="preserve"> UP conditions change for that RAB). The cause value "Requested Time Alignment not possible" is used to indicate that the requested time alignment was not possible at that moment. At a later moment the SRNC may initiate a new TIME ALIGNMENT control frame when needed. If the TIME ALIGNMENT control frame is received by the RNC, it shall respond with a NACK with the cause "Time Alignment not supported".</w:t>
      </w:r>
    </w:p>
    <w:p w14:paraId="2F33F0B2" w14:textId="77777777" w:rsidR="00A33195" w:rsidRDefault="00A33195">
      <w:r>
        <w:t xml:space="preserve">If the </w:t>
      </w:r>
      <w:proofErr w:type="spellStart"/>
      <w:r>
        <w:t>Iu</w:t>
      </w:r>
      <w:proofErr w:type="spellEnd"/>
      <w:r>
        <w:t xml:space="preserve"> UP </w:t>
      </w:r>
      <w:r>
        <w:rPr>
          <w:rFonts w:hint="eastAsia"/>
        </w:rPr>
        <w:t xml:space="preserve">protocol layer </w:t>
      </w:r>
      <w:r>
        <w:t xml:space="preserve">in the SRNC detects that the TIME ALIGNMENT control frame has not been correctly interpreted or received, </w:t>
      </w:r>
      <w:proofErr w:type="spellStart"/>
      <w:r>
        <w:t>i.e</w:t>
      </w:r>
      <w:proofErr w:type="spellEnd"/>
      <w:r>
        <w:t xml:space="preserve"> NACK received or timer expires, and the time alignment need still persists, the </w:t>
      </w:r>
      <w:proofErr w:type="spellStart"/>
      <w:r>
        <w:t>Iu</w:t>
      </w:r>
      <w:proofErr w:type="spellEnd"/>
      <w:r>
        <w:t xml:space="preserve"> UP should retrigger a Time Alignment procedure. If after N </w:t>
      </w:r>
      <w:r>
        <w:rPr>
          <w:vertAlign w:val="subscript"/>
        </w:rPr>
        <w:t>TA</w:t>
      </w:r>
      <w:r>
        <w:t xml:space="preserve"> repetitions, the error situation persists, the </w:t>
      </w:r>
      <w:proofErr w:type="spellStart"/>
      <w:r>
        <w:t>Iu</w:t>
      </w:r>
      <w:proofErr w:type="spellEnd"/>
      <w:r>
        <w:t xml:space="preserve"> UP protocol layers take appropriate local actions.</w:t>
      </w:r>
    </w:p>
    <w:p w14:paraId="76A5AF9B" w14:textId="77777777" w:rsidR="00A33195" w:rsidRDefault="00A33195">
      <w:r>
        <w:t xml:space="preserve">Upon reception of a TIME ALIGNMENT NEGATIVE ACKNOWLEDGEMENT control frame, the </w:t>
      </w:r>
      <w:proofErr w:type="spellStart"/>
      <w:r>
        <w:t>Iu</w:t>
      </w:r>
      <w:proofErr w:type="spellEnd"/>
      <w:r>
        <w:t xml:space="preserve"> UP protocol layer in the SRNC stops the supervision timer T</w:t>
      </w:r>
      <w:r>
        <w:rPr>
          <w:vertAlign w:val="subscript"/>
        </w:rPr>
        <w:t>TA</w:t>
      </w:r>
      <w:r>
        <w:t>.</w:t>
      </w:r>
    </w:p>
    <w:bookmarkStart w:id="86" w:name="_MON_1066462111"/>
    <w:bookmarkEnd w:id="86"/>
    <w:p w14:paraId="4D4ED06F" w14:textId="77777777" w:rsidR="00A33195" w:rsidRDefault="00A33195">
      <w:pPr>
        <w:pStyle w:val="TH"/>
      </w:pPr>
      <w:r>
        <w:object w:dxaOrig="3691" w:dyaOrig="2296" w14:anchorId="00D9ED3F">
          <v:shape id="_x0000_i1046" type="#_x0000_t75" style="width:184.5pt;height:114.75pt" o:ole="" fillcolor="window">
            <v:imagedata r:id="rId40" o:title=""/>
          </v:shape>
          <o:OLEObject Type="Embed" ProgID="Word.Picture.8" ShapeID="_x0000_i1046" DrawAspect="Content" ObjectID="_1772351823" r:id="rId41"/>
        </w:object>
      </w:r>
    </w:p>
    <w:p w14:paraId="639F075E" w14:textId="77777777" w:rsidR="00A33195" w:rsidRDefault="00A33195">
      <w:pPr>
        <w:pStyle w:val="TF"/>
      </w:pPr>
      <w:r>
        <w:t xml:space="preserve">Figure 16a: Unsuccessful Time Alignment: 1) N </w:t>
      </w:r>
      <w:r>
        <w:rPr>
          <w:vertAlign w:val="subscript"/>
        </w:rPr>
        <w:t>TA</w:t>
      </w:r>
      <w:r>
        <w:t xml:space="preserve"> negative acknowledgements</w:t>
      </w:r>
      <w:r>
        <w:br/>
        <w:t xml:space="preserve">or 2) N </w:t>
      </w:r>
      <w:r>
        <w:rPr>
          <w:vertAlign w:val="subscript"/>
        </w:rPr>
        <w:t>TA</w:t>
      </w:r>
      <w:r>
        <w:t xml:space="preserve"> </w:t>
      </w:r>
      <w:r>
        <w:rPr>
          <w:rFonts w:hint="eastAsia"/>
        </w:rPr>
        <w:t xml:space="preserve">expiries of </w:t>
      </w:r>
      <w:r>
        <w:t xml:space="preserve">timer </w:t>
      </w:r>
      <w:r>
        <w:rPr>
          <w:rFonts w:hint="eastAsia"/>
        </w:rPr>
        <w:t>T</w:t>
      </w:r>
      <w:r>
        <w:rPr>
          <w:rFonts w:hint="eastAsia"/>
          <w:vertAlign w:val="subscript"/>
        </w:rPr>
        <w:t>TA</w:t>
      </w:r>
    </w:p>
    <w:p w14:paraId="66EA8134" w14:textId="77777777" w:rsidR="00A33195" w:rsidRDefault="00A33195" w:rsidP="00B73EF4">
      <w:pPr>
        <w:spacing w:after="0"/>
      </w:pPr>
    </w:p>
    <w:bookmarkStart w:id="87" w:name="_MON_1067419984"/>
    <w:bookmarkEnd w:id="87"/>
    <w:p w14:paraId="4D6BA2D9" w14:textId="77777777" w:rsidR="00A33195" w:rsidRDefault="00A33195">
      <w:pPr>
        <w:pStyle w:val="TH"/>
      </w:pPr>
      <w:r>
        <w:object w:dxaOrig="3616" w:dyaOrig="1696" w14:anchorId="436F374B">
          <v:shape id="_x0000_i1047" type="#_x0000_t75" style="width:180.75pt;height:84.75pt" o:ole="" fillcolor="window">
            <v:imagedata r:id="rId42" o:title=""/>
          </v:shape>
          <o:OLEObject Type="Embed" ProgID="Word.Picture.8" ShapeID="_x0000_i1047" DrawAspect="Content" ObjectID="_1772351824" r:id="rId43"/>
        </w:object>
      </w:r>
    </w:p>
    <w:p w14:paraId="35533B72" w14:textId="77777777" w:rsidR="00A33195" w:rsidRDefault="00A33195">
      <w:pPr>
        <w:pStyle w:val="TF"/>
      </w:pPr>
      <w:r>
        <w:t>Figure 16b: Time Alignment received by the RNC</w:t>
      </w:r>
    </w:p>
    <w:p w14:paraId="551C4B5F" w14:textId="77777777" w:rsidR="00A33195" w:rsidRDefault="00A33195">
      <w:pPr>
        <w:pStyle w:val="Heading3"/>
      </w:pPr>
      <w:bookmarkStart w:id="88" w:name="_Toc161661550"/>
      <w:r>
        <w:t>6.5.5</w:t>
      </w:r>
      <w:r>
        <w:tab/>
        <w:t>Handling of Error Event procedure</w:t>
      </w:r>
      <w:bookmarkEnd w:id="88"/>
    </w:p>
    <w:p w14:paraId="398455E0" w14:textId="77777777" w:rsidR="00A33195" w:rsidRDefault="00A33195">
      <w:pPr>
        <w:pStyle w:val="Heading4"/>
      </w:pPr>
      <w:bookmarkStart w:id="89" w:name="_Toc161661551"/>
      <w:r>
        <w:t>6.5.5.1</w:t>
      </w:r>
      <w:r>
        <w:tab/>
        <w:t>Successful operation</w:t>
      </w:r>
      <w:bookmarkEnd w:id="89"/>
    </w:p>
    <w:p w14:paraId="24DF4E77" w14:textId="77777777" w:rsidR="00A33195" w:rsidRDefault="00A33195">
      <w:r>
        <w:t xml:space="preserve">The purpose of the Handling of Error Event procedure is to handle the error reporting. Over the </w:t>
      </w:r>
      <w:proofErr w:type="spellStart"/>
      <w:r>
        <w:t>Iu</w:t>
      </w:r>
      <w:proofErr w:type="spellEnd"/>
      <w:r>
        <w:t xml:space="preserve"> UP protocol the error reports are made with ERROR EVENT control frames. The Handling of Error Event procedure in the </w:t>
      </w:r>
      <w:proofErr w:type="spellStart"/>
      <w:r>
        <w:t>Iu</w:t>
      </w:r>
      <w:proofErr w:type="spellEnd"/>
      <w:r>
        <w:t xml:space="preserve"> UP can be triggered by:</w:t>
      </w:r>
    </w:p>
    <w:p w14:paraId="25D1E7C6" w14:textId="77777777" w:rsidR="00A33195" w:rsidRDefault="00A33195">
      <w:pPr>
        <w:pStyle w:val="B1"/>
      </w:pPr>
      <w:r>
        <w:t>-</w:t>
      </w:r>
      <w:r>
        <w:tab/>
        <w:t xml:space="preserve">An error detected by the </w:t>
      </w:r>
      <w:proofErr w:type="spellStart"/>
      <w:r>
        <w:t>Iu</w:t>
      </w:r>
      <w:proofErr w:type="spellEnd"/>
      <w:r>
        <w:t xml:space="preserve"> UP functions (by receiving an erroneous frame or by receiving a frame with unknown or unexpected data). In this case an </w:t>
      </w:r>
      <w:proofErr w:type="spellStart"/>
      <w:r>
        <w:t>Iu</w:t>
      </w:r>
      <w:proofErr w:type="spellEnd"/>
      <w:r>
        <w:t xml:space="preserve"> UP- Status Indication may be used to inform the upper layers;</w:t>
      </w:r>
    </w:p>
    <w:p w14:paraId="00B567C8" w14:textId="77777777" w:rsidR="00A33195" w:rsidRDefault="00A33195">
      <w:pPr>
        <w:pStyle w:val="B1"/>
      </w:pPr>
      <w:r>
        <w:t>-</w:t>
      </w:r>
      <w:r>
        <w:tab/>
        <w:t>A request by the upper layers.</w:t>
      </w:r>
    </w:p>
    <w:p w14:paraId="4A5B16C2" w14:textId="77777777" w:rsidR="00A33195" w:rsidRDefault="00A33195">
      <w:r>
        <w:t>When an Error event is reported by an ERROR EVENT control frame the following information shall be included:</w:t>
      </w:r>
    </w:p>
    <w:p w14:paraId="2384E5AC" w14:textId="77777777" w:rsidR="00A33195" w:rsidRDefault="00A33195">
      <w:pPr>
        <w:pStyle w:val="B1"/>
      </w:pPr>
      <w:r>
        <w:t>-</w:t>
      </w:r>
      <w:r>
        <w:tab/>
        <w:t>A cause value;</w:t>
      </w:r>
    </w:p>
    <w:p w14:paraId="3C6BCA95" w14:textId="77777777" w:rsidR="00A33195" w:rsidRDefault="00A33195">
      <w:pPr>
        <w:pStyle w:val="B1"/>
      </w:pPr>
      <w:r>
        <w:t>-</w:t>
      </w:r>
      <w:r>
        <w:tab/>
        <w:t xml:space="preserve">Error distance (=0 if </w:t>
      </w:r>
      <w:proofErr w:type="spellStart"/>
      <w:r>
        <w:t>Iu</w:t>
      </w:r>
      <w:proofErr w:type="spellEnd"/>
      <w:r>
        <w:t xml:space="preserve"> UP function detected, =1 if requested by upper layers).</w:t>
      </w:r>
    </w:p>
    <w:p w14:paraId="0E477A78" w14:textId="77777777" w:rsidR="00A33195" w:rsidRDefault="00A33195">
      <w:r>
        <w:t xml:space="preserve">Upon reception of an ERROR EVENT control frame the </w:t>
      </w:r>
      <w:proofErr w:type="spellStart"/>
      <w:r>
        <w:t>Iu</w:t>
      </w:r>
      <w:proofErr w:type="spellEnd"/>
      <w:r>
        <w:t xml:space="preserve"> UP functions should take appropriate local actions based on the cause value. This may include reporting the error to the upper layers with an </w:t>
      </w:r>
      <w:proofErr w:type="spellStart"/>
      <w:r>
        <w:t>Iu</w:t>
      </w:r>
      <w:proofErr w:type="spellEnd"/>
      <w:r>
        <w:t xml:space="preserve"> UP status indication.</w:t>
      </w:r>
    </w:p>
    <w:bookmarkStart w:id="90" w:name="_MON_1066462186"/>
    <w:bookmarkEnd w:id="90"/>
    <w:bookmarkStart w:id="91" w:name="_MON_1066462246"/>
    <w:bookmarkEnd w:id="91"/>
    <w:p w14:paraId="6731F3E1" w14:textId="77777777" w:rsidR="00A33195" w:rsidRDefault="00A33195">
      <w:pPr>
        <w:pStyle w:val="TH"/>
      </w:pPr>
      <w:r>
        <w:object w:dxaOrig="3691" w:dyaOrig="2341" w14:anchorId="1CA914F0">
          <v:shape id="_x0000_i1048" type="#_x0000_t75" style="width:184.5pt;height:117pt" o:ole="" fillcolor="window">
            <v:imagedata r:id="rId44" o:title=""/>
          </v:shape>
          <o:OLEObject Type="Embed" ProgID="Word.Picture.8" ShapeID="_x0000_i1048" DrawAspect="Content" ObjectID="_1772351825" r:id="rId45"/>
        </w:object>
      </w:r>
    </w:p>
    <w:p w14:paraId="0265F7FA" w14:textId="77777777" w:rsidR="00A33195" w:rsidRDefault="00A33195">
      <w:pPr>
        <w:pStyle w:val="TF"/>
      </w:pPr>
      <w:r>
        <w:t>Figure 15b: Successful Error event</w:t>
      </w:r>
    </w:p>
    <w:p w14:paraId="1CE6E141" w14:textId="77777777" w:rsidR="00A33195" w:rsidRDefault="00A33195">
      <w:pPr>
        <w:pStyle w:val="Heading4"/>
      </w:pPr>
      <w:bookmarkStart w:id="92" w:name="_Toc161661552"/>
      <w:r>
        <w:t>6.5.5.2</w:t>
      </w:r>
      <w:r>
        <w:tab/>
        <w:t>Unsuccessful operation</w:t>
      </w:r>
      <w:bookmarkEnd w:id="92"/>
    </w:p>
    <w:p w14:paraId="605C2D44" w14:textId="77777777" w:rsidR="00A33195" w:rsidRDefault="00A33195">
      <w:r>
        <w:t xml:space="preserve">If the ERROR EVENT control frame is incorrectly formatted and cannot be correctly treated by the receiving </w:t>
      </w:r>
      <w:proofErr w:type="spellStart"/>
      <w:r>
        <w:t>Iu</w:t>
      </w:r>
      <w:proofErr w:type="spellEnd"/>
      <w:r>
        <w:t xml:space="preserve"> UP protocol layer appropriate local actions are taken (e.g. upper layers are informed). An error in an ERROR EVENT control frame should not generate the sending of a new ERROR EVENT control frame.</w:t>
      </w:r>
    </w:p>
    <w:bookmarkStart w:id="93" w:name="_MON_1066462304"/>
    <w:bookmarkEnd w:id="93"/>
    <w:bookmarkStart w:id="94" w:name="_MON_1071766503"/>
    <w:bookmarkEnd w:id="94"/>
    <w:p w14:paraId="4B417274" w14:textId="77777777" w:rsidR="00A33195" w:rsidRDefault="00A33195">
      <w:pPr>
        <w:pStyle w:val="TH"/>
      </w:pPr>
      <w:r>
        <w:object w:dxaOrig="3601" w:dyaOrig="2341" w14:anchorId="1D94EE37">
          <v:shape id="_x0000_i1049" type="#_x0000_t75" style="width:180pt;height:117pt" o:ole="" fillcolor="window">
            <v:imagedata r:id="rId46" o:title=""/>
          </v:shape>
          <o:OLEObject Type="Embed" ProgID="Word.Picture.8" ShapeID="_x0000_i1049" DrawAspect="Content" ObjectID="_1772351826" r:id="rId47"/>
        </w:object>
      </w:r>
    </w:p>
    <w:p w14:paraId="28D0A36F" w14:textId="77777777" w:rsidR="00A33195" w:rsidRDefault="00A33195">
      <w:pPr>
        <w:pStyle w:val="TF"/>
      </w:pPr>
      <w:r>
        <w:t>Figure 16c: Unsuccessful Transfer of ERROR EVENT control frame: 1) Frame loss 2) Corrupted Frame</w:t>
      </w:r>
    </w:p>
    <w:p w14:paraId="671AA440" w14:textId="77777777" w:rsidR="00A33195" w:rsidRDefault="00A33195">
      <w:pPr>
        <w:pStyle w:val="Heading3"/>
      </w:pPr>
      <w:bookmarkStart w:id="95" w:name="_Toc161661553"/>
      <w:r>
        <w:t>6.5.6</w:t>
      </w:r>
      <w:r>
        <w:tab/>
        <w:t>Frame Quality Classification procedure</w:t>
      </w:r>
      <w:bookmarkEnd w:id="95"/>
    </w:p>
    <w:p w14:paraId="041C1DAB" w14:textId="77777777" w:rsidR="00A33195" w:rsidRDefault="00A33195">
      <w:r>
        <w:t xml:space="preserve">The Frame Quality Classification procedure uses the services of the Transfer of User Data procedure to exchange across the </w:t>
      </w:r>
      <w:proofErr w:type="spellStart"/>
      <w:r>
        <w:t>Iu</w:t>
      </w:r>
      <w:proofErr w:type="spellEnd"/>
      <w:r>
        <w:t xml:space="preserve"> UP interface the Frame Quality Classification information.</w:t>
      </w:r>
    </w:p>
    <w:bookmarkStart w:id="96" w:name="_MON_1066641837"/>
    <w:bookmarkStart w:id="97" w:name="_MON_1066642199"/>
    <w:bookmarkStart w:id="98" w:name="_MON_1066642297"/>
    <w:bookmarkStart w:id="99" w:name="_MON_1066642380"/>
    <w:bookmarkStart w:id="100" w:name="_MON_1066642418"/>
    <w:bookmarkStart w:id="101" w:name="_MON_1066641615"/>
    <w:bookmarkEnd w:id="96"/>
    <w:bookmarkEnd w:id="97"/>
    <w:bookmarkEnd w:id="98"/>
    <w:bookmarkEnd w:id="99"/>
    <w:bookmarkEnd w:id="100"/>
    <w:bookmarkEnd w:id="101"/>
    <w:bookmarkStart w:id="102" w:name="_MON_1066641759"/>
    <w:bookmarkEnd w:id="102"/>
    <w:p w14:paraId="45AAEA9C" w14:textId="77777777" w:rsidR="00A33195" w:rsidRDefault="00A33195">
      <w:pPr>
        <w:pStyle w:val="TH"/>
      </w:pPr>
      <w:r>
        <w:object w:dxaOrig="4140" w:dyaOrig="2385" w14:anchorId="75838234">
          <v:shape id="_x0000_i1050" type="#_x0000_t75" style="width:207pt;height:119.25pt" o:ole="" fillcolor="window">
            <v:imagedata r:id="rId48" o:title=""/>
          </v:shape>
          <o:OLEObject Type="Embed" ProgID="Word.Picture.8" ShapeID="_x0000_i1050" DrawAspect="Content" ObjectID="_1772351827" r:id="rId49"/>
        </w:object>
      </w:r>
    </w:p>
    <w:p w14:paraId="48F73312" w14:textId="77777777" w:rsidR="00A33195" w:rsidRDefault="00A33195">
      <w:pPr>
        <w:pStyle w:val="TF"/>
      </w:pPr>
      <w:r>
        <w:t>Figure 17: Successful Transfers of User Data with FQC information</w:t>
      </w:r>
    </w:p>
    <w:p w14:paraId="4E6F0F8E" w14:textId="77777777" w:rsidR="00A33195" w:rsidRDefault="00A33195">
      <w:pPr>
        <w:pStyle w:val="Heading2"/>
      </w:pPr>
      <w:bookmarkStart w:id="103" w:name="_Toc161661554"/>
      <w:r>
        <w:t>6.6</w:t>
      </w:r>
      <w:r>
        <w:tab/>
        <w:t xml:space="preserve">Elements for </w:t>
      </w:r>
      <w:proofErr w:type="spellStart"/>
      <w:r>
        <w:t>Iu</w:t>
      </w:r>
      <w:proofErr w:type="spellEnd"/>
      <w:r>
        <w:t xml:space="preserve"> UP communication in Support mode</w:t>
      </w:r>
      <w:bookmarkEnd w:id="103"/>
    </w:p>
    <w:p w14:paraId="15B4A882" w14:textId="77777777" w:rsidR="00A33195" w:rsidRDefault="00A33195">
      <w:pPr>
        <w:pStyle w:val="Heading3"/>
      </w:pPr>
      <w:bookmarkStart w:id="104" w:name="_Toc161661555"/>
      <w:r>
        <w:t>6.6.1</w:t>
      </w:r>
      <w:r>
        <w:tab/>
        <w:t>General</w:t>
      </w:r>
      <w:bookmarkEnd w:id="104"/>
    </w:p>
    <w:p w14:paraId="4EB1489C" w14:textId="77777777" w:rsidR="00A33195" w:rsidRDefault="00A33195">
      <w:r>
        <w:t>In the present document the structure of frames will be specified by using figures similar to figure 18.</w:t>
      </w:r>
    </w:p>
    <w:tbl>
      <w:tblPr>
        <w:tblW w:w="0" w:type="auto"/>
        <w:tblInd w:w="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65"/>
        <w:gridCol w:w="8"/>
        <w:gridCol w:w="773"/>
        <w:gridCol w:w="773"/>
        <w:gridCol w:w="850"/>
        <w:gridCol w:w="929"/>
        <w:gridCol w:w="930"/>
      </w:tblGrid>
      <w:tr w:rsidR="00A33195" w14:paraId="6CAD8BD7" w14:textId="77777777">
        <w:trPr>
          <w:gridAfter w:val="2"/>
          <w:wAfter w:w="1859" w:type="dxa"/>
          <w:cantSplit/>
          <w:trHeight w:val="784"/>
        </w:trPr>
        <w:tc>
          <w:tcPr>
            <w:tcW w:w="6181" w:type="dxa"/>
            <w:gridSpan w:val="9"/>
            <w:tcBorders>
              <w:top w:val="single" w:sz="4" w:space="0" w:color="auto"/>
              <w:left w:val="single" w:sz="4" w:space="0" w:color="auto"/>
              <w:right w:val="nil"/>
            </w:tcBorders>
          </w:tcPr>
          <w:p w14:paraId="023B6A28" w14:textId="77777777" w:rsidR="00A33195" w:rsidRDefault="00A33195">
            <w:pPr>
              <w:keepNext/>
              <w:keepLines/>
              <w:spacing w:before="120"/>
              <w:jc w:val="center"/>
              <w:rPr>
                <w:rFonts w:ascii="Arial" w:hAnsi="Arial"/>
                <w:sz w:val="18"/>
                <w:lang w:val="en-US"/>
              </w:rPr>
            </w:pPr>
            <w:r>
              <w:rPr>
                <w:rFonts w:ascii="Arial" w:hAnsi="Arial"/>
                <w:sz w:val="18"/>
                <w:lang w:val="en-US"/>
              </w:rPr>
              <w:lastRenderedPageBreak/>
              <w:t>Bits</w:t>
            </w:r>
          </w:p>
          <w:p w14:paraId="3C644012" w14:textId="77777777" w:rsidR="00A33195" w:rsidRDefault="00A33195">
            <w:pPr>
              <w:keepNext/>
              <w:keepLines/>
              <w:spacing w:before="120"/>
              <w:jc w:val="center"/>
              <w:rPr>
                <w:rFonts w:ascii="Arial" w:hAnsi="Arial"/>
                <w:sz w:val="18"/>
                <w:lang w:val="en-US"/>
              </w:rPr>
            </w:pPr>
          </w:p>
        </w:tc>
        <w:tc>
          <w:tcPr>
            <w:tcW w:w="850" w:type="dxa"/>
            <w:vMerge w:val="restart"/>
            <w:tcBorders>
              <w:top w:val="single" w:sz="4" w:space="0" w:color="auto"/>
              <w:left w:val="single" w:sz="4" w:space="0" w:color="auto"/>
              <w:bottom w:val="nil"/>
              <w:right w:val="single" w:sz="4" w:space="0" w:color="auto"/>
            </w:tcBorders>
            <w:textDirection w:val="tbRl"/>
            <w:vAlign w:val="center"/>
          </w:tcPr>
          <w:p w14:paraId="6CFACD94" w14:textId="77777777" w:rsidR="00A33195" w:rsidRDefault="00A33195">
            <w:pPr>
              <w:keepNext/>
              <w:keepLines/>
              <w:spacing w:before="120"/>
              <w:ind w:left="113" w:right="113"/>
              <w:jc w:val="center"/>
              <w:rPr>
                <w:rFonts w:ascii="Arial" w:hAnsi="Arial"/>
                <w:sz w:val="18"/>
                <w:lang w:val="en-US"/>
              </w:rPr>
            </w:pPr>
            <w:r>
              <w:rPr>
                <w:rFonts w:ascii="Arial" w:hAnsi="Arial"/>
                <w:sz w:val="18"/>
                <w:lang w:val="en-US"/>
              </w:rPr>
              <w:t>Number of Octets</w:t>
            </w:r>
          </w:p>
        </w:tc>
      </w:tr>
      <w:tr w:rsidR="00A33195" w14:paraId="01A97CE8" w14:textId="77777777">
        <w:trPr>
          <w:gridAfter w:val="2"/>
          <w:wAfter w:w="1859" w:type="dxa"/>
          <w:cantSplit/>
        </w:trPr>
        <w:tc>
          <w:tcPr>
            <w:tcW w:w="772" w:type="dxa"/>
            <w:tcBorders>
              <w:left w:val="single" w:sz="4" w:space="0" w:color="auto"/>
              <w:bottom w:val="nil"/>
            </w:tcBorders>
          </w:tcPr>
          <w:p w14:paraId="58DAB8A8" w14:textId="77777777" w:rsidR="00A33195" w:rsidRDefault="00A33195">
            <w:pPr>
              <w:keepNext/>
              <w:keepLines/>
              <w:spacing w:before="120"/>
              <w:jc w:val="center"/>
              <w:rPr>
                <w:rFonts w:ascii="Arial" w:hAnsi="Arial"/>
                <w:sz w:val="18"/>
                <w:lang w:val="en-US"/>
              </w:rPr>
            </w:pPr>
            <w:r>
              <w:rPr>
                <w:rFonts w:ascii="Arial" w:hAnsi="Arial"/>
                <w:sz w:val="18"/>
                <w:lang w:val="en-US"/>
              </w:rPr>
              <w:t>7</w:t>
            </w:r>
          </w:p>
        </w:tc>
        <w:tc>
          <w:tcPr>
            <w:tcW w:w="747" w:type="dxa"/>
            <w:tcBorders>
              <w:bottom w:val="nil"/>
            </w:tcBorders>
          </w:tcPr>
          <w:p w14:paraId="59EAE11E" w14:textId="77777777" w:rsidR="00A33195" w:rsidRDefault="00A33195">
            <w:pPr>
              <w:keepNext/>
              <w:keepLines/>
              <w:spacing w:before="120"/>
              <w:jc w:val="center"/>
              <w:rPr>
                <w:rFonts w:ascii="Arial" w:hAnsi="Arial"/>
                <w:sz w:val="18"/>
                <w:lang w:val="en-US"/>
              </w:rPr>
            </w:pPr>
            <w:r>
              <w:rPr>
                <w:rFonts w:ascii="Arial" w:hAnsi="Arial"/>
                <w:sz w:val="18"/>
                <w:lang w:val="en-US"/>
              </w:rPr>
              <w:t>6</w:t>
            </w:r>
          </w:p>
        </w:tc>
        <w:tc>
          <w:tcPr>
            <w:tcW w:w="798" w:type="dxa"/>
            <w:tcBorders>
              <w:bottom w:val="nil"/>
            </w:tcBorders>
          </w:tcPr>
          <w:p w14:paraId="22CB1ECE" w14:textId="77777777" w:rsidR="00A33195" w:rsidRDefault="00A33195">
            <w:pPr>
              <w:keepNext/>
              <w:keepLines/>
              <w:spacing w:before="120"/>
              <w:jc w:val="center"/>
              <w:rPr>
                <w:rFonts w:ascii="Arial" w:hAnsi="Arial"/>
                <w:sz w:val="18"/>
                <w:lang w:val="en-US"/>
              </w:rPr>
            </w:pPr>
            <w:r>
              <w:rPr>
                <w:rFonts w:ascii="Arial" w:hAnsi="Arial"/>
                <w:sz w:val="18"/>
                <w:lang w:val="en-US"/>
              </w:rPr>
              <w:t>5</w:t>
            </w:r>
          </w:p>
        </w:tc>
        <w:tc>
          <w:tcPr>
            <w:tcW w:w="773" w:type="dxa"/>
            <w:tcBorders>
              <w:bottom w:val="nil"/>
            </w:tcBorders>
          </w:tcPr>
          <w:p w14:paraId="656995AE" w14:textId="77777777" w:rsidR="00A33195" w:rsidRDefault="00A33195">
            <w:pPr>
              <w:keepNext/>
              <w:keepLines/>
              <w:spacing w:before="120"/>
              <w:jc w:val="center"/>
              <w:rPr>
                <w:rFonts w:ascii="Arial" w:hAnsi="Arial"/>
                <w:sz w:val="18"/>
                <w:lang w:val="en-US"/>
              </w:rPr>
            </w:pPr>
            <w:r>
              <w:rPr>
                <w:rFonts w:ascii="Arial" w:hAnsi="Arial"/>
                <w:sz w:val="18"/>
                <w:lang w:val="en-US"/>
              </w:rPr>
              <w:t>4</w:t>
            </w:r>
          </w:p>
        </w:tc>
        <w:tc>
          <w:tcPr>
            <w:tcW w:w="772" w:type="dxa"/>
            <w:tcBorders>
              <w:bottom w:val="nil"/>
            </w:tcBorders>
          </w:tcPr>
          <w:p w14:paraId="1EA0340A" w14:textId="77777777" w:rsidR="00A33195" w:rsidRDefault="00A33195">
            <w:pPr>
              <w:keepNext/>
              <w:keepLines/>
              <w:spacing w:before="120"/>
              <w:jc w:val="center"/>
              <w:rPr>
                <w:rFonts w:ascii="Arial" w:hAnsi="Arial"/>
                <w:sz w:val="18"/>
                <w:lang w:val="en-US"/>
              </w:rPr>
            </w:pPr>
            <w:r>
              <w:rPr>
                <w:rFonts w:ascii="Arial" w:hAnsi="Arial"/>
                <w:sz w:val="18"/>
                <w:lang w:val="en-US"/>
              </w:rPr>
              <w:t>3</w:t>
            </w:r>
          </w:p>
        </w:tc>
        <w:tc>
          <w:tcPr>
            <w:tcW w:w="773" w:type="dxa"/>
            <w:gridSpan w:val="2"/>
            <w:tcBorders>
              <w:bottom w:val="nil"/>
            </w:tcBorders>
          </w:tcPr>
          <w:p w14:paraId="02F938D5" w14:textId="77777777" w:rsidR="00A33195" w:rsidRDefault="00A33195">
            <w:pPr>
              <w:keepNext/>
              <w:keepLines/>
              <w:spacing w:before="120"/>
              <w:jc w:val="center"/>
              <w:rPr>
                <w:rFonts w:ascii="Arial" w:hAnsi="Arial"/>
                <w:sz w:val="18"/>
                <w:lang w:val="en-US"/>
              </w:rPr>
            </w:pPr>
            <w:r>
              <w:rPr>
                <w:rFonts w:ascii="Arial" w:hAnsi="Arial"/>
                <w:sz w:val="18"/>
                <w:lang w:val="en-US"/>
              </w:rPr>
              <w:t>2</w:t>
            </w:r>
          </w:p>
        </w:tc>
        <w:tc>
          <w:tcPr>
            <w:tcW w:w="773" w:type="dxa"/>
            <w:tcBorders>
              <w:bottom w:val="nil"/>
            </w:tcBorders>
          </w:tcPr>
          <w:p w14:paraId="2E05E4A6"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773" w:type="dxa"/>
            <w:tcBorders>
              <w:bottom w:val="nil"/>
              <w:right w:val="nil"/>
            </w:tcBorders>
          </w:tcPr>
          <w:p w14:paraId="332180A9" w14:textId="77777777" w:rsidR="00A33195" w:rsidRDefault="00A33195">
            <w:pPr>
              <w:keepNext/>
              <w:keepLines/>
              <w:spacing w:before="120"/>
              <w:jc w:val="center"/>
              <w:rPr>
                <w:rFonts w:ascii="Arial" w:hAnsi="Arial"/>
                <w:sz w:val="18"/>
                <w:lang w:val="en-US"/>
              </w:rPr>
            </w:pPr>
            <w:r>
              <w:rPr>
                <w:rFonts w:ascii="Arial" w:hAnsi="Arial"/>
                <w:sz w:val="18"/>
                <w:lang w:val="en-US"/>
              </w:rPr>
              <w:t>0</w:t>
            </w:r>
          </w:p>
        </w:tc>
        <w:tc>
          <w:tcPr>
            <w:tcW w:w="850" w:type="dxa"/>
            <w:vMerge/>
            <w:tcBorders>
              <w:top w:val="nil"/>
              <w:left w:val="single" w:sz="4" w:space="0" w:color="auto"/>
              <w:bottom w:val="nil"/>
              <w:right w:val="single" w:sz="4" w:space="0" w:color="auto"/>
            </w:tcBorders>
          </w:tcPr>
          <w:p w14:paraId="2751A166" w14:textId="77777777" w:rsidR="00A33195" w:rsidRDefault="00A33195">
            <w:pPr>
              <w:keepNext/>
              <w:keepLines/>
              <w:spacing w:before="120"/>
              <w:rPr>
                <w:rFonts w:ascii="Arial" w:hAnsi="Arial"/>
                <w:sz w:val="18"/>
                <w:lang w:val="en-US"/>
              </w:rPr>
            </w:pPr>
          </w:p>
        </w:tc>
      </w:tr>
      <w:tr w:rsidR="00A33195" w14:paraId="0394F049" w14:textId="77777777">
        <w:trPr>
          <w:cantSplit/>
          <w:trHeight w:val="538"/>
        </w:trPr>
        <w:tc>
          <w:tcPr>
            <w:tcW w:w="3090" w:type="dxa"/>
            <w:gridSpan w:val="4"/>
            <w:tcBorders>
              <w:top w:val="single" w:sz="12" w:space="0" w:color="auto"/>
              <w:left w:val="single" w:sz="12" w:space="0" w:color="auto"/>
              <w:bottom w:val="single" w:sz="4" w:space="0" w:color="auto"/>
              <w:right w:val="single" w:sz="4" w:space="0" w:color="auto"/>
            </w:tcBorders>
          </w:tcPr>
          <w:p w14:paraId="5E298242" w14:textId="77777777" w:rsidR="00A33195" w:rsidRDefault="00A33195">
            <w:pPr>
              <w:keepNext/>
              <w:keepLines/>
              <w:spacing w:before="120"/>
              <w:jc w:val="center"/>
              <w:rPr>
                <w:rFonts w:ascii="Arial" w:hAnsi="Arial"/>
                <w:sz w:val="18"/>
                <w:lang w:val="en-US"/>
              </w:rPr>
            </w:pPr>
            <w:r>
              <w:rPr>
                <w:rFonts w:ascii="Arial" w:hAnsi="Arial"/>
                <w:sz w:val="18"/>
                <w:lang w:val="en-US"/>
              </w:rPr>
              <w:t>Field 1</w:t>
            </w:r>
          </w:p>
        </w:tc>
        <w:tc>
          <w:tcPr>
            <w:tcW w:w="3091" w:type="dxa"/>
            <w:gridSpan w:val="5"/>
            <w:tcBorders>
              <w:top w:val="single" w:sz="12" w:space="0" w:color="auto"/>
              <w:left w:val="single" w:sz="4" w:space="0" w:color="auto"/>
              <w:bottom w:val="single" w:sz="4" w:space="0" w:color="auto"/>
              <w:right w:val="single" w:sz="12" w:space="0" w:color="auto"/>
            </w:tcBorders>
          </w:tcPr>
          <w:p w14:paraId="7976FDBC" w14:textId="77777777" w:rsidR="00A33195" w:rsidRDefault="00A33195">
            <w:pPr>
              <w:keepNext/>
              <w:keepLines/>
              <w:spacing w:before="120"/>
              <w:jc w:val="center"/>
              <w:rPr>
                <w:rFonts w:ascii="Arial" w:hAnsi="Arial"/>
                <w:sz w:val="18"/>
                <w:lang w:val="en-US"/>
              </w:rPr>
            </w:pPr>
            <w:r>
              <w:rPr>
                <w:rFonts w:ascii="Arial" w:hAnsi="Arial"/>
                <w:sz w:val="18"/>
                <w:lang w:val="en-US"/>
              </w:rPr>
              <w:t>Field 2</w:t>
            </w:r>
          </w:p>
        </w:tc>
        <w:tc>
          <w:tcPr>
            <w:tcW w:w="850" w:type="dxa"/>
            <w:tcBorders>
              <w:top w:val="single" w:sz="4" w:space="0" w:color="auto"/>
              <w:left w:val="nil"/>
              <w:bottom w:val="single" w:sz="4" w:space="0" w:color="auto"/>
            </w:tcBorders>
          </w:tcPr>
          <w:p w14:paraId="64F0FFD8"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929" w:type="dxa"/>
            <w:tcBorders>
              <w:top w:val="single" w:sz="4" w:space="0" w:color="auto"/>
              <w:left w:val="nil"/>
              <w:bottom w:val="single" w:sz="4" w:space="0" w:color="auto"/>
              <w:right w:val="single" w:sz="4" w:space="0" w:color="auto"/>
            </w:tcBorders>
          </w:tcPr>
          <w:p w14:paraId="0C93E6B3" w14:textId="77777777" w:rsidR="00A33195" w:rsidRDefault="00A33195">
            <w:pPr>
              <w:keepNext/>
              <w:keepLines/>
              <w:spacing w:before="120"/>
              <w:rPr>
                <w:rFonts w:ascii="Arial" w:hAnsi="Arial"/>
                <w:sz w:val="18"/>
                <w:lang w:val="en-US"/>
              </w:rPr>
            </w:pPr>
            <w:r>
              <w:rPr>
                <w:rFonts w:ascii="Arial" w:hAnsi="Arial"/>
                <w:sz w:val="18"/>
                <w:lang w:val="en-US"/>
              </w:rPr>
              <w:t>Octet 1</w:t>
            </w:r>
          </w:p>
        </w:tc>
        <w:tc>
          <w:tcPr>
            <w:tcW w:w="930" w:type="dxa"/>
            <w:vMerge w:val="restart"/>
            <w:tcBorders>
              <w:top w:val="single" w:sz="4" w:space="0" w:color="auto"/>
              <w:left w:val="nil"/>
              <w:bottom w:val="nil"/>
              <w:right w:val="single" w:sz="4" w:space="0" w:color="auto"/>
            </w:tcBorders>
          </w:tcPr>
          <w:p w14:paraId="210623B7" w14:textId="77777777" w:rsidR="00A33195" w:rsidRDefault="00A33195">
            <w:pPr>
              <w:keepNext/>
              <w:keepLines/>
              <w:spacing w:before="120"/>
              <w:rPr>
                <w:rFonts w:ascii="Arial" w:hAnsi="Arial"/>
                <w:sz w:val="18"/>
                <w:lang w:val="en-US"/>
              </w:rPr>
            </w:pPr>
            <w:r>
              <w:rPr>
                <w:rFonts w:ascii="Arial" w:hAnsi="Arial"/>
                <w:sz w:val="18"/>
                <w:lang w:val="en-US"/>
              </w:rPr>
              <w:t>Header part</w:t>
            </w:r>
          </w:p>
        </w:tc>
      </w:tr>
      <w:tr w:rsidR="00A33195" w14:paraId="65ADC5F9" w14:textId="77777777">
        <w:trPr>
          <w:cantSplit/>
          <w:trHeight w:val="484"/>
        </w:trPr>
        <w:tc>
          <w:tcPr>
            <w:tcW w:w="4627" w:type="dxa"/>
            <w:gridSpan w:val="6"/>
            <w:tcBorders>
              <w:top w:val="single" w:sz="4" w:space="0" w:color="auto"/>
              <w:left w:val="single" w:sz="12" w:space="0" w:color="auto"/>
              <w:bottom w:val="single" w:sz="4" w:space="0" w:color="auto"/>
              <w:right w:val="single" w:sz="4" w:space="0" w:color="auto"/>
            </w:tcBorders>
          </w:tcPr>
          <w:p w14:paraId="03D2DAF8" w14:textId="77777777" w:rsidR="00A33195" w:rsidRDefault="00A33195">
            <w:pPr>
              <w:pStyle w:val="TAC"/>
              <w:spacing w:before="120"/>
              <w:rPr>
                <w:lang w:val="en-US"/>
              </w:rPr>
            </w:pPr>
            <w:r>
              <w:rPr>
                <w:lang w:val="en-US"/>
              </w:rPr>
              <w:t>Field 3</w:t>
            </w:r>
          </w:p>
          <w:p w14:paraId="4B270348" w14:textId="77777777" w:rsidR="00A33195" w:rsidRDefault="00A33195">
            <w:pPr>
              <w:pStyle w:val="TAC"/>
              <w:spacing w:before="120"/>
              <w:rPr>
                <w:lang w:val="en-US"/>
              </w:rPr>
            </w:pPr>
          </w:p>
        </w:tc>
        <w:tc>
          <w:tcPr>
            <w:tcW w:w="1554" w:type="dxa"/>
            <w:gridSpan w:val="3"/>
            <w:tcBorders>
              <w:top w:val="single" w:sz="4" w:space="0" w:color="auto"/>
              <w:left w:val="nil"/>
              <w:bottom w:val="single" w:sz="4" w:space="0" w:color="auto"/>
              <w:right w:val="single" w:sz="12" w:space="0" w:color="auto"/>
            </w:tcBorders>
          </w:tcPr>
          <w:p w14:paraId="32B5BAEC" w14:textId="77777777" w:rsidR="00A33195" w:rsidRDefault="00A33195">
            <w:pPr>
              <w:pStyle w:val="TAC"/>
              <w:spacing w:before="120"/>
              <w:rPr>
                <w:lang w:val="en-US"/>
              </w:rPr>
            </w:pPr>
            <w:r>
              <w:rPr>
                <w:lang w:val="en-US"/>
              </w:rPr>
              <w:t>Field 4</w:t>
            </w:r>
          </w:p>
        </w:tc>
        <w:tc>
          <w:tcPr>
            <w:tcW w:w="850" w:type="dxa"/>
            <w:vMerge w:val="restart"/>
            <w:tcBorders>
              <w:top w:val="nil"/>
              <w:left w:val="nil"/>
              <w:bottom w:val="nil"/>
              <w:right w:val="single" w:sz="4" w:space="0" w:color="auto"/>
            </w:tcBorders>
          </w:tcPr>
          <w:p w14:paraId="00D0BA71" w14:textId="77777777" w:rsidR="00A33195" w:rsidRDefault="00A33195">
            <w:pPr>
              <w:keepNext/>
              <w:keepLines/>
              <w:spacing w:before="120"/>
              <w:jc w:val="center"/>
              <w:rPr>
                <w:rFonts w:ascii="Arial" w:hAnsi="Arial"/>
                <w:sz w:val="18"/>
                <w:lang w:val="en-US"/>
              </w:rPr>
            </w:pPr>
            <w:r>
              <w:rPr>
                <w:rFonts w:ascii="Arial" w:hAnsi="Arial"/>
                <w:sz w:val="18"/>
                <w:lang w:val="en-US"/>
              </w:rPr>
              <w:t>2</w:t>
            </w:r>
          </w:p>
        </w:tc>
        <w:tc>
          <w:tcPr>
            <w:tcW w:w="929" w:type="dxa"/>
            <w:tcBorders>
              <w:top w:val="nil"/>
              <w:left w:val="single" w:sz="4" w:space="0" w:color="auto"/>
              <w:bottom w:val="nil"/>
              <w:right w:val="single" w:sz="4" w:space="0" w:color="auto"/>
            </w:tcBorders>
          </w:tcPr>
          <w:p w14:paraId="628D3832" w14:textId="77777777" w:rsidR="00A33195" w:rsidRDefault="00A33195">
            <w:pPr>
              <w:keepNext/>
              <w:keepLines/>
              <w:spacing w:before="120"/>
              <w:rPr>
                <w:rFonts w:ascii="Arial" w:hAnsi="Arial"/>
                <w:sz w:val="18"/>
                <w:lang w:val="en-US"/>
              </w:rPr>
            </w:pPr>
            <w:r>
              <w:rPr>
                <w:rFonts w:ascii="Arial" w:hAnsi="Arial"/>
                <w:sz w:val="18"/>
                <w:lang w:val="en-US"/>
              </w:rPr>
              <w:t>Octet 2</w:t>
            </w:r>
          </w:p>
        </w:tc>
        <w:tc>
          <w:tcPr>
            <w:tcW w:w="930" w:type="dxa"/>
            <w:vMerge/>
            <w:tcBorders>
              <w:top w:val="nil"/>
              <w:left w:val="single" w:sz="4" w:space="0" w:color="auto"/>
              <w:bottom w:val="nil"/>
              <w:right w:val="single" w:sz="4" w:space="0" w:color="auto"/>
            </w:tcBorders>
          </w:tcPr>
          <w:p w14:paraId="5EB1CA61" w14:textId="77777777" w:rsidR="00A33195" w:rsidRDefault="00A33195">
            <w:pPr>
              <w:keepNext/>
              <w:keepLines/>
              <w:spacing w:before="120"/>
              <w:rPr>
                <w:rFonts w:ascii="Arial" w:hAnsi="Arial"/>
                <w:sz w:val="18"/>
                <w:lang w:val="en-US"/>
              </w:rPr>
            </w:pPr>
          </w:p>
        </w:tc>
      </w:tr>
      <w:tr w:rsidR="00A33195" w14:paraId="6248890D" w14:textId="77777777">
        <w:trPr>
          <w:cantSplit/>
          <w:trHeight w:val="520"/>
        </w:trPr>
        <w:tc>
          <w:tcPr>
            <w:tcW w:w="3090" w:type="dxa"/>
            <w:gridSpan w:val="4"/>
            <w:tcBorders>
              <w:top w:val="nil"/>
              <w:left w:val="single" w:sz="12" w:space="0" w:color="auto"/>
              <w:bottom w:val="single" w:sz="12" w:space="0" w:color="auto"/>
              <w:right w:val="single" w:sz="4" w:space="0" w:color="auto"/>
            </w:tcBorders>
          </w:tcPr>
          <w:p w14:paraId="5690E062" w14:textId="77777777" w:rsidR="00A33195" w:rsidRDefault="00A33195">
            <w:pPr>
              <w:pStyle w:val="TAC"/>
              <w:spacing w:before="120"/>
              <w:rPr>
                <w:lang w:val="en-US"/>
              </w:rPr>
            </w:pPr>
            <w:r>
              <w:rPr>
                <w:lang w:val="en-US"/>
              </w:rPr>
              <w:t>Field 4 continue</w:t>
            </w:r>
          </w:p>
        </w:tc>
        <w:tc>
          <w:tcPr>
            <w:tcW w:w="3091" w:type="dxa"/>
            <w:gridSpan w:val="5"/>
            <w:tcBorders>
              <w:top w:val="nil"/>
              <w:left w:val="single" w:sz="4" w:space="0" w:color="auto"/>
              <w:bottom w:val="single" w:sz="12" w:space="0" w:color="auto"/>
              <w:right w:val="single" w:sz="12" w:space="0" w:color="auto"/>
            </w:tcBorders>
          </w:tcPr>
          <w:p w14:paraId="0EFD0445" w14:textId="77777777" w:rsidR="00A33195" w:rsidRDefault="00A33195">
            <w:pPr>
              <w:pStyle w:val="TAC"/>
              <w:spacing w:before="120"/>
              <w:rPr>
                <w:lang w:val="en-US"/>
              </w:rPr>
            </w:pPr>
            <w:r>
              <w:rPr>
                <w:lang w:val="en-US"/>
              </w:rPr>
              <w:t>Spare</w:t>
            </w:r>
          </w:p>
        </w:tc>
        <w:tc>
          <w:tcPr>
            <w:tcW w:w="850" w:type="dxa"/>
            <w:vMerge/>
            <w:tcBorders>
              <w:top w:val="nil"/>
              <w:left w:val="nil"/>
              <w:bottom w:val="single" w:sz="4" w:space="0" w:color="auto"/>
              <w:right w:val="single" w:sz="4" w:space="0" w:color="auto"/>
            </w:tcBorders>
          </w:tcPr>
          <w:p w14:paraId="1B99776D" w14:textId="77777777" w:rsidR="00A33195" w:rsidRDefault="00A33195">
            <w:pPr>
              <w:pStyle w:val="TAC"/>
              <w:rPr>
                <w:lang w:val="en-US"/>
              </w:rPr>
            </w:pPr>
          </w:p>
        </w:tc>
        <w:tc>
          <w:tcPr>
            <w:tcW w:w="929" w:type="dxa"/>
            <w:tcBorders>
              <w:top w:val="nil"/>
              <w:left w:val="single" w:sz="4" w:space="0" w:color="auto"/>
              <w:bottom w:val="single" w:sz="4" w:space="0" w:color="auto"/>
              <w:right w:val="single" w:sz="4" w:space="0" w:color="auto"/>
            </w:tcBorders>
          </w:tcPr>
          <w:p w14:paraId="69875874" w14:textId="77777777" w:rsidR="00A33195" w:rsidRDefault="00A33195">
            <w:pPr>
              <w:keepNext/>
              <w:keepLines/>
              <w:spacing w:before="120"/>
              <w:rPr>
                <w:rFonts w:ascii="Arial" w:hAnsi="Arial"/>
                <w:sz w:val="18"/>
                <w:lang w:val="en-US"/>
              </w:rPr>
            </w:pPr>
            <w:r>
              <w:rPr>
                <w:rFonts w:ascii="Arial" w:hAnsi="Arial"/>
                <w:sz w:val="18"/>
                <w:lang w:val="en-US"/>
              </w:rPr>
              <w:t>Octet 3</w:t>
            </w:r>
          </w:p>
        </w:tc>
        <w:tc>
          <w:tcPr>
            <w:tcW w:w="930" w:type="dxa"/>
            <w:vMerge/>
            <w:tcBorders>
              <w:top w:val="nil"/>
              <w:left w:val="single" w:sz="4" w:space="0" w:color="auto"/>
              <w:bottom w:val="single" w:sz="4" w:space="0" w:color="auto"/>
              <w:right w:val="single" w:sz="4" w:space="0" w:color="auto"/>
            </w:tcBorders>
          </w:tcPr>
          <w:p w14:paraId="08593B67" w14:textId="77777777" w:rsidR="00A33195" w:rsidRDefault="00A33195">
            <w:pPr>
              <w:keepNext/>
              <w:keepLines/>
              <w:spacing w:before="120"/>
              <w:rPr>
                <w:rFonts w:ascii="Arial" w:hAnsi="Arial"/>
                <w:sz w:val="18"/>
                <w:lang w:val="en-US"/>
              </w:rPr>
            </w:pPr>
          </w:p>
        </w:tc>
      </w:tr>
      <w:tr w:rsidR="00A33195" w14:paraId="47DBC562" w14:textId="77777777">
        <w:trPr>
          <w:cantSplit/>
          <w:trHeight w:val="520"/>
        </w:trPr>
        <w:tc>
          <w:tcPr>
            <w:tcW w:w="6181" w:type="dxa"/>
            <w:gridSpan w:val="9"/>
            <w:tcBorders>
              <w:top w:val="nil"/>
              <w:left w:val="single" w:sz="4" w:space="0" w:color="auto"/>
              <w:bottom w:val="single" w:sz="4" w:space="0" w:color="auto"/>
              <w:right w:val="single" w:sz="4" w:space="0" w:color="auto"/>
            </w:tcBorders>
          </w:tcPr>
          <w:p w14:paraId="13BE9F20" w14:textId="77777777" w:rsidR="00A33195" w:rsidRDefault="00A33195">
            <w:pPr>
              <w:pStyle w:val="TAC"/>
              <w:spacing w:before="120"/>
              <w:rPr>
                <w:lang w:val="en-US"/>
              </w:rPr>
            </w:pPr>
            <w:r>
              <w:rPr>
                <w:lang w:val="en-US"/>
              </w:rPr>
              <w:t>Field 6</w:t>
            </w:r>
          </w:p>
        </w:tc>
        <w:tc>
          <w:tcPr>
            <w:tcW w:w="850" w:type="dxa"/>
            <w:vMerge w:val="restart"/>
            <w:tcBorders>
              <w:top w:val="nil"/>
              <w:left w:val="nil"/>
              <w:bottom w:val="nil"/>
              <w:right w:val="single" w:sz="4" w:space="0" w:color="auto"/>
            </w:tcBorders>
          </w:tcPr>
          <w:p w14:paraId="12EB5B94" w14:textId="77777777" w:rsidR="00A33195" w:rsidRDefault="00A33195">
            <w:pPr>
              <w:pStyle w:val="TAC"/>
              <w:rPr>
                <w:lang w:val="en-US"/>
              </w:rPr>
            </w:pPr>
            <w:r>
              <w:rPr>
                <w:lang w:val="en-US"/>
              </w:rPr>
              <w:t>2</w:t>
            </w:r>
          </w:p>
        </w:tc>
        <w:tc>
          <w:tcPr>
            <w:tcW w:w="929" w:type="dxa"/>
            <w:vMerge w:val="restart"/>
            <w:tcBorders>
              <w:top w:val="nil"/>
              <w:left w:val="single" w:sz="4" w:space="0" w:color="auto"/>
              <w:bottom w:val="nil"/>
              <w:right w:val="single" w:sz="4" w:space="0" w:color="auto"/>
            </w:tcBorders>
          </w:tcPr>
          <w:p w14:paraId="6A250525" w14:textId="77777777" w:rsidR="00A33195" w:rsidRDefault="00A33195">
            <w:pPr>
              <w:keepNext/>
              <w:keepLines/>
              <w:spacing w:before="120"/>
              <w:rPr>
                <w:rFonts w:ascii="Arial" w:hAnsi="Arial"/>
                <w:sz w:val="18"/>
                <w:lang w:val="en-US"/>
              </w:rPr>
            </w:pPr>
            <w:r>
              <w:rPr>
                <w:rFonts w:ascii="Arial" w:hAnsi="Arial"/>
                <w:sz w:val="18"/>
                <w:lang w:val="en-US"/>
              </w:rPr>
              <w:t>Octet 4</w:t>
            </w:r>
          </w:p>
          <w:p w14:paraId="2943481D" w14:textId="77777777" w:rsidR="00A33195" w:rsidRDefault="00A33195">
            <w:pPr>
              <w:keepNext/>
              <w:keepLines/>
              <w:spacing w:before="120"/>
              <w:rPr>
                <w:rFonts w:ascii="Arial" w:hAnsi="Arial"/>
                <w:sz w:val="18"/>
                <w:lang w:val="en-US"/>
              </w:rPr>
            </w:pPr>
            <w:r>
              <w:rPr>
                <w:rFonts w:ascii="Arial" w:hAnsi="Arial"/>
                <w:sz w:val="18"/>
                <w:lang w:val="en-US"/>
              </w:rPr>
              <w:t>Octet 5</w:t>
            </w:r>
          </w:p>
        </w:tc>
        <w:tc>
          <w:tcPr>
            <w:tcW w:w="930" w:type="dxa"/>
            <w:vMerge w:val="restart"/>
            <w:tcBorders>
              <w:top w:val="nil"/>
              <w:left w:val="single" w:sz="4" w:space="0" w:color="auto"/>
              <w:bottom w:val="nil"/>
              <w:right w:val="single" w:sz="4" w:space="0" w:color="auto"/>
            </w:tcBorders>
          </w:tcPr>
          <w:p w14:paraId="15325B0D" w14:textId="77777777" w:rsidR="00A33195" w:rsidRDefault="00A33195">
            <w:pPr>
              <w:keepNext/>
              <w:keepLines/>
              <w:spacing w:before="120"/>
              <w:rPr>
                <w:rFonts w:ascii="Arial" w:hAnsi="Arial"/>
                <w:sz w:val="18"/>
                <w:lang w:val="en-US"/>
              </w:rPr>
            </w:pPr>
            <w:r>
              <w:rPr>
                <w:rFonts w:ascii="Arial" w:hAnsi="Arial"/>
                <w:sz w:val="18"/>
                <w:lang w:val="en-US"/>
              </w:rPr>
              <w:t>Payload part</w:t>
            </w:r>
          </w:p>
        </w:tc>
      </w:tr>
      <w:tr w:rsidR="00A33195" w14:paraId="54824B96" w14:textId="77777777">
        <w:trPr>
          <w:cantSplit/>
          <w:trHeight w:val="520"/>
        </w:trPr>
        <w:tc>
          <w:tcPr>
            <w:tcW w:w="3090" w:type="dxa"/>
            <w:gridSpan w:val="4"/>
            <w:tcBorders>
              <w:top w:val="nil"/>
              <w:left w:val="single" w:sz="4" w:space="0" w:color="auto"/>
              <w:bottom w:val="single" w:sz="4" w:space="0" w:color="auto"/>
              <w:right w:val="single" w:sz="4" w:space="0" w:color="auto"/>
            </w:tcBorders>
          </w:tcPr>
          <w:p w14:paraId="55301B44" w14:textId="77777777" w:rsidR="00A33195" w:rsidRDefault="00A33195">
            <w:pPr>
              <w:pStyle w:val="TAC"/>
              <w:spacing w:before="120"/>
              <w:rPr>
                <w:lang w:val="en-US"/>
              </w:rPr>
            </w:pPr>
            <w:r>
              <w:rPr>
                <w:lang w:val="en-US"/>
              </w:rPr>
              <w:t>Field 6 continue</w:t>
            </w:r>
          </w:p>
        </w:tc>
        <w:tc>
          <w:tcPr>
            <w:tcW w:w="3091" w:type="dxa"/>
            <w:gridSpan w:val="5"/>
            <w:tcBorders>
              <w:top w:val="nil"/>
              <w:left w:val="single" w:sz="4" w:space="0" w:color="auto"/>
              <w:bottom w:val="single" w:sz="4" w:space="0" w:color="auto"/>
              <w:right w:val="single" w:sz="4" w:space="0" w:color="auto"/>
            </w:tcBorders>
          </w:tcPr>
          <w:p w14:paraId="3192D14D" w14:textId="77777777" w:rsidR="00A33195" w:rsidRDefault="00A33195">
            <w:pPr>
              <w:pStyle w:val="TAC"/>
              <w:spacing w:before="120"/>
              <w:rPr>
                <w:lang w:val="en-US"/>
              </w:rPr>
            </w:pPr>
            <w:r>
              <w:rPr>
                <w:lang w:val="en-US"/>
              </w:rPr>
              <w:t>Padding</w:t>
            </w:r>
          </w:p>
        </w:tc>
        <w:tc>
          <w:tcPr>
            <w:tcW w:w="850" w:type="dxa"/>
            <w:vMerge/>
            <w:tcBorders>
              <w:top w:val="nil"/>
              <w:left w:val="nil"/>
              <w:bottom w:val="nil"/>
              <w:right w:val="single" w:sz="4" w:space="0" w:color="auto"/>
            </w:tcBorders>
          </w:tcPr>
          <w:p w14:paraId="68744964" w14:textId="77777777" w:rsidR="00A33195" w:rsidRDefault="00A33195">
            <w:pPr>
              <w:pStyle w:val="TAC"/>
              <w:spacing w:before="120"/>
              <w:rPr>
                <w:lang w:val="en-US"/>
              </w:rPr>
            </w:pPr>
          </w:p>
        </w:tc>
        <w:tc>
          <w:tcPr>
            <w:tcW w:w="929" w:type="dxa"/>
            <w:vMerge/>
            <w:tcBorders>
              <w:top w:val="nil"/>
              <w:left w:val="single" w:sz="4" w:space="0" w:color="auto"/>
              <w:bottom w:val="nil"/>
              <w:right w:val="single" w:sz="4" w:space="0" w:color="auto"/>
            </w:tcBorders>
          </w:tcPr>
          <w:p w14:paraId="50307A09" w14:textId="77777777" w:rsidR="00A33195" w:rsidRDefault="00A33195">
            <w:pPr>
              <w:pStyle w:val="TAC"/>
              <w:rPr>
                <w:lang w:val="en-US"/>
              </w:rPr>
            </w:pPr>
          </w:p>
        </w:tc>
        <w:tc>
          <w:tcPr>
            <w:tcW w:w="930" w:type="dxa"/>
            <w:vMerge/>
            <w:tcBorders>
              <w:top w:val="nil"/>
              <w:left w:val="single" w:sz="4" w:space="0" w:color="auto"/>
              <w:bottom w:val="nil"/>
              <w:right w:val="single" w:sz="4" w:space="0" w:color="auto"/>
            </w:tcBorders>
          </w:tcPr>
          <w:p w14:paraId="6EC69D02" w14:textId="77777777" w:rsidR="00A33195" w:rsidRDefault="00A33195">
            <w:pPr>
              <w:keepNext/>
              <w:keepLines/>
              <w:spacing w:before="120"/>
              <w:rPr>
                <w:rFonts w:ascii="Arial" w:hAnsi="Arial"/>
                <w:sz w:val="18"/>
                <w:lang w:val="en-US"/>
              </w:rPr>
            </w:pPr>
          </w:p>
        </w:tc>
      </w:tr>
      <w:tr w:rsidR="00A33195" w14:paraId="266510C6" w14:textId="77777777">
        <w:trPr>
          <w:cantSplit/>
          <w:trHeight w:val="576"/>
        </w:trPr>
        <w:tc>
          <w:tcPr>
            <w:tcW w:w="6181" w:type="dxa"/>
            <w:gridSpan w:val="9"/>
            <w:tcBorders>
              <w:top w:val="nil"/>
              <w:left w:val="single" w:sz="4" w:space="0" w:color="auto"/>
              <w:bottom w:val="single" w:sz="4" w:space="0" w:color="auto"/>
              <w:right w:val="single" w:sz="4" w:space="0" w:color="auto"/>
            </w:tcBorders>
          </w:tcPr>
          <w:p w14:paraId="259AAF0E" w14:textId="77777777" w:rsidR="00A33195" w:rsidRDefault="00A33195">
            <w:pPr>
              <w:pStyle w:val="TAC"/>
              <w:spacing w:before="120"/>
              <w:rPr>
                <w:lang w:val="en-US"/>
              </w:rPr>
            </w:pPr>
            <w:r>
              <w:rPr>
                <w:lang w:val="en-US"/>
              </w:rPr>
              <w:t>Spare extension</w:t>
            </w:r>
          </w:p>
        </w:tc>
        <w:tc>
          <w:tcPr>
            <w:tcW w:w="850" w:type="dxa"/>
            <w:tcBorders>
              <w:top w:val="single" w:sz="4" w:space="0" w:color="auto"/>
              <w:left w:val="nil"/>
              <w:bottom w:val="single" w:sz="4" w:space="0" w:color="auto"/>
              <w:right w:val="single" w:sz="4" w:space="0" w:color="auto"/>
            </w:tcBorders>
          </w:tcPr>
          <w:p w14:paraId="3A3A85B3" w14:textId="77777777" w:rsidR="00A33195" w:rsidRDefault="00A33195">
            <w:pPr>
              <w:pStyle w:val="TAC"/>
              <w:rPr>
                <w:lang w:val="en-US"/>
              </w:rPr>
            </w:pPr>
            <w:r>
              <w:rPr>
                <w:lang w:val="en-US"/>
              </w:rPr>
              <w:t>0-m</w:t>
            </w:r>
          </w:p>
        </w:tc>
        <w:tc>
          <w:tcPr>
            <w:tcW w:w="929" w:type="dxa"/>
            <w:tcBorders>
              <w:top w:val="single" w:sz="4" w:space="0" w:color="auto"/>
              <w:left w:val="single" w:sz="4" w:space="0" w:color="auto"/>
              <w:bottom w:val="single" w:sz="4" w:space="0" w:color="auto"/>
              <w:right w:val="single" w:sz="4" w:space="0" w:color="auto"/>
            </w:tcBorders>
          </w:tcPr>
          <w:p w14:paraId="72280728" w14:textId="77777777" w:rsidR="00A33195" w:rsidRDefault="00A33195">
            <w:pPr>
              <w:keepNext/>
              <w:keepLines/>
              <w:spacing w:before="120"/>
              <w:rPr>
                <w:rFonts w:ascii="Arial" w:hAnsi="Arial"/>
                <w:sz w:val="18"/>
                <w:lang w:val="en-US"/>
              </w:rPr>
            </w:pPr>
          </w:p>
        </w:tc>
        <w:tc>
          <w:tcPr>
            <w:tcW w:w="930" w:type="dxa"/>
            <w:vMerge/>
            <w:tcBorders>
              <w:top w:val="nil"/>
              <w:left w:val="single" w:sz="4" w:space="0" w:color="auto"/>
              <w:bottom w:val="single" w:sz="4" w:space="0" w:color="auto"/>
              <w:right w:val="single" w:sz="4" w:space="0" w:color="auto"/>
            </w:tcBorders>
          </w:tcPr>
          <w:p w14:paraId="04A76F4A" w14:textId="77777777" w:rsidR="00A33195" w:rsidRDefault="00A33195">
            <w:pPr>
              <w:keepNext/>
              <w:keepLines/>
              <w:spacing w:before="120"/>
              <w:rPr>
                <w:rFonts w:ascii="Arial" w:hAnsi="Arial"/>
                <w:sz w:val="18"/>
                <w:lang w:val="en-US"/>
              </w:rPr>
            </w:pPr>
          </w:p>
        </w:tc>
      </w:tr>
    </w:tbl>
    <w:p w14:paraId="0E4139D3" w14:textId="77777777" w:rsidR="00A33195" w:rsidRDefault="00A33195">
      <w:pPr>
        <w:pStyle w:val="TF"/>
        <w:rPr>
          <w:lang w:val="en-US"/>
        </w:rPr>
      </w:pPr>
      <w:r>
        <w:br/>
        <w:t>Figure 18: Example frame format</w:t>
      </w:r>
    </w:p>
    <w:p w14:paraId="77540879" w14:textId="77777777" w:rsidR="00A33195" w:rsidRDefault="00A33195">
      <w:r>
        <w:t>Unless otherwise indicated, fields which consist of multiple bits within an octet will have the more significant bit located at the higher bit position (indicated above frame in figure 18). In addition, if a field spans several octets, more significant bits will be located in lower numbered octets (right of frame in figure 18).</w:t>
      </w:r>
    </w:p>
    <w:p w14:paraId="6DD60C54" w14:textId="77777777" w:rsidR="00A33195" w:rsidRDefault="00A33195">
      <w:r>
        <w:t xml:space="preserve">On the </w:t>
      </w:r>
      <w:proofErr w:type="spellStart"/>
      <w:r>
        <w:t>Iu</w:t>
      </w:r>
      <w:proofErr w:type="spellEnd"/>
      <w:r>
        <w:t xml:space="preserve"> interface, the frame will be transmitted starting from the lowest numbered octet. Within each octet, the bits are sent according decreasing bit position (bit position 7 first).</w:t>
      </w:r>
    </w:p>
    <w:p w14:paraId="47A3F4D1" w14:textId="77777777" w:rsidR="00A33195" w:rsidRDefault="00A33195">
      <w:r>
        <w:t>Spare bits should be set to "0" by the sender and should not be checked by the receiver.</w:t>
      </w:r>
    </w:p>
    <w:p w14:paraId="77F3CAF7" w14:textId="77777777" w:rsidR="00A33195" w:rsidRDefault="00A33195">
      <w:r>
        <w:t>The header part of the frame is always an integer number of octets. The payload part is octet rounded (by adding 'Padding' when needed).</w:t>
      </w:r>
    </w:p>
    <w:p w14:paraId="5EBE6C26" w14:textId="77777777" w:rsidR="00A33195" w:rsidRDefault="00A33195">
      <w:r>
        <w:t>The receiver should be able to remove an additional spare extension field that may be present at the end of a frame. See description of Spare extension field.</w:t>
      </w:r>
    </w:p>
    <w:p w14:paraId="4A47E8E9" w14:textId="77777777" w:rsidR="00A33195" w:rsidRDefault="00A33195">
      <w:pPr>
        <w:pStyle w:val="Heading3"/>
      </w:pPr>
      <w:bookmarkStart w:id="105" w:name="_Toc161661556"/>
      <w:r>
        <w:t>6.6.2</w:t>
      </w:r>
      <w:r>
        <w:tab/>
        <w:t>Frame Format for predefined size SDUs</w:t>
      </w:r>
      <w:bookmarkEnd w:id="105"/>
    </w:p>
    <w:p w14:paraId="43BF1D31" w14:textId="77777777" w:rsidR="00A33195" w:rsidRDefault="00A33195">
      <w:pPr>
        <w:pStyle w:val="Heading4"/>
        <w:rPr>
          <w:lang w:val="en-US"/>
        </w:rPr>
      </w:pPr>
      <w:bookmarkStart w:id="106" w:name="_Toc161661557"/>
      <w:r>
        <w:rPr>
          <w:lang w:val="en-US"/>
        </w:rPr>
        <w:t>6.6.2.1</w:t>
      </w:r>
      <w:r>
        <w:rPr>
          <w:lang w:val="en-US"/>
        </w:rPr>
        <w:tab/>
        <w:t>PDU Type 0</w:t>
      </w:r>
      <w:bookmarkEnd w:id="106"/>
    </w:p>
    <w:p w14:paraId="15CFC5E2" w14:textId="77777777" w:rsidR="00A33195" w:rsidRDefault="00A33195">
      <w:r>
        <w:t xml:space="preserve">PDU Type 0 is defined to transfer user data over the </w:t>
      </w:r>
      <w:proofErr w:type="spellStart"/>
      <w:r>
        <w:t>Iu</w:t>
      </w:r>
      <w:proofErr w:type="spellEnd"/>
      <w:r>
        <w:t xml:space="preserve"> UP in support mode for pre-defined SDU sizes. Error detection scheme is provided over the </w:t>
      </w:r>
      <w:proofErr w:type="spellStart"/>
      <w:r>
        <w:t>Iu</w:t>
      </w:r>
      <w:proofErr w:type="spellEnd"/>
      <w:r>
        <w:t xml:space="preserve"> UP for the payload part.</w:t>
      </w:r>
    </w:p>
    <w:p w14:paraId="5EE723D9" w14:textId="77777777" w:rsidR="00A33195" w:rsidRDefault="00A33195">
      <w:r>
        <w:rPr>
          <w:lang w:val="en-US"/>
        </w:rPr>
        <w:t xml:space="preserve">The following shows the </w:t>
      </w:r>
      <w:proofErr w:type="spellStart"/>
      <w:r>
        <w:rPr>
          <w:lang w:val="en-US"/>
        </w:rPr>
        <w:t>Iu</w:t>
      </w:r>
      <w:proofErr w:type="spellEnd"/>
      <w:r>
        <w:rPr>
          <w:lang w:val="en-US"/>
        </w:rPr>
        <w:t xml:space="preserve"> frame structure for PDU TYPE 0 data frame of the </w:t>
      </w:r>
      <w:proofErr w:type="spellStart"/>
      <w:r>
        <w:rPr>
          <w:lang w:val="en-US"/>
        </w:rPr>
        <w:t>Iu</w:t>
      </w:r>
      <w:proofErr w:type="spellEnd"/>
      <w:r>
        <w:rPr>
          <w:lang w:val="en-US"/>
        </w:rPr>
        <w:t xml:space="preserve"> UP protocol at the SAP towards the transport layers (TNL-SAP).</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65"/>
        <w:gridCol w:w="8"/>
        <w:gridCol w:w="773"/>
        <w:gridCol w:w="773"/>
        <w:gridCol w:w="850"/>
        <w:gridCol w:w="993"/>
      </w:tblGrid>
      <w:tr w:rsidR="00A33195" w14:paraId="071F62CE" w14:textId="77777777">
        <w:trPr>
          <w:gridAfter w:val="1"/>
          <w:wAfter w:w="993" w:type="dxa"/>
          <w:cantSplit/>
        </w:trPr>
        <w:tc>
          <w:tcPr>
            <w:tcW w:w="6181" w:type="dxa"/>
            <w:gridSpan w:val="9"/>
            <w:tcBorders>
              <w:top w:val="single" w:sz="4" w:space="0" w:color="auto"/>
              <w:left w:val="single" w:sz="4" w:space="0" w:color="auto"/>
              <w:right w:val="nil"/>
            </w:tcBorders>
          </w:tcPr>
          <w:p w14:paraId="6457373D" w14:textId="77777777" w:rsidR="00A33195" w:rsidRDefault="00A33195">
            <w:pPr>
              <w:keepNext/>
              <w:keepLines/>
              <w:spacing w:before="120"/>
              <w:jc w:val="center"/>
              <w:rPr>
                <w:rFonts w:ascii="Arial" w:hAnsi="Arial"/>
                <w:sz w:val="18"/>
                <w:lang w:val="en-US"/>
              </w:rPr>
            </w:pPr>
            <w:r>
              <w:rPr>
                <w:rFonts w:ascii="Arial" w:hAnsi="Arial"/>
                <w:sz w:val="18"/>
                <w:lang w:val="en-US"/>
              </w:rPr>
              <w:lastRenderedPageBreak/>
              <w:t>Bits</w:t>
            </w:r>
          </w:p>
          <w:p w14:paraId="00EEFF39" w14:textId="77777777" w:rsidR="00A33195" w:rsidRDefault="00A33195">
            <w:pPr>
              <w:keepNext/>
              <w:keepLines/>
              <w:spacing w:before="120"/>
              <w:jc w:val="center"/>
              <w:rPr>
                <w:rFonts w:ascii="Arial" w:hAnsi="Arial"/>
                <w:sz w:val="18"/>
                <w:lang w:val="en-US"/>
              </w:rPr>
            </w:pPr>
          </w:p>
        </w:tc>
        <w:tc>
          <w:tcPr>
            <w:tcW w:w="850" w:type="dxa"/>
            <w:vMerge w:val="restart"/>
            <w:tcBorders>
              <w:top w:val="single" w:sz="4" w:space="0" w:color="auto"/>
              <w:left w:val="single" w:sz="4" w:space="0" w:color="auto"/>
              <w:bottom w:val="nil"/>
              <w:right w:val="single" w:sz="4" w:space="0" w:color="auto"/>
            </w:tcBorders>
            <w:textDirection w:val="tbRl"/>
            <w:vAlign w:val="center"/>
          </w:tcPr>
          <w:p w14:paraId="6BC1DBEF" w14:textId="77777777" w:rsidR="00A33195" w:rsidRDefault="00A33195">
            <w:pPr>
              <w:keepNext/>
              <w:keepLines/>
              <w:spacing w:before="120"/>
              <w:ind w:left="113" w:right="113"/>
              <w:jc w:val="center"/>
              <w:rPr>
                <w:rFonts w:ascii="Arial" w:hAnsi="Arial"/>
                <w:sz w:val="18"/>
                <w:lang w:val="en-US"/>
              </w:rPr>
            </w:pPr>
            <w:r>
              <w:rPr>
                <w:rFonts w:ascii="Arial" w:hAnsi="Arial"/>
                <w:sz w:val="18"/>
                <w:lang w:val="en-US"/>
              </w:rPr>
              <w:t>Number of Octets</w:t>
            </w:r>
          </w:p>
        </w:tc>
      </w:tr>
      <w:tr w:rsidR="00A33195" w14:paraId="52753126" w14:textId="77777777">
        <w:trPr>
          <w:gridAfter w:val="1"/>
          <w:wAfter w:w="993" w:type="dxa"/>
          <w:cantSplit/>
        </w:trPr>
        <w:tc>
          <w:tcPr>
            <w:tcW w:w="772" w:type="dxa"/>
            <w:tcBorders>
              <w:left w:val="single" w:sz="4" w:space="0" w:color="auto"/>
              <w:bottom w:val="nil"/>
            </w:tcBorders>
          </w:tcPr>
          <w:p w14:paraId="5A1E24F8" w14:textId="77777777" w:rsidR="00A33195" w:rsidRDefault="00A33195">
            <w:pPr>
              <w:keepNext/>
              <w:keepLines/>
              <w:spacing w:before="120"/>
              <w:jc w:val="center"/>
              <w:rPr>
                <w:rFonts w:ascii="Arial" w:hAnsi="Arial"/>
                <w:sz w:val="18"/>
                <w:lang w:val="en-US"/>
              </w:rPr>
            </w:pPr>
            <w:r>
              <w:rPr>
                <w:rFonts w:ascii="Arial" w:hAnsi="Arial"/>
                <w:sz w:val="18"/>
                <w:lang w:val="en-US"/>
              </w:rPr>
              <w:t>7</w:t>
            </w:r>
          </w:p>
        </w:tc>
        <w:tc>
          <w:tcPr>
            <w:tcW w:w="747" w:type="dxa"/>
            <w:tcBorders>
              <w:bottom w:val="nil"/>
            </w:tcBorders>
          </w:tcPr>
          <w:p w14:paraId="517D1768" w14:textId="77777777" w:rsidR="00A33195" w:rsidRDefault="00A33195">
            <w:pPr>
              <w:keepNext/>
              <w:keepLines/>
              <w:spacing w:before="120"/>
              <w:jc w:val="center"/>
              <w:rPr>
                <w:rFonts w:ascii="Arial" w:hAnsi="Arial"/>
                <w:sz w:val="18"/>
                <w:lang w:val="en-US"/>
              </w:rPr>
            </w:pPr>
            <w:r>
              <w:rPr>
                <w:rFonts w:ascii="Arial" w:hAnsi="Arial"/>
                <w:sz w:val="18"/>
                <w:lang w:val="en-US"/>
              </w:rPr>
              <w:t>6</w:t>
            </w:r>
          </w:p>
        </w:tc>
        <w:tc>
          <w:tcPr>
            <w:tcW w:w="798" w:type="dxa"/>
            <w:tcBorders>
              <w:bottom w:val="nil"/>
            </w:tcBorders>
          </w:tcPr>
          <w:p w14:paraId="46F7DE67" w14:textId="77777777" w:rsidR="00A33195" w:rsidRDefault="00A33195">
            <w:pPr>
              <w:keepNext/>
              <w:keepLines/>
              <w:spacing w:before="120"/>
              <w:jc w:val="center"/>
              <w:rPr>
                <w:rFonts w:ascii="Arial" w:hAnsi="Arial"/>
                <w:sz w:val="18"/>
                <w:lang w:val="en-US"/>
              </w:rPr>
            </w:pPr>
            <w:r>
              <w:rPr>
                <w:rFonts w:ascii="Arial" w:hAnsi="Arial"/>
                <w:sz w:val="18"/>
                <w:lang w:val="en-US"/>
              </w:rPr>
              <w:t>5</w:t>
            </w:r>
          </w:p>
        </w:tc>
        <w:tc>
          <w:tcPr>
            <w:tcW w:w="773" w:type="dxa"/>
            <w:tcBorders>
              <w:bottom w:val="nil"/>
            </w:tcBorders>
          </w:tcPr>
          <w:p w14:paraId="2E1BE54B" w14:textId="77777777" w:rsidR="00A33195" w:rsidRDefault="00A33195">
            <w:pPr>
              <w:keepNext/>
              <w:keepLines/>
              <w:spacing w:before="120"/>
              <w:jc w:val="center"/>
              <w:rPr>
                <w:rFonts w:ascii="Arial" w:hAnsi="Arial"/>
                <w:sz w:val="18"/>
                <w:lang w:val="en-US"/>
              </w:rPr>
            </w:pPr>
            <w:r>
              <w:rPr>
                <w:rFonts w:ascii="Arial" w:hAnsi="Arial"/>
                <w:sz w:val="18"/>
                <w:lang w:val="en-US"/>
              </w:rPr>
              <w:t>4</w:t>
            </w:r>
          </w:p>
        </w:tc>
        <w:tc>
          <w:tcPr>
            <w:tcW w:w="772" w:type="dxa"/>
            <w:tcBorders>
              <w:bottom w:val="nil"/>
            </w:tcBorders>
          </w:tcPr>
          <w:p w14:paraId="7F3839D8" w14:textId="77777777" w:rsidR="00A33195" w:rsidRDefault="00A33195">
            <w:pPr>
              <w:keepNext/>
              <w:keepLines/>
              <w:spacing w:before="120"/>
              <w:jc w:val="center"/>
              <w:rPr>
                <w:rFonts w:ascii="Arial" w:hAnsi="Arial"/>
                <w:sz w:val="18"/>
                <w:lang w:val="en-US"/>
              </w:rPr>
            </w:pPr>
            <w:r>
              <w:rPr>
                <w:rFonts w:ascii="Arial" w:hAnsi="Arial"/>
                <w:sz w:val="18"/>
                <w:lang w:val="en-US"/>
              </w:rPr>
              <w:t>3</w:t>
            </w:r>
          </w:p>
        </w:tc>
        <w:tc>
          <w:tcPr>
            <w:tcW w:w="773" w:type="dxa"/>
            <w:gridSpan w:val="2"/>
            <w:tcBorders>
              <w:bottom w:val="nil"/>
            </w:tcBorders>
          </w:tcPr>
          <w:p w14:paraId="2B101E3D" w14:textId="77777777" w:rsidR="00A33195" w:rsidRDefault="00A33195">
            <w:pPr>
              <w:keepNext/>
              <w:keepLines/>
              <w:spacing w:before="120"/>
              <w:jc w:val="center"/>
              <w:rPr>
                <w:rFonts w:ascii="Arial" w:hAnsi="Arial"/>
                <w:sz w:val="18"/>
                <w:lang w:val="en-US"/>
              </w:rPr>
            </w:pPr>
            <w:r>
              <w:rPr>
                <w:rFonts w:ascii="Arial" w:hAnsi="Arial"/>
                <w:sz w:val="18"/>
                <w:lang w:val="en-US"/>
              </w:rPr>
              <w:t>2</w:t>
            </w:r>
          </w:p>
        </w:tc>
        <w:tc>
          <w:tcPr>
            <w:tcW w:w="773" w:type="dxa"/>
            <w:tcBorders>
              <w:bottom w:val="nil"/>
            </w:tcBorders>
          </w:tcPr>
          <w:p w14:paraId="2464CCEC"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773" w:type="dxa"/>
            <w:tcBorders>
              <w:bottom w:val="nil"/>
              <w:right w:val="nil"/>
            </w:tcBorders>
          </w:tcPr>
          <w:p w14:paraId="4A164D81" w14:textId="77777777" w:rsidR="00A33195" w:rsidRDefault="00A33195">
            <w:pPr>
              <w:keepNext/>
              <w:keepLines/>
              <w:spacing w:before="120"/>
              <w:jc w:val="center"/>
              <w:rPr>
                <w:rFonts w:ascii="Arial" w:hAnsi="Arial"/>
                <w:sz w:val="18"/>
                <w:lang w:val="en-US"/>
              </w:rPr>
            </w:pPr>
            <w:r>
              <w:rPr>
                <w:rFonts w:ascii="Arial" w:hAnsi="Arial"/>
                <w:sz w:val="18"/>
                <w:lang w:val="en-US"/>
              </w:rPr>
              <w:t>0</w:t>
            </w:r>
          </w:p>
        </w:tc>
        <w:tc>
          <w:tcPr>
            <w:tcW w:w="850" w:type="dxa"/>
            <w:vMerge/>
            <w:tcBorders>
              <w:top w:val="nil"/>
              <w:left w:val="single" w:sz="4" w:space="0" w:color="auto"/>
              <w:bottom w:val="nil"/>
              <w:right w:val="single" w:sz="4" w:space="0" w:color="auto"/>
            </w:tcBorders>
          </w:tcPr>
          <w:p w14:paraId="54A82A8C" w14:textId="77777777" w:rsidR="00A33195" w:rsidRDefault="00A33195">
            <w:pPr>
              <w:keepNext/>
              <w:keepLines/>
              <w:spacing w:before="120"/>
              <w:rPr>
                <w:rFonts w:ascii="Arial" w:hAnsi="Arial"/>
                <w:sz w:val="18"/>
                <w:lang w:val="en-US"/>
              </w:rPr>
            </w:pPr>
          </w:p>
        </w:tc>
      </w:tr>
      <w:tr w:rsidR="00A33195" w14:paraId="42A6997A" w14:textId="77777777">
        <w:trPr>
          <w:cantSplit/>
          <w:trHeight w:val="538"/>
        </w:trPr>
        <w:tc>
          <w:tcPr>
            <w:tcW w:w="3090" w:type="dxa"/>
            <w:gridSpan w:val="4"/>
            <w:tcBorders>
              <w:top w:val="single" w:sz="18" w:space="0" w:color="auto"/>
              <w:left w:val="single" w:sz="18" w:space="0" w:color="auto"/>
              <w:bottom w:val="single" w:sz="4" w:space="0" w:color="auto"/>
            </w:tcBorders>
          </w:tcPr>
          <w:p w14:paraId="74EB550B" w14:textId="77777777" w:rsidR="00A33195" w:rsidRDefault="00A33195">
            <w:pPr>
              <w:keepNext/>
              <w:keepLines/>
              <w:spacing w:before="120"/>
              <w:jc w:val="center"/>
              <w:rPr>
                <w:rFonts w:ascii="Arial" w:hAnsi="Arial"/>
                <w:sz w:val="18"/>
                <w:lang w:val="en-US"/>
              </w:rPr>
            </w:pPr>
            <w:r>
              <w:rPr>
                <w:rFonts w:ascii="Arial" w:hAnsi="Arial"/>
                <w:sz w:val="18"/>
                <w:lang w:val="en-US"/>
              </w:rPr>
              <w:t>PDU Type (=0)</w:t>
            </w:r>
          </w:p>
        </w:tc>
        <w:tc>
          <w:tcPr>
            <w:tcW w:w="3091" w:type="dxa"/>
            <w:gridSpan w:val="5"/>
            <w:tcBorders>
              <w:top w:val="single" w:sz="18" w:space="0" w:color="auto"/>
              <w:bottom w:val="single" w:sz="4" w:space="0" w:color="auto"/>
              <w:right w:val="single" w:sz="18" w:space="0" w:color="auto"/>
            </w:tcBorders>
          </w:tcPr>
          <w:p w14:paraId="032A89D3" w14:textId="77777777" w:rsidR="00A33195" w:rsidRDefault="00A33195">
            <w:pPr>
              <w:keepNext/>
              <w:keepLines/>
              <w:spacing w:before="120"/>
              <w:jc w:val="center"/>
              <w:rPr>
                <w:rFonts w:ascii="Arial" w:hAnsi="Arial"/>
                <w:sz w:val="18"/>
                <w:lang w:val="en-US"/>
              </w:rPr>
            </w:pPr>
            <w:r>
              <w:rPr>
                <w:rFonts w:ascii="Arial" w:hAnsi="Arial"/>
                <w:sz w:val="18"/>
                <w:lang w:val="en-US"/>
              </w:rPr>
              <w:t>Frame Number</w:t>
            </w:r>
          </w:p>
        </w:tc>
        <w:tc>
          <w:tcPr>
            <w:tcW w:w="850" w:type="dxa"/>
            <w:tcBorders>
              <w:top w:val="single" w:sz="4" w:space="0" w:color="auto"/>
              <w:left w:val="nil"/>
              <w:bottom w:val="single" w:sz="4" w:space="0" w:color="auto"/>
            </w:tcBorders>
          </w:tcPr>
          <w:p w14:paraId="11F61CD3"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993" w:type="dxa"/>
            <w:vMerge w:val="restart"/>
            <w:tcBorders>
              <w:top w:val="single" w:sz="4" w:space="0" w:color="auto"/>
              <w:left w:val="nil"/>
              <w:bottom w:val="single" w:sz="4" w:space="0" w:color="auto"/>
              <w:right w:val="single" w:sz="4" w:space="0" w:color="auto"/>
            </w:tcBorders>
          </w:tcPr>
          <w:p w14:paraId="29BC94D6" w14:textId="77777777" w:rsidR="00A33195" w:rsidRDefault="00A33195">
            <w:pPr>
              <w:keepNext/>
              <w:keepLines/>
              <w:spacing w:before="120"/>
              <w:rPr>
                <w:rFonts w:ascii="Arial" w:hAnsi="Arial"/>
                <w:sz w:val="18"/>
                <w:lang w:val="en-US"/>
              </w:rPr>
            </w:pPr>
            <w:r>
              <w:rPr>
                <w:rFonts w:ascii="Arial" w:hAnsi="Arial"/>
                <w:sz w:val="18"/>
                <w:lang w:val="en-US"/>
              </w:rPr>
              <w:t>Frame Control Part</w:t>
            </w:r>
          </w:p>
        </w:tc>
      </w:tr>
      <w:tr w:rsidR="00A33195" w14:paraId="390CD48C" w14:textId="77777777">
        <w:trPr>
          <w:cantSplit/>
          <w:trHeight w:val="547"/>
        </w:trPr>
        <w:tc>
          <w:tcPr>
            <w:tcW w:w="1519" w:type="dxa"/>
            <w:gridSpan w:val="2"/>
            <w:tcBorders>
              <w:top w:val="nil"/>
              <w:left w:val="single" w:sz="18" w:space="0" w:color="auto"/>
              <w:bottom w:val="single" w:sz="4" w:space="0" w:color="auto"/>
            </w:tcBorders>
          </w:tcPr>
          <w:p w14:paraId="0C5ABEF5" w14:textId="77777777" w:rsidR="00A33195" w:rsidRDefault="00A33195">
            <w:pPr>
              <w:keepNext/>
              <w:keepLines/>
              <w:spacing w:before="120"/>
              <w:jc w:val="center"/>
              <w:rPr>
                <w:rFonts w:ascii="Arial" w:hAnsi="Arial"/>
                <w:sz w:val="16"/>
                <w:lang w:val="en-US"/>
              </w:rPr>
            </w:pPr>
            <w:r>
              <w:rPr>
                <w:rFonts w:ascii="Arial" w:hAnsi="Arial"/>
                <w:sz w:val="16"/>
                <w:lang w:val="en-US"/>
              </w:rPr>
              <w:t>FQC</w:t>
            </w:r>
          </w:p>
        </w:tc>
        <w:tc>
          <w:tcPr>
            <w:tcW w:w="4662" w:type="dxa"/>
            <w:gridSpan w:val="7"/>
            <w:tcBorders>
              <w:top w:val="nil"/>
              <w:left w:val="single" w:sz="4" w:space="0" w:color="auto"/>
              <w:bottom w:val="nil"/>
              <w:right w:val="single" w:sz="18" w:space="0" w:color="auto"/>
            </w:tcBorders>
          </w:tcPr>
          <w:p w14:paraId="105C641F" w14:textId="77777777" w:rsidR="00A33195" w:rsidRDefault="00A33195">
            <w:pPr>
              <w:pStyle w:val="TAC"/>
              <w:spacing w:before="120"/>
              <w:rPr>
                <w:lang w:val="en-US"/>
              </w:rPr>
            </w:pPr>
            <w:r>
              <w:rPr>
                <w:lang w:val="en-US"/>
              </w:rPr>
              <w:t>RFCI</w:t>
            </w:r>
          </w:p>
        </w:tc>
        <w:tc>
          <w:tcPr>
            <w:tcW w:w="850" w:type="dxa"/>
            <w:tcBorders>
              <w:top w:val="nil"/>
              <w:left w:val="nil"/>
              <w:bottom w:val="single" w:sz="4" w:space="0" w:color="auto"/>
            </w:tcBorders>
          </w:tcPr>
          <w:p w14:paraId="4379A5B2"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993" w:type="dxa"/>
            <w:vMerge/>
            <w:tcBorders>
              <w:top w:val="nil"/>
              <w:left w:val="nil"/>
              <w:bottom w:val="single" w:sz="4" w:space="0" w:color="auto"/>
              <w:right w:val="single" w:sz="4" w:space="0" w:color="auto"/>
            </w:tcBorders>
            <w:shd w:val="pct15" w:color="000000" w:fill="FFFFFF"/>
          </w:tcPr>
          <w:p w14:paraId="2CD66C7D" w14:textId="77777777" w:rsidR="00A33195" w:rsidRDefault="00A33195">
            <w:pPr>
              <w:keepNext/>
              <w:keepLines/>
              <w:spacing w:before="120"/>
              <w:rPr>
                <w:rFonts w:ascii="Arial" w:hAnsi="Arial"/>
                <w:sz w:val="18"/>
                <w:lang w:val="en-US"/>
              </w:rPr>
            </w:pPr>
          </w:p>
        </w:tc>
      </w:tr>
      <w:tr w:rsidR="00A33195" w14:paraId="05EB5E2B" w14:textId="77777777">
        <w:trPr>
          <w:cantSplit/>
          <w:trHeight w:val="484"/>
        </w:trPr>
        <w:tc>
          <w:tcPr>
            <w:tcW w:w="4627" w:type="dxa"/>
            <w:gridSpan w:val="6"/>
            <w:tcBorders>
              <w:top w:val="single" w:sz="4" w:space="0" w:color="auto"/>
              <w:left w:val="single" w:sz="18" w:space="0" w:color="auto"/>
              <w:bottom w:val="single" w:sz="4" w:space="0" w:color="auto"/>
              <w:right w:val="single" w:sz="4" w:space="0" w:color="auto"/>
            </w:tcBorders>
          </w:tcPr>
          <w:p w14:paraId="3C42D03B" w14:textId="77777777" w:rsidR="00A33195" w:rsidRDefault="00A33195">
            <w:pPr>
              <w:pStyle w:val="TAC"/>
              <w:spacing w:before="120"/>
              <w:rPr>
                <w:lang w:val="en-US"/>
              </w:rPr>
            </w:pPr>
          </w:p>
          <w:p w14:paraId="6A3B4B50" w14:textId="77777777" w:rsidR="00A33195" w:rsidRDefault="00A33195">
            <w:pPr>
              <w:pStyle w:val="TAC"/>
              <w:spacing w:before="120"/>
              <w:rPr>
                <w:lang w:val="en-US"/>
              </w:rPr>
            </w:pPr>
            <w:r>
              <w:rPr>
                <w:lang w:val="en-US"/>
              </w:rPr>
              <w:t>Header CRC</w:t>
            </w:r>
          </w:p>
        </w:tc>
        <w:tc>
          <w:tcPr>
            <w:tcW w:w="1554" w:type="dxa"/>
            <w:gridSpan w:val="3"/>
            <w:tcBorders>
              <w:top w:val="single" w:sz="4" w:space="0" w:color="auto"/>
              <w:left w:val="nil"/>
              <w:bottom w:val="single" w:sz="4" w:space="0" w:color="auto"/>
              <w:right w:val="single" w:sz="18" w:space="0" w:color="auto"/>
            </w:tcBorders>
          </w:tcPr>
          <w:p w14:paraId="7FC51AC5" w14:textId="77777777" w:rsidR="00A33195" w:rsidRDefault="00A33195">
            <w:pPr>
              <w:pStyle w:val="TAC"/>
              <w:spacing w:before="120"/>
              <w:rPr>
                <w:lang w:val="en-US"/>
              </w:rPr>
            </w:pPr>
            <w:r>
              <w:rPr>
                <w:lang w:val="en-US"/>
              </w:rPr>
              <w:t>Payload CRC</w:t>
            </w:r>
          </w:p>
        </w:tc>
        <w:tc>
          <w:tcPr>
            <w:tcW w:w="850" w:type="dxa"/>
            <w:vMerge w:val="restart"/>
            <w:tcBorders>
              <w:top w:val="nil"/>
              <w:left w:val="nil"/>
              <w:bottom w:val="nil"/>
              <w:right w:val="single" w:sz="4" w:space="0" w:color="auto"/>
            </w:tcBorders>
          </w:tcPr>
          <w:p w14:paraId="47A0E82F" w14:textId="77777777" w:rsidR="00A33195" w:rsidRDefault="00A33195">
            <w:pPr>
              <w:keepNext/>
              <w:keepLines/>
              <w:spacing w:before="120"/>
              <w:jc w:val="center"/>
              <w:rPr>
                <w:rFonts w:ascii="Arial" w:hAnsi="Arial"/>
                <w:sz w:val="18"/>
                <w:lang w:val="en-US"/>
              </w:rPr>
            </w:pPr>
            <w:r>
              <w:rPr>
                <w:rFonts w:ascii="Arial" w:hAnsi="Arial"/>
                <w:sz w:val="18"/>
                <w:lang w:val="en-US"/>
              </w:rPr>
              <w:t>2</w:t>
            </w:r>
          </w:p>
        </w:tc>
        <w:tc>
          <w:tcPr>
            <w:tcW w:w="993" w:type="dxa"/>
            <w:vMerge w:val="restart"/>
            <w:tcBorders>
              <w:top w:val="nil"/>
              <w:left w:val="single" w:sz="4" w:space="0" w:color="auto"/>
              <w:bottom w:val="nil"/>
              <w:right w:val="single" w:sz="4" w:space="0" w:color="auto"/>
            </w:tcBorders>
          </w:tcPr>
          <w:p w14:paraId="02F82D38" w14:textId="77777777" w:rsidR="00A33195" w:rsidRDefault="00A33195">
            <w:pPr>
              <w:keepNext/>
              <w:keepLines/>
              <w:spacing w:before="120"/>
              <w:rPr>
                <w:rFonts w:ascii="Arial" w:hAnsi="Arial"/>
                <w:sz w:val="18"/>
                <w:lang w:val="en-US"/>
              </w:rPr>
            </w:pPr>
            <w:r>
              <w:rPr>
                <w:rFonts w:ascii="Arial" w:hAnsi="Arial"/>
                <w:sz w:val="18"/>
                <w:lang w:val="en-US"/>
              </w:rPr>
              <w:t>Frame Check Sum Part</w:t>
            </w:r>
          </w:p>
        </w:tc>
      </w:tr>
      <w:tr w:rsidR="00A33195" w14:paraId="2166F87C" w14:textId="77777777">
        <w:trPr>
          <w:cantSplit/>
          <w:trHeight w:val="520"/>
        </w:trPr>
        <w:tc>
          <w:tcPr>
            <w:tcW w:w="6181" w:type="dxa"/>
            <w:gridSpan w:val="9"/>
            <w:tcBorders>
              <w:top w:val="nil"/>
              <w:left w:val="single" w:sz="18" w:space="0" w:color="auto"/>
              <w:bottom w:val="single" w:sz="18" w:space="0" w:color="auto"/>
              <w:right w:val="single" w:sz="18" w:space="0" w:color="auto"/>
            </w:tcBorders>
          </w:tcPr>
          <w:p w14:paraId="31883A2B" w14:textId="77777777" w:rsidR="00A33195" w:rsidRDefault="00A33195">
            <w:pPr>
              <w:pStyle w:val="TAC"/>
              <w:spacing w:before="120"/>
              <w:rPr>
                <w:lang w:val="en-US"/>
              </w:rPr>
            </w:pPr>
            <w:r>
              <w:rPr>
                <w:lang w:val="en-US"/>
              </w:rPr>
              <w:t>Payload CRC</w:t>
            </w:r>
          </w:p>
        </w:tc>
        <w:tc>
          <w:tcPr>
            <w:tcW w:w="850" w:type="dxa"/>
            <w:vMerge/>
            <w:tcBorders>
              <w:top w:val="nil"/>
              <w:left w:val="nil"/>
              <w:bottom w:val="nil"/>
              <w:right w:val="single" w:sz="4" w:space="0" w:color="auto"/>
            </w:tcBorders>
          </w:tcPr>
          <w:p w14:paraId="522C43F9" w14:textId="77777777" w:rsidR="00A33195" w:rsidRDefault="00A33195">
            <w:pPr>
              <w:keepNext/>
              <w:keepLines/>
              <w:spacing w:before="120"/>
              <w:jc w:val="center"/>
              <w:rPr>
                <w:rFonts w:ascii="Arial" w:hAnsi="Arial"/>
                <w:sz w:val="18"/>
                <w:lang w:val="en-US"/>
              </w:rPr>
            </w:pPr>
          </w:p>
        </w:tc>
        <w:tc>
          <w:tcPr>
            <w:tcW w:w="993" w:type="dxa"/>
            <w:vMerge/>
            <w:tcBorders>
              <w:top w:val="nil"/>
              <w:left w:val="single" w:sz="4" w:space="0" w:color="auto"/>
              <w:bottom w:val="nil"/>
              <w:right w:val="single" w:sz="4" w:space="0" w:color="auto"/>
            </w:tcBorders>
          </w:tcPr>
          <w:p w14:paraId="0738998A" w14:textId="77777777" w:rsidR="00A33195" w:rsidRDefault="00A33195">
            <w:pPr>
              <w:keepNext/>
              <w:keepLines/>
              <w:spacing w:before="120"/>
              <w:rPr>
                <w:rFonts w:ascii="Arial" w:hAnsi="Arial"/>
                <w:sz w:val="18"/>
                <w:lang w:val="en-US"/>
              </w:rPr>
            </w:pPr>
          </w:p>
        </w:tc>
      </w:tr>
      <w:tr w:rsidR="00A33195" w14:paraId="39D17048" w14:textId="77777777">
        <w:trPr>
          <w:cantSplit/>
          <w:trHeight w:val="474"/>
        </w:trPr>
        <w:tc>
          <w:tcPr>
            <w:tcW w:w="6181" w:type="dxa"/>
            <w:gridSpan w:val="9"/>
            <w:tcBorders>
              <w:top w:val="nil"/>
              <w:bottom w:val="nil"/>
              <w:right w:val="nil"/>
            </w:tcBorders>
          </w:tcPr>
          <w:p w14:paraId="06576D1D" w14:textId="77777777" w:rsidR="00A33195" w:rsidRDefault="00A33195">
            <w:pPr>
              <w:keepNext/>
              <w:keepLines/>
              <w:spacing w:before="120"/>
              <w:jc w:val="center"/>
              <w:rPr>
                <w:rFonts w:ascii="Arial" w:hAnsi="Arial"/>
                <w:sz w:val="18"/>
                <w:lang w:val="en-US"/>
              </w:rPr>
            </w:pPr>
            <w:r>
              <w:rPr>
                <w:rFonts w:ascii="Arial" w:hAnsi="Arial"/>
                <w:sz w:val="18"/>
                <w:lang w:val="en-US"/>
              </w:rPr>
              <w:t>Payload Fields</w:t>
            </w:r>
          </w:p>
        </w:tc>
        <w:tc>
          <w:tcPr>
            <w:tcW w:w="850" w:type="dxa"/>
            <w:vMerge w:val="restart"/>
            <w:tcBorders>
              <w:top w:val="single" w:sz="4" w:space="0" w:color="auto"/>
              <w:left w:val="single" w:sz="4" w:space="0" w:color="auto"/>
              <w:bottom w:val="nil"/>
            </w:tcBorders>
          </w:tcPr>
          <w:p w14:paraId="6301B09F" w14:textId="77777777" w:rsidR="00A33195" w:rsidRDefault="00A33195">
            <w:pPr>
              <w:keepNext/>
              <w:keepLines/>
              <w:spacing w:before="120"/>
              <w:rPr>
                <w:rFonts w:ascii="Arial" w:hAnsi="Arial"/>
                <w:sz w:val="18"/>
                <w:lang w:val="en-US"/>
              </w:rPr>
            </w:pPr>
            <w:r>
              <w:rPr>
                <w:rFonts w:ascii="Arial" w:hAnsi="Arial"/>
                <w:sz w:val="18"/>
                <w:lang w:val="en-US"/>
              </w:rPr>
              <w:t>0–n</w:t>
            </w:r>
          </w:p>
        </w:tc>
        <w:tc>
          <w:tcPr>
            <w:tcW w:w="993" w:type="dxa"/>
            <w:vMerge w:val="restart"/>
            <w:tcBorders>
              <w:top w:val="single" w:sz="4" w:space="0" w:color="auto"/>
              <w:left w:val="nil"/>
              <w:bottom w:val="nil"/>
              <w:right w:val="single" w:sz="4" w:space="0" w:color="auto"/>
            </w:tcBorders>
          </w:tcPr>
          <w:p w14:paraId="52E1C1B7" w14:textId="77777777" w:rsidR="00A33195" w:rsidRDefault="00A33195">
            <w:pPr>
              <w:keepNext/>
              <w:keepLines/>
              <w:spacing w:before="120"/>
              <w:rPr>
                <w:rFonts w:ascii="Arial" w:hAnsi="Arial"/>
                <w:sz w:val="18"/>
                <w:lang w:val="en-US"/>
              </w:rPr>
            </w:pPr>
            <w:r>
              <w:rPr>
                <w:rFonts w:ascii="Arial" w:hAnsi="Arial"/>
                <w:sz w:val="18"/>
                <w:lang w:val="en-US"/>
              </w:rPr>
              <w:t>Frame Payload part</w:t>
            </w:r>
          </w:p>
        </w:tc>
      </w:tr>
      <w:tr w:rsidR="00A33195" w14:paraId="69FC56BB" w14:textId="77777777">
        <w:trPr>
          <w:cantSplit/>
          <w:trHeight w:val="474"/>
        </w:trPr>
        <w:tc>
          <w:tcPr>
            <w:tcW w:w="3090" w:type="dxa"/>
            <w:gridSpan w:val="4"/>
            <w:tcBorders>
              <w:top w:val="single" w:sz="4" w:space="0" w:color="auto"/>
              <w:bottom w:val="nil"/>
              <w:right w:val="nil"/>
            </w:tcBorders>
          </w:tcPr>
          <w:p w14:paraId="32CD5C17" w14:textId="77777777" w:rsidR="00A33195" w:rsidRDefault="00A33195">
            <w:pPr>
              <w:keepNext/>
              <w:keepLines/>
              <w:spacing w:before="120"/>
              <w:jc w:val="center"/>
              <w:rPr>
                <w:rFonts w:ascii="Arial" w:hAnsi="Arial"/>
                <w:sz w:val="18"/>
                <w:lang w:val="en-US"/>
              </w:rPr>
            </w:pPr>
            <w:r>
              <w:rPr>
                <w:rFonts w:ascii="Arial" w:hAnsi="Arial"/>
                <w:sz w:val="18"/>
                <w:lang w:val="en-US"/>
              </w:rPr>
              <w:t>Payload Fields</w:t>
            </w:r>
          </w:p>
        </w:tc>
        <w:tc>
          <w:tcPr>
            <w:tcW w:w="3091" w:type="dxa"/>
            <w:gridSpan w:val="5"/>
            <w:tcBorders>
              <w:top w:val="single" w:sz="4" w:space="0" w:color="auto"/>
              <w:bottom w:val="nil"/>
              <w:right w:val="nil"/>
            </w:tcBorders>
          </w:tcPr>
          <w:p w14:paraId="0B52A158" w14:textId="77777777" w:rsidR="00A33195" w:rsidRDefault="00A33195">
            <w:pPr>
              <w:keepNext/>
              <w:keepLines/>
              <w:spacing w:before="120"/>
              <w:jc w:val="center"/>
              <w:rPr>
                <w:rFonts w:ascii="Arial" w:hAnsi="Arial"/>
                <w:sz w:val="18"/>
                <w:lang w:val="en-US"/>
              </w:rPr>
            </w:pPr>
            <w:r>
              <w:rPr>
                <w:rFonts w:ascii="Arial" w:hAnsi="Arial"/>
                <w:sz w:val="18"/>
                <w:lang w:val="en-US"/>
              </w:rPr>
              <w:t>Padding</w:t>
            </w:r>
          </w:p>
        </w:tc>
        <w:tc>
          <w:tcPr>
            <w:tcW w:w="850" w:type="dxa"/>
            <w:vMerge/>
            <w:tcBorders>
              <w:top w:val="nil"/>
              <w:left w:val="single" w:sz="4" w:space="0" w:color="auto"/>
              <w:bottom w:val="single" w:sz="4" w:space="0" w:color="auto"/>
            </w:tcBorders>
          </w:tcPr>
          <w:p w14:paraId="7C046F47" w14:textId="77777777" w:rsidR="00A33195" w:rsidRDefault="00A33195">
            <w:pPr>
              <w:keepNext/>
              <w:keepLines/>
              <w:spacing w:before="120"/>
              <w:rPr>
                <w:rFonts w:ascii="Arial" w:hAnsi="Arial"/>
                <w:sz w:val="18"/>
                <w:lang w:val="en-US"/>
              </w:rPr>
            </w:pPr>
          </w:p>
        </w:tc>
        <w:tc>
          <w:tcPr>
            <w:tcW w:w="993" w:type="dxa"/>
            <w:vMerge/>
            <w:tcBorders>
              <w:top w:val="nil"/>
              <w:left w:val="nil"/>
              <w:bottom w:val="nil"/>
              <w:right w:val="single" w:sz="4" w:space="0" w:color="auto"/>
            </w:tcBorders>
          </w:tcPr>
          <w:p w14:paraId="512DED7B" w14:textId="77777777" w:rsidR="00A33195" w:rsidRDefault="00A33195">
            <w:pPr>
              <w:keepNext/>
              <w:keepLines/>
              <w:spacing w:before="120"/>
              <w:rPr>
                <w:rFonts w:ascii="Arial" w:hAnsi="Arial"/>
                <w:sz w:val="18"/>
                <w:lang w:val="en-US"/>
              </w:rPr>
            </w:pPr>
          </w:p>
        </w:tc>
      </w:tr>
      <w:tr w:rsidR="00A33195" w14:paraId="7BE3B1F5" w14:textId="77777777">
        <w:trPr>
          <w:cantSplit/>
          <w:trHeight w:val="474"/>
        </w:trPr>
        <w:tc>
          <w:tcPr>
            <w:tcW w:w="6181" w:type="dxa"/>
            <w:gridSpan w:val="9"/>
            <w:tcBorders>
              <w:top w:val="single" w:sz="4" w:space="0" w:color="auto"/>
              <w:bottom w:val="single" w:sz="4" w:space="0" w:color="auto"/>
              <w:right w:val="nil"/>
            </w:tcBorders>
          </w:tcPr>
          <w:p w14:paraId="109835FA" w14:textId="77777777" w:rsidR="00A33195" w:rsidRDefault="00A33195">
            <w:pPr>
              <w:keepNext/>
              <w:keepLines/>
              <w:spacing w:before="120"/>
              <w:jc w:val="center"/>
              <w:rPr>
                <w:rFonts w:ascii="Arial" w:hAnsi="Arial"/>
                <w:sz w:val="18"/>
                <w:lang w:val="en-US"/>
              </w:rPr>
            </w:pPr>
            <w:r>
              <w:rPr>
                <w:rFonts w:ascii="Arial" w:hAnsi="Arial"/>
                <w:sz w:val="18"/>
                <w:lang w:val="en-US"/>
              </w:rPr>
              <w:t>Spare extension</w:t>
            </w:r>
          </w:p>
        </w:tc>
        <w:tc>
          <w:tcPr>
            <w:tcW w:w="850" w:type="dxa"/>
            <w:tcBorders>
              <w:top w:val="single" w:sz="4" w:space="0" w:color="auto"/>
              <w:left w:val="single" w:sz="4" w:space="0" w:color="auto"/>
              <w:bottom w:val="single" w:sz="4" w:space="0" w:color="auto"/>
            </w:tcBorders>
          </w:tcPr>
          <w:p w14:paraId="3A5B7CD4" w14:textId="77777777" w:rsidR="00A33195" w:rsidRDefault="00A33195">
            <w:pPr>
              <w:keepNext/>
              <w:keepLines/>
              <w:spacing w:before="120"/>
              <w:rPr>
                <w:rFonts w:ascii="Arial" w:hAnsi="Arial"/>
                <w:sz w:val="18"/>
                <w:lang w:val="en-US"/>
              </w:rPr>
            </w:pPr>
            <w:r>
              <w:rPr>
                <w:rFonts w:ascii="Arial" w:hAnsi="Arial"/>
                <w:sz w:val="18"/>
                <w:lang w:val="en-US"/>
              </w:rPr>
              <w:t>0-4</w:t>
            </w:r>
          </w:p>
        </w:tc>
        <w:tc>
          <w:tcPr>
            <w:tcW w:w="993" w:type="dxa"/>
            <w:vMerge/>
            <w:tcBorders>
              <w:top w:val="nil"/>
              <w:left w:val="nil"/>
              <w:bottom w:val="single" w:sz="4" w:space="0" w:color="auto"/>
              <w:right w:val="single" w:sz="4" w:space="0" w:color="auto"/>
            </w:tcBorders>
          </w:tcPr>
          <w:p w14:paraId="62D0B604" w14:textId="77777777" w:rsidR="00A33195" w:rsidRDefault="00A33195">
            <w:pPr>
              <w:keepNext/>
              <w:keepLines/>
              <w:spacing w:before="120"/>
              <w:rPr>
                <w:rFonts w:ascii="Arial" w:hAnsi="Arial"/>
                <w:sz w:val="18"/>
                <w:lang w:val="en-US"/>
              </w:rPr>
            </w:pPr>
          </w:p>
        </w:tc>
      </w:tr>
    </w:tbl>
    <w:p w14:paraId="692F0388" w14:textId="77777777" w:rsidR="00A33195" w:rsidRDefault="00A33195">
      <w:pPr>
        <w:pStyle w:val="TF"/>
        <w:rPr>
          <w:lang w:val="en-US"/>
        </w:rPr>
      </w:pPr>
      <w:r>
        <w:br/>
        <w:t xml:space="preserve">Figure 19: </w:t>
      </w:r>
      <w:proofErr w:type="spellStart"/>
      <w:r>
        <w:t>Iu</w:t>
      </w:r>
      <w:proofErr w:type="spellEnd"/>
      <w:r>
        <w:t xml:space="preserve"> UP PDU Type 0 Format</w:t>
      </w:r>
    </w:p>
    <w:p w14:paraId="4BA7583D" w14:textId="77777777" w:rsidR="00A33195" w:rsidRDefault="00A33195">
      <w:pPr>
        <w:rPr>
          <w:lang w:val="en-US"/>
        </w:rPr>
      </w:pPr>
      <w:r>
        <w:rPr>
          <w:lang w:val="en-US"/>
        </w:rPr>
        <w:t xml:space="preserve">The </w:t>
      </w:r>
      <w:proofErr w:type="spellStart"/>
      <w:r>
        <w:rPr>
          <w:lang w:val="en-US"/>
        </w:rPr>
        <w:t>Iu</w:t>
      </w:r>
      <w:proofErr w:type="spellEnd"/>
      <w:r>
        <w:rPr>
          <w:lang w:val="en-US"/>
        </w:rPr>
        <w:t xml:space="preserve"> UP PDU TYPE 0 data frame is made of three parts:</w:t>
      </w:r>
    </w:p>
    <w:p w14:paraId="6DF10236" w14:textId="77777777" w:rsidR="00A33195" w:rsidRDefault="00A33195">
      <w:pPr>
        <w:pStyle w:val="B1"/>
        <w:rPr>
          <w:lang w:val="en-US"/>
        </w:rPr>
      </w:pPr>
      <w:r>
        <w:rPr>
          <w:lang w:val="en-US"/>
        </w:rPr>
        <w:t>1)</w:t>
      </w:r>
      <w:r>
        <w:rPr>
          <w:lang w:val="en-US"/>
        </w:rPr>
        <w:tab/>
      </w:r>
      <w:proofErr w:type="spellStart"/>
      <w:r>
        <w:rPr>
          <w:lang w:val="en-US"/>
        </w:rPr>
        <w:t>Iu</w:t>
      </w:r>
      <w:proofErr w:type="spellEnd"/>
      <w:r>
        <w:rPr>
          <w:lang w:val="en-US"/>
        </w:rPr>
        <w:t xml:space="preserve"> UP Frame Control part (fixed size);</w:t>
      </w:r>
    </w:p>
    <w:p w14:paraId="51EEBA97" w14:textId="77777777" w:rsidR="00A33195" w:rsidRDefault="00A33195">
      <w:pPr>
        <w:pStyle w:val="B1"/>
        <w:rPr>
          <w:lang w:val="en-US"/>
        </w:rPr>
      </w:pPr>
      <w:r>
        <w:rPr>
          <w:lang w:val="en-US"/>
        </w:rPr>
        <w:t>2)</w:t>
      </w:r>
      <w:r>
        <w:rPr>
          <w:lang w:val="en-US"/>
        </w:rPr>
        <w:tab/>
      </w:r>
      <w:proofErr w:type="spellStart"/>
      <w:r>
        <w:rPr>
          <w:lang w:val="en-US"/>
        </w:rPr>
        <w:t>Iu</w:t>
      </w:r>
      <w:proofErr w:type="spellEnd"/>
      <w:r>
        <w:rPr>
          <w:lang w:val="en-US"/>
        </w:rPr>
        <w:t xml:space="preserve"> UP Frame Check Sum part (fixed size);</w:t>
      </w:r>
    </w:p>
    <w:p w14:paraId="4E791F20" w14:textId="77777777" w:rsidR="00A33195" w:rsidRDefault="00A33195">
      <w:pPr>
        <w:pStyle w:val="B1"/>
        <w:rPr>
          <w:lang w:val="en-US"/>
        </w:rPr>
      </w:pPr>
      <w:r>
        <w:rPr>
          <w:lang w:val="en-US"/>
        </w:rPr>
        <w:t>3)</w:t>
      </w:r>
      <w:r>
        <w:rPr>
          <w:lang w:val="en-US"/>
        </w:rPr>
        <w:tab/>
      </w:r>
      <w:proofErr w:type="spellStart"/>
      <w:r>
        <w:rPr>
          <w:lang w:val="en-US"/>
        </w:rPr>
        <w:t>Iu</w:t>
      </w:r>
      <w:proofErr w:type="spellEnd"/>
      <w:r>
        <w:rPr>
          <w:lang w:val="en-US"/>
        </w:rPr>
        <w:t xml:space="preserve"> UP Frame Payload part (pre-defined SDU sizes rounded up to octets [Note: this does not consider the usage of spare extension field]).</w:t>
      </w:r>
    </w:p>
    <w:p w14:paraId="17ABFA86" w14:textId="77777777" w:rsidR="00A33195" w:rsidRDefault="00A33195">
      <w:r>
        <w:t xml:space="preserve">The </w:t>
      </w:r>
      <w:proofErr w:type="spellStart"/>
      <w:r>
        <w:t>Iu</w:t>
      </w:r>
      <w:proofErr w:type="spellEnd"/>
      <w:r>
        <w:t xml:space="preserve"> UP Frame Control Part and the </w:t>
      </w:r>
      <w:proofErr w:type="spellStart"/>
      <w:r>
        <w:t>Iu</w:t>
      </w:r>
      <w:proofErr w:type="spellEnd"/>
      <w:r>
        <w:t xml:space="preserve"> UP Frame Check Sum Part constitute the </w:t>
      </w:r>
      <w:proofErr w:type="spellStart"/>
      <w:r>
        <w:t>Iu</w:t>
      </w:r>
      <w:proofErr w:type="spellEnd"/>
      <w:r>
        <w:t xml:space="preserve"> UP PDU Type 0 Frame Header.</w:t>
      </w:r>
    </w:p>
    <w:p w14:paraId="3BB6AFBC" w14:textId="77777777" w:rsidR="00A33195" w:rsidRDefault="00A33195">
      <w:pPr>
        <w:pStyle w:val="Heading4"/>
        <w:rPr>
          <w:lang w:val="en-US"/>
        </w:rPr>
      </w:pPr>
      <w:bookmarkStart w:id="107" w:name="_Toc161661558"/>
      <w:r>
        <w:rPr>
          <w:lang w:val="en-US"/>
        </w:rPr>
        <w:t>6.6.2.2</w:t>
      </w:r>
      <w:r>
        <w:rPr>
          <w:lang w:val="en-US"/>
        </w:rPr>
        <w:tab/>
        <w:t>PDU Type 1</w:t>
      </w:r>
      <w:bookmarkEnd w:id="107"/>
    </w:p>
    <w:p w14:paraId="6A809CF4" w14:textId="77777777" w:rsidR="00A33195" w:rsidRDefault="00A33195">
      <w:r>
        <w:t xml:space="preserve">PDU Type 1 is defined to transfer user data over the </w:t>
      </w:r>
      <w:proofErr w:type="spellStart"/>
      <w:r>
        <w:t>Iu</w:t>
      </w:r>
      <w:proofErr w:type="spellEnd"/>
      <w:r>
        <w:t xml:space="preserve"> UP in support mode for pre-defined SDU sizes when no payload error detection scheme is necessary over </w:t>
      </w:r>
      <w:proofErr w:type="spellStart"/>
      <w:r>
        <w:t>Iu</w:t>
      </w:r>
      <w:proofErr w:type="spellEnd"/>
      <w:r>
        <w:t xml:space="preserve"> UP (i.e. no payload CRC).</w:t>
      </w:r>
    </w:p>
    <w:p w14:paraId="63123ECA" w14:textId="77777777" w:rsidR="00A33195" w:rsidRDefault="00A33195">
      <w:r>
        <w:rPr>
          <w:lang w:val="en-US"/>
        </w:rPr>
        <w:t xml:space="preserve">The following shows the </w:t>
      </w:r>
      <w:proofErr w:type="spellStart"/>
      <w:r>
        <w:rPr>
          <w:lang w:val="en-US"/>
        </w:rPr>
        <w:t>Iu</w:t>
      </w:r>
      <w:proofErr w:type="spellEnd"/>
      <w:r>
        <w:rPr>
          <w:lang w:val="en-US"/>
        </w:rPr>
        <w:t xml:space="preserve"> frame structure for PDU TYPE 1 data frame of the </w:t>
      </w:r>
      <w:proofErr w:type="spellStart"/>
      <w:r>
        <w:rPr>
          <w:lang w:val="en-US"/>
        </w:rPr>
        <w:t>Iu</w:t>
      </w:r>
      <w:proofErr w:type="spellEnd"/>
      <w:r>
        <w:rPr>
          <w:lang w:val="en-US"/>
        </w:rPr>
        <w:t xml:space="preserve"> UP protocol at the SAP towards the transport layers (TNL-SAP).</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73"/>
        <w:gridCol w:w="773"/>
        <w:gridCol w:w="773"/>
        <w:gridCol w:w="850"/>
        <w:gridCol w:w="993"/>
      </w:tblGrid>
      <w:tr w:rsidR="00A33195" w14:paraId="4C08C2A3" w14:textId="77777777">
        <w:trPr>
          <w:gridAfter w:val="1"/>
          <w:wAfter w:w="993" w:type="dxa"/>
          <w:cantSplit/>
        </w:trPr>
        <w:tc>
          <w:tcPr>
            <w:tcW w:w="6181" w:type="dxa"/>
            <w:gridSpan w:val="8"/>
            <w:tcBorders>
              <w:top w:val="single" w:sz="4" w:space="0" w:color="auto"/>
              <w:left w:val="single" w:sz="4" w:space="0" w:color="auto"/>
              <w:right w:val="nil"/>
            </w:tcBorders>
          </w:tcPr>
          <w:p w14:paraId="4DFFB8C7" w14:textId="77777777" w:rsidR="00A33195" w:rsidRDefault="00A33195">
            <w:pPr>
              <w:keepNext/>
              <w:keepLines/>
              <w:spacing w:before="120"/>
              <w:jc w:val="center"/>
              <w:rPr>
                <w:rFonts w:ascii="Arial" w:hAnsi="Arial"/>
                <w:sz w:val="18"/>
                <w:lang w:val="en-US"/>
              </w:rPr>
            </w:pPr>
            <w:r>
              <w:rPr>
                <w:rFonts w:ascii="Arial" w:hAnsi="Arial"/>
                <w:sz w:val="18"/>
                <w:lang w:val="en-US"/>
              </w:rPr>
              <w:lastRenderedPageBreak/>
              <w:t>Bits</w:t>
            </w:r>
          </w:p>
          <w:p w14:paraId="66608B9F" w14:textId="77777777" w:rsidR="00A33195" w:rsidRDefault="00A33195">
            <w:pPr>
              <w:keepNext/>
              <w:keepLines/>
              <w:spacing w:before="120"/>
              <w:jc w:val="center"/>
              <w:rPr>
                <w:rFonts w:ascii="Arial" w:hAnsi="Arial"/>
                <w:sz w:val="18"/>
                <w:lang w:val="en-US"/>
              </w:rPr>
            </w:pPr>
          </w:p>
        </w:tc>
        <w:tc>
          <w:tcPr>
            <w:tcW w:w="850" w:type="dxa"/>
            <w:vMerge w:val="restart"/>
            <w:tcBorders>
              <w:top w:val="single" w:sz="4" w:space="0" w:color="auto"/>
              <w:left w:val="single" w:sz="4" w:space="0" w:color="auto"/>
              <w:bottom w:val="nil"/>
              <w:right w:val="single" w:sz="4" w:space="0" w:color="auto"/>
            </w:tcBorders>
            <w:textDirection w:val="tbRl"/>
            <w:vAlign w:val="center"/>
          </w:tcPr>
          <w:p w14:paraId="20D95118" w14:textId="77777777" w:rsidR="00A33195" w:rsidRDefault="00A33195">
            <w:pPr>
              <w:keepNext/>
              <w:keepLines/>
              <w:spacing w:before="120"/>
              <w:ind w:left="113" w:right="113"/>
              <w:jc w:val="center"/>
              <w:rPr>
                <w:rFonts w:ascii="Arial" w:hAnsi="Arial"/>
                <w:sz w:val="18"/>
                <w:lang w:val="en-US"/>
              </w:rPr>
            </w:pPr>
            <w:r>
              <w:rPr>
                <w:rFonts w:ascii="Arial" w:hAnsi="Arial"/>
                <w:sz w:val="18"/>
                <w:lang w:val="en-US"/>
              </w:rPr>
              <w:t>Number of Octets</w:t>
            </w:r>
          </w:p>
        </w:tc>
      </w:tr>
      <w:tr w:rsidR="00A33195" w14:paraId="52F7851E" w14:textId="77777777">
        <w:trPr>
          <w:gridAfter w:val="1"/>
          <w:wAfter w:w="993" w:type="dxa"/>
          <w:cantSplit/>
        </w:trPr>
        <w:tc>
          <w:tcPr>
            <w:tcW w:w="772" w:type="dxa"/>
            <w:tcBorders>
              <w:left w:val="single" w:sz="4" w:space="0" w:color="auto"/>
              <w:bottom w:val="nil"/>
            </w:tcBorders>
          </w:tcPr>
          <w:p w14:paraId="071FB48B" w14:textId="77777777" w:rsidR="00A33195" w:rsidRDefault="00A33195">
            <w:pPr>
              <w:keepNext/>
              <w:keepLines/>
              <w:spacing w:before="120"/>
              <w:jc w:val="center"/>
              <w:rPr>
                <w:rFonts w:ascii="Arial" w:hAnsi="Arial"/>
                <w:sz w:val="18"/>
                <w:lang w:val="en-US"/>
              </w:rPr>
            </w:pPr>
            <w:r>
              <w:rPr>
                <w:rFonts w:ascii="Arial" w:hAnsi="Arial"/>
                <w:sz w:val="18"/>
                <w:lang w:val="en-US"/>
              </w:rPr>
              <w:t>7</w:t>
            </w:r>
          </w:p>
        </w:tc>
        <w:tc>
          <w:tcPr>
            <w:tcW w:w="747" w:type="dxa"/>
            <w:tcBorders>
              <w:bottom w:val="nil"/>
            </w:tcBorders>
          </w:tcPr>
          <w:p w14:paraId="665DFD5A" w14:textId="77777777" w:rsidR="00A33195" w:rsidRDefault="00A33195">
            <w:pPr>
              <w:keepNext/>
              <w:keepLines/>
              <w:spacing w:before="120"/>
              <w:jc w:val="center"/>
              <w:rPr>
                <w:rFonts w:ascii="Arial" w:hAnsi="Arial"/>
                <w:sz w:val="18"/>
                <w:lang w:val="en-US"/>
              </w:rPr>
            </w:pPr>
            <w:r>
              <w:rPr>
                <w:rFonts w:ascii="Arial" w:hAnsi="Arial"/>
                <w:sz w:val="18"/>
                <w:lang w:val="en-US"/>
              </w:rPr>
              <w:t>6</w:t>
            </w:r>
          </w:p>
        </w:tc>
        <w:tc>
          <w:tcPr>
            <w:tcW w:w="798" w:type="dxa"/>
            <w:tcBorders>
              <w:bottom w:val="nil"/>
            </w:tcBorders>
          </w:tcPr>
          <w:p w14:paraId="3ECD6320" w14:textId="77777777" w:rsidR="00A33195" w:rsidRDefault="00A33195">
            <w:pPr>
              <w:keepNext/>
              <w:keepLines/>
              <w:spacing w:before="120"/>
              <w:jc w:val="center"/>
              <w:rPr>
                <w:rFonts w:ascii="Arial" w:hAnsi="Arial"/>
                <w:sz w:val="18"/>
                <w:lang w:val="en-US"/>
              </w:rPr>
            </w:pPr>
            <w:r>
              <w:rPr>
                <w:rFonts w:ascii="Arial" w:hAnsi="Arial"/>
                <w:sz w:val="18"/>
                <w:lang w:val="en-US"/>
              </w:rPr>
              <w:t>5</w:t>
            </w:r>
          </w:p>
        </w:tc>
        <w:tc>
          <w:tcPr>
            <w:tcW w:w="773" w:type="dxa"/>
            <w:tcBorders>
              <w:bottom w:val="nil"/>
            </w:tcBorders>
          </w:tcPr>
          <w:p w14:paraId="68609F02" w14:textId="77777777" w:rsidR="00A33195" w:rsidRDefault="00A33195">
            <w:pPr>
              <w:keepNext/>
              <w:keepLines/>
              <w:spacing w:before="120"/>
              <w:jc w:val="center"/>
              <w:rPr>
                <w:rFonts w:ascii="Arial" w:hAnsi="Arial"/>
                <w:sz w:val="18"/>
                <w:lang w:val="en-US"/>
              </w:rPr>
            </w:pPr>
            <w:r>
              <w:rPr>
                <w:rFonts w:ascii="Arial" w:hAnsi="Arial"/>
                <w:sz w:val="18"/>
                <w:lang w:val="en-US"/>
              </w:rPr>
              <w:t>4</w:t>
            </w:r>
          </w:p>
        </w:tc>
        <w:tc>
          <w:tcPr>
            <w:tcW w:w="772" w:type="dxa"/>
            <w:tcBorders>
              <w:bottom w:val="nil"/>
            </w:tcBorders>
          </w:tcPr>
          <w:p w14:paraId="5DC10E81" w14:textId="77777777" w:rsidR="00A33195" w:rsidRDefault="00A33195">
            <w:pPr>
              <w:keepNext/>
              <w:keepLines/>
              <w:spacing w:before="120"/>
              <w:jc w:val="center"/>
              <w:rPr>
                <w:rFonts w:ascii="Arial" w:hAnsi="Arial"/>
                <w:sz w:val="18"/>
                <w:lang w:val="en-US"/>
              </w:rPr>
            </w:pPr>
            <w:r>
              <w:rPr>
                <w:rFonts w:ascii="Arial" w:hAnsi="Arial"/>
                <w:sz w:val="18"/>
                <w:lang w:val="en-US"/>
              </w:rPr>
              <w:t>3</w:t>
            </w:r>
          </w:p>
        </w:tc>
        <w:tc>
          <w:tcPr>
            <w:tcW w:w="773" w:type="dxa"/>
            <w:tcBorders>
              <w:bottom w:val="nil"/>
            </w:tcBorders>
          </w:tcPr>
          <w:p w14:paraId="52565197" w14:textId="77777777" w:rsidR="00A33195" w:rsidRDefault="00A33195">
            <w:pPr>
              <w:keepNext/>
              <w:keepLines/>
              <w:spacing w:before="120"/>
              <w:jc w:val="center"/>
              <w:rPr>
                <w:rFonts w:ascii="Arial" w:hAnsi="Arial"/>
                <w:sz w:val="18"/>
                <w:lang w:val="en-US"/>
              </w:rPr>
            </w:pPr>
            <w:r>
              <w:rPr>
                <w:rFonts w:ascii="Arial" w:hAnsi="Arial"/>
                <w:sz w:val="18"/>
                <w:lang w:val="en-US"/>
              </w:rPr>
              <w:t>2</w:t>
            </w:r>
          </w:p>
        </w:tc>
        <w:tc>
          <w:tcPr>
            <w:tcW w:w="773" w:type="dxa"/>
            <w:tcBorders>
              <w:bottom w:val="nil"/>
            </w:tcBorders>
          </w:tcPr>
          <w:p w14:paraId="5484E8D1"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773" w:type="dxa"/>
            <w:tcBorders>
              <w:bottom w:val="nil"/>
              <w:right w:val="nil"/>
            </w:tcBorders>
          </w:tcPr>
          <w:p w14:paraId="09E48766" w14:textId="77777777" w:rsidR="00A33195" w:rsidRDefault="00A33195">
            <w:pPr>
              <w:keepNext/>
              <w:keepLines/>
              <w:spacing w:before="120"/>
              <w:jc w:val="center"/>
              <w:rPr>
                <w:rFonts w:ascii="Arial" w:hAnsi="Arial"/>
                <w:sz w:val="18"/>
                <w:lang w:val="en-US"/>
              </w:rPr>
            </w:pPr>
            <w:r>
              <w:rPr>
                <w:rFonts w:ascii="Arial" w:hAnsi="Arial"/>
                <w:sz w:val="18"/>
                <w:lang w:val="en-US"/>
              </w:rPr>
              <w:t>0</w:t>
            </w:r>
          </w:p>
        </w:tc>
        <w:tc>
          <w:tcPr>
            <w:tcW w:w="850" w:type="dxa"/>
            <w:vMerge/>
            <w:tcBorders>
              <w:top w:val="nil"/>
              <w:left w:val="single" w:sz="4" w:space="0" w:color="auto"/>
              <w:bottom w:val="nil"/>
              <w:right w:val="single" w:sz="4" w:space="0" w:color="auto"/>
            </w:tcBorders>
          </w:tcPr>
          <w:p w14:paraId="1F2B15FE" w14:textId="77777777" w:rsidR="00A33195" w:rsidRDefault="00A33195">
            <w:pPr>
              <w:keepNext/>
              <w:keepLines/>
              <w:spacing w:before="120"/>
              <w:rPr>
                <w:rFonts w:ascii="Arial" w:hAnsi="Arial"/>
                <w:sz w:val="18"/>
                <w:lang w:val="en-US"/>
              </w:rPr>
            </w:pPr>
          </w:p>
        </w:tc>
      </w:tr>
      <w:tr w:rsidR="00A33195" w14:paraId="2FB88C3B" w14:textId="77777777">
        <w:trPr>
          <w:cantSplit/>
          <w:trHeight w:val="538"/>
        </w:trPr>
        <w:tc>
          <w:tcPr>
            <w:tcW w:w="3090" w:type="dxa"/>
            <w:gridSpan w:val="4"/>
            <w:tcBorders>
              <w:top w:val="single" w:sz="18" w:space="0" w:color="auto"/>
              <w:left w:val="single" w:sz="18" w:space="0" w:color="auto"/>
              <w:bottom w:val="single" w:sz="4" w:space="0" w:color="auto"/>
            </w:tcBorders>
          </w:tcPr>
          <w:p w14:paraId="7CBAB38D" w14:textId="77777777" w:rsidR="00A33195" w:rsidRDefault="00A33195">
            <w:pPr>
              <w:keepNext/>
              <w:keepLines/>
              <w:spacing w:before="120"/>
              <w:jc w:val="center"/>
              <w:rPr>
                <w:rFonts w:ascii="Arial" w:hAnsi="Arial"/>
                <w:sz w:val="18"/>
                <w:lang w:val="en-US"/>
              </w:rPr>
            </w:pPr>
            <w:r>
              <w:rPr>
                <w:rFonts w:ascii="Arial" w:hAnsi="Arial"/>
                <w:sz w:val="18"/>
                <w:lang w:val="en-US"/>
              </w:rPr>
              <w:t>PDU Type (=1)</w:t>
            </w:r>
          </w:p>
        </w:tc>
        <w:tc>
          <w:tcPr>
            <w:tcW w:w="3091" w:type="dxa"/>
            <w:gridSpan w:val="4"/>
            <w:tcBorders>
              <w:top w:val="single" w:sz="18" w:space="0" w:color="auto"/>
              <w:bottom w:val="single" w:sz="4" w:space="0" w:color="auto"/>
              <w:right w:val="single" w:sz="18" w:space="0" w:color="auto"/>
            </w:tcBorders>
          </w:tcPr>
          <w:p w14:paraId="21871864" w14:textId="77777777" w:rsidR="00A33195" w:rsidRDefault="00A33195">
            <w:pPr>
              <w:keepNext/>
              <w:keepLines/>
              <w:spacing w:before="120"/>
              <w:jc w:val="center"/>
              <w:rPr>
                <w:rFonts w:ascii="Arial" w:hAnsi="Arial"/>
                <w:sz w:val="18"/>
                <w:lang w:val="en-US"/>
              </w:rPr>
            </w:pPr>
            <w:r>
              <w:rPr>
                <w:rFonts w:ascii="Arial" w:hAnsi="Arial"/>
                <w:sz w:val="18"/>
                <w:lang w:val="en-US"/>
              </w:rPr>
              <w:t>Frame Number</w:t>
            </w:r>
          </w:p>
        </w:tc>
        <w:tc>
          <w:tcPr>
            <w:tcW w:w="850" w:type="dxa"/>
            <w:tcBorders>
              <w:top w:val="single" w:sz="4" w:space="0" w:color="auto"/>
              <w:left w:val="nil"/>
              <w:bottom w:val="single" w:sz="4" w:space="0" w:color="auto"/>
            </w:tcBorders>
          </w:tcPr>
          <w:p w14:paraId="56BF8B05"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993" w:type="dxa"/>
            <w:vMerge w:val="restart"/>
            <w:tcBorders>
              <w:top w:val="single" w:sz="4" w:space="0" w:color="auto"/>
              <w:left w:val="nil"/>
              <w:bottom w:val="single" w:sz="4" w:space="0" w:color="auto"/>
              <w:right w:val="single" w:sz="4" w:space="0" w:color="auto"/>
            </w:tcBorders>
          </w:tcPr>
          <w:p w14:paraId="0D451EBA" w14:textId="77777777" w:rsidR="00A33195" w:rsidRDefault="00A33195">
            <w:pPr>
              <w:keepNext/>
              <w:keepLines/>
              <w:spacing w:before="120"/>
              <w:rPr>
                <w:rFonts w:ascii="Arial" w:hAnsi="Arial"/>
                <w:sz w:val="18"/>
                <w:lang w:val="en-US"/>
              </w:rPr>
            </w:pPr>
            <w:r>
              <w:rPr>
                <w:rFonts w:ascii="Arial" w:hAnsi="Arial"/>
                <w:sz w:val="18"/>
                <w:lang w:val="en-US"/>
              </w:rPr>
              <w:t>Frame Control Part</w:t>
            </w:r>
          </w:p>
        </w:tc>
      </w:tr>
      <w:tr w:rsidR="00A33195" w14:paraId="3C73BD2A" w14:textId="77777777">
        <w:trPr>
          <w:cantSplit/>
          <w:trHeight w:val="547"/>
        </w:trPr>
        <w:tc>
          <w:tcPr>
            <w:tcW w:w="1519" w:type="dxa"/>
            <w:gridSpan w:val="2"/>
            <w:tcBorders>
              <w:top w:val="nil"/>
              <w:left w:val="single" w:sz="18" w:space="0" w:color="auto"/>
              <w:bottom w:val="nil"/>
            </w:tcBorders>
          </w:tcPr>
          <w:p w14:paraId="55E871EC" w14:textId="77777777" w:rsidR="00A33195" w:rsidRDefault="00A33195">
            <w:pPr>
              <w:keepNext/>
              <w:keepLines/>
              <w:spacing w:before="120"/>
              <w:jc w:val="center"/>
              <w:rPr>
                <w:rFonts w:ascii="Arial" w:hAnsi="Arial"/>
                <w:sz w:val="16"/>
                <w:lang w:val="en-US"/>
              </w:rPr>
            </w:pPr>
            <w:r>
              <w:rPr>
                <w:rFonts w:ascii="Arial" w:hAnsi="Arial"/>
                <w:sz w:val="16"/>
                <w:lang w:val="en-US"/>
              </w:rPr>
              <w:t>FQC</w:t>
            </w:r>
          </w:p>
        </w:tc>
        <w:tc>
          <w:tcPr>
            <w:tcW w:w="4662" w:type="dxa"/>
            <w:gridSpan w:val="6"/>
            <w:tcBorders>
              <w:top w:val="nil"/>
              <w:left w:val="single" w:sz="4" w:space="0" w:color="auto"/>
              <w:bottom w:val="nil"/>
              <w:right w:val="single" w:sz="18" w:space="0" w:color="auto"/>
            </w:tcBorders>
          </w:tcPr>
          <w:p w14:paraId="5167574E" w14:textId="77777777" w:rsidR="00A33195" w:rsidRDefault="00A33195">
            <w:pPr>
              <w:pStyle w:val="TAC"/>
              <w:spacing w:before="120"/>
              <w:rPr>
                <w:lang w:val="en-US"/>
              </w:rPr>
            </w:pPr>
            <w:r>
              <w:rPr>
                <w:lang w:val="en-US"/>
              </w:rPr>
              <w:t>RFCI</w:t>
            </w:r>
          </w:p>
        </w:tc>
        <w:tc>
          <w:tcPr>
            <w:tcW w:w="850" w:type="dxa"/>
            <w:tcBorders>
              <w:top w:val="nil"/>
              <w:left w:val="nil"/>
              <w:bottom w:val="nil"/>
            </w:tcBorders>
          </w:tcPr>
          <w:p w14:paraId="048D2CBF"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993" w:type="dxa"/>
            <w:vMerge/>
            <w:tcBorders>
              <w:top w:val="nil"/>
              <w:left w:val="nil"/>
              <w:bottom w:val="single" w:sz="4" w:space="0" w:color="auto"/>
              <w:right w:val="single" w:sz="4" w:space="0" w:color="auto"/>
            </w:tcBorders>
            <w:shd w:val="pct15" w:color="000000" w:fill="FFFFFF"/>
          </w:tcPr>
          <w:p w14:paraId="36FA53F5" w14:textId="77777777" w:rsidR="00A33195" w:rsidRDefault="00A33195">
            <w:pPr>
              <w:keepNext/>
              <w:keepLines/>
              <w:spacing w:before="120"/>
              <w:rPr>
                <w:rFonts w:ascii="Arial" w:hAnsi="Arial"/>
                <w:sz w:val="18"/>
                <w:lang w:val="en-US"/>
              </w:rPr>
            </w:pPr>
          </w:p>
        </w:tc>
      </w:tr>
      <w:tr w:rsidR="00A33195" w14:paraId="5E7E870C" w14:textId="77777777">
        <w:trPr>
          <w:cantSplit/>
          <w:trHeight w:val="1013"/>
        </w:trPr>
        <w:tc>
          <w:tcPr>
            <w:tcW w:w="4635" w:type="dxa"/>
            <w:gridSpan w:val="6"/>
            <w:tcBorders>
              <w:top w:val="single" w:sz="4" w:space="0" w:color="auto"/>
              <w:left w:val="single" w:sz="18" w:space="0" w:color="auto"/>
              <w:bottom w:val="single" w:sz="18" w:space="0" w:color="auto"/>
              <w:right w:val="single" w:sz="4" w:space="0" w:color="auto"/>
            </w:tcBorders>
          </w:tcPr>
          <w:p w14:paraId="3F2CC1F5" w14:textId="77777777" w:rsidR="00A33195" w:rsidRDefault="00A33195">
            <w:pPr>
              <w:pStyle w:val="TAC"/>
              <w:spacing w:before="120"/>
              <w:rPr>
                <w:lang w:val="en-US"/>
              </w:rPr>
            </w:pPr>
            <w:r>
              <w:rPr>
                <w:lang w:val="en-US"/>
              </w:rPr>
              <w:t>Header CRC</w:t>
            </w:r>
          </w:p>
          <w:p w14:paraId="3319BBB5" w14:textId="77777777" w:rsidR="00A33195" w:rsidRDefault="00A33195">
            <w:pPr>
              <w:pStyle w:val="TAC"/>
              <w:spacing w:before="120"/>
              <w:rPr>
                <w:lang w:val="en-US"/>
              </w:rPr>
            </w:pPr>
          </w:p>
        </w:tc>
        <w:tc>
          <w:tcPr>
            <w:tcW w:w="1546" w:type="dxa"/>
            <w:gridSpan w:val="2"/>
            <w:tcBorders>
              <w:top w:val="single" w:sz="4" w:space="0" w:color="auto"/>
              <w:left w:val="nil"/>
              <w:bottom w:val="single" w:sz="18" w:space="0" w:color="auto"/>
              <w:right w:val="single" w:sz="18" w:space="0" w:color="auto"/>
            </w:tcBorders>
          </w:tcPr>
          <w:p w14:paraId="7D42D136" w14:textId="77777777" w:rsidR="00A33195" w:rsidRDefault="00A33195">
            <w:pPr>
              <w:pStyle w:val="TAC"/>
              <w:spacing w:before="120"/>
              <w:rPr>
                <w:lang w:val="en-US"/>
              </w:rPr>
            </w:pPr>
            <w:r>
              <w:rPr>
                <w:lang w:val="en-US"/>
              </w:rPr>
              <w:t>Spare</w:t>
            </w:r>
          </w:p>
        </w:tc>
        <w:tc>
          <w:tcPr>
            <w:tcW w:w="850" w:type="dxa"/>
            <w:tcBorders>
              <w:top w:val="single" w:sz="4" w:space="0" w:color="auto"/>
              <w:left w:val="nil"/>
              <w:bottom w:val="nil"/>
              <w:right w:val="single" w:sz="4" w:space="0" w:color="auto"/>
            </w:tcBorders>
          </w:tcPr>
          <w:p w14:paraId="0761093E"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993" w:type="dxa"/>
            <w:tcBorders>
              <w:top w:val="nil"/>
              <w:left w:val="single" w:sz="4" w:space="0" w:color="auto"/>
              <w:bottom w:val="nil"/>
              <w:right w:val="single" w:sz="4" w:space="0" w:color="auto"/>
            </w:tcBorders>
          </w:tcPr>
          <w:p w14:paraId="30AC567B" w14:textId="77777777" w:rsidR="00A33195" w:rsidRDefault="00A33195">
            <w:pPr>
              <w:keepNext/>
              <w:keepLines/>
              <w:spacing w:before="120"/>
              <w:rPr>
                <w:rFonts w:ascii="Arial" w:hAnsi="Arial"/>
                <w:sz w:val="18"/>
                <w:lang w:val="en-US"/>
              </w:rPr>
            </w:pPr>
            <w:r>
              <w:rPr>
                <w:rFonts w:ascii="Arial" w:hAnsi="Arial"/>
                <w:sz w:val="18"/>
                <w:lang w:val="en-US"/>
              </w:rPr>
              <w:t>Frame Check Sum Part</w:t>
            </w:r>
          </w:p>
        </w:tc>
      </w:tr>
      <w:tr w:rsidR="00A33195" w14:paraId="7FE5EFC0" w14:textId="77777777">
        <w:trPr>
          <w:cantSplit/>
          <w:trHeight w:val="474"/>
        </w:trPr>
        <w:tc>
          <w:tcPr>
            <w:tcW w:w="6181" w:type="dxa"/>
            <w:gridSpan w:val="8"/>
            <w:tcBorders>
              <w:top w:val="nil"/>
              <w:bottom w:val="single" w:sz="4" w:space="0" w:color="auto"/>
              <w:right w:val="nil"/>
            </w:tcBorders>
          </w:tcPr>
          <w:p w14:paraId="370FB372" w14:textId="77777777" w:rsidR="00A33195" w:rsidRDefault="00A33195">
            <w:pPr>
              <w:keepNext/>
              <w:keepLines/>
              <w:spacing w:before="120"/>
              <w:jc w:val="center"/>
              <w:rPr>
                <w:rFonts w:ascii="Arial" w:hAnsi="Arial"/>
                <w:sz w:val="18"/>
                <w:lang w:val="en-US"/>
              </w:rPr>
            </w:pPr>
            <w:r>
              <w:rPr>
                <w:rFonts w:ascii="Arial" w:hAnsi="Arial"/>
                <w:sz w:val="18"/>
                <w:lang w:val="en-US"/>
              </w:rPr>
              <w:t>Payload Fields</w:t>
            </w:r>
          </w:p>
        </w:tc>
        <w:tc>
          <w:tcPr>
            <w:tcW w:w="850" w:type="dxa"/>
            <w:vMerge w:val="restart"/>
            <w:tcBorders>
              <w:top w:val="single" w:sz="4" w:space="0" w:color="auto"/>
              <w:left w:val="single" w:sz="4" w:space="0" w:color="auto"/>
              <w:bottom w:val="single" w:sz="4" w:space="0" w:color="auto"/>
              <w:right w:val="single" w:sz="4" w:space="0" w:color="auto"/>
            </w:tcBorders>
          </w:tcPr>
          <w:p w14:paraId="7063FF51" w14:textId="77777777" w:rsidR="00A33195" w:rsidRDefault="00A33195">
            <w:pPr>
              <w:keepNext/>
              <w:keepLines/>
              <w:spacing w:before="120"/>
              <w:jc w:val="center"/>
              <w:rPr>
                <w:rFonts w:ascii="Arial" w:hAnsi="Arial"/>
                <w:sz w:val="18"/>
                <w:lang w:val="en-US"/>
              </w:rPr>
            </w:pPr>
            <w:r>
              <w:rPr>
                <w:rFonts w:ascii="Arial" w:hAnsi="Arial"/>
                <w:sz w:val="18"/>
                <w:lang w:val="en-US"/>
              </w:rPr>
              <w:t>0-n</w:t>
            </w:r>
          </w:p>
        </w:tc>
        <w:tc>
          <w:tcPr>
            <w:tcW w:w="993" w:type="dxa"/>
            <w:vMerge w:val="restart"/>
            <w:tcBorders>
              <w:top w:val="single" w:sz="4" w:space="0" w:color="auto"/>
              <w:left w:val="nil"/>
              <w:bottom w:val="nil"/>
              <w:right w:val="single" w:sz="4" w:space="0" w:color="auto"/>
            </w:tcBorders>
          </w:tcPr>
          <w:p w14:paraId="4746BDA3" w14:textId="77777777" w:rsidR="00A33195" w:rsidRDefault="00A33195">
            <w:pPr>
              <w:keepNext/>
              <w:keepLines/>
              <w:spacing w:before="120"/>
              <w:rPr>
                <w:rFonts w:ascii="Arial" w:hAnsi="Arial"/>
                <w:sz w:val="18"/>
                <w:lang w:val="en-US"/>
              </w:rPr>
            </w:pPr>
            <w:r>
              <w:rPr>
                <w:rFonts w:ascii="Arial" w:hAnsi="Arial"/>
                <w:sz w:val="18"/>
                <w:lang w:val="en-US"/>
              </w:rPr>
              <w:t>Frame Payload part</w:t>
            </w:r>
          </w:p>
        </w:tc>
      </w:tr>
      <w:tr w:rsidR="00A33195" w14:paraId="3E090ED2" w14:textId="77777777">
        <w:trPr>
          <w:cantSplit/>
          <w:trHeight w:val="474"/>
        </w:trPr>
        <w:tc>
          <w:tcPr>
            <w:tcW w:w="3090" w:type="dxa"/>
            <w:gridSpan w:val="4"/>
            <w:tcBorders>
              <w:top w:val="single" w:sz="4" w:space="0" w:color="auto"/>
              <w:bottom w:val="single" w:sz="4" w:space="0" w:color="auto"/>
              <w:right w:val="nil"/>
            </w:tcBorders>
          </w:tcPr>
          <w:p w14:paraId="332B9B47" w14:textId="77777777" w:rsidR="00A33195" w:rsidRDefault="00A33195">
            <w:pPr>
              <w:keepNext/>
              <w:keepLines/>
              <w:spacing w:before="120"/>
              <w:jc w:val="center"/>
              <w:rPr>
                <w:rFonts w:ascii="Arial" w:hAnsi="Arial"/>
                <w:sz w:val="18"/>
                <w:lang w:val="en-US"/>
              </w:rPr>
            </w:pPr>
            <w:r>
              <w:rPr>
                <w:rFonts w:ascii="Arial" w:hAnsi="Arial"/>
                <w:sz w:val="18"/>
                <w:lang w:val="en-US"/>
              </w:rPr>
              <w:t>Payload Fields</w:t>
            </w:r>
          </w:p>
        </w:tc>
        <w:tc>
          <w:tcPr>
            <w:tcW w:w="3091" w:type="dxa"/>
            <w:gridSpan w:val="4"/>
            <w:tcBorders>
              <w:top w:val="single" w:sz="4" w:space="0" w:color="auto"/>
              <w:bottom w:val="single" w:sz="4" w:space="0" w:color="auto"/>
              <w:right w:val="nil"/>
            </w:tcBorders>
          </w:tcPr>
          <w:p w14:paraId="2AF0B674" w14:textId="77777777" w:rsidR="00A33195" w:rsidRDefault="00A33195">
            <w:pPr>
              <w:keepNext/>
              <w:keepLines/>
              <w:spacing w:before="120"/>
              <w:jc w:val="center"/>
              <w:rPr>
                <w:rFonts w:ascii="Arial" w:hAnsi="Arial"/>
                <w:sz w:val="18"/>
                <w:lang w:val="en-US"/>
              </w:rPr>
            </w:pPr>
            <w:r>
              <w:rPr>
                <w:rFonts w:ascii="Arial" w:hAnsi="Arial"/>
                <w:sz w:val="18"/>
                <w:lang w:val="en-US"/>
              </w:rPr>
              <w:t>Padding</w:t>
            </w:r>
          </w:p>
        </w:tc>
        <w:tc>
          <w:tcPr>
            <w:tcW w:w="850" w:type="dxa"/>
            <w:vMerge/>
            <w:tcBorders>
              <w:top w:val="nil"/>
              <w:left w:val="single" w:sz="4" w:space="0" w:color="auto"/>
              <w:bottom w:val="single" w:sz="4" w:space="0" w:color="auto"/>
              <w:right w:val="single" w:sz="4" w:space="0" w:color="auto"/>
            </w:tcBorders>
          </w:tcPr>
          <w:p w14:paraId="6F945ACD" w14:textId="77777777" w:rsidR="00A33195" w:rsidRDefault="00A33195">
            <w:pPr>
              <w:keepNext/>
              <w:keepLines/>
              <w:spacing w:before="120"/>
              <w:jc w:val="center"/>
              <w:rPr>
                <w:rFonts w:ascii="Arial" w:hAnsi="Arial"/>
                <w:sz w:val="18"/>
                <w:lang w:val="en-US"/>
              </w:rPr>
            </w:pPr>
          </w:p>
        </w:tc>
        <w:tc>
          <w:tcPr>
            <w:tcW w:w="993" w:type="dxa"/>
            <w:vMerge/>
            <w:tcBorders>
              <w:top w:val="nil"/>
              <w:left w:val="nil"/>
              <w:bottom w:val="nil"/>
              <w:right w:val="single" w:sz="4" w:space="0" w:color="auto"/>
            </w:tcBorders>
          </w:tcPr>
          <w:p w14:paraId="296C626F" w14:textId="77777777" w:rsidR="00A33195" w:rsidRDefault="00A33195">
            <w:pPr>
              <w:keepNext/>
              <w:keepLines/>
              <w:spacing w:before="120"/>
              <w:rPr>
                <w:rFonts w:ascii="Arial" w:hAnsi="Arial"/>
                <w:sz w:val="18"/>
                <w:lang w:val="en-US"/>
              </w:rPr>
            </w:pPr>
          </w:p>
        </w:tc>
      </w:tr>
      <w:tr w:rsidR="00A33195" w14:paraId="2E5ABAB3" w14:textId="77777777">
        <w:trPr>
          <w:cantSplit/>
          <w:trHeight w:val="474"/>
        </w:trPr>
        <w:tc>
          <w:tcPr>
            <w:tcW w:w="6181" w:type="dxa"/>
            <w:gridSpan w:val="8"/>
            <w:tcBorders>
              <w:top w:val="nil"/>
              <w:bottom w:val="single" w:sz="4" w:space="0" w:color="auto"/>
              <w:right w:val="nil"/>
            </w:tcBorders>
          </w:tcPr>
          <w:p w14:paraId="7C8A679A" w14:textId="77777777" w:rsidR="00A33195" w:rsidRDefault="00A33195">
            <w:pPr>
              <w:keepNext/>
              <w:keepLines/>
              <w:spacing w:before="120"/>
              <w:jc w:val="center"/>
              <w:rPr>
                <w:rFonts w:ascii="Arial" w:hAnsi="Arial"/>
                <w:sz w:val="18"/>
                <w:lang w:val="en-US"/>
              </w:rPr>
            </w:pPr>
            <w:r>
              <w:rPr>
                <w:rFonts w:ascii="Arial" w:hAnsi="Arial"/>
                <w:sz w:val="18"/>
                <w:lang w:val="en-US"/>
              </w:rPr>
              <w:t>Spare extension</w:t>
            </w:r>
          </w:p>
        </w:tc>
        <w:tc>
          <w:tcPr>
            <w:tcW w:w="850" w:type="dxa"/>
            <w:tcBorders>
              <w:top w:val="nil"/>
              <w:left w:val="single" w:sz="4" w:space="0" w:color="auto"/>
              <w:bottom w:val="single" w:sz="4" w:space="0" w:color="auto"/>
            </w:tcBorders>
          </w:tcPr>
          <w:p w14:paraId="64B56C90" w14:textId="77777777" w:rsidR="00A33195" w:rsidRDefault="00A33195">
            <w:pPr>
              <w:keepNext/>
              <w:keepLines/>
              <w:spacing w:before="120"/>
              <w:jc w:val="center"/>
              <w:rPr>
                <w:rFonts w:ascii="Arial" w:hAnsi="Arial"/>
                <w:sz w:val="18"/>
                <w:lang w:val="en-US"/>
              </w:rPr>
            </w:pPr>
            <w:r>
              <w:rPr>
                <w:rFonts w:ascii="Arial" w:hAnsi="Arial"/>
                <w:sz w:val="18"/>
                <w:lang w:val="en-US"/>
              </w:rPr>
              <w:t>0-4</w:t>
            </w:r>
          </w:p>
        </w:tc>
        <w:tc>
          <w:tcPr>
            <w:tcW w:w="993" w:type="dxa"/>
            <w:vMerge/>
            <w:tcBorders>
              <w:top w:val="nil"/>
              <w:left w:val="nil"/>
              <w:bottom w:val="single" w:sz="4" w:space="0" w:color="auto"/>
              <w:right w:val="single" w:sz="4" w:space="0" w:color="auto"/>
            </w:tcBorders>
          </w:tcPr>
          <w:p w14:paraId="1F12C6A0" w14:textId="77777777" w:rsidR="00A33195" w:rsidRDefault="00A33195">
            <w:pPr>
              <w:keepNext/>
              <w:keepLines/>
              <w:spacing w:before="120"/>
              <w:rPr>
                <w:rFonts w:ascii="Arial" w:hAnsi="Arial"/>
                <w:sz w:val="18"/>
                <w:lang w:val="en-US"/>
              </w:rPr>
            </w:pPr>
          </w:p>
        </w:tc>
      </w:tr>
    </w:tbl>
    <w:p w14:paraId="69B91EF2" w14:textId="77777777" w:rsidR="00A33195" w:rsidRDefault="00A33195">
      <w:pPr>
        <w:pStyle w:val="TF"/>
        <w:rPr>
          <w:lang w:val="en-US"/>
        </w:rPr>
      </w:pPr>
      <w:r>
        <w:br/>
        <w:t xml:space="preserve">Figure 20: </w:t>
      </w:r>
      <w:proofErr w:type="spellStart"/>
      <w:r>
        <w:t>Iu</w:t>
      </w:r>
      <w:proofErr w:type="spellEnd"/>
      <w:r>
        <w:t xml:space="preserve"> UP PDU Type 1 Format</w:t>
      </w:r>
    </w:p>
    <w:p w14:paraId="7DE51369" w14:textId="77777777" w:rsidR="00A33195" w:rsidRDefault="00A33195">
      <w:pPr>
        <w:rPr>
          <w:lang w:val="en-US"/>
        </w:rPr>
      </w:pPr>
      <w:r>
        <w:rPr>
          <w:lang w:val="en-US"/>
        </w:rPr>
        <w:t xml:space="preserve">The </w:t>
      </w:r>
      <w:proofErr w:type="spellStart"/>
      <w:r>
        <w:rPr>
          <w:lang w:val="en-US"/>
        </w:rPr>
        <w:t>Iu</w:t>
      </w:r>
      <w:proofErr w:type="spellEnd"/>
      <w:r>
        <w:rPr>
          <w:lang w:val="en-US"/>
        </w:rPr>
        <w:t xml:space="preserve"> UP PDU TYPE 1 data frame is made of three parts:</w:t>
      </w:r>
    </w:p>
    <w:p w14:paraId="582699C1" w14:textId="77777777" w:rsidR="00A33195" w:rsidRDefault="00A33195">
      <w:pPr>
        <w:pStyle w:val="B1"/>
        <w:rPr>
          <w:lang w:val="en-US"/>
        </w:rPr>
      </w:pPr>
      <w:r>
        <w:rPr>
          <w:lang w:val="en-US"/>
        </w:rPr>
        <w:t>1)</w:t>
      </w:r>
      <w:r>
        <w:rPr>
          <w:lang w:val="en-US"/>
        </w:rPr>
        <w:tab/>
      </w:r>
      <w:proofErr w:type="spellStart"/>
      <w:r>
        <w:rPr>
          <w:lang w:val="en-US"/>
        </w:rPr>
        <w:t>Iu</w:t>
      </w:r>
      <w:proofErr w:type="spellEnd"/>
      <w:r>
        <w:rPr>
          <w:lang w:val="en-US"/>
        </w:rPr>
        <w:t xml:space="preserve"> UP Frame Control part (fixed size);</w:t>
      </w:r>
    </w:p>
    <w:p w14:paraId="5BE56FA2" w14:textId="77777777" w:rsidR="00A33195" w:rsidRDefault="00A33195">
      <w:pPr>
        <w:pStyle w:val="B1"/>
        <w:rPr>
          <w:lang w:val="en-US"/>
        </w:rPr>
      </w:pPr>
      <w:r>
        <w:rPr>
          <w:lang w:val="en-US"/>
        </w:rPr>
        <w:t>2)</w:t>
      </w:r>
      <w:r>
        <w:rPr>
          <w:lang w:val="en-US"/>
        </w:rPr>
        <w:tab/>
      </w:r>
      <w:proofErr w:type="spellStart"/>
      <w:r>
        <w:rPr>
          <w:lang w:val="en-US"/>
        </w:rPr>
        <w:t>Iu</w:t>
      </w:r>
      <w:proofErr w:type="spellEnd"/>
      <w:r>
        <w:rPr>
          <w:lang w:val="en-US"/>
        </w:rPr>
        <w:t xml:space="preserve"> UP Frame Check Sum part (fixed size);</w:t>
      </w:r>
    </w:p>
    <w:p w14:paraId="0BF8709F" w14:textId="77777777" w:rsidR="00A33195" w:rsidRDefault="00A33195">
      <w:pPr>
        <w:pStyle w:val="B1"/>
        <w:rPr>
          <w:lang w:val="en-US"/>
        </w:rPr>
      </w:pPr>
      <w:r>
        <w:rPr>
          <w:lang w:val="en-US"/>
        </w:rPr>
        <w:t>3)</w:t>
      </w:r>
      <w:r>
        <w:rPr>
          <w:lang w:val="en-US"/>
        </w:rPr>
        <w:tab/>
      </w:r>
      <w:proofErr w:type="spellStart"/>
      <w:r>
        <w:rPr>
          <w:lang w:val="en-US"/>
        </w:rPr>
        <w:t>Iu</w:t>
      </w:r>
      <w:proofErr w:type="spellEnd"/>
      <w:r>
        <w:rPr>
          <w:lang w:val="en-US"/>
        </w:rPr>
        <w:t xml:space="preserve"> UP Frame Payload part (pre-defined SDU sizes, rounded up to octets [Note: this does not consider the usage of spare extension field]).</w:t>
      </w:r>
    </w:p>
    <w:p w14:paraId="55054446" w14:textId="77777777" w:rsidR="00A33195" w:rsidRDefault="00A33195">
      <w:r>
        <w:t xml:space="preserve">The </w:t>
      </w:r>
      <w:proofErr w:type="spellStart"/>
      <w:r>
        <w:t>Iu</w:t>
      </w:r>
      <w:proofErr w:type="spellEnd"/>
      <w:r>
        <w:t xml:space="preserve"> UP Frame Control Part and the </w:t>
      </w:r>
      <w:proofErr w:type="spellStart"/>
      <w:r>
        <w:t>Iu</w:t>
      </w:r>
      <w:proofErr w:type="spellEnd"/>
      <w:r>
        <w:t xml:space="preserve"> UP Frame Check Sum Part constitute the </w:t>
      </w:r>
      <w:proofErr w:type="spellStart"/>
      <w:r>
        <w:t>Iu</w:t>
      </w:r>
      <w:proofErr w:type="spellEnd"/>
      <w:r>
        <w:t xml:space="preserve"> UP PDU Type 1 Frame Header.</w:t>
      </w:r>
    </w:p>
    <w:p w14:paraId="46191A54" w14:textId="77777777" w:rsidR="00A33195" w:rsidRDefault="00A33195">
      <w:pPr>
        <w:pStyle w:val="Heading4"/>
        <w:rPr>
          <w:lang w:val="en-US"/>
        </w:rPr>
      </w:pPr>
      <w:bookmarkStart w:id="108" w:name="_Toc161661559"/>
      <w:r>
        <w:rPr>
          <w:lang w:val="en-US"/>
        </w:rPr>
        <w:t>6.6.2.3</w:t>
      </w:r>
      <w:r>
        <w:rPr>
          <w:lang w:val="en-US"/>
        </w:rPr>
        <w:tab/>
        <w:t>PDU Type 14</w:t>
      </w:r>
      <w:bookmarkEnd w:id="108"/>
    </w:p>
    <w:p w14:paraId="4C13EDBE" w14:textId="77777777" w:rsidR="00A33195" w:rsidRDefault="00A33195">
      <w:pPr>
        <w:pStyle w:val="Heading5"/>
      </w:pPr>
      <w:bookmarkStart w:id="109" w:name="_Toc161661560"/>
      <w:r>
        <w:t>6.6.2.3.1</w:t>
      </w:r>
      <w:r>
        <w:tab/>
        <w:t>General</w:t>
      </w:r>
      <w:bookmarkEnd w:id="109"/>
    </w:p>
    <w:p w14:paraId="33947B13" w14:textId="77777777" w:rsidR="00A33195" w:rsidRDefault="00A33195">
      <w:r>
        <w:t xml:space="preserve">PDU Type 14 is defined to perform control procedures over the </w:t>
      </w:r>
      <w:proofErr w:type="spellStart"/>
      <w:r>
        <w:t>Iu</w:t>
      </w:r>
      <w:proofErr w:type="spellEnd"/>
      <w:r>
        <w:t xml:space="preserve"> UP in support mode for pre-defined SDU sizes. The control procedure is identified by the procedure indicator. The Frame Payload contains the data information related to the control procedure.</w:t>
      </w:r>
    </w:p>
    <w:p w14:paraId="624254B4" w14:textId="77777777" w:rsidR="00A33195" w:rsidRDefault="00A33195">
      <w:r>
        <w:rPr>
          <w:lang w:val="en-US"/>
        </w:rPr>
        <w:t xml:space="preserve">Figure 21 shows the </w:t>
      </w:r>
      <w:proofErr w:type="spellStart"/>
      <w:r>
        <w:rPr>
          <w:lang w:val="en-US"/>
        </w:rPr>
        <w:t>Iu</w:t>
      </w:r>
      <w:proofErr w:type="spellEnd"/>
      <w:r>
        <w:rPr>
          <w:lang w:val="en-US"/>
        </w:rPr>
        <w:t xml:space="preserve"> frame structure for PDU Type 14 of the </w:t>
      </w:r>
      <w:proofErr w:type="spellStart"/>
      <w:r>
        <w:rPr>
          <w:lang w:val="en-US"/>
        </w:rPr>
        <w:t>Iu</w:t>
      </w:r>
      <w:proofErr w:type="spellEnd"/>
      <w:r>
        <w:rPr>
          <w:lang w:val="en-US"/>
        </w:rPr>
        <w:t xml:space="preserve"> UP protocol at the SAP towards the transport layers (TNL-SAP).</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72"/>
        <w:gridCol w:w="773"/>
        <w:gridCol w:w="759"/>
        <w:gridCol w:w="786"/>
        <w:gridCol w:w="775"/>
        <w:gridCol w:w="28"/>
        <w:gridCol w:w="745"/>
        <w:gridCol w:w="813"/>
        <w:gridCol w:w="810"/>
        <w:gridCol w:w="993"/>
      </w:tblGrid>
      <w:tr w:rsidR="00A33195" w14:paraId="73472A9B" w14:textId="77777777">
        <w:trPr>
          <w:gridAfter w:val="1"/>
          <w:wAfter w:w="993" w:type="dxa"/>
          <w:cantSplit/>
        </w:trPr>
        <w:tc>
          <w:tcPr>
            <w:tcW w:w="6223" w:type="dxa"/>
            <w:gridSpan w:val="9"/>
            <w:tcBorders>
              <w:top w:val="single" w:sz="4" w:space="0" w:color="auto"/>
              <w:left w:val="single" w:sz="4" w:space="0" w:color="auto"/>
              <w:right w:val="nil"/>
            </w:tcBorders>
          </w:tcPr>
          <w:p w14:paraId="25B85E33" w14:textId="77777777" w:rsidR="00A33195" w:rsidRDefault="00A33195">
            <w:pPr>
              <w:keepNext/>
              <w:keepLines/>
              <w:spacing w:before="120"/>
              <w:jc w:val="center"/>
              <w:rPr>
                <w:rFonts w:ascii="Arial" w:hAnsi="Arial"/>
                <w:sz w:val="18"/>
                <w:lang w:val="en-US"/>
              </w:rPr>
            </w:pPr>
            <w:r>
              <w:rPr>
                <w:rFonts w:ascii="Arial" w:hAnsi="Arial"/>
                <w:sz w:val="18"/>
                <w:lang w:val="en-US"/>
              </w:rPr>
              <w:lastRenderedPageBreak/>
              <w:t>Bits</w:t>
            </w:r>
          </w:p>
          <w:p w14:paraId="2D029814" w14:textId="77777777" w:rsidR="00A33195" w:rsidRDefault="00A33195">
            <w:pPr>
              <w:keepNext/>
              <w:keepLines/>
              <w:spacing w:before="120"/>
              <w:jc w:val="center"/>
              <w:rPr>
                <w:rFonts w:ascii="Arial" w:hAnsi="Arial"/>
                <w:sz w:val="18"/>
                <w:lang w:val="en-US"/>
              </w:rPr>
            </w:pPr>
          </w:p>
        </w:tc>
        <w:tc>
          <w:tcPr>
            <w:tcW w:w="810" w:type="dxa"/>
            <w:vMerge w:val="restart"/>
            <w:tcBorders>
              <w:top w:val="single" w:sz="4" w:space="0" w:color="auto"/>
              <w:left w:val="single" w:sz="4" w:space="0" w:color="auto"/>
              <w:bottom w:val="nil"/>
              <w:right w:val="single" w:sz="4" w:space="0" w:color="auto"/>
            </w:tcBorders>
            <w:textDirection w:val="tbRl"/>
            <w:vAlign w:val="center"/>
          </w:tcPr>
          <w:p w14:paraId="57911107" w14:textId="77777777" w:rsidR="00A33195" w:rsidRDefault="00A33195">
            <w:pPr>
              <w:keepNext/>
              <w:keepLines/>
              <w:spacing w:before="120"/>
              <w:ind w:left="113" w:right="113"/>
              <w:jc w:val="center"/>
              <w:rPr>
                <w:rFonts w:ascii="Arial" w:hAnsi="Arial"/>
                <w:sz w:val="18"/>
                <w:lang w:val="en-US"/>
              </w:rPr>
            </w:pPr>
            <w:r>
              <w:rPr>
                <w:rFonts w:ascii="Arial" w:hAnsi="Arial"/>
                <w:sz w:val="18"/>
                <w:lang w:val="en-US"/>
              </w:rPr>
              <w:t>Number of Octets</w:t>
            </w:r>
          </w:p>
        </w:tc>
      </w:tr>
      <w:tr w:rsidR="00A33195" w14:paraId="62FF085E" w14:textId="77777777">
        <w:trPr>
          <w:gridAfter w:val="1"/>
          <w:wAfter w:w="993" w:type="dxa"/>
          <w:cantSplit/>
        </w:trPr>
        <w:tc>
          <w:tcPr>
            <w:tcW w:w="772" w:type="dxa"/>
            <w:tcBorders>
              <w:left w:val="single" w:sz="4" w:space="0" w:color="auto"/>
              <w:bottom w:val="nil"/>
            </w:tcBorders>
          </w:tcPr>
          <w:p w14:paraId="0C3A8030" w14:textId="77777777" w:rsidR="00A33195" w:rsidRDefault="00A33195">
            <w:pPr>
              <w:keepNext/>
              <w:keepLines/>
              <w:spacing w:before="120"/>
              <w:jc w:val="center"/>
              <w:rPr>
                <w:rFonts w:ascii="Arial" w:hAnsi="Arial"/>
                <w:sz w:val="18"/>
                <w:lang w:val="en-US"/>
              </w:rPr>
            </w:pPr>
            <w:r>
              <w:rPr>
                <w:rFonts w:ascii="Arial" w:hAnsi="Arial"/>
                <w:sz w:val="18"/>
                <w:lang w:val="en-US"/>
              </w:rPr>
              <w:t>7</w:t>
            </w:r>
          </w:p>
        </w:tc>
        <w:tc>
          <w:tcPr>
            <w:tcW w:w="772" w:type="dxa"/>
            <w:tcBorders>
              <w:bottom w:val="nil"/>
            </w:tcBorders>
          </w:tcPr>
          <w:p w14:paraId="3B5458ED" w14:textId="77777777" w:rsidR="00A33195" w:rsidRDefault="00A33195">
            <w:pPr>
              <w:keepNext/>
              <w:keepLines/>
              <w:spacing w:before="120"/>
              <w:jc w:val="center"/>
              <w:rPr>
                <w:rFonts w:ascii="Arial" w:hAnsi="Arial"/>
                <w:sz w:val="18"/>
                <w:lang w:val="en-US"/>
              </w:rPr>
            </w:pPr>
            <w:r>
              <w:rPr>
                <w:rFonts w:ascii="Arial" w:hAnsi="Arial"/>
                <w:sz w:val="18"/>
                <w:lang w:val="en-US"/>
              </w:rPr>
              <w:t>6</w:t>
            </w:r>
          </w:p>
        </w:tc>
        <w:tc>
          <w:tcPr>
            <w:tcW w:w="773" w:type="dxa"/>
            <w:tcBorders>
              <w:bottom w:val="nil"/>
            </w:tcBorders>
          </w:tcPr>
          <w:p w14:paraId="2DE44B60" w14:textId="77777777" w:rsidR="00A33195" w:rsidRDefault="00A33195">
            <w:pPr>
              <w:keepNext/>
              <w:keepLines/>
              <w:spacing w:before="120"/>
              <w:jc w:val="center"/>
              <w:rPr>
                <w:rFonts w:ascii="Arial" w:hAnsi="Arial"/>
                <w:sz w:val="18"/>
                <w:lang w:val="en-US"/>
              </w:rPr>
            </w:pPr>
            <w:r>
              <w:rPr>
                <w:rFonts w:ascii="Arial" w:hAnsi="Arial"/>
                <w:sz w:val="18"/>
                <w:lang w:val="en-US"/>
              </w:rPr>
              <w:t>5</w:t>
            </w:r>
          </w:p>
        </w:tc>
        <w:tc>
          <w:tcPr>
            <w:tcW w:w="759" w:type="dxa"/>
            <w:tcBorders>
              <w:bottom w:val="nil"/>
            </w:tcBorders>
          </w:tcPr>
          <w:p w14:paraId="2A2C5C19" w14:textId="77777777" w:rsidR="00A33195" w:rsidRDefault="00A33195">
            <w:pPr>
              <w:keepNext/>
              <w:keepLines/>
              <w:spacing w:before="120"/>
              <w:jc w:val="center"/>
              <w:rPr>
                <w:rFonts w:ascii="Arial" w:hAnsi="Arial"/>
                <w:sz w:val="18"/>
                <w:lang w:val="en-US"/>
              </w:rPr>
            </w:pPr>
            <w:r>
              <w:rPr>
                <w:rFonts w:ascii="Arial" w:hAnsi="Arial"/>
                <w:sz w:val="18"/>
                <w:lang w:val="en-US"/>
              </w:rPr>
              <w:t>4</w:t>
            </w:r>
          </w:p>
        </w:tc>
        <w:tc>
          <w:tcPr>
            <w:tcW w:w="786" w:type="dxa"/>
            <w:tcBorders>
              <w:bottom w:val="nil"/>
            </w:tcBorders>
          </w:tcPr>
          <w:p w14:paraId="02D5E3BB" w14:textId="77777777" w:rsidR="00A33195" w:rsidRDefault="00A33195">
            <w:pPr>
              <w:keepNext/>
              <w:keepLines/>
              <w:spacing w:before="120"/>
              <w:jc w:val="center"/>
              <w:rPr>
                <w:rFonts w:ascii="Arial" w:hAnsi="Arial"/>
                <w:sz w:val="18"/>
                <w:lang w:val="en-US"/>
              </w:rPr>
            </w:pPr>
            <w:r>
              <w:rPr>
                <w:rFonts w:ascii="Arial" w:hAnsi="Arial"/>
                <w:sz w:val="18"/>
                <w:lang w:val="en-US"/>
              </w:rPr>
              <w:t>3</w:t>
            </w:r>
          </w:p>
        </w:tc>
        <w:tc>
          <w:tcPr>
            <w:tcW w:w="775" w:type="dxa"/>
            <w:tcBorders>
              <w:bottom w:val="nil"/>
            </w:tcBorders>
          </w:tcPr>
          <w:p w14:paraId="628E3CB2" w14:textId="77777777" w:rsidR="00A33195" w:rsidRDefault="00A33195">
            <w:pPr>
              <w:keepNext/>
              <w:keepLines/>
              <w:spacing w:before="120"/>
              <w:jc w:val="center"/>
              <w:rPr>
                <w:rFonts w:ascii="Arial" w:hAnsi="Arial"/>
                <w:sz w:val="18"/>
                <w:lang w:val="en-US"/>
              </w:rPr>
            </w:pPr>
            <w:r>
              <w:rPr>
                <w:rFonts w:ascii="Arial" w:hAnsi="Arial"/>
                <w:sz w:val="18"/>
                <w:lang w:val="en-US"/>
              </w:rPr>
              <w:t>2</w:t>
            </w:r>
          </w:p>
        </w:tc>
        <w:tc>
          <w:tcPr>
            <w:tcW w:w="773" w:type="dxa"/>
            <w:gridSpan w:val="2"/>
            <w:tcBorders>
              <w:bottom w:val="nil"/>
            </w:tcBorders>
          </w:tcPr>
          <w:p w14:paraId="05BB689D"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813" w:type="dxa"/>
            <w:tcBorders>
              <w:bottom w:val="nil"/>
              <w:right w:val="nil"/>
            </w:tcBorders>
          </w:tcPr>
          <w:p w14:paraId="01A90164" w14:textId="77777777" w:rsidR="00A33195" w:rsidRDefault="00A33195">
            <w:pPr>
              <w:keepNext/>
              <w:keepLines/>
              <w:spacing w:before="120"/>
              <w:jc w:val="center"/>
              <w:rPr>
                <w:rFonts w:ascii="Arial" w:hAnsi="Arial"/>
                <w:sz w:val="18"/>
                <w:lang w:val="en-US"/>
              </w:rPr>
            </w:pPr>
            <w:r>
              <w:rPr>
                <w:rFonts w:ascii="Arial" w:hAnsi="Arial"/>
                <w:sz w:val="18"/>
                <w:lang w:val="en-US"/>
              </w:rPr>
              <w:t>0</w:t>
            </w:r>
          </w:p>
        </w:tc>
        <w:tc>
          <w:tcPr>
            <w:tcW w:w="810" w:type="dxa"/>
            <w:vMerge/>
            <w:tcBorders>
              <w:top w:val="nil"/>
              <w:left w:val="single" w:sz="4" w:space="0" w:color="auto"/>
              <w:bottom w:val="nil"/>
              <w:right w:val="single" w:sz="4" w:space="0" w:color="auto"/>
            </w:tcBorders>
          </w:tcPr>
          <w:p w14:paraId="4BA70F34" w14:textId="77777777" w:rsidR="00A33195" w:rsidRDefault="00A33195">
            <w:pPr>
              <w:keepNext/>
              <w:keepLines/>
              <w:spacing w:before="120"/>
              <w:rPr>
                <w:rFonts w:ascii="Arial" w:hAnsi="Arial"/>
                <w:sz w:val="18"/>
                <w:lang w:val="en-US"/>
              </w:rPr>
            </w:pPr>
          </w:p>
        </w:tc>
      </w:tr>
      <w:tr w:rsidR="00A33195" w14:paraId="193E20A0" w14:textId="77777777">
        <w:trPr>
          <w:cantSplit/>
          <w:trHeight w:val="538"/>
        </w:trPr>
        <w:tc>
          <w:tcPr>
            <w:tcW w:w="3076" w:type="dxa"/>
            <w:gridSpan w:val="4"/>
            <w:tcBorders>
              <w:top w:val="single" w:sz="18" w:space="0" w:color="auto"/>
              <w:left w:val="single" w:sz="18" w:space="0" w:color="auto"/>
              <w:bottom w:val="nil"/>
            </w:tcBorders>
          </w:tcPr>
          <w:p w14:paraId="6CF0F894" w14:textId="77777777" w:rsidR="00A33195" w:rsidRDefault="00A33195">
            <w:pPr>
              <w:keepNext/>
              <w:keepLines/>
              <w:spacing w:before="120"/>
              <w:jc w:val="center"/>
              <w:rPr>
                <w:rFonts w:ascii="Arial" w:hAnsi="Arial"/>
                <w:sz w:val="18"/>
                <w:lang w:val="en-US"/>
              </w:rPr>
            </w:pPr>
            <w:r>
              <w:rPr>
                <w:rFonts w:ascii="Arial" w:hAnsi="Arial"/>
                <w:sz w:val="18"/>
                <w:lang w:val="en-US"/>
              </w:rPr>
              <w:t>PDU Type (=14)</w:t>
            </w:r>
          </w:p>
        </w:tc>
        <w:tc>
          <w:tcPr>
            <w:tcW w:w="1561" w:type="dxa"/>
            <w:gridSpan w:val="2"/>
            <w:tcBorders>
              <w:top w:val="single" w:sz="18" w:space="0" w:color="auto"/>
              <w:bottom w:val="nil"/>
              <w:right w:val="nil"/>
            </w:tcBorders>
          </w:tcPr>
          <w:p w14:paraId="737D3E53" w14:textId="77777777" w:rsidR="00A33195" w:rsidRDefault="00A33195">
            <w:pPr>
              <w:keepNext/>
              <w:keepLines/>
              <w:spacing w:before="120"/>
              <w:jc w:val="center"/>
              <w:rPr>
                <w:rFonts w:ascii="Arial" w:hAnsi="Arial"/>
                <w:sz w:val="18"/>
                <w:lang w:val="en-US"/>
              </w:rPr>
            </w:pPr>
            <w:r>
              <w:rPr>
                <w:rFonts w:ascii="Arial" w:hAnsi="Arial"/>
                <w:sz w:val="18"/>
                <w:lang w:val="en-US"/>
              </w:rPr>
              <w:t>Ack/Nack (=0, i.e. procedure)</w:t>
            </w:r>
          </w:p>
        </w:tc>
        <w:tc>
          <w:tcPr>
            <w:tcW w:w="1586" w:type="dxa"/>
            <w:gridSpan w:val="3"/>
            <w:tcBorders>
              <w:top w:val="single" w:sz="18" w:space="0" w:color="auto"/>
              <w:bottom w:val="nil"/>
              <w:right w:val="nil"/>
            </w:tcBorders>
          </w:tcPr>
          <w:p w14:paraId="26CCDA09" w14:textId="77777777" w:rsidR="00A33195" w:rsidRDefault="00A33195">
            <w:pPr>
              <w:keepNext/>
              <w:keepLines/>
              <w:spacing w:before="120"/>
              <w:jc w:val="center"/>
              <w:rPr>
                <w:rFonts w:ascii="Arial" w:hAnsi="Arial"/>
                <w:sz w:val="18"/>
                <w:lang w:val="en-US"/>
              </w:rPr>
            </w:pPr>
            <w:r>
              <w:rPr>
                <w:rFonts w:ascii="Arial" w:hAnsi="Arial"/>
                <w:sz w:val="18"/>
                <w:lang w:val="en-US"/>
              </w:rPr>
              <w:t>PDU Type 14 Frame Number</w:t>
            </w:r>
          </w:p>
        </w:tc>
        <w:tc>
          <w:tcPr>
            <w:tcW w:w="810" w:type="dxa"/>
            <w:tcBorders>
              <w:top w:val="single" w:sz="4" w:space="0" w:color="auto"/>
              <w:left w:val="single" w:sz="18" w:space="0" w:color="auto"/>
              <w:bottom w:val="nil"/>
              <w:right w:val="single" w:sz="4" w:space="0" w:color="auto"/>
            </w:tcBorders>
          </w:tcPr>
          <w:p w14:paraId="1BD543B1"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993" w:type="dxa"/>
            <w:vMerge w:val="restart"/>
            <w:tcBorders>
              <w:top w:val="single" w:sz="4" w:space="0" w:color="auto"/>
              <w:left w:val="nil"/>
              <w:bottom w:val="nil"/>
              <w:right w:val="single" w:sz="4" w:space="0" w:color="auto"/>
            </w:tcBorders>
          </w:tcPr>
          <w:p w14:paraId="5F92AE85" w14:textId="77777777" w:rsidR="00A33195" w:rsidRDefault="00A33195">
            <w:pPr>
              <w:keepNext/>
              <w:keepLines/>
              <w:spacing w:before="120"/>
              <w:rPr>
                <w:rFonts w:ascii="Arial" w:hAnsi="Arial"/>
                <w:sz w:val="18"/>
                <w:lang w:val="en-US"/>
              </w:rPr>
            </w:pPr>
            <w:r>
              <w:rPr>
                <w:rFonts w:ascii="Arial" w:hAnsi="Arial"/>
                <w:sz w:val="18"/>
                <w:lang w:val="en-US"/>
              </w:rPr>
              <w:t>Frame Control Part</w:t>
            </w:r>
          </w:p>
        </w:tc>
      </w:tr>
      <w:tr w:rsidR="00A33195" w14:paraId="2F9F22C3" w14:textId="77777777">
        <w:trPr>
          <w:cantSplit/>
          <w:trHeight w:val="395"/>
        </w:trPr>
        <w:tc>
          <w:tcPr>
            <w:tcW w:w="3076" w:type="dxa"/>
            <w:gridSpan w:val="4"/>
            <w:tcBorders>
              <w:left w:val="single" w:sz="18" w:space="0" w:color="auto"/>
              <w:bottom w:val="nil"/>
              <w:right w:val="single" w:sz="4" w:space="0" w:color="auto"/>
            </w:tcBorders>
          </w:tcPr>
          <w:p w14:paraId="7F765AB6" w14:textId="77777777" w:rsidR="00A33195" w:rsidRDefault="00A33195">
            <w:pPr>
              <w:pStyle w:val="TAC"/>
              <w:spacing w:before="120"/>
              <w:rPr>
                <w:lang w:val="en-US"/>
              </w:rPr>
            </w:pPr>
            <w:proofErr w:type="spellStart"/>
            <w:r>
              <w:rPr>
                <w:lang w:val="en-US"/>
              </w:rPr>
              <w:t>Iu</w:t>
            </w:r>
            <w:proofErr w:type="spellEnd"/>
            <w:r>
              <w:rPr>
                <w:lang w:val="en-US"/>
              </w:rPr>
              <w:t xml:space="preserve"> UP Mode version</w:t>
            </w:r>
          </w:p>
        </w:tc>
        <w:tc>
          <w:tcPr>
            <w:tcW w:w="3147" w:type="dxa"/>
            <w:gridSpan w:val="5"/>
            <w:tcBorders>
              <w:left w:val="single" w:sz="4" w:space="0" w:color="auto"/>
              <w:bottom w:val="nil"/>
              <w:right w:val="nil"/>
            </w:tcBorders>
          </w:tcPr>
          <w:p w14:paraId="7A82E7FB" w14:textId="77777777" w:rsidR="00A33195" w:rsidRDefault="00A33195">
            <w:pPr>
              <w:pStyle w:val="TAC"/>
              <w:spacing w:before="120"/>
              <w:rPr>
                <w:lang w:val="en-US"/>
              </w:rPr>
            </w:pPr>
            <w:r>
              <w:rPr>
                <w:lang w:val="en-US"/>
              </w:rPr>
              <w:t>Procedure Indicator</w:t>
            </w:r>
          </w:p>
        </w:tc>
        <w:tc>
          <w:tcPr>
            <w:tcW w:w="810" w:type="dxa"/>
            <w:tcBorders>
              <w:top w:val="single" w:sz="4" w:space="0" w:color="auto"/>
              <w:left w:val="single" w:sz="18" w:space="0" w:color="auto"/>
              <w:bottom w:val="nil"/>
              <w:right w:val="single" w:sz="4" w:space="0" w:color="auto"/>
            </w:tcBorders>
          </w:tcPr>
          <w:p w14:paraId="0B0A8FBC" w14:textId="77777777" w:rsidR="00A33195" w:rsidRDefault="00A33195">
            <w:pPr>
              <w:pStyle w:val="TAC"/>
              <w:spacing w:before="120"/>
              <w:rPr>
                <w:lang w:val="en-US"/>
              </w:rPr>
            </w:pPr>
            <w:r>
              <w:rPr>
                <w:lang w:val="en-US"/>
              </w:rPr>
              <w:t>1</w:t>
            </w:r>
          </w:p>
        </w:tc>
        <w:tc>
          <w:tcPr>
            <w:tcW w:w="993" w:type="dxa"/>
            <w:vMerge/>
            <w:tcBorders>
              <w:left w:val="nil"/>
              <w:bottom w:val="nil"/>
              <w:right w:val="single" w:sz="4" w:space="0" w:color="auto"/>
            </w:tcBorders>
          </w:tcPr>
          <w:p w14:paraId="2F38C30A" w14:textId="77777777" w:rsidR="00A33195" w:rsidRDefault="00A33195">
            <w:pPr>
              <w:keepNext/>
              <w:keepLines/>
              <w:spacing w:before="120"/>
              <w:rPr>
                <w:rFonts w:ascii="Arial" w:hAnsi="Arial"/>
                <w:sz w:val="14"/>
                <w:lang w:val="en-US"/>
              </w:rPr>
            </w:pPr>
          </w:p>
        </w:tc>
      </w:tr>
      <w:tr w:rsidR="00A33195" w14:paraId="370F21B0" w14:textId="77777777">
        <w:trPr>
          <w:cantSplit/>
          <w:trHeight w:val="395"/>
        </w:trPr>
        <w:tc>
          <w:tcPr>
            <w:tcW w:w="4665" w:type="dxa"/>
            <w:gridSpan w:val="7"/>
            <w:tcBorders>
              <w:left w:val="single" w:sz="18" w:space="0" w:color="auto"/>
              <w:bottom w:val="single" w:sz="4" w:space="0" w:color="auto"/>
              <w:right w:val="single" w:sz="4" w:space="0" w:color="auto"/>
            </w:tcBorders>
          </w:tcPr>
          <w:p w14:paraId="07055B4D" w14:textId="77777777" w:rsidR="00A33195" w:rsidRDefault="00A33195">
            <w:pPr>
              <w:pStyle w:val="TAC"/>
              <w:spacing w:before="120"/>
              <w:rPr>
                <w:lang w:val="en-US"/>
              </w:rPr>
            </w:pPr>
            <w:r>
              <w:rPr>
                <w:lang w:val="en-US"/>
              </w:rPr>
              <w:t>Header CRC</w:t>
            </w:r>
          </w:p>
          <w:p w14:paraId="738C3EE2" w14:textId="77777777" w:rsidR="00A33195" w:rsidRDefault="00A33195">
            <w:pPr>
              <w:pStyle w:val="TAC"/>
              <w:spacing w:before="120"/>
              <w:rPr>
                <w:lang w:val="en-US"/>
              </w:rPr>
            </w:pPr>
          </w:p>
        </w:tc>
        <w:tc>
          <w:tcPr>
            <w:tcW w:w="1558" w:type="dxa"/>
            <w:gridSpan w:val="2"/>
            <w:tcBorders>
              <w:left w:val="single" w:sz="4" w:space="0" w:color="auto"/>
              <w:bottom w:val="single" w:sz="4" w:space="0" w:color="auto"/>
              <w:right w:val="nil"/>
            </w:tcBorders>
          </w:tcPr>
          <w:p w14:paraId="665560DB" w14:textId="77777777" w:rsidR="00A33195" w:rsidRDefault="00A33195">
            <w:pPr>
              <w:pStyle w:val="TAC"/>
              <w:spacing w:before="120"/>
              <w:rPr>
                <w:lang w:val="en-US"/>
              </w:rPr>
            </w:pPr>
            <w:r>
              <w:rPr>
                <w:lang w:val="en-US"/>
              </w:rPr>
              <w:t>Payload CRC</w:t>
            </w:r>
          </w:p>
        </w:tc>
        <w:tc>
          <w:tcPr>
            <w:tcW w:w="810" w:type="dxa"/>
            <w:tcBorders>
              <w:top w:val="single" w:sz="4" w:space="0" w:color="auto"/>
              <w:left w:val="single" w:sz="18" w:space="0" w:color="auto"/>
              <w:bottom w:val="nil"/>
              <w:right w:val="single" w:sz="4" w:space="0" w:color="auto"/>
            </w:tcBorders>
          </w:tcPr>
          <w:p w14:paraId="74719C07" w14:textId="77777777" w:rsidR="00A33195" w:rsidRDefault="00A33195">
            <w:pPr>
              <w:pStyle w:val="TAC"/>
              <w:spacing w:before="120"/>
              <w:rPr>
                <w:lang w:val="en-US"/>
              </w:rPr>
            </w:pPr>
            <w:r>
              <w:rPr>
                <w:lang w:val="en-US"/>
              </w:rPr>
              <w:t>1</w:t>
            </w:r>
          </w:p>
        </w:tc>
        <w:tc>
          <w:tcPr>
            <w:tcW w:w="993" w:type="dxa"/>
            <w:vMerge w:val="restart"/>
            <w:tcBorders>
              <w:left w:val="nil"/>
              <w:bottom w:val="nil"/>
              <w:right w:val="single" w:sz="4" w:space="0" w:color="auto"/>
            </w:tcBorders>
          </w:tcPr>
          <w:p w14:paraId="457BBD04" w14:textId="77777777" w:rsidR="00A33195" w:rsidRDefault="00A33195">
            <w:pPr>
              <w:keepNext/>
              <w:keepLines/>
              <w:spacing w:before="120"/>
              <w:rPr>
                <w:rFonts w:ascii="Arial" w:hAnsi="Arial"/>
                <w:sz w:val="18"/>
                <w:lang w:val="en-US"/>
              </w:rPr>
            </w:pPr>
            <w:r>
              <w:rPr>
                <w:rFonts w:ascii="Arial" w:hAnsi="Arial"/>
                <w:sz w:val="18"/>
                <w:lang w:val="en-US"/>
              </w:rPr>
              <w:t>Frame Checksum Part</w:t>
            </w:r>
          </w:p>
        </w:tc>
      </w:tr>
      <w:tr w:rsidR="00A33195" w14:paraId="3C29277F" w14:textId="77777777">
        <w:trPr>
          <w:cantSplit/>
          <w:trHeight w:val="395"/>
        </w:trPr>
        <w:tc>
          <w:tcPr>
            <w:tcW w:w="6223" w:type="dxa"/>
            <w:gridSpan w:val="9"/>
            <w:tcBorders>
              <w:top w:val="nil"/>
              <w:left w:val="single" w:sz="18" w:space="0" w:color="auto"/>
              <w:bottom w:val="single" w:sz="18" w:space="0" w:color="auto"/>
              <w:right w:val="nil"/>
            </w:tcBorders>
          </w:tcPr>
          <w:p w14:paraId="5A8C319B" w14:textId="77777777" w:rsidR="00A33195" w:rsidRDefault="00A33195">
            <w:pPr>
              <w:pStyle w:val="TAC"/>
              <w:spacing w:before="120"/>
              <w:rPr>
                <w:lang w:val="en-US"/>
              </w:rPr>
            </w:pPr>
            <w:r>
              <w:rPr>
                <w:lang w:val="en-US"/>
              </w:rPr>
              <w:t>Payload CRC</w:t>
            </w:r>
          </w:p>
        </w:tc>
        <w:tc>
          <w:tcPr>
            <w:tcW w:w="810" w:type="dxa"/>
            <w:tcBorders>
              <w:top w:val="single" w:sz="4" w:space="0" w:color="auto"/>
              <w:left w:val="single" w:sz="18" w:space="0" w:color="auto"/>
              <w:bottom w:val="single" w:sz="4" w:space="0" w:color="auto"/>
              <w:right w:val="single" w:sz="4" w:space="0" w:color="auto"/>
            </w:tcBorders>
          </w:tcPr>
          <w:p w14:paraId="4F57EAE3" w14:textId="77777777" w:rsidR="00A33195" w:rsidRDefault="00A33195">
            <w:pPr>
              <w:pStyle w:val="TAC"/>
              <w:spacing w:before="120"/>
              <w:rPr>
                <w:lang w:val="en-US"/>
              </w:rPr>
            </w:pPr>
            <w:r>
              <w:rPr>
                <w:lang w:val="en-US"/>
              </w:rPr>
              <w:t>1</w:t>
            </w:r>
          </w:p>
        </w:tc>
        <w:tc>
          <w:tcPr>
            <w:tcW w:w="993" w:type="dxa"/>
            <w:vMerge/>
            <w:tcBorders>
              <w:left w:val="nil"/>
              <w:bottom w:val="nil"/>
              <w:right w:val="single" w:sz="4" w:space="0" w:color="auto"/>
            </w:tcBorders>
          </w:tcPr>
          <w:p w14:paraId="7ADAEFA9" w14:textId="77777777" w:rsidR="00A33195" w:rsidRDefault="00A33195">
            <w:pPr>
              <w:keepNext/>
              <w:keepLines/>
              <w:spacing w:before="120"/>
              <w:rPr>
                <w:rFonts w:ascii="Arial" w:hAnsi="Arial"/>
                <w:sz w:val="18"/>
                <w:lang w:val="en-US"/>
              </w:rPr>
            </w:pPr>
          </w:p>
        </w:tc>
      </w:tr>
      <w:tr w:rsidR="00A33195" w14:paraId="16EAC93E" w14:textId="77777777">
        <w:trPr>
          <w:cantSplit/>
          <w:trHeight w:val="395"/>
        </w:trPr>
        <w:tc>
          <w:tcPr>
            <w:tcW w:w="6223" w:type="dxa"/>
            <w:gridSpan w:val="9"/>
            <w:tcBorders>
              <w:top w:val="nil"/>
              <w:bottom w:val="single" w:sz="4" w:space="0" w:color="auto"/>
              <w:right w:val="nil"/>
            </w:tcBorders>
          </w:tcPr>
          <w:p w14:paraId="11DD0BC8" w14:textId="77777777" w:rsidR="00A33195" w:rsidRDefault="00A33195">
            <w:pPr>
              <w:pStyle w:val="TAC"/>
              <w:spacing w:before="120"/>
              <w:rPr>
                <w:lang w:val="en-US"/>
              </w:rPr>
            </w:pPr>
            <w:r>
              <w:rPr>
                <w:lang w:val="en-US"/>
              </w:rPr>
              <w:t>Reserved for procedure data</w:t>
            </w:r>
          </w:p>
        </w:tc>
        <w:tc>
          <w:tcPr>
            <w:tcW w:w="810" w:type="dxa"/>
            <w:tcBorders>
              <w:top w:val="nil"/>
              <w:left w:val="single" w:sz="4" w:space="0" w:color="auto"/>
              <w:bottom w:val="single" w:sz="4" w:space="0" w:color="auto"/>
              <w:right w:val="single" w:sz="4" w:space="0" w:color="auto"/>
            </w:tcBorders>
          </w:tcPr>
          <w:p w14:paraId="6819A68F" w14:textId="77777777" w:rsidR="00A33195" w:rsidRDefault="00A33195">
            <w:pPr>
              <w:pStyle w:val="TAC"/>
              <w:spacing w:before="120"/>
              <w:rPr>
                <w:lang w:val="en-US"/>
              </w:rPr>
            </w:pPr>
            <w:r>
              <w:rPr>
                <w:lang w:val="en-US"/>
              </w:rPr>
              <w:t>0-n</w:t>
            </w:r>
          </w:p>
        </w:tc>
        <w:tc>
          <w:tcPr>
            <w:tcW w:w="993" w:type="dxa"/>
            <w:vMerge w:val="restart"/>
            <w:tcBorders>
              <w:left w:val="nil"/>
              <w:bottom w:val="nil"/>
              <w:right w:val="single" w:sz="4" w:space="0" w:color="auto"/>
            </w:tcBorders>
          </w:tcPr>
          <w:p w14:paraId="3B17B0EA" w14:textId="77777777" w:rsidR="00A33195" w:rsidRDefault="00A33195">
            <w:pPr>
              <w:keepNext/>
              <w:keepLines/>
              <w:spacing w:before="120"/>
              <w:rPr>
                <w:rFonts w:ascii="Arial" w:hAnsi="Arial"/>
                <w:sz w:val="18"/>
                <w:lang w:val="en-US"/>
              </w:rPr>
            </w:pPr>
            <w:r>
              <w:rPr>
                <w:rFonts w:ascii="Arial" w:hAnsi="Arial"/>
                <w:sz w:val="18"/>
                <w:lang w:val="en-US"/>
              </w:rPr>
              <w:t>Frame payload part</w:t>
            </w:r>
          </w:p>
        </w:tc>
      </w:tr>
      <w:tr w:rsidR="00A33195" w14:paraId="5E189525" w14:textId="77777777">
        <w:trPr>
          <w:cantSplit/>
          <w:trHeight w:val="395"/>
        </w:trPr>
        <w:tc>
          <w:tcPr>
            <w:tcW w:w="6223" w:type="dxa"/>
            <w:gridSpan w:val="9"/>
            <w:tcBorders>
              <w:top w:val="nil"/>
              <w:bottom w:val="single" w:sz="4" w:space="0" w:color="auto"/>
              <w:right w:val="nil"/>
            </w:tcBorders>
          </w:tcPr>
          <w:p w14:paraId="483706E5" w14:textId="77777777" w:rsidR="00A33195" w:rsidRDefault="00A33195">
            <w:pPr>
              <w:pStyle w:val="TAC"/>
              <w:spacing w:before="120"/>
              <w:rPr>
                <w:lang w:val="en-US"/>
              </w:rPr>
            </w:pPr>
            <w:r>
              <w:rPr>
                <w:lang w:val="en-US"/>
              </w:rPr>
              <w:t>Spare extension</w:t>
            </w:r>
          </w:p>
        </w:tc>
        <w:tc>
          <w:tcPr>
            <w:tcW w:w="810" w:type="dxa"/>
            <w:tcBorders>
              <w:top w:val="nil"/>
              <w:left w:val="single" w:sz="4" w:space="0" w:color="auto"/>
              <w:bottom w:val="single" w:sz="4" w:space="0" w:color="auto"/>
              <w:right w:val="single" w:sz="4" w:space="0" w:color="auto"/>
            </w:tcBorders>
          </w:tcPr>
          <w:p w14:paraId="021061F3" w14:textId="77777777" w:rsidR="00A33195" w:rsidRDefault="00A33195">
            <w:pPr>
              <w:pStyle w:val="TAC"/>
              <w:spacing w:before="120"/>
              <w:rPr>
                <w:lang w:val="en-US"/>
              </w:rPr>
            </w:pPr>
            <w:r>
              <w:rPr>
                <w:lang w:val="en-US"/>
              </w:rPr>
              <w:t>0-32</w:t>
            </w:r>
          </w:p>
        </w:tc>
        <w:tc>
          <w:tcPr>
            <w:tcW w:w="993" w:type="dxa"/>
            <w:vMerge/>
            <w:tcBorders>
              <w:left w:val="nil"/>
              <w:bottom w:val="single" w:sz="4" w:space="0" w:color="auto"/>
              <w:right w:val="single" w:sz="4" w:space="0" w:color="auto"/>
            </w:tcBorders>
          </w:tcPr>
          <w:p w14:paraId="498A6A30" w14:textId="77777777" w:rsidR="00A33195" w:rsidRDefault="00A33195">
            <w:pPr>
              <w:keepNext/>
              <w:keepLines/>
              <w:spacing w:before="120"/>
              <w:rPr>
                <w:rFonts w:ascii="Arial" w:hAnsi="Arial"/>
                <w:sz w:val="18"/>
                <w:lang w:val="en-US"/>
              </w:rPr>
            </w:pPr>
          </w:p>
        </w:tc>
      </w:tr>
    </w:tbl>
    <w:p w14:paraId="701E97E3" w14:textId="77777777" w:rsidR="00A33195" w:rsidRDefault="00A33195">
      <w:pPr>
        <w:pStyle w:val="TF"/>
        <w:rPr>
          <w:lang w:val="en-US"/>
        </w:rPr>
      </w:pPr>
      <w:r>
        <w:br/>
        <w:t xml:space="preserve">Figure 21: </w:t>
      </w:r>
      <w:proofErr w:type="spellStart"/>
      <w:r>
        <w:t>Iu</w:t>
      </w:r>
      <w:proofErr w:type="spellEnd"/>
      <w:r>
        <w:t xml:space="preserve"> UP PDU Type 14 Format for procedure sending</w:t>
      </w:r>
    </w:p>
    <w:p w14:paraId="60B5CB6F" w14:textId="77777777" w:rsidR="00A33195" w:rsidRDefault="00A33195">
      <w:pPr>
        <w:rPr>
          <w:lang w:val="en-US"/>
        </w:rPr>
      </w:pPr>
      <w:r>
        <w:rPr>
          <w:lang w:val="en-US"/>
        </w:rPr>
        <w:t xml:space="preserve">The </w:t>
      </w:r>
      <w:proofErr w:type="spellStart"/>
      <w:r>
        <w:rPr>
          <w:lang w:val="en-US"/>
        </w:rPr>
        <w:t>Iu</w:t>
      </w:r>
      <w:proofErr w:type="spellEnd"/>
      <w:r>
        <w:rPr>
          <w:lang w:val="en-US"/>
        </w:rPr>
        <w:t xml:space="preserve"> UP PDU Type 14 is made of three parts:</w:t>
      </w:r>
    </w:p>
    <w:p w14:paraId="394A57C9" w14:textId="77777777" w:rsidR="00A33195" w:rsidRDefault="00A33195">
      <w:pPr>
        <w:pStyle w:val="B1"/>
        <w:rPr>
          <w:lang w:val="en-US"/>
        </w:rPr>
      </w:pPr>
      <w:r>
        <w:rPr>
          <w:lang w:val="en-US"/>
        </w:rPr>
        <w:t>1)</w:t>
      </w:r>
      <w:r>
        <w:rPr>
          <w:lang w:val="en-US"/>
        </w:rPr>
        <w:tab/>
      </w:r>
      <w:proofErr w:type="spellStart"/>
      <w:r>
        <w:rPr>
          <w:lang w:val="en-US"/>
        </w:rPr>
        <w:t>Iu</w:t>
      </w:r>
      <w:proofErr w:type="spellEnd"/>
      <w:r>
        <w:rPr>
          <w:lang w:val="en-US"/>
        </w:rPr>
        <w:t xml:space="preserve"> UP Frame Control part (fixed size);</w:t>
      </w:r>
    </w:p>
    <w:p w14:paraId="74169A86" w14:textId="77777777" w:rsidR="00A33195" w:rsidRDefault="00A33195">
      <w:pPr>
        <w:pStyle w:val="B1"/>
        <w:rPr>
          <w:lang w:val="en-US"/>
        </w:rPr>
      </w:pPr>
      <w:r>
        <w:rPr>
          <w:lang w:val="en-US"/>
        </w:rPr>
        <w:t>2)</w:t>
      </w:r>
      <w:r>
        <w:rPr>
          <w:lang w:val="en-US"/>
        </w:rPr>
        <w:tab/>
      </w:r>
      <w:proofErr w:type="spellStart"/>
      <w:r>
        <w:rPr>
          <w:lang w:val="en-US"/>
        </w:rPr>
        <w:t>Iu</w:t>
      </w:r>
      <w:proofErr w:type="spellEnd"/>
      <w:r>
        <w:rPr>
          <w:lang w:val="en-US"/>
        </w:rPr>
        <w:t xml:space="preserve"> UP Frame Check Sum part (fixed size);</w:t>
      </w:r>
    </w:p>
    <w:p w14:paraId="22330516" w14:textId="77777777" w:rsidR="00A33195" w:rsidRDefault="00A33195">
      <w:pPr>
        <w:pStyle w:val="B1"/>
        <w:rPr>
          <w:lang w:val="en-US"/>
        </w:rPr>
      </w:pPr>
      <w:r>
        <w:rPr>
          <w:lang w:val="en-US"/>
        </w:rPr>
        <w:t>3)</w:t>
      </w:r>
      <w:r>
        <w:rPr>
          <w:lang w:val="en-US"/>
        </w:rPr>
        <w:tab/>
      </w:r>
      <w:proofErr w:type="spellStart"/>
      <w:r>
        <w:rPr>
          <w:lang w:val="en-US"/>
        </w:rPr>
        <w:t>Iu</w:t>
      </w:r>
      <w:proofErr w:type="spellEnd"/>
      <w:r>
        <w:rPr>
          <w:lang w:val="en-US"/>
        </w:rPr>
        <w:t xml:space="preserve"> UP Frame Payload part (variable length, rounded up to octet).</w:t>
      </w:r>
    </w:p>
    <w:p w14:paraId="1A56E0F4" w14:textId="77777777" w:rsidR="00A33195" w:rsidRDefault="00A33195">
      <w:r>
        <w:t xml:space="preserve">The </w:t>
      </w:r>
      <w:proofErr w:type="spellStart"/>
      <w:r>
        <w:t>Iu</w:t>
      </w:r>
      <w:proofErr w:type="spellEnd"/>
      <w:r>
        <w:t xml:space="preserve"> UP Frame Control Part and the </w:t>
      </w:r>
      <w:proofErr w:type="spellStart"/>
      <w:r>
        <w:t>Iu</w:t>
      </w:r>
      <w:proofErr w:type="spellEnd"/>
      <w:r>
        <w:t xml:space="preserve"> UP Frame Check Sum Part constitute the </w:t>
      </w:r>
      <w:proofErr w:type="spellStart"/>
      <w:r>
        <w:t>Iu</w:t>
      </w:r>
      <w:proofErr w:type="spellEnd"/>
      <w:r>
        <w:t xml:space="preserve"> UP PDU Type 14 Frame Header.</w:t>
      </w:r>
    </w:p>
    <w:p w14:paraId="1200C0D1" w14:textId="77777777" w:rsidR="00A33195" w:rsidRDefault="00A33195">
      <w:pPr>
        <w:pStyle w:val="Heading5"/>
      </w:pPr>
      <w:bookmarkStart w:id="110" w:name="_Toc161661561"/>
      <w:r>
        <w:t>6.6.2.3.2</w:t>
      </w:r>
      <w:r>
        <w:tab/>
        <w:t>Positive Acknowledgement</w:t>
      </w:r>
      <w:bookmarkEnd w:id="110"/>
    </w:p>
    <w:p w14:paraId="41F1D30A" w14:textId="77777777" w:rsidR="00A33195" w:rsidRDefault="00A33195">
      <w:r>
        <w:t>When the PDU Type 14 is used to positively acknowledge a control procedure, the PDU Type 14 frame takes the following structure at the TNL-SAP.</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72"/>
        <w:gridCol w:w="773"/>
        <w:gridCol w:w="759"/>
        <w:gridCol w:w="786"/>
        <w:gridCol w:w="775"/>
        <w:gridCol w:w="28"/>
        <w:gridCol w:w="745"/>
        <w:gridCol w:w="813"/>
        <w:gridCol w:w="810"/>
        <w:gridCol w:w="993"/>
      </w:tblGrid>
      <w:tr w:rsidR="00A33195" w14:paraId="7BDEE5D0" w14:textId="77777777">
        <w:trPr>
          <w:gridAfter w:val="1"/>
          <w:wAfter w:w="993" w:type="dxa"/>
          <w:cantSplit/>
        </w:trPr>
        <w:tc>
          <w:tcPr>
            <w:tcW w:w="6223" w:type="dxa"/>
            <w:gridSpan w:val="9"/>
            <w:tcBorders>
              <w:top w:val="single" w:sz="4" w:space="0" w:color="auto"/>
              <w:left w:val="single" w:sz="4" w:space="0" w:color="auto"/>
              <w:right w:val="nil"/>
            </w:tcBorders>
          </w:tcPr>
          <w:p w14:paraId="7539FA8D" w14:textId="77777777" w:rsidR="00A33195" w:rsidRDefault="00A33195">
            <w:pPr>
              <w:keepNext/>
              <w:keepLines/>
              <w:spacing w:before="120"/>
              <w:jc w:val="center"/>
              <w:rPr>
                <w:rFonts w:ascii="Arial" w:hAnsi="Arial"/>
                <w:sz w:val="18"/>
                <w:lang w:val="en-US"/>
              </w:rPr>
            </w:pPr>
            <w:r>
              <w:rPr>
                <w:rFonts w:ascii="Arial" w:hAnsi="Arial"/>
                <w:sz w:val="18"/>
                <w:lang w:val="en-US"/>
              </w:rPr>
              <w:lastRenderedPageBreak/>
              <w:t>Bits</w:t>
            </w:r>
          </w:p>
          <w:p w14:paraId="4C4DDDD8" w14:textId="77777777" w:rsidR="00A33195" w:rsidRDefault="00A33195">
            <w:pPr>
              <w:keepNext/>
              <w:keepLines/>
              <w:spacing w:before="120"/>
              <w:jc w:val="center"/>
              <w:rPr>
                <w:rFonts w:ascii="Arial" w:hAnsi="Arial"/>
                <w:sz w:val="18"/>
                <w:lang w:val="en-US"/>
              </w:rPr>
            </w:pPr>
          </w:p>
        </w:tc>
        <w:tc>
          <w:tcPr>
            <w:tcW w:w="810" w:type="dxa"/>
            <w:vMerge w:val="restart"/>
            <w:tcBorders>
              <w:top w:val="single" w:sz="4" w:space="0" w:color="auto"/>
              <w:left w:val="single" w:sz="4" w:space="0" w:color="auto"/>
              <w:bottom w:val="nil"/>
              <w:right w:val="single" w:sz="4" w:space="0" w:color="auto"/>
            </w:tcBorders>
            <w:textDirection w:val="tbRl"/>
            <w:vAlign w:val="center"/>
          </w:tcPr>
          <w:p w14:paraId="62449397" w14:textId="77777777" w:rsidR="00A33195" w:rsidRDefault="00A33195">
            <w:pPr>
              <w:keepNext/>
              <w:keepLines/>
              <w:spacing w:before="120"/>
              <w:ind w:left="113" w:right="113"/>
              <w:jc w:val="center"/>
              <w:rPr>
                <w:rFonts w:ascii="Arial" w:hAnsi="Arial"/>
                <w:sz w:val="18"/>
                <w:lang w:val="en-US"/>
              </w:rPr>
            </w:pPr>
            <w:r>
              <w:rPr>
                <w:rFonts w:ascii="Arial" w:hAnsi="Arial"/>
                <w:sz w:val="18"/>
                <w:lang w:val="en-US"/>
              </w:rPr>
              <w:t>Number of Octets</w:t>
            </w:r>
          </w:p>
        </w:tc>
      </w:tr>
      <w:tr w:rsidR="00A33195" w14:paraId="360E64A6" w14:textId="77777777">
        <w:trPr>
          <w:gridAfter w:val="1"/>
          <w:wAfter w:w="993" w:type="dxa"/>
          <w:cantSplit/>
        </w:trPr>
        <w:tc>
          <w:tcPr>
            <w:tcW w:w="772" w:type="dxa"/>
            <w:tcBorders>
              <w:left w:val="single" w:sz="4" w:space="0" w:color="auto"/>
              <w:bottom w:val="nil"/>
            </w:tcBorders>
          </w:tcPr>
          <w:p w14:paraId="31235439" w14:textId="77777777" w:rsidR="00A33195" w:rsidRDefault="00A33195">
            <w:pPr>
              <w:keepNext/>
              <w:keepLines/>
              <w:spacing w:before="120"/>
              <w:jc w:val="center"/>
              <w:rPr>
                <w:rFonts w:ascii="Arial" w:hAnsi="Arial"/>
                <w:sz w:val="18"/>
                <w:lang w:val="en-US"/>
              </w:rPr>
            </w:pPr>
            <w:r>
              <w:rPr>
                <w:rFonts w:ascii="Arial" w:hAnsi="Arial"/>
                <w:sz w:val="18"/>
                <w:lang w:val="en-US"/>
              </w:rPr>
              <w:t>7</w:t>
            </w:r>
          </w:p>
        </w:tc>
        <w:tc>
          <w:tcPr>
            <w:tcW w:w="772" w:type="dxa"/>
            <w:tcBorders>
              <w:bottom w:val="nil"/>
            </w:tcBorders>
          </w:tcPr>
          <w:p w14:paraId="3362EBB2" w14:textId="77777777" w:rsidR="00A33195" w:rsidRDefault="00A33195">
            <w:pPr>
              <w:keepNext/>
              <w:keepLines/>
              <w:spacing w:before="120"/>
              <w:jc w:val="center"/>
              <w:rPr>
                <w:rFonts w:ascii="Arial" w:hAnsi="Arial"/>
                <w:sz w:val="18"/>
                <w:lang w:val="en-US"/>
              </w:rPr>
            </w:pPr>
            <w:r>
              <w:rPr>
                <w:rFonts w:ascii="Arial" w:hAnsi="Arial"/>
                <w:sz w:val="18"/>
                <w:lang w:val="en-US"/>
              </w:rPr>
              <w:t>6</w:t>
            </w:r>
          </w:p>
        </w:tc>
        <w:tc>
          <w:tcPr>
            <w:tcW w:w="773" w:type="dxa"/>
            <w:tcBorders>
              <w:bottom w:val="nil"/>
            </w:tcBorders>
          </w:tcPr>
          <w:p w14:paraId="74F8CF19" w14:textId="77777777" w:rsidR="00A33195" w:rsidRDefault="00A33195">
            <w:pPr>
              <w:keepNext/>
              <w:keepLines/>
              <w:spacing w:before="120"/>
              <w:jc w:val="center"/>
              <w:rPr>
                <w:rFonts w:ascii="Arial" w:hAnsi="Arial"/>
                <w:sz w:val="18"/>
                <w:lang w:val="en-US"/>
              </w:rPr>
            </w:pPr>
            <w:r>
              <w:rPr>
                <w:rFonts w:ascii="Arial" w:hAnsi="Arial"/>
                <w:sz w:val="18"/>
                <w:lang w:val="en-US"/>
              </w:rPr>
              <w:t>5</w:t>
            </w:r>
          </w:p>
        </w:tc>
        <w:tc>
          <w:tcPr>
            <w:tcW w:w="759" w:type="dxa"/>
            <w:tcBorders>
              <w:bottom w:val="nil"/>
            </w:tcBorders>
          </w:tcPr>
          <w:p w14:paraId="082DDE35" w14:textId="77777777" w:rsidR="00A33195" w:rsidRDefault="00A33195">
            <w:pPr>
              <w:keepNext/>
              <w:keepLines/>
              <w:spacing w:before="120"/>
              <w:jc w:val="center"/>
              <w:rPr>
                <w:rFonts w:ascii="Arial" w:hAnsi="Arial"/>
                <w:sz w:val="18"/>
                <w:lang w:val="en-US"/>
              </w:rPr>
            </w:pPr>
            <w:r>
              <w:rPr>
                <w:rFonts w:ascii="Arial" w:hAnsi="Arial"/>
                <w:sz w:val="18"/>
                <w:lang w:val="en-US"/>
              </w:rPr>
              <w:t>4</w:t>
            </w:r>
          </w:p>
        </w:tc>
        <w:tc>
          <w:tcPr>
            <w:tcW w:w="786" w:type="dxa"/>
            <w:tcBorders>
              <w:bottom w:val="nil"/>
            </w:tcBorders>
          </w:tcPr>
          <w:p w14:paraId="62B24EED" w14:textId="77777777" w:rsidR="00A33195" w:rsidRDefault="00A33195">
            <w:pPr>
              <w:keepNext/>
              <w:keepLines/>
              <w:spacing w:before="120"/>
              <w:jc w:val="center"/>
              <w:rPr>
                <w:rFonts w:ascii="Arial" w:hAnsi="Arial"/>
                <w:sz w:val="18"/>
                <w:lang w:val="en-US"/>
              </w:rPr>
            </w:pPr>
            <w:r>
              <w:rPr>
                <w:rFonts w:ascii="Arial" w:hAnsi="Arial"/>
                <w:sz w:val="18"/>
                <w:lang w:val="en-US"/>
              </w:rPr>
              <w:t>3</w:t>
            </w:r>
          </w:p>
        </w:tc>
        <w:tc>
          <w:tcPr>
            <w:tcW w:w="775" w:type="dxa"/>
            <w:tcBorders>
              <w:bottom w:val="nil"/>
            </w:tcBorders>
          </w:tcPr>
          <w:p w14:paraId="6D8AB25C" w14:textId="77777777" w:rsidR="00A33195" w:rsidRDefault="00A33195">
            <w:pPr>
              <w:keepNext/>
              <w:keepLines/>
              <w:spacing w:before="120"/>
              <w:jc w:val="center"/>
              <w:rPr>
                <w:rFonts w:ascii="Arial" w:hAnsi="Arial"/>
                <w:sz w:val="18"/>
                <w:lang w:val="en-US"/>
              </w:rPr>
            </w:pPr>
            <w:r>
              <w:rPr>
                <w:rFonts w:ascii="Arial" w:hAnsi="Arial"/>
                <w:sz w:val="18"/>
                <w:lang w:val="en-US"/>
              </w:rPr>
              <w:t>2</w:t>
            </w:r>
          </w:p>
        </w:tc>
        <w:tc>
          <w:tcPr>
            <w:tcW w:w="773" w:type="dxa"/>
            <w:gridSpan w:val="2"/>
            <w:tcBorders>
              <w:bottom w:val="nil"/>
            </w:tcBorders>
          </w:tcPr>
          <w:p w14:paraId="7CE97292"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813" w:type="dxa"/>
            <w:tcBorders>
              <w:bottom w:val="nil"/>
              <w:right w:val="nil"/>
            </w:tcBorders>
          </w:tcPr>
          <w:p w14:paraId="22DD54AF" w14:textId="77777777" w:rsidR="00A33195" w:rsidRDefault="00A33195">
            <w:pPr>
              <w:keepNext/>
              <w:keepLines/>
              <w:spacing w:before="120"/>
              <w:jc w:val="center"/>
              <w:rPr>
                <w:rFonts w:ascii="Arial" w:hAnsi="Arial"/>
                <w:sz w:val="18"/>
                <w:lang w:val="en-US"/>
              </w:rPr>
            </w:pPr>
            <w:r>
              <w:rPr>
                <w:rFonts w:ascii="Arial" w:hAnsi="Arial"/>
                <w:sz w:val="18"/>
                <w:lang w:val="en-US"/>
              </w:rPr>
              <w:t>0</w:t>
            </w:r>
          </w:p>
        </w:tc>
        <w:tc>
          <w:tcPr>
            <w:tcW w:w="810" w:type="dxa"/>
            <w:vMerge/>
            <w:tcBorders>
              <w:top w:val="nil"/>
              <w:left w:val="single" w:sz="4" w:space="0" w:color="auto"/>
              <w:bottom w:val="nil"/>
              <w:right w:val="single" w:sz="4" w:space="0" w:color="auto"/>
            </w:tcBorders>
          </w:tcPr>
          <w:p w14:paraId="20068AFA" w14:textId="77777777" w:rsidR="00A33195" w:rsidRDefault="00A33195">
            <w:pPr>
              <w:keepNext/>
              <w:keepLines/>
              <w:spacing w:before="120"/>
              <w:rPr>
                <w:rFonts w:ascii="Arial" w:hAnsi="Arial"/>
                <w:sz w:val="18"/>
                <w:lang w:val="en-US"/>
              </w:rPr>
            </w:pPr>
          </w:p>
        </w:tc>
      </w:tr>
      <w:tr w:rsidR="00A33195" w14:paraId="060A2DDF" w14:textId="77777777">
        <w:trPr>
          <w:cantSplit/>
          <w:trHeight w:val="538"/>
        </w:trPr>
        <w:tc>
          <w:tcPr>
            <w:tcW w:w="3076" w:type="dxa"/>
            <w:gridSpan w:val="4"/>
            <w:tcBorders>
              <w:top w:val="single" w:sz="18" w:space="0" w:color="auto"/>
              <w:left w:val="single" w:sz="4" w:space="0" w:color="auto"/>
              <w:bottom w:val="nil"/>
              <w:right w:val="single" w:sz="4" w:space="0" w:color="auto"/>
            </w:tcBorders>
          </w:tcPr>
          <w:p w14:paraId="61380740" w14:textId="77777777" w:rsidR="00A33195" w:rsidRDefault="00A33195">
            <w:pPr>
              <w:keepNext/>
              <w:keepLines/>
              <w:spacing w:before="120"/>
              <w:jc w:val="center"/>
              <w:rPr>
                <w:rFonts w:ascii="Arial" w:hAnsi="Arial"/>
                <w:sz w:val="18"/>
                <w:lang w:val="en-US"/>
              </w:rPr>
            </w:pPr>
            <w:r>
              <w:rPr>
                <w:rFonts w:ascii="Arial" w:hAnsi="Arial"/>
                <w:sz w:val="18"/>
                <w:lang w:val="en-US"/>
              </w:rPr>
              <w:t>PDU Type (=14)</w:t>
            </w:r>
          </w:p>
        </w:tc>
        <w:tc>
          <w:tcPr>
            <w:tcW w:w="1561" w:type="dxa"/>
            <w:gridSpan w:val="2"/>
            <w:tcBorders>
              <w:top w:val="single" w:sz="18" w:space="0" w:color="auto"/>
              <w:left w:val="single" w:sz="4" w:space="0" w:color="auto"/>
              <w:bottom w:val="nil"/>
              <w:right w:val="single" w:sz="4" w:space="0" w:color="auto"/>
            </w:tcBorders>
          </w:tcPr>
          <w:p w14:paraId="3D7AFF03" w14:textId="77777777" w:rsidR="00A33195" w:rsidRDefault="00A33195">
            <w:pPr>
              <w:keepNext/>
              <w:keepLines/>
              <w:spacing w:before="120"/>
              <w:jc w:val="center"/>
              <w:rPr>
                <w:rFonts w:ascii="Arial" w:hAnsi="Arial"/>
                <w:sz w:val="18"/>
                <w:lang w:val="en-US"/>
              </w:rPr>
            </w:pPr>
            <w:r>
              <w:rPr>
                <w:rFonts w:ascii="Arial" w:hAnsi="Arial"/>
                <w:sz w:val="18"/>
                <w:lang w:val="en-US"/>
              </w:rPr>
              <w:t>Ack/Nack (=1, i.e. Ack)</w:t>
            </w:r>
          </w:p>
        </w:tc>
        <w:tc>
          <w:tcPr>
            <w:tcW w:w="1586" w:type="dxa"/>
            <w:gridSpan w:val="3"/>
            <w:tcBorders>
              <w:top w:val="single" w:sz="18" w:space="0" w:color="auto"/>
              <w:left w:val="single" w:sz="4" w:space="0" w:color="auto"/>
              <w:bottom w:val="nil"/>
              <w:right w:val="single" w:sz="18" w:space="0" w:color="auto"/>
            </w:tcBorders>
          </w:tcPr>
          <w:p w14:paraId="3295EAFC" w14:textId="77777777" w:rsidR="00A33195" w:rsidRDefault="00A33195">
            <w:pPr>
              <w:keepNext/>
              <w:keepLines/>
              <w:spacing w:before="120"/>
              <w:jc w:val="center"/>
              <w:rPr>
                <w:rFonts w:ascii="Arial" w:hAnsi="Arial"/>
                <w:sz w:val="18"/>
                <w:lang w:val="en-US"/>
              </w:rPr>
            </w:pPr>
            <w:r>
              <w:rPr>
                <w:rFonts w:ascii="Arial" w:hAnsi="Arial"/>
                <w:sz w:val="18"/>
                <w:lang w:val="en-US"/>
              </w:rPr>
              <w:t>PDU Type 14 Frame Number</w:t>
            </w:r>
          </w:p>
        </w:tc>
        <w:tc>
          <w:tcPr>
            <w:tcW w:w="810" w:type="dxa"/>
            <w:tcBorders>
              <w:top w:val="single" w:sz="4" w:space="0" w:color="auto"/>
              <w:left w:val="nil"/>
              <w:bottom w:val="nil"/>
              <w:right w:val="single" w:sz="4" w:space="0" w:color="auto"/>
            </w:tcBorders>
          </w:tcPr>
          <w:p w14:paraId="3C6497AB"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993" w:type="dxa"/>
            <w:vMerge w:val="restart"/>
            <w:tcBorders>
              <w:top w:val="single" w:sz="4" w:space="0" w:color="auto"/>
              <w:left w:val="single" w:sz="4" w:space="0" w:color="auto"/>
              <w:bottom w:val="nil"/>
              <w:right w:val="single" w:sz="4" w:space="0" w:color="auto"/>
            </w:tcBorders>
          </w:tcPr>
          <w:p w14:paraId="7A1B57F4" w14:textId="77777777" w:rsidR="00A33195" w:rsidRDefault="00A33195">
            <w:pPr>
              <w:keepNext/>
              <w:keepLines/>
              <w:spacing w:before="120"/>
              <w:rPr>
                <w:rFonts w:ascii="Arial" w:hAnsi="Arial"/>
                <w:sz w:val="18"/>
                <w:lang w:val="en-US"/>
              </w:rPr>
            </w:pPr>
            <w:r>
              <w:rPr>
                <w:rFonts w:ascii="Arial" w:hAnsi="Arial"/>
                <w:sz w:val="18"/>
                <w:lang w:val="en-US"/>
              </w:rPr>
              <w:t>Frame Control Part</w:t>
            </w:r>
          </w:p>
        </w:tc>
      </w:tr>
      <w:tr w:rsidR="00A33195" w14:paraId="79A59A52" w14:textId="77777777">
        <w:trPr>
          <w:cantSplit/>
          <w:trHeight w:val="395"/>
        </w:trPr>
        <w:tc>
          <w:tcPr>
            <w:tcW w:w="3076" w:type="dxa"/>
            <w:gridSpan w:val="4"/>
            <w:tcBorders>
              <w:left w:val="single" w:sz="4" w:space="0" w:color="auto"/>
              <w:bottom w:val="nil"/>
              <w:right w:val="single" w:sz="4" w:space="0" w:color="auto"/>
            </w:tcBorders>
          </w:tcPr>
          <w:p w14:paraId="4F8E6BCC" w14:textId="77777777" w:rsidR="00A33195" w:rsidRDefault="00A33195">
            <w:pPr>
              <w:pStyle w:val="TAC"/>
              <w:spacing w:before="120"/>
              <w:rPr>
                <w:lang w:val="en-US"/>
              </w:rPr>
            </w:pPr>
            <w:proofErr w:type="spellStart"/>
            <w:r>
              <w:rPr>
                <w:lang w:val="en-US"/>
              </w:rPr>
              <w:t>Iu</w:t>
            </w:r>
            <w:proofErr w:type="spellEnd"/>
            <w:r>
              <w:rPr>
                <w:lang w:val="en-US"/>
              </w:rPr>
              <w:t xml:space="preserve"> UP Mode version</w:t>
            </w:r>
          </w:p>
        </w:tc>
        <w:tc>
          <w:tcPr>
            <w:tcW w:w="3147" w:type="dxa"/>
            <w:gridSpan w:val="5"/>
            <w:tcBorders>
              <w:left w:val="single" w:sz="4" w:space="0" w:color="auto"/>
              <w:bottom w:val="nil"/>
              <w:right w:val="single" w:sz="18" w:space="0" w:color="auto"/>
            </w:tcBorders>
          </w:tcPr>
          <w:p w14:paraId="25CA5C42" w14:textId="77777777" w:rsidR="00A33195" w:rsidRDefault="00A33195">
            <w:pPr>
              <w:pStyle w:val="TAC"/>
              <w:spacing w:before="120"/>
              <w:rPr>
                <w:lang w:val="en-US"/>
              </w:rPr>
            </w:pPr>
            <w:r>
              <w:rPr>
                <w:lang w:val="en-US"/>
              </w:rPr>
              <w:t>Procedure Indicator</w:t>
            </w:r>
          </w:p>
          <w:p w14:paraId="5F422013" w14:textId="77777777" w:rsidR="00A33195" w:rsidRDefault="00A33195">
            <w:pPr>
              <w:pStyle w:val="TAC"/>
              <w:spacing w:before="120"/>
              <w:rPr>
                <w:lang w:val="en-US"/>
              </w:rPr>
            </w:pPr>
            <w:r>
              <w:rPr>
                <w:lang w:val="en-US"/>
              </w:rPr>
              <w:t>(indicating the procedure being positively acknowledged)</w:t>
            </w:r>
          </w:p>
        </w:tc>
        <w:tc>
          <w:tcPr>
            <w:tcW w:w="810" w:type="dxa"/>
            <w:tcBorders>
              <w:top w:val="single" w:sz="4" w:space="0" w:color="auto"/>
              <w:left w:val="nil"/>
              <w:bottom w:val="nil"/>
              <w:right w:val="single" w:sz="4" w:space="0" w:color="auto"/>
            </w:tcBorders>
          </w:tcPr>
          <w:p w14:paraId="06D5596A" w14:textId="77777777" w:rsidR="00A33195" w:rsidRDefault="00A33195">
            <w:pPr>
              <w:pStyle w:val="TAC"/>
              <w:spacing w:before="120"/>
              <w:rPr>
                <w:lang w:val="en-US"/>
              </w:rPr>
            </w:pPr>
            <w:r>
              <w:rPr>
                <w:lang w:val="en-US"/>
              </w:rPr>
              <w:t>1</w:t>
            </w:r>
          </w:p>
        </w:tc>
        <w:tc>
          <w:tcPr>
            <w:tcW w:w="993" w:type="dxa"/>
            <w:vMerge/>
            <w:tcBorders>
              <w:left w:val="single" w:sz="4" w:space="0" w:color="auto"/>
              <w:bottom w:val="nil"/>
              <w:right w:val="single" w:sz="4" w:space="0" w:color="auto"/>
            </w:tcBorders>
          </w:tcPr>
          <w:p w14:paraId="41D3E92F" w14:textId="77777777" w:rsidR="00A33195" w:rsidRDefault="00A33195">
            <w:pPr>
              <w:keepNext/>
              <w:keepLines/>
              <w:spacing w:before="120"/>
              <w:rPr>
                <w:rFonts w:ascii="Arial" w:hAnsi="Arial"/>
                <w:sz w:val="14"/>
                <w:lang w:val="en-US"/>
              </w:rPr>
            </w:pPr>
          </w:p>
        </w:tc>
      </w:tr>
      <w:tr w:rsidR="00A33195" w14:paraId="7CFEE7AD" w14:textId="77777777">
        <w:trPr>
          <w:cantSplit/>
          <w:trHeight w:val="395"/>
        </w:trPr>
        <w:tc>
          <w:tcPr>
            <w:tcW w:w="4665" w:type="dxa"/>
            <w:gridSpan w:val="7"/>
            <w:tcBorders>
              <w:left w:val="single" w:sz="4" w:space="0" w:color="auto"/>
              <w:bottom w:val="nil"/>
              <w:right w:val="single" w:sz="4" w:space="0" w:color="auto"/>
            </w:tcBorders>
          </w:tcPr>
          <w:p w14:paraId="611E2B5B" w14:textId="77777777" w:rsidR="00A33195" w:rsidRDefault="00A33195">
            <w:pPr>
              <w:pStyle w:val="TAC"/>
              <w:spacing w:before="120"/>
              <w:rPr>
                <w:lang w:val="en-US"/>
              </w:rPr>
            </w:pPr>
            <w:r>
              <w:rPr>
                <w:lang w:val="en-US"/>
              </w:rPr>
              <w:t>Header CRC</w:t>
            </w:r>
          </w:p>
          <w:p w14:paraId="5D722DBB" w14:textId="77777777" w:rsidR="00A33195" w:rsidRDefault="00A33195">
            <w:pPr>
              <w:pStyle w:val="TAC"/>
              <w:spacing w:before="120"/>
              <w:rPr>
                <w:lang w:val="en-US"/>
              </w:rPr>
            </w:pPr>
          </w:p>
        </w:tc>
        <w:tc>
          <w:tcPr>
            <w:tcW w:w="1558" w:type="dxa"/>
            <w:gridSpan w:val="2"/>
            <w:tcBorders>
              <w:left w:val="single" w:sz="4" w:space="0" w:color="auto"/>
              <w:bottom w:val="nil"/>
              <w:right w:val="single" w:sz="18" w:space="0" w:color="auto"/>
            </w:tcBorders>
          </w:tcPr>
          <w:p w14:paraId="00513974" w14:textId="77777777" w:rsidR="00A33195" w:rsidRDefault="00A33195">
            <w:pPr>
              <w:pStyle w:val="TAC"/>
              <w:spacing w:before="120"/>
              <w:rPr>
                <w:lang w:val="en-US"/>
              </w:rPr>
            </w:pPr>
            <w:r>
              <w:rPr>
                <w:lang w:val="en-US"/>
              </w:rPr>
              <w:t>Spare</w:t>
            </w:r>
          </w:p>
        </w:tc>
        <w:tc>
          <w:tcPr>
            <w:tcW w:w="810" w:type="dxa"/>
            <w:tcBorders>
              <w:top w:val="single" w:sz="4" w:space="0" w:color="auto"/>
              <w:left w:val="nil"/>
              <w:bottom w:val="nil"/>
              <w:right w:val="single" w:sz="4" w:space="0" w:color="auto"/>
            </w:tcBorders>
          </w:tcPr>
          <w:p w14:paraId="4715B470" w14:textId="77777777" w:rsidR="00A33195" w:rsidRDefault="00A33195">
            <w:pPr>
              <w:pStyle w:val="TAC"/>
              <w:spacing w:before="120"/>
              <w:rPr>
                <w:lang w:val="en-US"/>
              </w:rPr>
            </w:pPr>
            <w:r>
              <w:rPr>
                <w:lang w:val="en-US"/>
              </w:rPr>
              <w:t>1</w:t>
            </w:r>
          </w:p>
        </w:tc>
        <w:tc>
          <w:tcPr>
            <w:tcW w:w="993" w:type="dxa"/>
            <w:vMerge w:val="restart"/>
            <w:tcBorders>
              <w:left w:val="single" w:sz="4" w:space="0" w:color="auto"/>
              <w:bottom w:val="nil"/>
              <w:right w:val="single" w:sz="4" w:space="0" w:color="auto"/>
            </w:tcBorders>
          </w:tcPr>
          <w:p w14:paraId="26B8075B" w14:textId="77777777" w:rsidR="00A33195" w:rsidRDefault="00A33195">
            <w:pPr>
              <w:keepNext/>
              <w:keepLines/>
              <w:spacing w:before="120"/>
              <w:rPr>
                <w:rFonts w:ascii="Arial" w:hAnsi="Arial"/>
                <w:sz w:val="18"/>
                <w:lang w:val="en-US"/>
              </w:rPr>
            </w:pPr>
            <w:r>
              <w:rPr>
                <w:rFonts w:ascii="Arial" w:hAnsi="Arial"/>
                <w:sz w:val="18"/>
                <w:lang w:val="en-US"/>
              </w:rPr>
              <w:t>Frame Checksum Part</w:t>
            </w:r>
          </w:p>
        </w:tc>
      </w:tr>
      <w:tr w:rsidR="00A33195" w14:paraId="264D8AF4" w14:textId="77777777">
        <w:trPr>
          <w:cantSplit/>
          <w:trHeight w:val="395"/>
        </w:trPr>
        <w:tc>
          <w:tcPr>
            <w:tcW w:w="6223" w:type="dxa"/>
            <w:gridSpan w:val="9"/>
            <w:tcBorders>
              <w:left w:val="single" w:sz="4" w:space="0" w:color="auto"/>
              <w:bottom w:val="single" w:sz="18" w:space="0" w:color="auto"/>
              <w:right w:val="single" w:sz="18" w:space="0" w:color="auto"/>
            </w:tcBorders>
          </w:tcPr>
          <w:p w14:paraId="5A0ACBD6" w14:textId="77777777" w:rsidR="00A33195" w:rsidRDefault="00A33195">
            <w:pPr>
              <w:pStyle w:val="TAC"/>
              <w:spacing w:before="120"/>
              <w:rPr>
                <w:lang w:val="en-US"/>
              </w:rPr>
            </w:pPr>
            <w:r>
              <w:rPr>
                <w:lang w:val="en-US"/>
              </w:rPr>
              <w:t>Spare</w:t>
            </w:r>
          </w:p>
        </w:tc>
        <w:tc>
          <w:tcPr>
            <w:tcW w:w="810" w:type="dxa"/>
            <w:tcBorders>
              <w:top w:val="single" w:sz="4" w:space="0" w:color="auto"/>
              <w:left w:val="nil"/>
              <w:bottom w:val="nil"/>
              <w:right w:val="single" w:sz="4" w:space="0" w:color="auto"/>
            </w:tcBorders>
          </w:tcPr>
          <w:p w14:paraId="6B3AB179" w14:textId="77777777" w:rsidR="00A33195" w:rsidRDefault="00A33195">
            <w:pPr>
              <w:pStyle w:val="TAC"/>
              <w:spacing w:before="120"/>
              <w:rPr>
                <w:lang w:val="en-US"/>
              </w:rPr>
            </w:pPr>
            <w:r>
              <w:rPr>
                <w:lang w:val="en-US"/>
              </w:rPr>
              <w:t>1</w:t>
            </w:r>
          </w:p>
        </w:tc>
        <w:tc>
          <w:tcPr>
            <w:tcW w:w="993" w:type="dxa"/>
            <w:vMerge/>
            <w:tcBorders>
              <w:left w:val="single" w:sz="4" w:space="0" w:color="auto"/>
              <w:bottom w:val="nil"/>
              <w:right w:val="single" w:sz="4" w:space="0" w:color="auto"/>
            </w:tcBorders>
          </w:tcPr>
          <w:p w14:paraId="45B75BE7" w14:textId="77777777" w:rsidR="00A33195" w:rsidRDefault="00A33195">
            <w:pPr>
              <w:keepNext/>
              <w:keepLines/>
              <w:spacing w:before="120"/>
              <w:rPr>
                <w:rFonts w:ascii="Arial" w:hAnsi="Arial"/>
                <w:sz w:val="18"/>
                <w:lang w:val="en-US"/>
              </w:rPr>
            </w:pPr>
          </w:p>
        </w:tc>
      </w:tr>
      <w:tr w:rsidR="00A33195" w14:paraId="73467DBE" w14:textId="77777777">
        <w:trPr>
          <w:cantSplit/>
          <w:trHeight w:val="960"/>
        </w:trPr>
        <w:tc>
          <w:tcPr>
            <w:tcW w:w="6223" w:type="dxa"/>
            <w:gridSpan w:val="9"/>
            <w:tcBorders>
              <w:top w:val="nil"/>
              <w:left w:val="single" w:sz="4" w:space="0" w:color="auto"/>
              <w:bottom w:val="single" w:sz="4" w:space="0" w:color="auto"/>
              <w:right w:val="single" w:sz="4" w:space="0" w:color="auto"/>
            </w:tcBorders>
          </w:tcPr>
          <w:p w14:paraId="07D88AE9" w14:textId="77777777" w:rsidR="00A33195" w:rsidRDefault="00A33195">
            <w:pPr>
              <w:pStyle w:val="TAC"/>
              <w:spacing w:before="120"/>
              <w:rPr>
                <w:lang w:val="en-US"/>
              </w:rPr>
            </w:pPr>
            <w:r>
              <w:rPr>
                <w:lang w:val="en-US"/>
              </w:rPr>
              <w:t>Spare extension</w:t>
            </w:r>
          </w:p>
        </w:tc>
        <w:tc>
          <w:tcPr>
            <w:tcW w:w="810" w:type="dxa"/>
            <w:tcBorders>
              <w:top w:val="single" w:sz="4" w:space="0" w:color="auto"/>
              <w:left w:val="single" w:sz="4" w:space="0" w:color="auto"/>
              <w:bottom w:val="single" w:sz="4" w:space="0" w:color="auto"/>
              <w:right w:val="single" w:sz="4" w:space="0" w:color="auto"/>
            </w:tcBorders>
          </w:tcPr>
          <w:p w14:paraId="1955BF13" w14:textId="77777777" w:rsidR="00A33195" w:rsidRDefault="00A33195">
            <w:pPr>
              <w:pStyle w:val="TAC"/>
              <w:spacing w:before="120"/>
              <w:rPr>
                <w:lang w:val="en-US"/>
              </w:rPr>
            </w:pPr>
            <w:r>
              <w:rPr>
                <w:lang w:val="en-US"/>
              </w:rPr>
              <w:t>0-32</w:t>
            </w:r>
          </w:p>
        </w:tc>
        <w:tc>
          <w:tcPr>
            <w:tcW w:w="993" w:type="dxa"/>
            <w:tcBorders>
              <w:left w:val="single" w:sz="4" w:space="0" w:color="auto"/>
              <w:bottom w:val="single" w:sz="4" w:space="0" w:color="auto"/>
              <w:right w:val="single" w:sz="4" w:space="0" w:color="auto"/>
            </w:tcBorders>
          </w:tcPr>
          <w:p w14:paraId="098FF8BF" w14:textId="77777777" w:rsidR="00A33195" w:rsidRDefault="00A33195">
            <w:pPr>
              <w:keepNext/>
              <w:keepLines/>
              <w:spacing w:before="120"/>
              <w:rPr>
                <w:rFonts w:ascii="Arial" w:hAnsi="Arial"/>
                <w:sz w:val="18"/>
                <w:lang w:val="en-US"/>
              </w:rPr>
            </w:pPr>
            <w:r>
              <w:rPr>
                <w:rFonts w:ascii="Arial" w:hAnsi="Arial"/>
                <w:sz w:val="18"/>
                <w:lang w:val="en-US"/>
              </w:rPr>
              <w:t>Frame Payload part</w:t>
            </w:r>
          </w:p>
        </w:tc>
      </w:tr>
    </w:tbl>
    <w:p w14:paraId="7252D15D" w14:textId="77777777" w:rsidR="00A33195" w:rsidRDefault="00A33195">
      <w:pPr>
        <w:pStyle w:val="TF"/>
        <w:ind w:firstLine="284"/>
        <w:rPr>
          <w:lang w:val="en-US"/>
        </w:rPr>
      </w:pPr>
      <w:r>
        <w:br/>
        <w:t xml:space="preserve">Figure 22: </w:t>
      </w:r>
      <w:proofErr w:type="spellStart"/>
      <w:r>
        <w:t>Iu</w:t>
      </w:r>
      <w:proofErr w:type="spellEnd"/>
      <w:r>
        <w:t xml:space="preserve"> UP PDU Type 14 Format for positive acknowledgement</w:t>
      </w:r>
    </w:p>
    <w:p w14:paraId="6E36D9FD" w14:textId="77777777" w:rsidR="00A33195" w:rsidRDefault="00A33195">
      <w:r>
        <w:t xml:space="preserve">The </w:t>
      </w:r>
      <w:proofErr w:type="spellStart"/>
      <w:r>
        <w:t>Iu</w:t>
      </w:r>
      <w:proofErr w:type="spellEnd"/>
      <w:r>
        <w:t xml:space="preserve"> UP Frame Control Part and the </w:t>
      </w:r>
      <w:proofErr w:type="spellStart"/>
      <w:r>
        <w:t>Iu</w:t>
      </w:r>
      <w:proofErr w:type="spellEnd"/>
      <w:r>
        <w:t xml:space="preserve"> UP Frame Check Sum Part constitute the </w:t>
      </w:r>
      <w:proofErr w:type="spellStart"/>
      <w:r>
        <w:t>Iu</w:t>
      </w:r>
      <w:proofErr w:type="spellEnd"/>
      <w:r>
        <w:t xml:space="preserve"> UP PDU Type 14 Frame Header for positive acknowledgement.</w:t>
      </w:r>
    </w:p>
    <w:p w14:paraId="4955ACD4" w14:textId="77777777" w:rsidR="00A33195" w:rsidRDefault="00A33195">
      <w:pPr>
        <w:pStyle w:val="Heading5"/>
      </w:pPr>
      <w:bookmarkStart w:id="111" w:name="_Toc161661562"/>
      <w:r>
        <w:t>6.6.2.3.3</w:t>
      </w:r>
      <w:r>
        <w:tab/>
        <w:t>Negative Acknowledgement</w:t>
      </w:r>
      <w:bookmarkEnd w:id="111"/>
    </w:p>
    <w:p w14:paraId="76D42CD6" w14:textId="77777777" w:rsidR="00A33195" w:rsidRDefault="00A33195">
      <w:r>
        <w:t>When the PDU Type 14 is used to negatively acknowledge a control procedure, the PDU Type 14 frame takes the following structure at the TNL-SAP.</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72"/>
        <w:gridCol w:w="773"/>
        <w:gridCol w:w="759"/>
        <w:gridCol w:w="786"/>
        <w:gridCol w:w="775"/>
        <w:gridCol w:w="28"/>
        <w:gridCol w:w="745"/>
        <w:gridCol w:w="813"/>
        <w:gridCol w:w="810"/>
        <w:gridCol w:w="993"/>
      </w:tblGrid>
      <w:tr w:rsidR="00A33195" w14:paraId="5E8314FB" w14:textId="77777777">
        <w:trPr>
          <w:gridAfter w:val="1"/>
          <w:wAfter w:w="993" w:type="dxa"/>
          <w:cantSplit/>
        </w:trPr>
        <w:tc>
          <w:tcPr>
            <w:tcW w:w="6223" w:type="dxa"/>
            <w:gridSpan w:val="9"/>
            <w:tcBorders>
              <w:top w:val="single" w:sz="4" w:space="0" w:color="auto"/>
              <w:left w:val="single" w:sz="4" w:space="0" w:color="auto"/>
              <w:right w:val="nil"/>
            </w:tcBorders>
          </w:tcPr>
          <w:p w14:paraId="44C8F631" w14:textId="77777777" w:rsidR="00A33195" w:rsidRDefault="00A33195">
            <w:pPr>
              <w:pStyle w:val="TAC"/>
              <w:spacing w:before="120" w:after="180"/>
              <w:rPr>
                <w:lang w:val="en-US"/>
              </w:rPr>
            </w:pPr>
            <w:r>
              <w:rPr>
                <w:lang w:val="en-US"/>
              </w:rPr>
              <w:t>Bits</w:t>
            </w:r>
          </w:p>
          <w:p w14:paraId="6C9997BB" w14:textId="77777777" w:rsidR="00A33195" w:rsidRDefault="00A33195">
            <w:pPr>
              <w:keepNext/>
              <w:keepLines/>
              <w:spacing w:before="120"/>
              <w:jc w:val="center"/>
              <w:rPr>
                <w:rFonts w:ascii="Arial" w:hAnsi="Arial"/>
                <w:sz w:val="18"/>
                <w:lang w:val="en-US"/>
              </w:rPr>
            </w:pPr>
          </w:p>
        </w:tc>
        <w:tc>
          <w:tcPr>
            <w:tcW w:w="810" w:type="dxa"/>
            <w:vMerge w:val="restart"/>
            <w:tcBorders>
              <w:top w:val="single" w:sz="4" w:space="0" w:color="auto"/>
              <w:left w:val="single" w:sz="4" w:space="0" w:color="auto"/>
              <w:bottom w:val="nil"/>
              <w:right w:val="single" w:sz="4" w:space="0" w:color="auto"/>
            </w:tcBorders>
            <w:textDirection w:val="tbRl"/>
            <w:vAlign w:val="center"/>
          </w:tcPr>
          <w:p w14:paraId="5B5ECA48" w14:textId="77777777" w:rsidR="00A33195" w:rsidRDefault="00A33195">
            <w:pPr>
              <w:keepNext/>
              <w:keepLines/>
              <w:spacing w:before="120"/>
              <w:ind w:left="113" w:right="113"/>
              <w:jc w:val="center"/>
              <w:rPr>
                <w:rFonts w:ascii="Arial" w:hAnsi="Arial"/>
                <w:sz w:val="18"/>
                <w:lang w:val="en-US"/>
              </w:rPr>
            </w:pPr>
            <w:r>
              <w:rPr>
                <w:rFonts w:ascii="Arial" w:hAnsi="Arial"/>
                <w:sz w:val="18"/>
                <w:lang w:val="en-US"/>
              </w:rPr>
              <w:t>Number of Octets</w:t>
            </w:r>
          </w:p>
        </w:tc>
      </w:tr>
      <w:tr w:rsidR="00A33195" w14:paraId="7AE3A6DB" w14:textId="77777777">
        <w:trPr>
          <w:gridAfter w:val="1"/>
          <w:wAfter w:w="993" w:type="dxa"/>
          <w:cantSplit/>
        </w:trPr>
        <w:tc>
          <w:tcPr>
            <w:tcW w:w="772" w:type="dxa"/>
            <w:tcBorders>
              <w:left w:val="single" w:sz="4" w:space="0" w:color="auto"/>
              <w:bottom w:val="nil"/>
            </w:tcBorders>
          </w:tcPr>
          <w:p w14:paraId="65C8BF71" w14:textId="77777777" w:rsidR="00A33195" w:rsidRDefault="00A33195">
            <w:pPr>
              <w:keepNext/>
              <w:keepLines/>
              <w:spacing w:before="120"/>
              <w:jc w:val="center"/>
              <w:rPr>
                <w:rFonts w:ascii="Arial" w:hAnsi="Arial"/>
                <w:sz w:val="18"/>
                <w:lang w:val="en-US"/>
              </w:rPr>
            </w:pPr>
            <w:r>
              <w:rPr>
                <w:rFonts w:ascii="Arial" w:hAnsi="Arial"/>
                <w:sz w:val="18"/>
                <w:lang w:val="en-US"/>
              </w:rPr>
              <w:t>7</w:t>
            </w:r>
          </w:p>
        </w:tc>
        <w:tc>
          <w:tcPr>
            <w:tcW w:w="772" w:type="dxa"/>
            <w:tcBorders>
              <w:bottom w:val="nil"/>
            </w:tcBorders>
          </w:tcPr>
          <w:p w14:paraId="61653F38" w14:textId="77777777" w:rsidR="00A33195" w:rsidRDefault="00A33195">
            <w:pPr>
              <w:keepNext/>
              <w:keepLines/>
              <w:spacing w:before="120"/>
              <w:jc w:val="center"/>
              <w:rPr>
                <w:rFonts w:ascii="Arial" w:hAnsi="Arial"/>
                <w:sz w:val="18"/>
                <w:lang w:val="en-US"/>
              </w:rPr>
            </w:pPr>
            <w:r>
              <w:rPr>
                <w:rFonts w:ascii="Arial" w:hAnsi="Arial"/>
                <w:sz w:val="18"/>
                <w:lang w:val="en-US"/>
              </w:rPr>
              <w:t>6</w:t>
            </w:r>
          </w:p>
        </w:tc>
        <w:tc>
          <w:tcPr>
            <w:tcW w:w="773" w:type="dxa"/>
            <w:tcBorders>
              <w:bottom w:val="nil"/>
            </w:tcBorders>
          </w:tcPr>
          <w:p w14:paraId="04373A23" w14:textId="77777777" w:rsidR="00A33195" w:rsidRDefault="00A33195">
            <w:pPr>
              <w:keepNext/>
              <w:keepLines/>
              <w:spacing w:before="120"/>
              <w:jc w:val="center"/>
              <w:rPr>
                <w:rFonts w:ascii="Arial" w:hAnsi="Arial"/>
                <w:sz w:val="18"/>
                <w:lang w:val="en-US"/>
              </w:rPr>
            </w:pPr>
            <w:r>
              <w:rPr>
                <w:rFonts w:ascii="Arial" w:hAnsi="Arial"/>
                <w:sz w:val="18"/>
                <w:lang w:val="en-US"/>
              </w:rPr>
              <w:t>5</w:t>
            </w:r>
          </w:p>
        </w:tc>
        <w:tc>
          <w:tcPr>
            <w:tcW w:w="759" w:type="dxa"/>
            <w:tcBorders>
              <w:bottom w:val="nil"/>
            </w:tcBorders>
          </w:tcPr>
          <w:p w14:paraId="55BE0EAE" w14:textId="77777777" w:rsidR="00A33195" w:rsidRDefault="00A33195">
            <w:pPr>
              <w:keepNext/>
              <w:keepLines/>
              <w:spacing w:before="120"/>
              <w:jc w:val="center"/>
              <w:rPr>
                <w:rFonts w:ascii="Arial" w:hAnsi="Arial"/>
                <w:sz w:val="18"/>
                <w:lang w:val="en-US"/>
              </w:rPr>
            </w:pPr>
            <w:r>
              <w:rPr>
                <w:rFonts w:ascii="Arial" w:hAnsi="Arial"/>
                <w:sz w:val="18"/>
                <w:lang w:val="en-US"/>
              </w:rPr>
              <w:t>4</w:t>
            </w:r>
          </w:p>
        </w:tc>
        <w:tc>
          <w:tcPr>
            <w:tcW w:w="786" w:type="dxa"/>
            <w:tcBorders>
              <w:bottom w:val="nil"/>
            </w:tcBorders>
          </w:tcPr>
          <w:p w14:paraId="77460B5D" w14:textId="77777777" w:rsidR="00A33195" w:rsidRDefault="00A33195">
            <w:pPr>
              <w:keepNext/>
              <w:keepLines/>
              <w:spacing w:before="120"/>
              <w:jc w:val="center"/>
              <w:rPr>
                <w:rFonts w:ascii="Arial" w:hAnsi="Arial"/>
                <w:sz w:val="18"/>
                <w:lang w:val="en-US"/>
              </w:rPr>
            </w:pPr>
            <w:r>
              <w:rPr>
                <w:rFonts w:ascii="Arial" w:hAnsi="Arial"/>
                <w:sz w:val="18"/>
                <w:lang w:val="en-US"/>
              </w:rPr>
              <w:t>3</w:t>
            </w:r>
          </w:p>
        </w:tc>
        <w:tc>
          <w:tcPr>
            <w:tcW w:w="775" w:type="dxa"/>
            <w:tcBorders>
              <w:bottom w:val="nil"/>
            </w:tcBorders>
          </w:tcPr>
          <w:p w14:paraId="552EED0A" w14:textId="77777777" w:rsidR="00A33195" w:rsidRDefault="00A33195">
            <w:pPr>
              <w:keepNext/>
              <w:keepLines/>
              <w:spacing w:before="120"/>
              <w:jc w:val="center"/>
              <w:rPr>
                <w:rFonts w:ascii="Arial" w:hAnsi="Arial"/>
                <w:sz w:val="18"/>
                <w:lang w:val="en-US"/>
              </w:rPr>
            </w:pPr>
            <w:r>
              <w:rPr>
                <w:rFonts w:ascii="Arial" w:hAnsi="Arial"/>
                <w:sz w:val="18"/>
                <w:lang w:val="en-US"/>
              </w:rPr>
              <w:t>2</w:t>
            </w:r>
          </w:p>
        </w:tc>
        <w:tc>
          <w:tcPr>
            <w:tcW w:w="773" w:type="dxa"/>
            <w:gridSpan w:val="2"/>
            <w:tcBorders>
              <w:bottom w:val="nil"/>
            </w:tcBorders>
          </w:tcPr>
          <w:p w14:paraId="04487506"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813" w:type="dxa"/>
            <w:tcBorders>
              <w:bottom w:val="nil"/>
              <w:right w:val="nil"/>
            </w:tcBorders>
          </w:tcPr>
          <w:p w14:paraId="6ABE193B" w14:textId="77777777" w:rsidR="00A33195" w:rsidRDefault="00A33195">
            <w:pPr>
              <w:keepNext/>
              <w:keepLines/>
              <w:spacing w:before="120"/>
              <w:jc w:val="center"/>
              <w:rPr>
                <w:rFonts w:ascii="Arial" w:hAnsi="Arial"/>
                <w:sz w:val="18"/>
                <w:lang w:val="en-US"/>
              </w:rPr>
            </w:pPr>
            <w:r>
              <w:rPr>
                <w:rFonts w:ascii="Arial" w:hAnsi="Arial"/>
                <w:sz w:val="18"/>
                <w:lang w:val="en-US"/>
              </w:rPr>
              <w:t>0</w:t>
            </w:r>
          </w:p>
        </w:tc>
        <w:tc>
          <w:tcPr>
            <w:tcW w:w="810" w:type="dxa"/>
            <w:vMerge/>
            <w:tcBorders>
              <w:top w:val="nil"/>
              <w:left w:val="single" w:sz="4" w:space="0" w:color="auto"/>
              <w:bottom w:val="nil"/>
              <w:right w:val="single" w:sz="4" w:space="0" w:color="auto"/>
            </w:tcBorders>
          </w:tcPr>
          <w:p w14:paraId="19DAD32A" w14:textId="77777777" w:rsidR="00A33195" w:rsidRDefault="00A33195">
            <w:pPr>
              <w:keepNext/>
              <w:keepLines/>
              <w:spacing w:before="120"/>
              <w:rPr>
                <w:rFonts w:ascii="Arial" w:hAnsi="Arial"/>
                <w:sz w:val="18"/>
                <w:lang w:val="en-US"/>
              </w:rPr>
            </w:pPr>
          </w:p>
        </w:tc>
      </w:tr>
      <w:tr w:rsidR="00A33195" w14:paraId="4A3B114A" w14:textId="77777777">
        <w:trPr>
          <w:cantSplit/>
          <w:trHeight w:val="538"/>
        </w:trPr>
        <w:tc>
          <w:tcPr>
            <w:tcW w:w="3076" w:type="dxa"/>
            <w:gridSpan w:val="4"/>
            <w:tcBorders>
              <w:top w:val="single" w:sz="18" w:space="0" w:color="auto"/>
              <w:left w:val="single" w:sz="18" w:space="0" w:color="auto"/>
              <w:bottom w:val="nil"/>
            </w:tcBorders>
          </w:tcPr>
          <w:p w14:paraId="0A850D08" w14:textId="77777777" w:rsidR="00A33195" w:rsidRDefault="00A33195">
            <w:pPr>
              <w:keepNext/>
              <w:keepLines/>
              <w:spacing w:before="120"/>
              <w:jc w:val="center"/>
              <w:rPr>
                <w:rFonts w:ascii="Arial" w:hAnsi="Arial"/>
                <w:sz w:val="18"/>
                <w:lang w:val="en-US"/>
              </w:rPr>
            </w:pPr>
            <w:r>
              <w:rPr>
                <w:rFonts w:ascii="Arial" w:hAnsi="Arial"/>
                <w:sz w:val="18"/>
                <w:lang w:val="en-US"/>
              </w:rPr>
              <w:t>PDU Type (=14)</w:t>
            </w:r>
          </w:p>
        </w:tc>
        <w:tc>
          <w:tcPr>
            <w:tcW w:w="1561" w:type="dxa"/>
            <w:gridSpan w:val="2"/>
            <w:tcBorders>
              <w:top w:val="single" w:sz="18" w:space="0" w:color="auto"/>
              <w:bottom w:val="nil"/>
              <w:right w:val="nil"/>
            </w:tcBorders>
          </w:tcPr>
          <w:p w14:paraId="2D51ADEB" w14:textId="77777777" w:rsidR="00A33195" w:rsidRDefault="00A33195">
            <w:pPr>
              <w:keepNext/>
              <w:keepLines/>
              <w:spacing w:before="120"/>
              <w:jc w:val="center"/>
              <w:rPr>
                <w:rFonts w:ascii="Arial" w:hAnsi="Arial"/>
                <w:sz w:val="18"/>
                <w:lang w:val="en-US"/>
              </w:rPr>
            </w:pPr>
            <w:r>
              <w:rPr>
                <w:rFonts w:ascii="Arial" w:hAnsi="Arial"/>
                <w:sz w:val="18"/>
                <w:lang w:val="en-US"/>
              </w:rPr>
              <w:t>Ack/Nack (=2, i.e. Nack)</w:t>
            </w:r>
          </w:p>
        </w:tc>
        <w:tc>
          <w:tcPr>
            <w:tcW w:w="1586" w:type="dxa"/>
            <w:gridSpan w:val="3"/>
            <w:tcBorders>
              <w:top w:val="single" w:sz="18" w:space="0" w:color="auto"/>
              <w:bottom w:val="nil"/>
              <w:right w:val="nil"/>
            </w:tcBorders>
          </w:tcPr>
          <w:p w14:paraId="3189EB2F" w14:textId="77777777" w:rsidR="00A33195" w:rsidRDefault="00A33195">
            <w:pPr>
              <w:keepNext/>
              <w:keepLines/>
              <w:spacing w:before="120"/>
              <w:jc w:val="center"/>
              <w:rPr>
                <w:rFonts w:ascii="Arial" w:hAnsi="Arial"/>
                <w:sz w:val="18"/>
                <w:lang w:val="en-US"/>
              </w:rPr>
            </w:pPr>
            <w:r>
              <w:rPr>
                <w:rFonts w:ascii="Arial" w:hAnsi="Arial"/>
                <w:sz w:val="18"/>
                <w:lang w:val="en-US"/>
              </w:rPr>
              <w:t>PDU Type 14 Frame Number</w:t>
            </w:r>
          </w:p>
        </w:tc>
        <w:tc>
          <w:tcPr>
            <w:tcW w:w="810" w:type="dxa"/>
            <w:tcBorders>
              <w:top w:val="single" w:sz="4" w:space="0" w:color="auto"/>
              <w:left w:val="single" w:sz="18" w:space="0" w:color="auto"/>
              <w:bottom w:val="nil"/>
              <w:right w:val="single" w:sz="4" w:space="0" w:color="auto"/>
            </w:tcBorders>
          </w:tcPr>
          <w:p w14:paraId="1310499C"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993" w:type="dxa"/>
            <w:vMerge w:val="restart"/>
            <w:tcBorders>
              <w:top w:val="single" w:sz="4" w:space="0" w:color="auto"/>
              <w:left w:val="nil"/>
              <w:bottom w:val="nil"/>
              <w:right w:val="single" w:sz="4" w:space="0" w:color="auto"/>
            </w:tcBorders>
          </w:tcPr>
          <w:p w14:paraId="72E4AFD9" w14:textId="77777777" w:rsidR="00A33195" w:rsidRDefault="00A33195">
            <w:pPr>
              <w:keepNext/>
              <w:keepLines/>
              <w:spacing w:before="120"/>
              <w:rPr>
                <w:rFonts w:ascii="Arial" w:hAnsi="Arial"/>
                <w:sz w:val="18"/>
                <w:lang w:val="en-US"/>
              </w:rPr>
            </w:pPr>
            <w:r>
              <w:rPr>
                <w:rFonts w:ascii="Arial" w:hAnsi="Arial"/>
                <w:sz w:val="18"/>
                <w:lang w:val="en-US"/>
              </w:rPr>
              <w:t>Frame Control Part</w:t>
            </w:r>
          </w:p>
        </w:tc>
      </w:tr>
      <w:tr w:rsidR="00A33195" w14:paraId="1AED25E0" w14:textId="77777777">
        <w:trPr>
          <w:cantSplit/>
          <w:trHeight w:val="395"/>
        </w:trPr>
        <w:tc>
          <w:tcPr>
            <w:tcW w:w="3076" w:type="dxa"/>
            <w:gridSpan w:val="4"/>
            <w:tcBorders>
              <w:left w:val="single" w:sz="18" w:space="0" w:color="auto"/>
              <w:bottom w:val="nil"/>
              <w:right w:val="single" w:sz="4" w:space="0" w:color="auto"/>
            </w:tcBorders>
          </w:tcPr>
          <w:p w14:paraId="57132EA8" w14:textId="77777777" w:rsidR="00A33195" w:rsidRDefault="00A33195">
            <w:pPr>
              <w:pStyle w:val="TAC"/>
              <w:spacing w:before="120"/>
              <w:rPr>
                <w:lang w:val="en-US"/>
              </w:rPr>
            </w:pPr>
            <w:proofErr w:type="spellStart"/>
            <w:r>
              <w:rPr>
                <w:lang w:val="en-US"/>
              </w:rPr>
              <w:t>Iu</w:t>
            </w:r>
            <w:proofErr w:type="spellEnd"/>
            <w:r>
              <w:rPr>
                <w:lang w:val="en-US"/>
              </w:rPr>
              <w:t xml:space="preserve"> UP Mode version</w:t>
            </w:r>
          </w:p>
        </w:tc>
        <w:tc>
          <w:tcPr>
            <w:tcW w:w="3147" w:type="dxa"/>
            <w:gridSpan w:val="5"/>
            <w:tcBorders>
              <w:left w:val="single" w:sz="4" w:space="0" w:color="auto"/>
              <w:bottom w:val="nil"/>
              <w:right w:val="nil"/>
            </w:tcBorders>
          </w:tcPr>
          <w:p w14:paraId="15F1B6A7" w14:textId="77777777" w:rsidR="00A33195" w:rsidRDefault="00A33195">
            <w:pPr>
              <w:pStyle w:val="TAC"/>
              <w:spacing w:before="120"/>
              <w:rPr>
                <w:lang w:val="en-US"/>
              </w:rPr>
            </w:pPr>
            <w:r>
              <w:rPr>
                <w:lang w:val="en-US"/>
              </w:rPr>
              <w:t>Procedure Indicator</w:t>
            </w:r>
          </w:p>
          <w:p w14:paraId="74F8F36A" w14:textId="77777777" w:rsidR="00A33195" w:rsidRDefault="00A33195">
            <w:pPr>
              <w:pStyle w:val="TAC"/>
              <w:spacing w:before="120"/>
              <w:rPr>
                <w:lang w:val="en-US"/>
              </w:rPr>
            </w:pPr>
            <w:r>
              <w:rPr>
                <w:lang w:val="en-US"/>
              </w:rPr>
              <w:t>(indicating the procedure being negatively acknowledged)</w:t>
            </w:r>
          </w:p>
        </w:tc>
        <w:tc>
          <w:tcPr>
            <w:tcW w:w="810" w:type="dxa"/>
            <w:tcBorders>
              <w:top w:val="single" w:sz="4" w:space="0" w:color="auto"/>
              <w:left w:val="single" w:sz="18" w:space="0" w:color="auto"/>
              <w:bottom w:val="nil"/>
              <w:right w:val="single" w:sz="4" w:space="0" w:color="auto"/>
            </w:tcBorders>
          </w:tcPr>
          <w:p w14:paraId="0D9F260B" w14:textId="77777777" w:rsidR="00A33195" w:rsidRDefault="00A33195">
            <w:pPr>
              <w:pStyle w:val="TAC"/>
              <w:spacing w:before="120"/>
              <w:rPr>
                <w:lang w:val="en-US"/>
              </w:rPr>
            </w:pPr>
            <w:r>
              <w:rPr>
                <w:lang w:val="en-US"/>
              </w:rPr>
              <w:t>1</w:t>
            </w:r>
          </w:p>
        </w:tc>
        <w:tc>
          <w:tcPr>
            <w:tcW w:w="993" w:type="dxa"/>
            <w:vMerge/>
            <w:tcBorders>
              <w:left w:val="nil"/>
              <w:bottom w:val="nil"/>
              <w:right w:val="single" w:sz="4" w:space="0" w:color="auto"/>
            </w:tcBorders>
          </w:tcPr>
          <w:p w14:paraId="2D832347" w14:textId="77777777" w:rsidR="00A33195" w:rsidRDefault="00A33195">
            <w:pPr>
              <w:keepNext/>
              <w:keepLines/>
              <w:spacing w:before="120"/>
              <w:rPr>
                <w:rFonts w:ascii="Arial" w:hAnsi="Arial"/>
                <w:sz w:val="14"/>
                <w:lang w:val="en-US"/>
              </w:rPr>
            </w:pPr>
          </w:p>
        </w:tc>
      </w:tr>
      <w:tr w:rsidR="00A33195" w14:paraId="40F2EDA3" w14:textId="77777777">
        <w:trPr>
          <w:cantSplit/>
          <w:trHeight w:val="395"/>
        </w:trPr>
        <w:tc>
          <w:tcPr>
            <w:tcW w:w="4665" w:type="dxa"/>
            <w:gridSpan w:val="7"/>
            <w:tcBorders>
              <w:left w:val="single" w:sz="18" w:space="0" w:color="auto"/>
              <w:bottom w:val="single" w:sz="4" w:space="0" w:color="auto"/>
              <w:right w:val="single" w:sz="4" w:space="0" w:color="auto"/>
            </w:tcBorders>
          </w:tcPr>
          <w:p w14:paraId="16D2B601" w14:textId="77777777" w:rsidR="00A33195" w:rsidRDefault="00A33195">
            <w:pPr>
              <w:pStyle w:val="TAC"/>
              <w:spacing w:before="120"/>
              <w:rPr>
                <w:lang w:val="en-US"/>
              </w:rPr>
            </w:pPr>
          </w:p>
          <w:p w14:paraId="2C9CFD9C" w14:textId="77777777" w:rsidR="00A33195" w:rsidRDefault="00A33195">
            <w:pPr>
              <w:pStyle w:val="TAC"/>
              <w:spacing w:before="120"/>
              <w:rPr>
                <w:lang w:val="en-US"/>
              </w:rPr>
            </w:pPr>
            <w:r>
              <w:rPr>
                <w:lang w:val="en-US"/>
              </w:rPr>
              <w:t>Header CRC</w:t>
            </w:r>
          </w:p>
        </w:tc>
        <w:tc>
          <w:tcPr>
            <w:tcW w:w="1558" w:type="dxa"/>
            <w:gridSpan w:val="2"/>
            <w:tcBorders>
              <w:left w:val="single" w:sz="4" w:space="0" w:color="auto"/>
              <w:bottom w:val="single" w:sz="4" w:space="0" w:color="auto"/>
              <w:right w:val="nil"/>
            </w:tcBorders>
          </w:tcPr>
          <w:p w14:paraId="1DBA1AD2" w14:textId="77777777" w:rsidR="00A33195" w:rsidRDefault="00A33195">
            <w:pPr>
              <w:pStyle w:val="TAC"/>
              <w:spacing w:before="120"/>
              <w:rPr>
                <w:lang w:val="en-US"/>
              </w:rPr>
            </w:pPr>
            <w:r>
              <w:rPr>
                <w:lang w:val="en-US"/>
              </w:rPr>
              <w:t>Spare</w:t>
            </w:r>
          </w:p>
        </w:tc>
        <w:tc>
          <w:tcPr>
            <w:tcW w:w="810" w:type="dxa"/>
            <w:tcBorders>
              <w:top w:val="single" w:sz="4" w:space="0" w:color="auto"/>
              <w:left w:val="single" w:sz="18" w:space="0" w:color="auto"/>
              <w:bottom w:val="nil"/>
              <w:right w:val="single" w:sz="4" w:space="0" w:color="auto"/>
            </w:tcBorders>
          </w:tcPr>
          <w:p w14:paraId="07A3B944" w14:textId="77777777" w:rsidR="00A33195" w:rsidRDefault="00A33195">
            <w:pPr>
              <w:pStyle w:val="TAC"/>
              <w:spacing w:before="120"/>
              <w:rPr>
                <w:lang w:val="en-US"/>
              </w:rPr>
            </w:pPr>
            <w:r>
              <w:rPr>
                <w:lang w:val="en-US"/>
              </w:rPr>
              <w:t>1</w:t>
            </w:r>
          </w:p>
        </w:tc>
        <w:tc>
          <w:tcPr>
            <w:tcW w:w="993" w:type="dxa"/>
            <w:vMerge w:val="restart"/>
            <w:tcBorders>
              <w:left w:val="nil"/>
              <w:bottom w:val="nil"/>
              <w:right w:val="single" w:sz="4" w:space="0" w:color="auto"/>
            </w:tcBorders>
          </w:tcPr>
          <w:p w14:paraId="2F072A6A" w14:textId="77777777" w:rsidR="00A33195" w:rsidRDefault="00A33195">
            <w:pPr>
              <w:keepNext/>
              <w:keepLines/>
              <w:spacing w:before="120"/>
              <w:rPr>
                <w:rFonts w:ascii="Arial" w:hAnsi="Arial"/>
                <w:sz w:val="18"/>
                <w:lang w:val="en-US"/>
              </w:rPr>
            </w:pPr>
            <w:r>
              <w:rPr>
                <w:rFonts w:ascii="Arial" w:hAnsi="Arial"/>
                <w:sz w:val="18"/>
                <w:lang w:val="en-US"/>
              </w:rPr>
              <w:t>Frame Checksum Part</w:t>
            </w:r>
          </w:p>
        </w:tc>
      </w:tr>
      <w:tr w:rsidR="00A33195" w14:paraId="74902912" w14:textId="77777777">
        <w:trPr>
          <w:cantSplit/>
          <w:trHeight w:val="395"/>
        </w:trPr>
        <w:tc>
          <w:tcPr>
            <w:tcW w:w="6223" w:type="dxa"/>
            <w:gridSpan w:val="9"/>
            <w:tcBorders>
              <w:top w:val="nil"/>
              <w:left w:val="single" w:sz="18" w:space="0" w:color="auto"/>
              <w:bottom w:val="single" w:sz="18" w:space="0" w:color="auto"/>
              <w:right w:val="nil"/>
            </w:tcBorders>
          </w:tcPr>
          <w:p w14:paraId="42936AD8" w14:textId="77777777" w:rsidR="00A33195" w:rsidRDefault="00A33195">
            <w:pPr>
              <w:pStyle w:val="TAC"/>
              <w:spacing w:before="120"/>
              <w:rPr>
                <w:lang w:val="en-US"/>
              </w:rPr>
            </w:pPr>
            <w:r>
              <w:rPr>
                <w:lang w:val="en-US"/>
              </w:rPr>
              <w:t>Spare</w:t>
            </w:r>
          </w:p>
        </w:tc>
        <w:tc>
          <w:tcPr>
            <w:tcW w:w="810" w:type="dxa"/>
            <w:tcBorders>
              <w:top w:val="single" w:sz="4" w:space="0" w:color="auto"/>
              <w:left w:val="single" w:sz="18" w:space="0" w:color="auto"/>
              <w:bottom w:val="single" w:sz="4" w:space="0" w:color="auto"/>
              <w:right w:val="single" w:sz="4" w:space="0" w:color="auto"/>
            </w:tcBorders>
          </w:tcPr>
          <w:p w14:paraId="2C76B823" w14:textId="77777777" w:rsidR="00A33195" w:rsidRDefault="00A33195">
            <w:pPr>
              <w:pStyle w:val="TAC"/>
              <w:spacing w:before="120"/>
              <w:rPr>
                <w:lang w:val="en-US"/>
              </w:rPr>
            </w:pPr>
            <w:r>
              <w:rPr>
                <w:lang w:val="en-US"/>
              </w:rPr>
              <w:t>1</w:t>
            </w:r>
          </w:p>
        </w:tc>
        <w:tc>
          <w:tcPr>
            <w:tcW w:w="993" w:type="dxa"/>
            <w:vMerge/>
            <w:tcBorders>
              <w:left w:val="nil"/>
              <w:bottom w:val="nil"/>
              <w:right w:val="single" w:sz="4" w:space="0" w:color="auto"/>
            </w:tcBorders>
          </w:tcPr>
          <w:p w14:paraId="6182DE1F" w14:textId="77777777" w:rsidR="00A33195" w:rsidRDefault="00A33195">
            <w:pPr>
              <w:keepNext/>
              <w:keepLines/>
              <w:spacing w:before="120"/>
              <w:rPr>
                <w:rFonts w:ascii="Arial" w:hAnsi="Arial"/>
                <w:sz w:val="18"/>
                <w:lang w:val="en-US"/>
              </w:rPr>
            </w:pPr>
          </w:p>
        </w:tc>
      </w:tr>
      <w:tr w:rsidR="00A33195" w14:paraId="74319051" w14:textId="77777777">
        <w:trPr>
          <w:cantSplit/>
          <w:trHeight w:val="395"/>
        </w:trPr>
        <w:tc>
          <w:tcPr>
            <w:tcW w:w="4665" w:type="dxa"/>
            <w:gridSpan w:val="7"/>
            <w:tcBorders>
              <w:top w:val="nil"/>
              <w:bottom w:val="single" w:sz="4" w:space="0" w:color="auto"/>
              <w:right w:val="nil"/>
            </w:tcBorders>
          </w:tcPr>
          <w:p w14:paraId="59848143" w14:textId="77777777" w:rsidR="00A33195" w:rsidRDefault="00A33195">
            <w:pPr>
              <w:pStyle w:val="TAC"/>
              <w:spacing w:before="120"/>
              <w:rPr>
                <w:lang w:val="en-US"/>
              </w:rPr>
            </w:pPr>
            <w:r>
              <w:rPr>
                <w:lang w:val="en-US"/>
              </w:rPr>
              <w:t>Error Cause value</w:t>
            </w:r>
          </w:p>
        </w:tc>
        <w:tc>
          <w:tcPr>
            <w:tcW w:w="1558" w:type="dxa"/>
            <w:gridSpan w:val="2"/>
            <w:tcBorders>
              <w:top w:val="nil"/>
              <w:bottom w:val="single" w:sz="4" w:space="0" w:color="auto"/>
              <w:right w:val="nil"/>
            </w:tcBorders>
          </w:tcPr>
          <w:p w14:paraId="4B5FCC91" w14:textId="77777777" w:rsidR="00A33195" w:rsidRDefault="00A33195">
            <w:pPr>
              <w:pStyle w:val="TAC"/>
              <w:spacing w:before="120"/>
              <w:rPr>
                <w:lang w:val="en-US"/>
              </w:rPr>
            </w:pPr>
            <w:r>
              <w:rPr>
                <w:lang w:val="en-US"/>
              </w:rPr>
              <w:t>Spare</w:t>
            </w:r>
          </w:p>
        </w:tc>
        <w:tc>
          <w:tcPr>
            <w:tcW w:w="810" w:type="dxa"/>
            <w:tcBorders>
              <w:top w:val="nil"/>
              <w:left w:val="single" w:sz="4" w:space="0" w:color="auto"/>
              <w:bottom w:val="single" w:sz="4" w:space="0" w:color="auto"/>
              <w:right w:val="single" w:sz="4" w:space="0" w:color="auto"/>
            </w:tcBorders>
          </w:tcPr>
          <w:p w14:paraId="3537BFBA" w14:textId="77777777" w:rsidR="00A33195" w:rsidRDefault="00A33195">
            <w:pPr>
              <w:pStyle w:val="TAC"/>
              <w:spacing w:before="120"/>
              <w:rPr>
                <w:lang w:val="en-US"/>
              </w:rPr>
            </w:pPr>
            <w:r>
              <w:rPr>
                <w:lang w:val="en-US"/>
              </w:rPr>
              <w:t>1</w:t>
            </w:r>
          </w:p>
        </w:tc>
        <w:tc>
          <w:tcPr>
            <w:tcW w:w="993" w:type="dxa"/>
            <w:vMerge w:val="restart"/>
            <w:tcBorders>
              <w:left w:val="nil"/>
              <w:bottom w:val="nil"/>
              <w:right w:val="single" w:sz="4" w:space="0" w:color="auto"/>
            </w:tcBorders>
          </w:tcPr>
          <w:p w14:paraId="36C30F5F" w14:textId="77777777" w:rsidR="00A33195" w:rsidRDefault="00A33195">
            <w:pPr>
              <w:keepNext/>
              <w:keepLines/>
              <w:spacing w:before="120"/>
              <w:rPr>
                <w:rFonts w:ascii="Arial" w:hAnsi="Arial"/>
                <w:sz w:val="18"/>
                <w:lang w:val="en-US"/>
              </w:rPr>
            </w:pPr>
            <w:r>
              <w:rPr>
                <w:rFonts w:ascii="Arial" w:hAnsi="Arial"/>
                <w:sz w:val="18"/>
                <w:lang w:val="en-US"/>
              </w:rPr>
              <w:t>Frame payload part</w:t>
            </w:r>
          </w:p>
        </w:tc>
      </w:tr>
      <w:tr w:rsidR="00A33195" w14:paraId="09FD4E89" w14:textId="77777777">
        <w:trPr>
          <w:cantSplit/>
          <w:trHeight w:val="395"/>
        </w:trPr>
        <w:tc>
          <w:tcPr>
            <w:tcW w:w="6223" w:type="dxa"/>
            <w:gridSpan w:val="9"/>
            <w:tcBorders>
              <w:top w:val="nil"/>
              <w:bottom w:val="single" w:sz="4" w:space="0" w:color="auto"/>
              <w:right w:val="nil"/>
            </w:tcBorders>
          </w:tcPr>
          <w:p w14:paraId="2C7A6757" w14:textId="77777777" w:rsidR="00A33195" w:rsidRDefault="00A33195">
            <w:pPr>
              <w:pStyle w:val="TAC"/>
              <w:spacing w:before="120"/>
              <w:rPr>
                <w:lang w:val="en-US"/>
              </w:rPr>
            </w:pPr>
            <w:r>
              <w:rPr>
                <w:lang w:val="en-US"/>
              </w:rPr>
              <w:t>Spare extension</w:t>
            </w:r>
          </w:p>
        </w:tc>
        <w:tc>
          <w:tcPr>
            <w:tcW w:w="810" w:type="dxa"/>
            <w:tcBorders>
              <w:top w:val="nil"/>
              <w:left w:val="single" w:sz="4" w:space="0" w:color="auto"/>
              <w:bottom w:val="single" w:sz="4" w:space="0" w:color="auto"/>
              <w:right w:val="single" w:sz="4" w:space="0" w:color="auto"/>
            </w:tcBorders>
          </w:tcPr>
          <w:p w14:paraId="6EDB4E71" w14:textId="77777777" w:rsidR="00A33195" w:rsidRDefault="00A33195">
            <w:pPr>
              <w:pStyle w:val="TAC"/>
              <w:spacing w:before="120"/>
              <w:rPr>
                <w:lang w:val="en-US"/>
              </w:rPr>
            </w:pPr>
            <w:r>
              <w:rPr>
                <w:lang w:val="en-US"/>
              </w:rPr>
              <w:t>0-32</w:t>
            </w:r>
          </w:p>
        </w:tc>
        <w:tc>
          <w:tcPr>
            <w:tcW w:w="993" w:type="dxa"/>
            <w:vMerge/>
            <w:tcBorders>
              <w:left w:val="nil"/>
              <w:bottom w:val="single" w:sz="4" w:space="0" w:color="auto"/>
              <w:right w:val="single" w:sz="4" w:space="0" w:color="auto"/>
            </w:tcBorders>
          </w:tcPr>
          <w:p w14:paraId="6E5D3D15" w14:textId="77777777" w:rsidR="00A33195" w:rsidRDefault="00A33195">
            <w:pPr>
              <w:keepNext/>
              <w:keepLines/>
              <w:spacing w:before="120"/>
              <w:rPr>
                <w:rFonts w:ascii="Arial" w:hAnsi="Arial"/>
                <w:sz w:val="18"/>
                <w:lang w:val="en-US"/>
              </w:rPr>
            </w:pPr>
          </w:p>
        </w:tc>
      </w:tr>
    </w:tbl>
    <w:p w14:paraId="55BA93A4" w14:textId="77777777" w:rsidR="00A33195" w:rsidRDefault="00A33195">
      <w:pPr>
        <w:pStyle w:val="TF"/>
        <w:rPr>
          <w:lang w:val="en-US"/>
        </w:rPr>
      </w:pPr>
      <w:r>
        <w:br/>
        <w:t xml:space="preserve">Figure 23: </w:t>
      </w:r>
      <w:proofErr w:type="spellStart"/>
      <w:r>
        <w:t>Iu</w:t>
      </w:r>
      <w:proofErr w:type="spellEnd"/>
      <w:r>
        <w:t xml:space="preserve"> UP PDU Type 14 Format for negative acknowledgement</w:t>
      </w:r>
    </w:p>
    <w:p w14:paraId="71BEEB6B" w14:textId="77777777" w:rsidR="00A33195" w:rsidRDefault="00A33195">
      <w:r>
        <w:t xml:space="preserve">The </w:t>
      </w:r>
      <w:proofErr w:type="spellStart"/>
      <w:r>
        <w:t>Iu</w:t>
      </w:r>
      <w:proofErr w:type="spellEnd"/>
      <w:r>
        <w:t xml:space="preserve"> UP Frame Control Part and the </w:t>
      </w:r>
      <w:proofErr w:type="spellStart"/>
      <w:r>
        <w:t>Iu</w:t>
      </w:r>
      <w:proofErr w:type="spellEnd"/>
      <w:r>
        <w:t xml:space="preserve"> UP Frame Check Sum Part constitute the </w:t>
      </w:r>
      <w:proofErr w:type="spellStart"/>
      <w:r>
        <w:t>Iu</w:t>
      </w:r>
      <w:proofErr w:type="spellEnd"/>
      <w:r>
        <w:t xml:space="preserve"> UP PDU Type 14 Frame Header for negative acknowledgement.</w:t>
      </w:r>
    </w:p>
    <w:p w14:paraId="445A56D7" w14:textId="77777777" w:rsidR="00A33195" w:rsidRDefault="00A33195">
      <w:pPr>
        <w:pStyle w:val="Heading5"/>
      </w:pPr>
      <w:bookmarkStart w:id="112" w:name="_Toc161661563"/>
      <w:r>
        <w:lastRenderedPageBreak/>
        <w:t>6.6.2.3.4</w:t>
      </w:r>
      <w:r>
        <w:tab/>
        <w:t>Procedures Coding</w:t>
      </w:r>
      <w:bookmarkEnd w:id="112"/>
    </w:p>
    <w:p w14:paraId="58C25065" w14:textId="77777777" w:rsidR="00A33195" w:rsidRDefault="00A33195">
      <w:pPr>
        <w:pStyle w:val="H6"/>
      </w:pPr>
      <w:r>
        <w:t>6.6.2.3.4.1</w:t>
      </w:r>
      <w:r>
        <w:tab/>
        <w:t>Initialisation</w:t>
      </w:r>
    </w:p>
    <w:p w14:paraId="319307D0" w14:textId="77777777" w:rsidR="00A33195" w:rsidRDefault="00A33195">
      <w:r>
        <w:t>Figure 24 specifies how the INITIALISATION control frame is coded.</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09"/>
        <w:gridCol w:w="689"/>
        <w:gridCol w:w="20"/>
        <w:gridCol w:w="670"/>
        <w:gridCol w:w="38"/>
        <w:gridCol w:w="667"/>
        <w:gridCol w:w="81"/>
        <w:gridCol w:w="709"/>
        <w:gridCol w:w="709"/>
        <w:gridCol w:w="709"/>
        <w:gridCol w:w="709"/>
        <w:gridCol w:w="992"/>
        <w:gridCol w:w="1119"/>
      </w:tblGrid>
      <w:tr w:rsidR="00A33195" w14:paraId="36DD0139" w14:textId="77777777">
        <w:trPr>
          <w:gridAfter w:val="1"/>
          <w:wAfter w:w="1119" w:type="dxa"/>
          <w:cantSplit/>
        </w:trPr>
        <w:tc>
          <w:tcPr>
            <w:tcW w:w="5710" w:type="dxa"/>
            <w:gridSpan w:val="11"/>
            <w:tcBorders>
              <w:top w:val="single" w:sz="4" w:space="0" w:color="auto"/>
              <w:left w:val="single" w:sz="4" w:space="0" w:color="auto"/>
              <w:right w:val="nil"/>
            </w:tcBorders>
          </w:tcPr>
          <w:p w14:paraId="709F7739" w14:textId="77777777" w:rsidR="00A33195" w:rsidRDefault="00A33195">
            <w:pPr>
              <w:keepNext/>
              <w:keepLines/>
              <w:spacing w:before="120"/>
              <w:jc w:val="center"/>
              <w:rPr>
                <w:rFonts w:ascii="Arial" w:hAnsi="Arial"/>
                <w:sz w:val="18"/>
                <w:lang w:val="en-US"/>
              </w:rPr>
            </w:pPr>
            <w:r>
              <w:rPr>
                <w:rFonts w:ascii="Arial" w:hAnsi="Arial"/>
                <w:sz w:val="18"/>
                <w:lang w:val="en-US"/>
              </w:rPr>
              <w:t>Bits</w:t>
            </w:r>
          </w:p>
          <w:p w14:paraId="30ADBC8B" w14:textId="77777777" w:rsidR="00A33195" w:rsidRDefault="00A33195">
            <w:pPr>
              <w:keepNext/>
              <w:keepLines/>
              <w:spacing w:before="120"/>
              <w:jc w:val="center"/>
              <w:rPr>
                <w:rFonts w:ascii="Arial" w:hAnsi="Arial"/>
                <w:sz w:val="18"/>
                <w:lang w:val="en-US"/>
              </w:rPr>
            </w:pPr>
          </w:p>
        </w:tc>
        <w:tc>
          <w:tcPr>
            <w:tcW w:w="992" w:type="dxa"/>
            <w:vMerge w:val="restart"/>
            <w:tcBorders>
              <w:top w:val="single" w:sz="4" w:space="0" w:color="auto"/>
              <w:left w:val="single" w:sz="4" w:space="0" w:color="auto"/>
              <w:bottom w:val="nil"/>
              <w:right w:val="single" w:sz="4" w:space="0" w:color="auto"/>
            </w:tcBorders>
            <w:textDirection w:val="tbRl"/>
            <w:vAlign w:val="center"/>
          </w:tcPr>
          <w:p w14:paraId="1426FDA3" w14:textId="77777777" w:rsidR="00A33195" w:rsidRDefault="00A33195">
            <w:pPr>
              <w:keepNext/>
              <w:keepLines/>
              <w:spacing w:before="120"/>
              <w:ind w:left="113" w:right="113"/>
              <w:jc w:val="center"/>
              <w:rPr>
                <w:rFonts w:ascii="Arial" w:hAnsi="Arial"/>
                <w:sz w:val="18"/>
                <w:lang w:val="en-US"/>
              </w:rPr>
            </w:pPr>
            <w:r>
              <w:rPr>
                <w:rFonts w:ascii="Arial" w:hAnsi="Arial"/>
                <w:sz w:val="18"/>
                <w:lang w:val="en-US"/>
              </w:rPr>
              <w:t>Number of Octets</w:t>
            </w:r>
          </w:p>
        </w:tc>
      </w:tr>
      <w:tr w:rsidR="00A33195" w14:paraId="38B9838E" w14:textId="77777777">
        <w:trPr>
          <w:gridAfter w:val="1"/>
          <w:wAfter w:w="1119" w:type="dxa"/>
          <w:cantSplit/>
        </w:trPr>
        <w:tc>
          <w:tcPr>
            <w:tcW w:w="709" w:type="dxa"/>
            <w:tcBorders>
              <w:left w:val="single" w:sz="4" w:space="0" w:color="auto"/>
              <w:bottom w:val="nil"/>
            </w:tcBorders>
          </w:tcPr>
          <w:p w14:paraId="5784CB96" w14:textId="77777777" w:rsidR="00A33195" w:rsidRDefault="00A33195">
            <w:pPr>
              <w:keepNext/>
              <w:keepLines/>
              <w:spacing w:before="120"/>
              <w:jc w:val="center"/>
              <w:rPr>
                <w:rFonts w:ascii="Arial" w:hAnsi="Arial"/>
                <w:sz w:val="18"/>
                <w:lang w:val="en-US"/>
              </w:rPr>
            </w:pPr>
            <w:r>
              <w:rPr>
                <w:rFonts w:ascii="Arial" w:hAnsi="Arial"/>
                <w:sz w:val="18"/>
                <w:lang w:val="en-US"/>
              </w:rPr>
              <w:t>7</w:t>
            </w:r>
          </w:p>
        </w:tc>
        <w:tc>
          <w:tcPr>
            <w:tcW w:w="709" w:type="dxa"/>
            <w:gridSpan w:val="2"/>
            <w:tcBorders>
              <w:bottom w:val="nil"/>
            </w:tcBorders>
          </w:tcPr>
          <w:p w14:paraId="1C831834" w14:textId="77777777" w:rsidR="00A33195" w:rsidRDefault="00A33195">
            <w:pPr>
              <w:keepNext/>
              <w:keepLines/>
              <w:spacing w:before="120"/>
              <w:jc w:val="center"/>
              <w:rPr>
                <w:rFonts w:ascii="Arial" w:hAnsi="Arial"/>
                <w:sz w:val="18"/>
                <w:lang w:val="en-US"/>
              </w:rPr>
            </w:pPr>
            <w:r>
              <w:rPr>
                <w:rFonts w:ascii="Arial" w:hAnsi="Arial"/>
                <w:sz w:val="18"/>
                <w:lang w:val="en-US"/>
              </w:rPr>
              <w:t>6</w:t>
            </w:r>
          </w:p>
        </w:tc>
        <w:tc>
          <w:tcPr>
            <w:tcW w:w="708" w:type="dxa"/>
            <w:gridSpan w:val="2"/>
            <w:tcBorders>
              <w:bottom w:val="nil"/>
            </w:tcBorders>
          </w:tcPr>
          <w:p w14:paraId="6C444D24" w14:textId="77777777" w:rsidR="00A33195" w:rsidRDefault="00A33195">
            <w:pPr>
              <w:keepNext/>
              <w:keepLines/>
              <w:spacing w:before="120"/>
              <w:jc w:val="center"/>
              <w:rPr>
                <w:rFonts w:ascii="Arial" w:hAnsi="Arial"/>
                <w:sz w:val="18"/>
                <w:lang w:val="en-US"/>
              </w:rPr>
            </w:pPr>
            <w:r>
              <w:rPr>
                <w:rFonts w:ascii="Arial" w:hAnsi="Arial"/>
                <w:sz w:val="18"/>
                <w:lang w:val="en-US"/>
              </w:rPr>
              <w:t>5</w:t>
            </w:r>
          </w:p>
        </w:tc>
        <w:tc>
          <w:tcPr>
            <w:tcW w:w="748" w:type="dxa"/>
            <w:gridSpan w:val="2"/>
            <w:tcBorders>
              <w:bottom w:val="nil"/>
            </w:tcBorders>
          </w:tcPr>
          <w:p w14:paraId="13505E82" w14:textId="77777777" w:rsidR="00A33195" w:rsidRDefault="00A33195">
            <w:pPr>
              <w:keepNext/>
              <w:keepLines/>
              <w:spacing w:before="120"/>
              <w:jc w:val="center"/>
              <w:rPr>
                <w:rFonts w:ascii="Arial" w:hAnsi="Arial"/>
                <w:sz w:val="18"/>
                <w:lang w:val="en-US"/>
              </w:rPr>
            </w:pPr>
            <w:r>
              <w:rPr>
                <w:rFonts w:ascii="Arial" w:hAnsi="Arial"/>
                <w:sz w:val="18"/>
                <w:lang w:val="en-US"/>
              </w:rPr>
              <w:t>4</w:t>
            </w:r>
          </w:p>
        </w:tc>
        <w:tc>
          <w:tcPr>
            <w:tcW w:w="709" w:type="dxa"/>
            <w:tcBorders>
              <w:bottom w:val="nil"/>
            </w:tcBorders>
          </w:tcPr>
          <w:p w14:paraId="0D466198" w14:textId="77777777" w:rsidR="00A33195" w:rsidRDefault="00A33195">
            <w:pPr>
              <w:keepNext/>
              <w:keepLines/>
              <w:spacing w:before="120"/>
              <w:jc w:val="center"/>
              <w:rPr>
                <w:rFonts w:ascii="Arial" w:hAnsi="Arial"/>
                <w:sz w:val="18"/>
                <w:lang w:val="en-US"/>
              </w:rPr>
            </w:pPr>
            <w:r>
              <w:rPr>
                <w:rFonts w:ascii="Arial" w:hAnsi="Arial"/>
                <w:sz w:val="18"/>
                <w:lang w:val="en-US"/>
              </w:rPr>
              <w:t>3</w:t>
            </w:r>
          </w:p>
        </w:tc>
        <w:tc>
          <w:tcPr>
            <w:tcW w:w="709" w:type="dxa"/>
            <w:tcBorders>
              <w:bottom w:val="nil"/>
            </w:tcBorders>
          </w:tcPr>
          <w:p w14:paraId="601AB8D1" w14:textId="77777777" w:rsidR="00A33195" w:rsidRDefault="00A33195">
            <w:pPr>
              <w:keepNext/>
              <w:keepLines/>
              <w:spacing w:before="120"/>
              <w:jc w:val="center"/>
              <w:rPr>
                <w:rFonts w:ascii="Arial" w:hAnsi="Arial"/>
                <w:sz w:val="18"/>
                <w:lang w:val="en-US"/>
              </w:rPr>
            </w:pPr>
            <w:r>
              <w:rPr>
                <w:rFonts w:ascii="Arial" w:hAnsi="Arial"/>
                <w:sz w:val="18"/>
                <w:lang w:val="en-US"/>
              </w:rPr>
              <w:t>2</w:t>
            </w:r>
          </w:p>
        </w:tc>
        <w:tc>
          <w:tcPr>
            <w:tcW w:w="709" w:type="dxa"/>
            <w:tcBorders>
              <w:bottom w:val="nil"/>
            </w:tcBorders>
          </w:tcPr>
          <w:p w14:paraId="7C311765"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709" w:type="dxa"/>
            <w:tcBorders>
              <w:bottom w:val="nil"/>
              <w:right w:val="nil"/>
            </w:tcBorders>
          </w:tcPr>
          <w:p w14:paraId="025B65FF" w14:textId="77777777" w:rsidR="00A33195" w:rsidRDefault="00A33195">
            <w:pPr>
              <w:keepNext/>
              <w:keepLines/>
              <w:spacing w:before="120"/>
              <w:jc w:val="center"/>
              <w:rPr>
                <w:rFonts w:ascii="Arial" w:hAnsi="Arial"/>
                <w:sz w:val="18"/>
                <w:lang w:val="en-US"/>
              </w:rPr>
            </w:pPr>
            <w:r>
              <w:rPr>
                <w:rFonts w:ascii="Arial" w:hAnsi="Arial"/>
                <w:sz w:val="18"/>
                <w:lang w:val="en-US"/>
              </w:rPr>
              <w:t>0</w:t>
            </w:r>
          </w:p>
        </w:tc>
        <w:tc>
          <w:tcPr>
            <w:tcW w:w="992" w:type="dxa"/>
            <w:vMerge/>
            <w:tcBorders>
              <w:top w:val="nil"/>
              <w:left w:val="single" w:sz="4" w:space="0" w:color="auto"/>
              <w:bottom w:val="nil"/>
              <w:right w:val="single" w:sz="4" w:space="0" w:color="auto"/>
            </w:tcBorders>
          </w:tcPr>
          <w:p w14:paraId="0764951F" w14:textId="77777777" w:rsidR="00A33195" w:rsidRDefault="00A33195">
            <w:pPr>
              <w:keepNext/>
              <w:keepLines/>
              <w:spacing w:before="120"/>
              <w:rPr>
                <w:rFonts w:ascii="Arial" w:hAnsi="Arial"/>
                <w:sz w:val="18"/>
                <w:lang w:val="en-US"/>
              </w:rPr>
            </w:pPr>
          </w:p>
        </w:tc>
      </w:tr>
      <w:tr w:rsidR="00A33195" w14:paraId="46C4D2F5" w14:textId="77777777">
        <w:trPr>
          <w:cantSplit/>
          <w:trHeight w:val="538"/>
        </w:trPr>
        <w:tc>
          <w:tcPr>
            <w:tcW w:w="2874" w:type="dxa"/>
            <w:gridSpan w:val="7"/>
            <w:tcBorders>
              <w:top w:val="single" w:sz="18" w:space="0" w:color="auto"/>
              <w:left w:val="single" w:sz="18" w:space="0" w:color="auto"/>
              <w:bottom w:val="nil"/>
            </w:tcBorders>
          </w:tcPr>
          <w:p w14:paraId="3FF8BF62" w14:textId="77777777" w:rsidR="00A33195" w:rsidRDefault="00A33195">
            <w:pPr>
              <w:keepNext/>
              <w:keepLines/>
              <w:spacing w:before="120"/>
              <w:jc w:val="center"/>
              <w:rPr>
                <w:rFonts w:ascii="Arial" w:hAnsi="Arial"/>
                <w:sz w:val="18"/>
                <w:lang w:val="en-US"/>
              </w:rPr>
            </w:pPr>
            <w:r>
              <w:rPr>
                <w:rFonts w:ascii="Arial" w:hAnsi="Arial"/>
                <w:sz w:val="18"/>
                <w:lang w:val="en-US"/>
              </w:rPr>
              <w:t>PDU Type (=14)</w:t>
            </w:r>
          </w:p>
        </w:tc>
        <w:tc>
          <w:tcPr>
            <w:tcW w:w="1418" w:type="dxa"/>
            <w:gridSpan w:val="2"/>
            <w:tcBorders>
              <w:top w:val="single" w:sz="18" w:space="0" w:color="auto"/>
              <w:bottom w:val="nil"/>
              <w:right w:val="nil"/>
            </w:tcBorders>
          </w:tcPr>
          <w:p w14:paraId="44D2F73B" w14:textId="77777777" w:rsidR="00A33195" w:rsidRDefault="00A33195">
            <w:pPr>
              <w:keepNext/>
              <w:keepLines/>
              <w:spacing w:before="120"/>
              <w:jc w:val="center"/>
              <w:rPr>
                <w:rFonts w:ascii="Arial" w:hAnsi="Arial"/>
                <w:sz w:val="18"/>
                <w:lang w:val="en-US"/>
              </w:rPr>
            </w:pPr>
            <w:r>
              <w:rPr>
                <w:rFonts w:ascii="Arial" w:hAnsi="Arial"/>
                <w:sz w:val="18"/>
                <w:lang w:val="en-US"/>
              </w:rPr>
              <w:t>Ack/Nack (=0. I.e. Procedure)</w:t>
            </w:r>
          </w:p>
        </w:tc>
        <w:tc>
          <w:tcPr>
            <w:tcW w:w="1418" w:type="dxa"/>
            <w:gridSpan w:val="2"/>
            <w:tcBorders>
              <w:top w:val="single" w:sz="18" w:space="0" w:color="auto"/>
              <w:bottom w:val="nil"/>
              <w:right w:val="single" w:sz="18" w:space="0" w:color="auto"/>
            </w:tcBorders>
          </w:tcPr>
          <w:p w14:paraId="6C636A19" w14:textId="77777777" w:rsidR="00A33195" w:rsidRDefault="00A33195">
            <w:pPr>
              <w:keepNext/>
              <w:keepLines/>
              <w:spacing w:before="120"/>
              <w:jc w:val="center"/>
              <w:rPr>
                <w:rFonts w:ascii="Arial" w:hAnsi="Arial"/>
                <w:sz w:val="18"/>
                <w:lang w:val="en-US"/>
              </w:rPr>
            </w:pPr>
            <w:r>
              <w:rPr>
                <w:rFonts w:ascii="Arial" w:hAnsi="Arial"/>
                <w:sz w:val="18"/>
                <w:lang w:val="en-US"/>
              </w:rPr>
              <w:t>PDU Type 14 Frame Number</w:t>
            </w:r>
          </w:p>
        </w:tc>
        <w:tc>
          <w:tcPr>
            <w:tcW w:w="992" w:type="dxa"/>
            <w:tcBorders>
              <w:top w:val="single" w:sz="4" w:space="0" w:color="auto"/>
              <w:left w:val="nil"/>
              <w:right w:val="single" w:sz="4" w:space="0" w:color="auto"/>
            </w:tcBorders>
          </w:tcPr>
          <w:p w14:paraId="3CEA2EDA"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1119" w:type="dxa"/>
            <w:vMerge w:val="restart"/>
            <w:tcBorders>
              <w:top w:val="single" w:sz="4" w:space="0" w:color="auto"/>
              <w:left w:val="nil"/>
              <w:right w:val="single" w:sz="4" w:space="0" w:color="auto"/>
            </w:tcBorders>
          </w:tcPr>
          <w:p w14:paraId="7F143F14" w14:textId="77777777" w:rsidR="00A33195" w:rsidRDefault="00A33195">
            <w:pPr>
              <w:keepNext/>
              <w:keepLines/>
              <w:spacing w:before="120"/>
              <w:rPr>
                <w:rFonts w:ascii="Arial" w:hAnsi="Arial"/>
                <w:sz w:val="18"/>
                <w:lang w:val="en-US"/>
              </w:rPr>
            </w:pPr>
            <w:r>
              <w:rPr>
                <w:rFonts w:ascii="Arial" w:hAnsi="Arial"/>
                <w:sz w:val="18"/>
                <w:lang w:val="en-US"/>
              </w:rPr>
              <w:t>Frame Control Part</w:t>
            </w:r>
          </w:p>
        </w:tc>
      </w:tr>
      <w:tr w:rsidR="00A33195" w14:paraId="52D1A477" w14:textId="77777777">
        <w:trPr>
          <w:cantSplit/>
          <w:trHeight w:val="395"/>
        </w:trPr>
        <w:tc>
          <w:tcPr>
            <w:tcW w:w="2874" w:type="dxa"/>
            <w:gridSpan w:val="7"/>
            <w:tcBorders>
              <w:left w:val="single" w:sz="18" w:space="0" w:color="auto"/>
              <w:bottom w:val="nil"/>
              <w:right w:val="single" w:sz="4" w:space="0" w:color="auto"/>
            </w:tcBorders>
          </w:tcPr>
          <w:p w14:paraId="07DDE20A" w14:textId="77777777" w:rsidR="00A33195" w:rsidRDefault="00A33195">
            <w:pPr>
              <w:pStyle w:val="TAC"/>
              <w:spacing w:before="120"/>
              <w:rPr>
                <w:lang w:val="en-US"/>
              </w:rPr>
            </w:pPr>
            <w:proofErr w:type="spellStart"/>
            <w:r>
              <w:rPr>
                <w:lang w:val="en-US"/>
              </w:rPr>
              <w:t>Iu</w:t>
            </w:r>
            <w:proofErr w:type="spellEnd"/>
            <w:r>
              <w:rPr>
                <w:lang w:val="en-US"/>
              </w:rPr>
              <w:t xml:space="preserve"> UP Mode version</w:t>
            </w:r>
          </w:p>
        </w:tc>
        <w:tc>
          <w:tcPr>
            <w:tcW w:w="2836" w:type="dxa"/>
            <w:gridSpan w:val="4"/>
            <w:tcBorders>
              <w:left w:val="single" w:sz="4" w:space="0" w:color="auto"/>
              <w:bottom w:val="nil"/>
              <w:right w:val="single" w:sz="18" w:space="0" w:color="auto"/>
            </w:tcBorders>
          </w:tcPr>
          <w:p w14:paraId="663555B9" w14:textId="77777777" w:rsidR="00A33195" w:rsidRDefault="00A33195">
            <w:pPr>
              <w:pStyle w:val="TAC"/>
              <w:spacing w:before="120"/>
              <w:rPr>
                <w:lang w:val="en-US"/>
              </w:rPr>
            </w:pPr>
            <w:r>
              <w:rPr>
                <w:lang w:val="en-US"/>
              </w:rPr>
              <w:t>Procedure Indicator (=0)</w:t>
            </w:r>
          </w:p>
        </w:tc>
        <w:tc>
          <w:tcPr>
            <w:tcW w:w="992" w:type="dxa"/>
            <w:tcBorders>
              <w:top w:val="single" w:sz="4" w:space="0" w:color="auto"/>
              <w:left w:val="nil"/>
              <w:bottom w:val="single" w:sz="4" w:space="0" w:color="auto"/>
              <w:right w:val="single" w:sz="4" w:space="0" w:color="auto"/>
            </w:tcBorders>
          </w:tcPr>
          <w:p w14:paraId="27268DF9" w14:textId="77777777" w:rsidR="00A33195" w:rsidRDefault="00A33195">
            <w:pPr>
              <w:pStyle w:val="TAC"/>
              <w:spacing w:before="120"/>
              <w:rPr>
                <w:lang w:val="en-US"/>
              </w:rPr>
            </w:pPr>
            <w:r>
              <w:rPr>
                <w:lang w:val="en-US"/>
              </w:rPr>
              <w:t>1</w:t>
            </w:r>
          </w:p>
        </w:tc>
        <w:tc>
          <w:tcPr>
            <w:tcW w:w="1119" w:type="dxa"/>
            <w:vMerge/>
            <w:tcBorders>
              <w:left w:val="nil"/>
              <w:bottom w:val="nil"/>
              <w:right w:val="single" w:sz="4" w:space="0" w:color="auto"/>
            </w:tcBorders>
          </w:tcPr>
          <w:p w14:paraId="0D21554A" w14:textId="77777777" w:rsidR="00A33195" w:rsidRDefault="00A33195">
            <w:pPr>
              <w:keepNext/>
              <w:keepLines/>
              <w:spacing w:before="120"/>
              <w:rPr>
                <w:rFonts w:ascii="Arial" w:hAnsi="Arial"/>
                <w:sz w:val="14"/>
                <w:lang w:val="en-US"/>
              </w:rPr>
            </w:pPr>
          </w:p>
        </w:tc>
      </w:tr>
      <w:tr w:rsidR="00A33195" w14:paraId="38DE762C" w14:textId="77777777">
        <w:trPr>
          <w:cantSplit/>
          <w:trHeight w:val="395"/>
        </w:trPr>
        <w:tc>
          <w:tcPr>
            <w:tcW w:w="4292" w:type="dxa"/>
            <w:gridSpan w:val="9"/>
            <w:tcBorders>
              <w:left w:val="single" w:sz="18" w:space="0" w:color="auto"/>
              <w:bottom w:val="single" w:sz="4" w:space="0" w:color="auto"/>
              <w:right w:val="nil"/>
            </w:tcBorders>
          </w:tcPr>
          <w:p w14:paraId="4F9F45FE" w14:textId="77777777" w:rsidR="00A33195" w:rsidRDefault="00A33195">
            <w:pPr>
              <w:pStyle w:val="TAC"/>
              <w:spacing w:before="120"/>
              <w:rPr>
                <w:lang w:val="en-US"/>
              </w:rPr>
            </w:pPr>
          </w:p>
          <w:p w14:paraId="2C4CF62B" w14:textId="77777777" w:rsidR="00A33195" w:rsidRDefault="00A33195">
            <w:pPr>
              <w:pStyle w:val="TAC"/>
              <w:spacing w:before="120"/>
              <w:rPr>
                <w:lang w:val="en-US"/>
              </w:rPr>
            </w:pPr>
            <w:r>
              <w:rPr>
                <w:lang w:val="en-US"/>
              </w:rPr>
              <w:t>Header CRC</w:t>
            </w:r>
          </w:p>
        </w:tc>
        <w:tc>
          <w:tcPr>
            <w:tcW w:w="1418" w:type="dxa"/>
            <w:gridSpan w:val="2"/>
            <w:tcBorders>
              <w:left w:val="single" w:sz="4" w:space="0" w:color="auto"/>
              <w:bottom w:val="single" w:sz="4" w:space="0" w:color="auto"/>
              <w:right w:val="single" w:sz="18" w:space="0" w:color="auto"/>
            </w:tcBorders>
          </w:tcPr>
          <w:p w14:paraId="1F8CA1BF" w14:textId="77777777" w:rsidR="00A33195" w:rsidRDefault="00A33195">
            <w:pPr>
              <w:pStyle w:val="TAC"/>
              <w:spacing w:before="120"/>
              <w:rPr>
                <w:lang w:val="en-US"/>
              </w:rPr>
            </w:pPr>
            <w:r>
              <w:rPr>
                <w:lang w:val="en-US"/>
              </w:rPr>
              <w:t>Payload CRC</w:t>
            </w:r>
          </w:p>
        </w:tc>
        <w:tc>
          <w:tcPr>
            <w:tcW w:w="992" w:type="dxa"/>
            <w:vMerge w:val="restart"/>
            <w:tcBorders>
              <w:top w:val="single" w:sz="4" w:space="0" w:color="auto"/>
              <w:left w:val="nil"/>
              <w:bottom w:val="nil"/>
              <w:right w:val="single" w:sz="4" w:space="0" w:color="auto"/>
            </w:tcBorders>
          </w:tcPr>
          <w:p w14:paraId="7125D2DB" w14:textId="77777777" w:rsidR="00A33195" w:rsidRDefault="00A33195">
            <w:pPr>
              <w:pStyle w:val="TAC"/>
              <w:spacing w:before="120"/>
              <w:rPr>
                <w:lang w:val="en-US"/>
              </w:rPr>
            </w:pPr>
            <w:r>
              <w:rPr>
                <w:lang w:val="en-US"/>
              </w:rPr>
              <w:t>2</w:t>
            </w:r>
          </w:p>
        </w:tc>
        <w:tc>
          <w:tcPr>
            <w:tcW w:w="1119" w:type="dxa"/>
            <w:vMerge w:val="restart"/>
            <w:tcBorders>
              <w:left w:val="nil"/>
              <w:bottom w:val="nil"/>
              <w:right w:val="single" w:sz="4" w:space="0" w:color="auto"/>
            </w:tcBorders>
          </w:tcPr>
          <w:p w14:paraId="53171DC8" w14:textId="77777777" w:rsidR="00A33195" w:rsidRDefault="00A33195">
            <w:pPr>
              <w:keepNext/>
              <w:keepLines/>
              <w:spacing w:before="120"/>
              <w:rPr>
                <w:rFonts w:ascii="Arial" w:hAnsi="Arial"/>
                <w:sz w:val="18"/>
                <w:lang w:val="en-US"/>
              </w:rPr>
            </w:pPr>
            <w:r>
              <w:rPr>
                <w:rFonts w:ascii="Arial" w:hAnsi="Arial"/>
                <w:sz w:val="18"/>
                <w:lang w:val="en-US"/>
              </w:rPr>
              <w:t>Frame Checksum part</w:t>
            </w:r>
          </w:p>
        </w:tc>
      </w:tr>
      <w:tr w:rsidR="00A33195" w14:paraId="53B899BE" w14:textId="77777777">
        <w:trPr>
          <w:cantSplit/>
          <w:trHeight w:val="395"/>
        </w:trPr>
        <w:tc>
          <w:tcPr>
            <w:tcW w:w="5710" w:type="dxa"/>
            <w:gridSpan w:val="11"/>
            <w:tcBorders>
              <w:left w:val="single" w:sz="18" w:space="0" w:color="auto"/>
              <w:bottom w:val="single" w:sz="18" w:space="0" w:color="auto"/>
              <w:right w:val="single" w:sz="18" w:space="0" w:color="auto"/>
            </w:tcBorders>
          </w:tcPr>
          <w:p w14:paraId="49683AC5" w14:textId="77777777" w:rsidR="00A33195" w:rsidRDefault="00A33195">
            <w:pPr>
              <w:pStyle w:val="TAC"/>
              <w:spacing w:before="120"/>
              <w:rPr>
                <w:lang w:val="en-US"/>
              </w:rPr>
            </w:pPr>
            <w:r>
              <w:rPr>
                <w:lang w:val="en-US"/>
              </w:rPr>
              <w:t>Payload CRC</w:t>
            </w:r>
          </w:p>
        </w:tc>
        <w:tc>
          <w:tcPr>
            <w:tcW w:w="992" w:type="dxa"/>
            <w:vMerge/>
            <w:tcBorders>
              <w:top w:val="nil"/>
              <w:left w:val="nil"/>
              <w:bottom w:val="single" w:sz="4" w:space="0" w:color="auto"/>
              <w:right w:val="single" w:sz="4" w:space="0" w:color="auto"/>
            </w:tcBorders>
          </w:tcPr>
          <w:p w14:paraId="3EA367AA" w14:textId="77777777" w:rsidR="00A33195" w:rsidRDefault="00A33195">
            <w:pPr>
              <w:pStyle w:val="TAC"/>
              <w:spacing w:before="120"/>
              <w:rPr>
                <w:lang w:val="en-US"/>
              </w:rPr>
            </w:pPr>
          </w:p>
        </w:tc>
        <w:tc>
          <w:tcPr>
            <w:tcW w:w="1119" w:type="dxa"/>
            <w:vMerge/>
            <w:tcBorders>
              <w:left w:val="nil"/>
              <w:bottom w:val="nil"/>
              <w:right w:val="single" w:sz="4" w:space="0" w:color="auto"/>
            </w:tcBorders>
          </w:tcPr>
          <w:p w14:paraId="1DCCC545" w14:textId="77777777" w:rsidR="00A33195" w:rsidRDefault="00A33195">
            <w:pPr>
              <w:keepNext/>
              <w:keepLines/>
              <w:spacing w:before="120"/>
              <w:rPr>
                <w:rFonts w:ascii="Arial" w:hAnsi="Arial"/>
                <w:sz w:val="18"/>
                <w:lang w:val="en-US"/>
              </w:rPr>
            </w:pPr>
          </w:p>
        </w:tc>
      </w:tr>
      <w:tr w:rsidR="00A33195" w14:paraId="35BD7606" w14:textId="77777777">
        <w:trPr>
          <w:cantSplit/>
          <w:trHeight w:val="395"/>
        </w:trPr>
        <w:tc>
          <w:tcPr>
            <w:tcW w:w="2088" w:type="dxa"/>
            <w:gridSpan w:val="4"/>
            <w:tcBorders>
              <w:top w:val="nil"/>
              <w:left w:val="single" w:sz="4" w:space="0" w:color="auto"/>
              <w:bottom w:val="single" w:sz="4" w:space="0" w:color="auto"/>
              <w:right w:val="nil"/>
            </w:tcBorders>
          </w:tcPr>
          <w:p w14:paraId="6BEEF845" w14:textId="77777777" w:rsidR="00A33195" w:rsidRDefault="00A33195">
            <w:pPr>
              <w:pStyle w:val="TAC"/>
              <w:spacing w:before="120"/>
              <w:rPr>
                <w:lang w:val="en-US"/>
              </w:rPr>
            </w:pPr>
            <w:r>
              <w:rPr>
                <w:lang w:val="en-US"/>
              </w:rPr>
              <w:t>Spare</w:t>
            </w:r>
          </w:p>
        </w:tc>
        <w:tc>
          <w:tcPr>
            <w:tcW w:w="705" w:type="dxa"/>
            <w:gridSpan w:val="2"/>
            <w:tcBorders>
              <w:top w:val="nil"/>
              <w:left w:val="single" w:sz="4" w:space="0" w:color="auto"/>
              <w:bottom w:val="single" w:sz="4" w:space="0" w:color="auto"/>
              <w:right w:val="nil"/>
            </w:tcBorders>
          </w:tcPr>
          <w:p w14:paraId="49B75EA2" w14:textId="77777777" w:rsidR="00A33195" w:rsidRDefault="00A33195">
            <w:pPr>
              <w:pStyle w:val="TAC"/>
              <w:spacing w:before="120"/>
              <w:rPr>
                <w:lang w:val="en-US"/>
              </w:rPr>
            </w:pPr>
            <w:r>
              <w:rPr>
                <w:lang w:val="en-US"/>
              </w:rPr>
              <w:t>TI</w:t>
            </w:r>
          </w:p>
        </w:tc>
        <w:tc>
          <w:tcPr>
            <w:tcW w:w="2208" w:type="dxa"/>
            <w:gridSpan w:val="4"/>
            <w:tcBorders>
              <w:top w:val="nil"/>
              <w:bottom w:val="single" w:sz="4" w:space="0" w:color="auto"/>
              <w:right w:val="nil"/>
            </w:tcBorders>
          </w:tcPr>
          <w:p w14:paraId="1AB65887" w14:textId="77777777" w:rsidR="00A33195" w:rsidRDefault="00A33195">
            <w:pPr>
              <w:pStyle w:val="TAC"/>
              <w:spacing w:before="120"/>
              <w:rPr>
                <w:lang w:val="en-US"/>
              </w:rPr>
            </w:pPr>
            <w:r>
              <w:rPr>
                <w:lang w:val="en-US"/>
              </w:rPr>
              <w:t xml:space="preserve">Number of </w:t>
            </w:r>
            <w:proofErr w:type="spellStart"/>
            <w:r>
              <w:rPr>
                <w:lang w:val="en-US"/>
              </w:rPr>
              <w:t>subflows</w:t>
            </w:r>
            <w:proofErr w:type="spellEnd"/>
            <w:r>
              <w:rPr>
                <w:lang w:val="en-US"/>
              </w:rPr>
              <w:t xml:space="preserve"> per RFCI (N)</w:t>
            </w:r>
          </w:p>
        </w:tc>
        <w:tc>
          <w:tcPr>
            <w:tcW w:w="709" w:type="dxa"/>
            <w:tcBorders>
              <w:top w:val="nil"/>
              <w:bottom w:val="single" w:sz="4" w:space="0" w:color="auto"/>
              <w:right w:val="nil"/>
            </w:tcBorders>
          </w:tcPr>
          <w:p w14:paraId="606EE731" w14:textId="77777777" w:rsidR="00A33195" w:rsidRDefault="00A33195">
            <w:pPr>
              <w:pStyle w:val="TAC"/>
              <w:spacing w:before="120"/>
              <w:rPr>
                <w:lang w:val="en-US"/>
              </w:rPr>
            </w:pPr>
            <w:smartTag w:uri="urn:schemas-microsoft-com:office:smarttags" w:element="place">
              <w:smartTag w:uri="urn:schemas-microsoft-com:office:smarttags" w:element="City">
                <w:r>
                  <w:rPr>
                    <w:lang w:val="en-US"/>
                  </w:rPr>
                  <w:t>Chain</w:t>
                </w:r>
              </w:smartTag>
              <w:r>
                <w:rPr>
                  <w:lang w:val="en-US"/>
                </w:rPr>
                <w:t xml:space="preserve"> </w:t>
              </w:r>
              <w:smartTag w:uri="urn:schemas-microsoft-com:office:smarttags" w:element="State">
                <w:r>
                  <w:rPr>
                    <w:lang w:val="en-US"/>
                  </w:rPr>
                  <w:t>Ind</w:t>
                </w:r>
              </w:smartTag>
            </w:smartTag>
          </w:p>
        </w:tc>
        <w:tc>
          <w:tcPr>
            <w:tcW w:w="992" w:type="dxa"/>
            <w:tcBorders>
              <w:top w:val="single" w:sz="4" w:space="0" w:color="auto"/>
              <w:left w:val="single" w:sz="4" w:space="0" w:color="auto"/>
              <w:bottom w:val="single" w:sz="4" w:space="0" w:color="auto"/>
              <w:right w:val="single" w:sz="4" w:space="0" w:color="auto"/>
            </w:tcBorders>
          </w:tcPr>
          <w:p w14:paraId="19A82CD4" w14:textId="77777777" w:rsidR="00A33195" w:rsidRDefault="00A33195">
            <w:pPr>
              <w:pStyle w:val="TAC"/>
              <w:spacing w:before="120"/>
              <w:rPr>
                <w:lang w:val="en-US"/>
              </w:rPr>
            </w:pPr>
            <w:r>
              <w:rPr>
                <w:lang w:val="en-US"/>
              </w:rPr>
              <w:t>1</w:t>
            </w:r>
          </w:p>
        </w:tc>
        <w:tc>
          <w:tcPr>
            <w:tcW w:w="1119" w:type="dxa"/>
            <w:vMerge w:val="restart"/>
            <w:tcBorders>
              <w:left w:val="nil"/>
              <w:bottom w:val="nil"/>
              <w:right w:val="single" w:sz="4" w:space="0" w:color="auto"/>
            </w:tcBorders>
          </w:tcPr>
          <w:p w14:paraId="63CC7550" w14:textId="77777777" w:rsidR="00A33195" w:rsidRDefault="00A33195">
            <w:pPr>
              <w:keepNext/>
              <w:keepLines/>
              <w:spacing w:before="120"/>
              <w:rPr>
                <w:rFonts w:ascii="Arial" w:hAnsi="Arial"/>
                <w:sz w:val="18"/>
                <w:lang w:val="en-US"/>
              </w:rPr>
            </w:pPr>
            <w:r>
              <w:rPr>
                <w:rFonts w:ascii="Arial" w:hAnsi="Arial"/>
                <w:sz w:val="18"/>
                <w:lang w:val="en-US"/>
              </w:rPr>
              <w:t>Frame payload part</w:t>
            </w:r>
          </w:p>
        </w:tc>
      </w:tr>
      <w:tr w:rsidR="00A33195" w14:paraId="48550BE5" w14:textId="77777777">
        <w:trPr>
          <w:cantSplit/>
          <w:trHeight w:val="395"/>
        </w:trPr>
        <w:tc>
          <w:tcPr>
            <w:tcW w:w="709" w:type="dxa"/>
            <w:tcBorders>
              <w:top w:val="nil"/>
              <w:bottom w:val="nil"/>
              <w:right w:val="nil"/>
            </w:tcBorders>
          </w:tcPr>
          <w:p w14:paraId="4065969A" w14:textId="77777777" w:rsidR="00A33195" w:rsidRDefault="00A33195">
            <w:pPr>
              <w:pStyle w:val="TAC"/>
              <w:spacing w:before="120"/>
              <w:rPr>
                <w:lang w:val="en-US"/>
              </w:rPr>
            </w:pPr>
            <w:r>
              <w:rPr>
                <w:lang w:val="en-US"/>
              </w:rPr>
              <w:t>LRI</w:t>
            </w:r>
          </w:p>
        </w:tc>
        <w:tc>
          <w:tcPr>
            <w:tcW w:w="689" w:type="dxa"/>
            <w:tcBorders>
              <w:top w:val="nil"/>
              <w:bottom w:val="nil"/>
              <w:right w:val="nil"/>
            </w:tcBorders>
          </w:tcPr>
          <w:p w14:paraId="144F644B" w14:textId="77777777" w:rsidR="00A33195" w:rsidRDefault="00A33195">
            <w:pPr>
              <w:pStyle w:val="TAC"/>
              <w:spacing w:before="120"/>
              <w:rPr>
                <w:lang w:val="en-US"/>
              </w:rPr>
            </w:pPr>
            <w:r>
              <w:rPr>
                <w:lang w:val="en-US"/>
              </w:rPr>
              <w:t>LI</w:t>
            </w:r>
          </w:p>
        </w:tc>
        <w:tc>
          <w:tcPr>
            <w:tcW w:w="4312" w:type="dxa"/>
            <w:gridSpan w:val="9"/>
            <w:tcBorders>
              <w:top w:val="nil"/>
              <w:bottom w:val="nil"/>
              <w:right w:val="nil"/>
            </w:tcBorders>
          </w:tcPr>
          <w:p w14:paraId="44C75CA0" w14:textId="77777777" w:rsidR="00A33195" w:rsidRDefault="00A33195">
            <w:pPr>
              <w:pStyle w:val="TAC"/>
              <w:spacing w:before="120"/>
              <w:rPr>
                <w:lang w:val="en-US"/>
              </w:rPr>
            </w:pPr>
            <w:r>
              <w:rPr>
                <w:lang w:val="en-US"/>
              </w:rPr>
              <w:t>1</w:t>
            </w:r>
            <w:r>
              <w:rPr>
                <w:vertAlign w:val="superscript"/>
                <w:lang w:val="en-US"/>
              </w:rPr>
              <w:t>st</w:t>
            </w:r>
            <w:r>
              <w:rPr>
                <w:lang w:val="en-US"/>
              </w:rPr>
              <w:t xml:space="preserve"> RFCI</w:t>
            </w:r>
          </w:p>
        </w:tc>
        <w:tc>
          <w:tcPr>
            <w:tcW w:w="992" w:type="dxa"/>
            <w:tcBorders>
              <w:top w:val="nil"/>
              <w:left w:val="single" w:sz="4" w:space="0" w:color="auto"/>
              <w:bottom w:val="nil"/>
              <w:right w:val="single" w:sz="4" w:space="0" w:color="auto"/>
            </w:tcBorders>
          </w:tcPr>
          <w:p w14:paraId="2F3935A0" w14:textId="77777777" w:rsidR="00A33195" w:rsidRDefault="00A33195">
            <w:pPr>
              <w:pStyle w:val="TAC"/>
              <w:spacing w:before="120"/>
              <w:rPr>
                <w:lang w:val="en-US"/>
              </w:rPr>
            </w:pPr>
            <w:r>
              <w:rPr>
                <w:lang w:val="en-US"/>
              </w:rPr>
              <w:t>1</w:t>
            </w:r>
          </w:p>
        </w:tc>
        <w:tc>
          <w:tcPr>
            <w:tcW w:w="1119" w:type="dxa"/>
            <w:vMerge/>
            <w:tcBorders>
              <w:left w:val="nil"/>
              <w:bottom w:val="nil"/>
              <w:right w:val="single" w:sz="4" w:space="0" w:color="auto"/>
            </w:tcBorders>
          </w:tcPr>
          <w:p w14:paraId="40CB0A40" w14:textId="77777777" w:rsidR="00A33195" w:rsidRDefault="00A33195">
            <w:pPr>
              <w:keepNext/>
              <w:keepLines/>
              <w:spacing w:before="120"/>
              <w:rPr>
                <w:rFonts w:ascii="Arial" w:hAnsi="Arial"/>
                <w:sz w:val="18"/>
                <w:lang w:val="en-US"/>
              </w:rPr>
            </w:pPr>
          </w:p>
        </w:tc>
      </w:tr>
      <w:tr w:rsidR="00A33195" w14:paraId="0286790F" w14:textId="77777777">
        <w:trPr>
          <w:cantSplit/>
        </w:trPr>
        <w:tc>
          <w:tcPr>
            <w:tcW w:w="5710" w:type="dxa"/>
            <w:gridSpan w:val="11"/>
            <w:tcBorders>
              <w:right w:val="single" w:sz="4" w:space="0" w:color="auto"/>
            </w:tcBorders>
          </w:tcPr>
          <w:p w14:paraId="01B63772" w14:textId="77777777" w:rsidR="00A33195" w:rsidRDefault="00A33195">
            <w:pPr>
              <w:pStyle w:val="TAC"/>
              <w:spacing w:before="120"/>
              <w:rPr>
                <w:lang w:val="en-US"/>
              </w:rPr>
            </w:pPr>
            <w:r>
              <w:rPr>
                <w:lang w:val="en-US"/>
              </w:rPr>
              <w:t xml:space="preserve">Length of </w:t>
            </w:r>
            <w:proofErr w:type="spellStart"/>
            <w:r>
              <w:rPr>
                <w:lang w:val="en-US"/>
              </w:rPr>
              <w:t>subflow</w:t>
            </w:r>
            <w:proofErr w:type="spellEnd"/>
            <w:r>
              <w:rPr>
                <w:lang w:val="en-US"/>
              </w:rPr>
              <w:t xml:space="preserve"> 1</w:t>
            </w:r>
          </w:p>
        </w:tc>
        <w:tc>
          <w:tcPr>
            <w:tcW w:w="992" w:type="dxa"/>
            <w:tcBorders>
              <w:left w:val="single" w:sz="4" w:space="0" w:color="auto"/>
              <w:right w:val="single" w:sz="4" w:space="0" w:color="auto"/>
            </w:tcBorders>
          </w:tcPr>
          <w:p w14:paraId="4679CF6E" w14:textId="77777777" w:rsidR="00A33195" w:rsidRDefault="00A33195">
            <w:pPr>
              <w:keepNext/>
              <w:keepLines/>
              <w:spacing w:before="120"/>
              <w:jc w:val="center"/>
              <w:rPr>
                <w:rFonts w:ascii="Arial" w:hAnsi="Arial"/>
                <w:sz w:val="18"/>
                <w:lang w:val="en-US"/>
              </w:rPr>
            </w:pPr>
            <w:r>
              <w:rPr>
                <w:rFonts w:ascii="Arial" w:hAnsi="Arial"/>
                <w:sz w:val="18"/>
                <w:lang w:val="en-US"/>
              </w:rPr>
              <w:t>1 or 2 (dep. LI)</w:t>
            </w:r>
          </w:p>
        </w:tc>
        <w:tc>
          <w:tcPr>
            <w:tcW w:w="1119" w:type="dxa"/>
            <w:vMerge/>
            <w:tcBorders>
              <w:left w:val="single" w:sz="4" w:space="0" w:color="auto"/>
              <w:right w:val="single" w:sz="4" w:space="0" w:color="auto"/>
            </w:tcBorders>
          </w:tcPr>
          <w:p w14:paraId="4A177F96" w14:textId="77777777" w:rsidR="00A33195" w:rsidRDefault="00A33195">
            <w:pPr>
              <w:keepNext/>
              <w:keepLines/>
              <w:spacing w:before="120"/>
              <w:rPr>
                <w:rFonts w:ascii="Arial" w:hAnsi="Arial"/>
                <w:sz w:val="18"/>
                <w:lang w:val="en-US"/>
              </w:rPr>
            </w:pPr>
          </w:p>
        </w:tc>
      </w:tr>
      <w:tr w:rsidR="00A33195" w14:paraId="73279FBE" w14:textId="77777777">
        <w:trPr>
          <w:cantSplit/>
        </w:trPr>
        <w:tc>
          <w:tcPr>
            <w:tcW w:w="5710" w:type="dxa"/>
            <w:gridSpan w:val="11"/>
            <w:tcBorders>
              <w:right w:val="single" w:sz="4" w:space="0" w:color="auto"/>
            </w:tcBorders>
          </w:tcPr>
          <w:p w14:paraId="7BDEE693" w14:textId="77777777" w:rsidR="00A33195" w:rsidRDefault="00A33195">
            <w:pPr>
              <w:pStyle w:val="TAC"/>
              <w:spacing w:before="120"/>
              <w:rPr>
                <w:lang w:val="en-US"/>
              </w:rPr>
            </w:pPr>
            <w:r>
              <w:rPr>
                <w:lang w:val="en-US"/>
              </w:rPr>
              <w:t xml:space="preserve">Length of </w:t>
            </w:r>
            <w:proofErr w:type="spellStart"/>
            <w:r>
              <w:rPr>
                <w:lang w:val="en-US"/>
              </w:rPr>
              <w:t>subflow</w:t>
            </w:r>
            <w:proofErr w:type="spellEnd"/>
            <w:r>
              <w:rPr>
                <w:lang w:val="en-US"/>
              </w:rPr>
              <w:t xml:space="preserve"> 2 to N</w:t>
            </w:r>
          </w:p>
        </w:tc>
        <w:tc>
          <w:tcPr>
            <w:tcW w:w="992" w:type="dxa"/>
            <w:tcBorders>
              <w:left w:val="single" w:sz="4" w:space="0" w:color="auto"/>
              <w:right w:val="single" w:sz="4" w:space="0" w:color="auto"/>
            </w:tcBorders>
          </w:tcPr>
          <w:p w14:paraId="3140831A" w14:textId="77777777" w:rsidR="00A33195" w:rsidRDefault="00A33195">
            <w:pPr>
              <w:keepNext/>
              <w:keepLines/>
              <w:spacing w:before="120"/>
              <w:jc w:val="center"/>
              <w:rPr>
                <w:rFonts w:ascii="Arial" w:hAnsi="Arial"/>
                <w:sz w:val="18"/>
                <w:lang w:val="en-US"/>
              </w:rPr>
            </w:pPr>
            <w:r>
              <w:rPr>
                <w:rFonts w:ascii="Arial" w:hAnsi="Arial"/>
                <w:sz w:val="18"/>
                <w:lang w:val="en-US"/>
              </w:rPr>
              <w:t>(N-1)x(1 or 2)</w:t>
            </w:r>
          </w:p>
        </w:tc>
        <w:tc>
          <w:tcPr>
            <w:tcW w:w="1119" w:type="dxa"/>
            <w:vMerge/>
            <w:tcBorders>
              <w:left w:val="single" w:sz="4" w:space="0" w:color="auto"/>
              <w:right w:val="single" w:sz="4" w:space="0" w:color="auto"/>
            </w:tcBorders>
          </w:tcPr>
          <w:p w14:paraId="12F24401" w14:textId="77777777" w:rsidR="00A33195" w:rsidRDefault="00A33195">
            <w:pPr>
              <w:keepNext/>
              <w:keepLines/>
              <w:spacing w:before="120"/>
              <w:rPr>
                <w:rFonts w:ascii="Arial" w:hAnsi="Arial"/>
                <w:sz w:val="18"/>
                <w:lang w:val="en-US"/>
              </w:rPr>
            </w:pPr>
          </w:p>
        </w:tc>
      </w:tr>
      <w:tr w:rsidR="00A33195" w14:paraId="01A1CEAE" w14:textId="77777777">
        <w:trPr>
          <w:cantSplit/>
        </w:trPr>
        <w:tc>
          <w:tcPr>
            <w:tcW w:w="709" w:type="dxa"/>
            <w:tcBorders>
              <w:right w:val="single" w:sz="4" w:space="0" w:color="auto"/>
            </w:tcBorders>
          </w:tcPr>
          <w:p w14:paraId="522843DE" w14:textId="77777777" w:rsidR="00A33195" w:rsidRDefault="00A33195">
            <w:pPr>
              <w:pStyle w:val="TAC"/>
              <w:spacing w:before="120"/>
              <w:rPr>
                <w:lang w:val="fr-FR"/>
              </w:rPr>
            </w:pPr>
            <w:r>
              <w:rPr>
                <w:lang w:val="fr-FR"/>
              </w:rPr>
              <w:t>LRI</w:t>
            </w:r>
          </w:p>
        </w:tc>
        <w:tc>
          <w:tcPr>
            <w:tcW w:w="709" w:type="dxa"/>
            <w:gridSpan w:val="2"/>
            <w:tcBorders>
              <w:right w:val="single" w:sz="4" w:space="0" w:color="auto"/>
            </w:tcBorders>
          </w:tcPr>
          <w:p w14:paraId="6DC081A0" w14:textId="77777777" w:rsidR="00A33195" w:rsidRDefault="00A33195">
            <w:pPr>
              <w:pStyle w:val="TAC"/>
              <w:spacing w:before="120"/>
              <w:rPr>
                <w:lang w:val="fr-FR"/>
              </w:rPr>
            </w:pPr>
            <w:r>
              <w:rPr>
                <w:lang w:val="fr-FR"/>
              </w:rPr>
              <w:t>LI</w:t>
            </w:r>
          </w:p>
        </w:tc>
        <w:tc>
          <w:tcPr>
            <w:tcW w:w="4292" w:type="dxa"/>
            <w:gridSpan w:val="8"/>
            <w:tcBorders>
              <w:right w:val="single" w:sz="4" w:space="0" w:color="auto"/>
            </w:tcBorders>
          </w:tcPr>
          <w:p w14:paraId="0D39B922" w14:textId="77777777" w:rsidR="00A33195" w:rsidRDefault="00A33195">
            <w:pPr>
              <w:pStyle w:val="TAC"/>
              <w:spacing w:before="120"/>
              <w:rPr>
                <w:lang w:val="fr-FR"/>
              </w:rPr>
            </w:pPr>
            <w:r>
              <w:rPr>
                <w:lang w:val="fr-FR"/>
              </w:rPr>
              <w:t>2</w:t>
            </w:r>
            <w:r>
              <w:rPr>
                <w:vertAlign w:val="superscript"/>
                <w:lang w:val="fr-FR"/>
              </w:rPr>
              <w:t>nd</w:t>
            </w:r>
            <w:r>
              <w:rPr>
                <w:lang w:val="fr-FR"/>
              </w:rPr>
              <w:t xml:space="preserve"> RFCI</w:t>
            </w:r>
          </w:p>
        </w:tc>
        <w:tc>
          <w:tcPr>
            <w:tcW w:w="992" w:type="dxa"/>
            <w:tcBorders>
              <w:left w:val="single" w:sz="4" w:space="0" w:color="auto"/>
              <w:right w:val="single" w:sz="4" w:space="0" w:color="auto"/>
            </w:tcBorders>
          </w:tcPr>
          <w:p w14:paraId="7A80174D" w14:textId="77777777" w:rsidR="00A33195" w:rsidRDefault="00A33195">
            <w:pPr>
              <w:pStyle w:val="TAC"/>
              <w:rPr>
                <w:lang w:val="en-US"/>
              </w:rPr>
            </w:pPr>
            <w:r>
              <w:rPr>
                <w:lang w:val="en-US"/>
              </w:rPr>
              <w:t>1</w:t>
            </w:r>
          </w:p>
        </w:tc>
        <w:tc>
          <w:tcPr>
            <w:tcW w:w="1119" w:type="dxa"/>
            <w:vMerge/>
            <w:tcBorders>
              <w:left w:val="single" w:sz="4" w:space="0" w:color="auto"/>
              <w:right w:val="single" w:sz="4" w:space="0" w:color="auto"/>
            </w:tcBorders>
          </w:tcPr>
          <w:p w14:paraId="1F0AEFE4" w14:textId="77777777" w:rsidR="00A33195" w:rsidRDefault="00A33195">
            <w:pPr>
              <w:keepNext/>
              <w:keepLines/>
              <w:spacing w:before="120"/>
              <w:rPr>
                <w:rFonts w:ascii="Arial" w:hAnsi="Arial"/>
                <w:sz w:val="18"/>
                <w:lang w:val="en-US"/>
              </w:rPr>
            </w:pPr>
          </w:p>
        </w:tc>
      </w:tr>
      <w:tr w:rsidR="00A33195" w14:paraId="4C6E063D" w14:textId="77777777">
        <w:trPr>
          <w:cantSplit/>
        </w:trPr>
        <w:tc>
          <w:tcPr>
            <w:tcW w:w="5710" w:type="dxa"/>
            <w:gridSpan w:val="11"/>
            <w:tcBorders>
              <w:right w:val="single" w:sz="4" w:space="0" w:color="auto"/>
            </w:tcBorders>
          </w:tcPr>
          <w:p w14:paraId="37829C50" w14:textId="77777777" w:rsidR="00A33195" w:rsidRDefault="00A33195">
            <w:pPr>
              <w:pStyle w:val="TAC"/>
              <w:spacing w:before="120"/>
              <w:rPr>
                <w:lang w:val="en-US"/>
              </w:rPr>
            </w:pPr>
            <w:r>
              <w:rPr>
                <w:lang w:val="en-US"/>
              </w:rPr>
              <w:t xml:space="preserve">Length of </w:t>
            </w:r>
            <w:proofErr w:type="spellStart"/>
            <w:r>
              <w:rPr>
                <w:lang w:val="en-US"/>
              </w:rPr>
              <w:t>subflow</w:t>
            </w:r>
            <w:proofErr w:type="spellEnd"/>
            <w:r>
              <w:rPr>
                <w:lang w:val="en-US"/>
              </w:rPr>
              <w:t xml:space="preserve"> 1</w:t>
            </w:r>
          </w:p>
        </w:tc>
        <w:tc>
          <w:tcPr>
            <w:tcW w:w="992" w:type="dxa"/>
            <w:tcBorders>
              <w:left w:val="single" w:sz="4" w:space="0" w:color="auto"/>
              <w:right w:val="single" w:sz="4" w:space="0" w:color="auto"/>
            </w:tcBorders>
          </w:tcPr>
          <w:p w14:paraId="28B37E42" w14:textId="77777777" w:rsidR="00A33195" w:rsidRDefault="00A33195">
            <w:pPr>
              <w:keepNext/>
              <w:keepLines/>
              <w:spacing w:before="120"/>
              <w:jc w:val="center"/>
              <w:rPr>
                <w:rFonts w:ascii="Arial" w:hAnsi="Arial"/>
                <w:sz w:val="18"/>
                <w:lang w:val="en-US"/>
              </w:rPr>
            </w:pPr>
            <w:r>
              <w:rPr>
                <w:rFonts w:ascii="Arial" w:hAnsi="Arial"/>
                <w:sz w:val="18"/>
                <w:lang w:val="en-US"/>
              </w:rPr>
              <w:t>1 or 2 (dep. LI)</w:t>
            </w:r>
          </w:p>
        </w:tc>
        <w:tc>
          <w:tcPr>
            <w:tcW w:w="1119" w:type="dxa"/>
            <w:vMerge/>
            <w:tcBorders>
              <w:left w:val="single" w:sz="4" w:space="0" w:color="auto"/>
              <w:right w:val="single" w:sz="4" w:space="0" w:color="auto"/>
            </w:tcBorders>
          </w:tcPr>
          <w:p w14:paraId="08FF7D13" w14:textId="77777777" w:rsidR="00A33195" w:rsidRDefault="00A33195">
            <w:pPr>
              <w:keepNext/>
              <w:keepLines/>
              <w:spacing w:before="120"/>
              <w:rPr>
                <w:rFonts w:ascii="Arial" w:hAnsi="Arial"/>
                <w:sz w:val="18"/>
                <w:lang w:val="en-US"/>
              </w:rPr>
            </w:pPr>
          </w:p>
        </w:tc>
      </w:tr>
      <w:tr w:rsidR="00A33195" w14:paraId="0BD0F3EB" w14:textId="77777777">
        <w:trPr>
          <w:cantSplit/>
        </w:trPr>
        <w:tc>
          <w:tcPr>
            <w:tcW w:w="5710" w:type="dxa"/>
            <w:gridSpan w:val="11"/>
            <w:tcBorders>
              <w:right w:val="single" w:sz="4" w:space="0" w:color="auto"/>
            </w:tcBorders>
          </w:tcPr>
          <w:p w14:paraId="33F21ED0" w14:textId="77777777" w:rsidR="00A33195" w:rsidRDefault="00A33195">
            <w:pPr>
              <w:pStyle w:val="TAC"/>
              <w:spacing w:before="120"/>
              <w:rPr>
                <w:lang w:val="en-US"/>
              </w:rPr>
            </w:pPr>
            <w:r>
              <w:rPr>
                <w:lang w:val="en-US"/>
              </w:rPr>
              <w:t xml:space="preserve">Length of </w:t>
            </w:r>
            <w:proofErr w:type="spellStart"/>
            <w:r>
              <w:rPr>
                <w:lang w:val="en-US"/>
              </w:rPr>
              <w:t>subflow</w:t>
            </w:r>
            <w:proofErr w:type="spellEnd"/>
            <w:r>
              <w:rPr>
                <w:lang w:val="en-US"/>
              </w:rPr>
              <w:t xml:space="preserve"> 2 to N</w:t>
            </w:r>
          </w:p>
        </w:tc>
        <w:tc>
          <w:tcPr>
            <w:tcW w:w="992" w:type="dxa"/>
            <w:tcBorders>
              <w:left w:val="single" w:sz="4" w:space="0" w:color="auto"/>
              <w:right w:val="single" w:sz="4" w:space="0" w:color="auto"/>
            </w:tcBorders>
          </w:tcPr>
          <w:p w14:paraId="6A94E46E" w14:textId="77777777" w:rsidR="00A33195" w:rsidRDefault="00A33195">
            <w:pPr>
              <w:keepNext/>
              <w:keepLines/>
              <w:spacing w:before="120"/>
              <w:jc w:val="center"/>
              <w:rPr>
                <w:rFonts w:ascii="Arial" w:hAnsi="Arial"/>
                <w:sz w:val="18"/>
                <w:lang w:val="en-US"/>
              </w:rPr>
            </w:pPr>
            <w:r>
              <w:rPr>
                <w:rFonts w:ascii="Arial" w:hAnsi="Arial"/>
                <w:sz w:val="18"/>
                <w:lang w:val="en-US"/>
              </w:rPr>
              <w:t>(N-1)x(1 or 2)</w:t>
            </w:r>
          </w:p>
        </w:tc>
        <w:tc>
          <w:tcPr>
            <w:tcW w:w="1119" w:type="dxa"/>
            <w:vMerge/>
            <w:tcBorders>
              <w:left w:val="single" w:sz="4" w:space="0" w:color="auto"/>
              <w:right w:val="single" w:sz="4" w:space="0" w:color="auto"/>
            </w:tcBorders>
          </w:tcPr>
          <w:p w14:paraId="6D0C4C1D" w14:textId="77777777" w:rsidR="00A33195" w:rsidRDefault="00A33195">
            <w:pPr>
              <w:keepNext/>
              <w:keepLines/>
              <w:spacing w:before="120"/>
              <w:rPr>
                <w:rFonts w:ascii="Arial" w:hAnsi="Arial"/>
                <w:sz w:val="18"/>
                <w:lang w:val="en-US"/>
              </w:rPr>
            </w:pPr>
          </w:p>
        </w:tc>
      </w:tr>
      <w:tr w:rsidR="00A33195" w14:paraId="3D9AE704" w14:textId="77777777">
        <w:trPr>
          <w:cantSplit/>
        </w:trPr>
        <w:tc>
          <w:tcPr>
            <w:tcW w:w="5710" w:type="dxa"/>
            <w:gridSpan w:val="11"/>
            <w:tcBorders>
              <w:right w:val="single" w:sz="4" w:space="0" w:color="auto"/>
            </w:tcBorders>
          </w:tcPr>
          <w:p w14:paraId="6A2A29C1" w14:textId="77777777" w:rsidR="00A33195" w:rsidRDefault="00A33195">
            <w:pPr>
              <w:pStyle w:val="TAC"/>
              <w:spacing w:before="120"/>
              <w:rPr>
                <w:lang w:val="en-US"/>
              </w:rPr>
            </w:pPr>
            <w:r>
              <w:rPr>
                <w:lang w:val="en-US"/>
              </w:rPr>
              <w:t>…</w:t>
            </w:r>
          </w:p>
        </w:tc>
        <w:tc>
          <w:tcPr>
            <w:tcW w:w="992" w:type="dxa"/>
            <w:tcBorders>
              <w:left w:val="single" w:sz="4" w:space="0" w:color="auto"/>
              <w:right w:val="single" w:sz="4" w:space="0" w:color="auto"/>
            </w:tcBorders>
          </w:tcPr>
          <w:p w14:paraId="6E90B178" w14:textId="77777777" w:rsidR="00A33195" w:rsidRDefault="00A33195">
            <w:pPr>
              <w:keepNext/>
              <w:keepLines/>
              <w:spacing w:before="120"/>
              <w:jc w:val="center"/>
              <w:rPr>
                <w:rFonts w:ascii="Arial" w:hAnsi="Arial"/>
                <w:sz w:val="18"/>
                <w:lang w:val="en-US"/>
              </w:rPr>
            </w:pPr>
          </w:p>
        </w:tc>
        <w:tc>
          <w:tcPr>
            <w:tcW w:w="1119" w:type="dxa"/>
            <w:vMerge/>
            <w:tcBorders>
              <w:left w:val="single" w:sz="4" w:space="0" w:color="auto"/>
              <w:right w:val="single" w:sz="4" w:space="0" w:color="auto"/>
            </w:tcBorders>
          </w:tcPr>
          <w:p w14:paraId="3FF53910" w14:textId="77777777" w:rsidR="00A33195" w:rsidRDefault="00A33195">
            <w:pPr>
              <w:keepNext/>
              <w:keepLines/>
              <w:spacing w:before="120"/>
              <w:rPr>
                <w:rFonts w:ascii="Arial" w:hAnsi="Arial"/>
                <w:sz w:val="18"/>
                <w:lang w:val="en-US"/>
              </w:rPr>
            </w:pPr>
          </w:p>
        </w:tc>
      </w:tr>
      <w:tr w:rsidR="00A33195" w14:paraId="578FFBFE" w14:textId="77777777">
        <w:trPr>
          <w:cantSplit/>
        </w:trPr>
        <w:tc>
          <w:tcPr>
            <w:tcW w:w="2874" w:type="dxa"/>
            <w:gridSpan w:val="7"/>
            <w:tcBorders>
              <w:right w:val="single" w:sz="4" w:space="0" w:color="auto"/>
            </w:tcBorders>
          </w:tcPr>
          <w:p w14:paraId="7A9D53E0" w14:textId="77777777" w:rsidR="00A33195" w:rsidRDefault="00A33195">
            <w:pPr>
              <w:pStyle w:val="TAC"/>
              <w:spacing w:before="120"/>
              <w:rPr>
                <w:lang w:val="en-US"/>
              </w:rPr>
            </w:pPr>
            <w:r>
              <w:rPr>
                <w:lang w:val="en-US"/>
              </w:rPr>
              <w:t>IPTI of 1</w:t>
            </w:r>
            <w:r>
              <w:rPr>
                <w:vertAlign w:val="superscript"/>
                <w:lang w:val="en-US"/>
              </w:rPr>
              <w:t>st</w:t>
            </w:r>
            <w:r>
              <w:rPr>
                <w:lang w:val="en-US"/>
              </w:rPr>
              <w:t xml:space="preserve"> RFCI</w:t>
            </w:r>
          </w:p>
        </w:tc>
        <w:tc>
          <w:tcPr>
            <w:tcW w:w="2836" w:type="dxa"/>
            <w:gridSpan w:val="4"/>
            <w:tcBorders>
              <w:right w:val="single" w:sz="4" w:space="0" w:color="auto"/>
            </w:tcBorders>
          </w:tcPr>
          <w:p w14:paraId="00A7A6E6" w14:textId="77777777" w:rsidR="00A33195" w:rsidRDefault="00A33195">
            <w:pPr>
              <w:pStyle w:val="TAC"/>
              <w:spacing w:before="120"/>
              <w:rPr>
                <w:lang w:val="en-US"/>
              </w:rPr>
            </w:pPr>
            <w:r>
              <w:rPr>
                <w:lang w:val="en-US"/>
              </w:rPr>
              <w:t>…</w:t>
            </w:r>
          </w:p>
        </w:tc>
        <w:tc>
          <w:tcPr>
            <w:tcW w:w="992" w:type="dxa"/>
            <w:vMerge w:val="restart"/>
            <w:tcBorders>
              <w:left w:val="single" w:sz="4" w:space="0" w:color="auto"/>
              <w:right w:val="single" w:sz="4" w:space="0" w:color="auto"/>
            </w:tcBorders>
          </w:tcPr>
          <w:p w14:paraId="3ABA7609" w14:textId="77777777" w:rsidR="00A33195" w:rsidRDefault="00A33195">
            <w:pPr>
              <w:pStyle w:val="TAC"/>
              <w:rPr>
                <w:lang w:val="en-US"/>
              </w:rPr>
            </w:pPr>
            <w:r>
              <w:rPr>
                <w:lang w:val="en-US"/>
              </w:rPr>
              <w:t>0 or M/2 (M: Number of RFCIs in frame). Ended by 4 padding bits if M is odd.</w:t>
            </w:r>
          </w:p>
        </w:tc>
        <w:tc>
          <w:tcPr>
            <w:tcW w:w="1119" w:type="dxa"/>
            <w:vMerge/>
            <w:tcBorders>
              <w:left w:val="single" w:sz="4" w:space="0" w:color="auto"/>
              <w:right w:val="single" w:sz="4" w:space="0" w:color="auto"/>
            </w:tcBorders>
          </w:tcPr>
          <w:p w14:paraId="1E4EFEC1" w14:textId="77777777" w:rsidR="00A33195" w:rsidRDefault="00A33195">
            <w:pPr>
              <w:keepNext/>
              <w:keepLines/>
              <w:spacing w:before="120"/>
              <w:rPr>
                <w:rFonts w:ascii="Arial" w:hAnsi="Arial"/>
                <w:sz w:val="18"/>
                <w:lang w:val="en-US"/>
              </w:rPr>
            </w:pPr>
          </w:p>
        </w:tc>
      </w:tr>
      <w:tr w:rsidR="00A33195" w14:paraId="0D408AD4" w14:textId="77777777">
        <w:trPr>
          <w:cantSplit/>
        </w:trPr>
        <w:tc>
          <w:tcPr>
            <w:tcW w:w="2874" w:type="dxa"/>
            <w:gridSpan w:val="7"/>
            <w:tcBorders>
              <w:right w:val="single" w:sz="4" w:space="0" w:color="auto"/>
            </w:tcBorders>
          </w:tcPr>
          <w:p w14:paraId="49C31CDC" w14:textId="77777777" w:rsidR="00A33195" w:rsidRDefault="00A33195">
            <w:pPr>
              <w:pStyle w:val="TAC"/>
              <w:spacing w:before="120"/>
              <w:rPr>
                <w:lang w:val="en-US"/>
              </w:rPr>
            </w:pPr>
            <w:r>
              <w:rPr>
                <w:lang w:val="en-US"/>
              </w:rPr>
              <w:t>…</w:t>
            </w:r>
          </w:p>
        </w:tc>
        <w:tc>
          <w:tcPr>
            <w:tcW w:w="2836" w:type="dxa"/>
            <w:gridSpan w:val="4"/>
            <w:tcBorders>
              <w:right w:val="single" w:sz="4" w:space="0" w:color="auto"/>
            </w:tcBorders>
          </w:tcPr>
          <w:p w14:paraId="5D36F8BD" w14:textId="77777777" w:rsidR="00A33195" w:rsidRDefault="00A33195">
            <w:pPr>
              <w:pStyle w:val="TAC"/>
              <w:spacing w:before="120"/>
              <w:rPr>
                <w:lang w:val="en-US"/>
              </w:rPr>
            </w:pPr>
            <w:r>
              <w:rPr>
                <w:lang w:val="en-US"/>
              </w:rPr>
              <w:t xml:space="preserve">IPTI of </w:t>
            </w:r>
            <w:proofErr w:type="spellStart"/>
            <w:r>
              <w:rPr>
                <w:lang w:val="en-US"/>
              </w:rPr>
              <w:t>M</w:t>
            </w:r>
            <w:r>
              <w:rPr>
                <w:vertAlign w:val="superscript"/>
                <w:lang w:val="en-US"/>
              </w:rPr>
              <w:t>th</w:t>
            </w:r>
            <w:proofErr w:type="spellEnd"/>
            <w:r>
              <w:rPr>
                <w:lang w:val="en-US"/>
              </w:rPr>
              <w:t xml:space="preserve"> RFCI or Padding</w:t>
            </w:r>
          </w:p>
        </w:tc>
        <w:tc>
          <w:tcPr>
            <w:tcW w:w="992" w:type="dxa"/>
            <w:vMerge/>
            <w:tcBorders>
              <w:left w:val="single" w:sz="4" w:space="0" w:color="auto"/>
              <w:right w:val="single" w:sz="4" w:space="0" w:color="auto"/>
            </w:tcBorders>
          </w:tcPr>
          <w:p w14:paraId="20F15C2E" w14:textId="77777777" w:rsidR="00A33195" w:rsidRDefault="00A33195">
            <w:pPr>
              <w:pStyle w:val="TAC"/>
              <w:rPr>
                <w:lang w:val="en-US"/>
              </w:rPr>
            </w:pPr>
          </w:p>
        </w:tc>
        <w:tc>
          <w:tcPr>
            <w:tcW w:w="1119" w:type="dxa"/>
            <w:vMerge/>
            <w:tcBorders>
              <w:left w:val="single" w:sz="4" w:space="0" w:color="auto"/>
              <w:right w:val="single" w:sz="4" w:space="0" w:color="auto"/>
            </w:tcBorders>
          </w:tcPr>
          <w:p w14:paraId="666A0B4E" w14:textId="77777777" w:rsidR="00A33195" w:rsidRDefault="00A33195">
            <w:pPr>
              <w:keepNext/>
              <w:keepLines/>
              <w:spacing w:before="120"/>
              <w:rPr>
                <w:rFonts w:ascii="Arial" w:hAnsi="Arial"/>
                <w:sz w:val="18"/>
                <w:lang w:val="en-US"/>
              </w:rPr>
            </w:pPr>
          </w:p>
        </w:tc>
      </w:tr>
      <w:tr w:rsidR="00A33195" w14:paraId="6F27F7EB" w14:textId="77777777">
        <w:trPr>
          <w:cantSplit/>
        </w:trPr>
        <w:tc>
          <w:tcPr>
            <w:tcW w:w="5710" w:type="dxa"/>
            <w:gridSpan w:val="11"/>
            <w:tcBorders>
              <w:right w:val="single" w:sz="4" w:space="0" w:color="auto"/>
            </w:tcBorders>
          </w:tcPr>
          <w:p w14:paraId="001A922E" w14:textId="77777777" w:rsidR="00A33195" w:rsidRDefault="00A33195">
            <w:pPr>
              <w:pStyle w:val="TAC"/>
              <w:spacing w:before="120"/>
              <w:rPr>
                <w:lang w:val="en-US"/>
              </w:rPr>
            </w:pPr>
            <w:proofErr w:type="spellStart"/>
            <w:r>
              <w:rPr>
                <w:lang w:val="en-US"/>
              </w:rPr>
              <w:t>Iu</w:t>
            </w:r>
            <w:proofErr w:type="spellEnd"/>
            <w:r>
              <w:rPr>
                <w:lang w:val="en-US"/>
              </w:rPr>
              <w:t xml:space="preserve"> UP Mode Versions supported  (bitmap)</w:t>
            </w:r>
          </w:p>
        </w:tc>
        <w:tc>
          <w:tcPr>
            <w:tcW w:w="992" w:type="dxa"/>
            <w:tcBorders>
              <w:left w:val="single" w:sz="4" w:space="0" w:color="auto"/>
              <w:right w:val="single" w:sz="4" w:space="0" w:color="auto"/>
            </w:tcBorders>
          </w:tcPr>
          <w:p w14:paraId="166693CE" w14:textId="77777777" w:rsidR="00A33195" w:rsidRDefault="00A33195">
            <w:pPr>
              <w:keepNext/>
              <w:keepLines/>
              <w:spacing w:before="120"/>
              <w:jc w:val="center"/>
              <w:rPr>
                <w:rFonts w:ascii="Arial" w:hAnsi="Arial"/>
                <w:sz w:val="18"/>
                <w:lang w:val="en-US"/>
              </w:rPr>
            </w:pPr>
            <w:r>
              <w:rPr>
                <w:lang w:val="en-US"/>
              </w:rPr>
              <w:t>2</w:t>
            </w:r>
          </w:p>
        </w:tc>
        <w:tc>
          <w:tcPr>
            <w:tcW w:w="1119" w:type="dxa"/>
            <w:vMerge/>
            <w:tcBorders>
              <w:left w:val="single" w:sz="4" w:space="0" w:color="auto"/>
              <w:right w:val="single" w:sz="4" w:space="0" w:color="auto"/>
            </w:tcBorders>
          </w:tcPr>
          <w:p w14:paraId="7840F5F0" w14:textId="77777777" w:rsidR="00A33195" w:rsidRDefault="00A33195">
            <w:pPr>
              <w:keepNext/>
              <w:keepLines/>
              <w:spacing w:before="120"/>
              <w:rPr>
                <w:rFonts w:ascii="Arial" w:hAnsi="Arial"/>
                <w:sz w:val="18"/>
                <w:lang w:val="en-US"/>
              </w:rPr>
            </w:pPr>
          </w:p>
        </w:tc>
      </w:tr>
      <w:tr w:rsidR="00A33195" w14:paraId="067A275B" w14:textId="77777777">
        <w:trPr>
          <w:cantSplit/>
        </w:trPr>
        <w:tc>
          <w:tcPr>
            <w:tcW w:w="2874" w:type="dxa"/>
            <w:gridSpan w:val="7"/>
            <w:tcBorders>
              <w:right w:val="single" w:sz="4" w:space="0" w:color="auto"/>
            </w:tcBorders>
          </w:tcPr>
          <w:p w14:paraId="6B5EEED3" w14:textId="77777777" w:rsidR="00A33195" w:rsidRDefault="00A33195">
            <w:pPr>
              <w:pStyle w:val="TAC"/>
              <w:spacing w:before="120"/>
              <w:rPr>
                <w:lang w:val="en-US"/>
              </w:rPr>
            </w:pPr>
            <w:r>
              <w:rPr>
                <w:lang w:val="en-US"/>
              </w:rPr>
              <w:t>Data PDU type</w:t>
            </w:r>
          </w:p>
        </w:tc>
        <w:tc>
          <w:tcPr>
            <w:tcW w:w="2836" w:type="dxa"/>
            <w:gridSpan w:val="4"/>
            <w:tcBorders>
              <w:right w:val="single" w:sz="4" w:space="0" w:color="auto"/>
            </w:tcBorders>
          </w:tcPr>
          <w:p w14:paraId="33FD099E" w14:textId="77777777" w:rsidR="00A33195" w:rsidRDefault="00A33195">
            <w:pPr>
              <w:pStyle w:val="TAC"/>
              <w:spacing w:before="120"/>
              <w:rPr>
                <w:lang w:val="en-US"/>
              </w:rPr>
            </w:pPr>
            <w:r>
              <w:rPr>
                <w:lang w:val="en-US"/>
              </w:rPr>
              <w:t>Spare</w:t>
            </w:r>
          </w:p>
        </w:tc>
        <w:tc>
          <w:tcPr>
            <w:tcW w:w="992" w:type="dxa"/>
            <w:tcBorders>
              <w:left w:val="single" w:sz="4" w:space="0" w:color="auto"/>
              <w:right w:val="single" w:sz="4" w:space="0" w:color="auto"/>
            </w:tcBorders>
          </w:tcPr>
          <w:p w14:paraId="0D66BAB5" w14:textId="77777777" w:rsidR="00A33195" w:rsidRDefault="00A33195">
            <w:pPr>
              <w:pStyle w:val="TAC"/>
              <w:rPr>
                <w:lang w:val="en-US"/>
              </w:rPr>
            </w:pPr>
            <w:r>
              <w:rPr>
                <w:lang w:val="en-US"/>
              </w:rPr>
              <w:t>1</w:t>
            </w:r>
          </w:p>
        </w:tc>
        <w:tc>
          <w:tcPr>
            <w:tcW w:w="1119" w:type="dxa"/>
            <w:vMerge/>
            <w:tcBorders>
              <w:left w:val="single" w:sz="4" w:space="0" w:color="auto"/>
              <w:right w:val="single" w:sz="4" w:space="0" w:color="auto"/>
            </w:tcBorders>
          </w:tcPr>
          <w:p w14:paraId="39157018" w14:textId="77777777" w:rsidR="00A33195" w:rsidRDefault="00A33195">
            <w:pPr>
              <w:keepNext/>
              <w:keepLines/>
              <w:spacing w:before="120"/>
              <w:rPr>
                <w:rFonts w:ascii="Arial" w:hAnsi="Arial"/>
                <w:sz w:val="18"/>
                <w:lang w:val="en-US"/>
              </w:rPr>
            </w:pPr>
          </w:p>
        </w:tc>
      </w:tr>
      <w:tr w:rsidR="00A33195" w14:paraId="3787E60F" w14:textId="77777777">
        <w:trPr>
          <w:cantSplit/>
        </w:trPr>
        <w:tc>
          <w:tcPr>
            <w:tcW w:w="5710" w:type="dxa"/>
            <w:gridSpan w:val="11"/>
            <w:tcBorders>
              <w:right w:val="single" w:sz="4" w:space="0" w:color="auto"/>
            </w:tcBorders>
          </w:tcPr>
          <w:p w14:paraId="17449159" w14:textId="77777777" w:rsidR="00A33195" w:rsidRDefault="00A33195">
            <w:pPr>
              <w:pStyle w:val="TAC"/>
              <w:spacing w:before="120"/>
              <w:rPr>
                <w:lang w:val="en-US"/>
              </w:rPr>
            </w:pPr>
            <w:r>
              <w:rPr>
                <w:lang w:val="en-US"/>
              </w:rPr>
              <w:t>Spare extension</w:t>
            </w:r>
          </w:p>
        </w:tc>
        <w:tc>
          <w:tcPr>
            <w:tcW w:w="992" w:type="dxa"/>
            <w:tcBorders>
              <w:left w:val="single" w:sz="4" w:space="0" w:color="auto"/>
              <w:right w:val="single" w:sz="4" w:space="0" w:color="auto"/>
            </w:tcBorders>
          </w:tcPr>
          <w:p w14:paraId="3C88BB27" w14:textId="77777777" w:rsidR="00A33195" w:rsidRDefault="00A33195">
            <w:pPr>
              <w:keepNext/>
              <w:keepLines/>
              <w:spacing w:before="120"/>
              <w:jc w:val="center"/>
              <w:rPr>
                <w:rFonts w:ascii="Arial" w:hAnsi="Arial"/>
                <w:sz w:val="18"/>
                <w:lang w:val="en-US"/>
              </w:rPr>
            </w:pPr>
            <w:r>
              <w:rPr>
                <w:rFonts w:ascii="Arial" w:hAnsi="Arial"/>
                <w:sz w:val="18"/>
                <w:lang w:val="en-US"/>
              </w:rPr>
              <w:t>0-32</w:t>
            </w:r>
          </w:p>
        </w:tc>
        <w:tc>
          <w:tcPr>
            <w:tcW w:w="1119" w:type="dxa"/>
            <w:vMerge/>
            <w:tcBorders>
              <w:left w:val="single" w:sz="4" w:space="0" w:color="auto"/>
              <w:right w:val="single" w:sz="4" w:space="0" w:color="auto"/>
            </w:tcBorders>
          </w:tcPr>
          <w:p w14:paraId="6480AD5E" w14:textId="77777777" w:rsidR="00A33195" w:rsidRDefault="00A33195">
            <w:pPr>
              <w:keepNext/>
              <w:keepLines/>
              <w:spacing w:before="120"/>
              <w:rPr>
                <w:rFonts w:ascii="Arial" w:hAnsi="Arial"/>
                <w:sz w:val="18"/>
                <w:lang w:val="en-US"/>
              </w:rPr>
            </w:pPr>
          </w:p>
        </w:tc>
      </w:tr>
    </w:tbl>
    <w:p w14:paraId="7391B167" w14:textId="77777777" w:rsidR="00A33195" w:rsidRDefault="00A33195">
      <w:pPr>
        <w:pStyle w:val="TF"/>
        <w:rPr>
          <w:lang w:val="en-US"/>
        </w:rPr>
      </w:pPr>
      <w:r>
        <w:br/>
        <w:t xml:space="preserve">Figure 24: </w:t>
      </w:r>
      <w:proofErr w:type="spellStart"/>
      <w:r>
        <w:t>Iu</w:t>
      </w:r>
      <w:proofErr w:type="spellEnd"/>
      <w:r>
        <w:t xml:space="preserve"> UP PDU Type 14 used for Initialisation</w:t>
      </w:r>
    </w:p>
    <w:p w14:paraId="374FA219" w14:textId="77777777" w:rsidR="00A33195" w:rsidRDefault="00A33195">
      <w:pPr>
        <w:pStyle w:val="H6"/>
      </w:pPr>
      <w:r>
        <w:lastRenderedPageBreak/>
        <w:t>6.6.2.3.4.2</w:t>
      </w:r>
      <w:r>
        <w:tab/>
        <w:t>Rate Control</w:t>
      </w:r>
    </w:p>
    <w:p w14:paraId="050A5F4B" w14:textId="77777777" w:rsidR="00A33195" w:rsidRDefault="00A33195">
      <w:pPr>
        <w:pStyle w:val="H6"/>
      </w:pPr>
      <w:r>
        <w:t>6.6.2.3.4.2.1</w:t>
      </w:r>
      <w:r>
        <w:tab/>
        <w:t>Rate Control procedure</w:t>
      </w:r>
    </w:p>
    <w:p w14:paraId="79F67B49" w14:textId="77777777" w:rsidR="00A33195" w:rsidRDefault="00A33195">
      <w:r>
        <w:t xml:space="preserve">Figure 25 specifies how the RATE CONTROL </w:t>
      </w:r>
      <w:proofErr w:type="spellStart"/>
      <w:r>
        <w:t>control</w:t>
      </w:r>
      <w:proofErr w:type="spellEnd"/>
      <w:r>
        <w:t xml:space="preserve"> frame is coded.</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7"/>
        <w:gridCol w:w="772"/>
        <w:gridCol w:w="6"/>
        <w:gridCol w:w="671"/>
        <w:gridCol w:w="96"/>
        <w:gridCol w:w="612"/>
        <w:gridCol w:w="147"/>
        <w:gridCol w:w="786"/>
        <w:gridCol w:w="775"/>
        <w:gridCol w:w="23"/>
        <w:gridCol w:w="750"/>
        <w:gridCol w:w="813"/>
        <w:gridCol w:w="810"/>
        <w:gridCol w:w="993"/>
      </w:tblGrid>
      <w:tr w:rsidR="00A33195" w14:paraId="127679C4" w14:textId="77777777">
        <w:trPr>
          <w:gridAfter w:val="1"/>
          <w:wAfter w:w="993" w:type="dxa"/>
          <w:cantSplit/>
        </w:trPr>
        <w:tc>
          <w:tcPr>
            <w:tcW w:w="6228" w:type="dxa"/>
            <w:gridSpan w:val="12"/>
            <w:tcBorders>
              <w:top w:val="single" w:sz="4" w:space="0" w:color="auto"/>
              <w:left w:val="single" w:sz="4" w:space="0" w:color="auto"/>
              <w:right w:val="nil"/>
            </w:tcBorders>
          </w:tcPr>
          <w:p w14:paraId="7FE4A4D0" w14:textId="77777777" w:rsidR="00A33195" w:rsidRDefault="00A33195">
            <w:pPr>
              <w:keepNext/>
              <w:keepLines/>
              <w:spacing w:before="120"/>
              <w:jc w:val="center"/>
              <w:rPr>
                <w:rFonts w:ascii="Arial" w:hAnsi="Arial"/>
                <w:sz w:val="18"/>
                <w:lang w:val="en-US"/>
              </w:rPr>
            </w:pPr>
            <w:r>
              <w:rPr>
                <w:rFonts w:ascii="Arial" w:hAnsi="Arial"/>
                <w:sz w:val="18"/>
                <w:lang w:val="en-US"/>
              </w:rPr>
              <w:t>Bits</w:t>
            </w:r>
          </w:p>
          <w:p w14:paraId="0193C52A" w14:textId="77777777" w:rsidR="00A33195" w:rsidRDefault="00A33195">
            <w:pPr>
              <w:keepNext/>
              <w:keepLines/>
              <w:spacing w:before="120"/>
              <w:jc w:val="center"/>
              <w:rPr>
                <w:rFonts w:ascii="Arial" w:hAnsi="Arial"/>
                <w:sz w:val="18"/>
                <w:lang w:val="en-US"/>
              </w:rPr>
            </w:pPr>
          </w:p>
        </w:tc>
        <w:tc>
          <w:tcPr>
            <w:tcW w:w="810" w:type="dxa"/>
            <w:vMerge w:val="restart"/>
            <w:tcBorders>
              <w:top w:val="single" w:sz="4" w:space="0" w:color="auto"/>
              <w:left w:val="single" w:sz="4" w:space="0" w:color="auto"/>
              <w:bottom w:val="nil"/>
              <w:right w:val="single" w:sz="4" w:space="0" w:color="auto"/>
            </w:tcBorders>
            <w:textDirection w:val="tbRl"/>
            <w:vAlign w:val="center"/>
          </w:tcPr>
          <w:p w14:paraId="1CFF8AA4" w14:textId="77777777" w:rsidR="00A33195" w:rsidRDefault="00A33195">
            <w:pPr>
              <w:keepNext/>
              <w:keepLines/>
              <w:spacing w:before="120"/>
              <w:ind w:left="113" w:right="113"/>
              <w:jc w:val="center"/>
              <w:rPr>
                <w:rFonts w:ascii="Arial" w:hAnsi="Arial"/>
                <w:sz w:val="18"/>
                <w:lang w:val="en-US"/>
              </w:rPr>
            </w:pPr>
            <w:r>
              <w:rPr>
                <w:rFonts w:ascii="Arial" w:hAnsi="Arial"/>
                <w:sz w:val="18"/>
                <w:lang w:val="en-US"/>
              </w:rPr>
              <w:t>Number of Octets</w:t>
            </w:r>
          </w:p>
        </w:tc>
      </w:tr>
      <w:tr w:rsidR="00A33195" w14:paraId="0020BB5F" w14:textId="77777777">
        <w:trPr>
          <w:gridAfter w:val="1"/>
          <w:wAfter w:w="993" w:type="dxa"/>
          <w:cantSplit/>
        </w:trPr>
        <w:tc>
          <w:tcPr>
            <w:tcW w:w="777" w:type="dxa"/>
            <w:tcBorders>
              <w:left w:val="single" w:sz="4" w:space="0" w:color="auto"/>
              <w:bottom w:val="nil"/>
            </w:tcBorders>
          </w:tcPr>
          <w:p w14:paraId="662A1E6B" w14:textId="77777777" w:rsidR="00A33195" w:rsidRDefault="00A33195">
            <w:pPr>
              <w:keepNext/>
              <w:keepLines/>
              <w:spacing w:before="120"/>
              <w:jc w:val="center"/>
              <w:rPr>
                <w:rFonts w:ascii="Arial" w:hAnsi="Arial"/>
                <w:sz w:val="18"/>
                <w:lang w:val="en-US"/>
              </w:rPr>
            </w:pPr>
            <w:r>
              <w:rPr>
                <w:rFonts w:ascii="Arial" w:hAnsi="Arial"/>
                <w:sz w:val="18"/>
                <w:lang w:val="en-US"/>
              </w:rPr>
              <w:t>7</w:t>
            </w:r>
          </w:p>
        </w:tc>
        <w:tc>
          <w:tcPr>
            <w:tcW w:w="772" w:type="dxa"/>
            <w:tcBorders>
              <w:bottom w:val="nil"/>
            </w:tcBorders>
          </w:tcPr>
          <w:p w14:paraId="78DDD8A1" w14:textId="77777777" w:rsidR="00A33195" w:rsidRDefault="00A33195">
            <w:pPr>
              <w:keepNext/>
              <w:keepLines/>
              <w:spacing w:before="120"/>
              <w:jc w:val="center"/>
              <w:rPr>
                <w:rFonts w:ascii="Arial" w:hAnsi="Arial"/>
                <w:sz w:val="18"/>
                <w:lang w:val="en-US"/>
              </w:rPr>
            </w:pPr>
            <w:r>
              <w:rPr>
                <w:rFonts w:ascii="Arial" w:hAnsi="Arial"/>
                <w:sz w:val="18"/>
                <w:lang w:val="en-US"/>
              </w:rPr>
              <w:t>6</w:t>
            </w:r>
          </w:p>
        </w:tc>
        <w:tc>
          <w:tcPr>
            <w:tcW w:w="773" w:type="dxa"/>
            <w:gridSpan w:val="3"/>
            <w:tcBorders>
              <w:bottom w:val="nil"/>
            </w:tcBorders>
          </w:tcPr>
          <w:p w14:paraId="71CC9444" w14:textId="77777777" w:rsidR="00A33195" w:rsidRDefault="00A33195">
            <w:pPr>
              <w:keepNext/>
              <w:keepLines/>
              <w:spacing w:before="120"/>
              <w:jc w:val="center"/>
              <w:rPr>
                <w:rFonts w:ascii="Arial" w:hAnsi="Arial"/>
                <w:sz w:val="18"/>
                <w:lang w:val="en-US"/>
              </w:rPr>
            </w:pPr>
            <w:r>
              <w:rPr>
                <w:rFonts w:ascii="Arial" w:hAnsi="Arial"/>
                <w:sz w:val="18"/>
                <w:lang w:val="en-US"/>
              </w:rPr>
              <w:t>5</w:t>
            </w:r>
          </w:p>
        </w:tc>
        <w:tc>
          <w:tcPr>
            <w:tcW w:w="759" w:type="dxa"/>
            <w:gridSpan w:val="2"/>
            <w:tcBorders>
              <w:bottom w:val="nil"/>
            </w:tcBorders>
          </w:tcPr>
          <w:p w14:paraId="5060F79A" w14:textId="77777777" w:rsidR="00A33195" w:rsidRDefault="00A33195">
            <w:pPr>
              <w:keepNext/>
              <w:keepLines/>
              <w:spacing w:before="120"/>
              <w:jc w:val="center"/>
              <w:rPr>
                <w:rFonts w:ascii="Arial" w:hAnsi="Arial"/>
                <w:sz w:val="18"/>
                <w:lang w:val="en-US"/>
              </w:rPr>
            </w:pPr>
            <w:r>
              <w:rPr>
                <w:rFonts w:ascii="Arial" w:hAnsi="Arial"/>
                <w:sz w:val="18"/>
                <w:lang w:val="en-US"/>
              </w:rPr>
              <w:t>4</w:t>
            </w:r>
          </w:p>
        </w:tc>
        <w:tc>
          <w:tcPr>
            <w:tcW w:w="786" w:type="dxa"/>
            <w:tcBorders>
              <w:bottom w:val="nil"/>
            </w:tcBorders>
          </w:tcPr>
          <w:p w14:paraId="3307B560" w14:textId="77777777" w:rsidR="00A33195" w:rsidRDefault="00A33195">
            <w:pPr>
              <w:keepNext/>
              <w:keepLines/>
              <w:spacing w:before="120"/>
              <w:jc w:val="center"/>
              <w:rPr>
                <w:rFonts w:ascii="Arial" w:hAnsi="Arial"/>
                <w:sz w:val="18"/>
                <w:lang w:val="en-US"/>
              </w:rPr>
            </w:pPr>
            <w:r>
              <w:rPr>
                <w:rFonts w:ascii="Arial" w:hAnsi="Arial"/>
                <w:sz w:val="18"/>
                <w:lang w:val="en-US"/>
              </w:rPr>
              <w:t>3</w:t>
            </w:r>
          </w:p>
        </w:tc>
        <w:tc>
          <w:tcPr>
            <w:tcW w:w="775" w:type="dxa"/>
            <w:tcBorders>
              <w:bottom w:val="nil"/>
            </w:tcBorders>
          </w:tcPr>
          <w:p w14:paraId="49C5E2F7" w14:textId="77777777" w:rsidR="00A33195" w:rsidRDefault="00A33195">
            <w:pPr>
              <w:keepNext/>
              <w:keepLines/>
              <w:spacing w:before="120"/>
              <w:jc w:val="center"/>
              <w:rPr>
                <w:rFonts w:ascii="Arial" w:hAnsi="Arial"/>
                <w:sz w:val="18"/>
                <w:lang w:val="en-US"/>
              </w:rPr>
            </w:pPr>
            <w:r>
              <w:rPr>
                <w:rFonts w:ascii="Arial" w:hAnsi="Arial"/>
                <w:sz w:val="18"/>
                <w:lang w:val="en-US"/>
              </w:rPr>
              <w:t>2</w:t>
            </w:r>
          </w:p>
        </w:tc>
        <w:tc>
          <w:tcPr>
            <w:tcW w:w="773" w:type="dxa"/>
            <w:gridSpan w:val="2"/>
            <w:tcBorders>
              <w:bottom w:val="nil"/>
            </w:tcBorders>
          </w:tcPr>
          <w:p w14:paraId="47A0F552"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813" w:type="dxa"/>
            <w:tcBorders>
              <w:bottom w:val="nil"/>
              <w:right w:val="nil"/>
            </w:tcBorders>
          </w:tcPr>
          <w:p w14:paraId="04F03198" w14:textId="77777777" w:rsidR="00A33195" w:rsidRDefault="00A33195">
            <w:pPr>
              <w:keepNext/>
              <w:keepLines/>
              <w:spacing w:before="120"/>
              <w:jc w:val="center"/>
              <w:rPr>
                <w:rFonts w:ascii="Arial" w:hAnsi="Arial"/>
                <w:sz w:val="18"/>
                <w:lang w:val="en-US"/>
              </w:rPr>
            </w:pPr>
            <w:r>
              <w:rPr>
                <w:rFonts w:ascii="Arial" w:hAnsi="Arial"/>
                <w:sz w:val="18"/>
                <w:lang w:val="en-US"/>
              </w:rPr>
              <w:t>0</w:t>
            </w:r>
          </w:p>
        </w:tc>
        <w:tc>
          <w:tcPr>
            <w:tcW w:w="810" w:type="dxa"/>
            <w:vMerge/>
            <w:tcBorders>
              <w:top w:val="nil"/>
              <w:left w:val="single" w:sz="4" w:space="0" w:color="auto"/>
              <w:bottom w:val="nil"/>
              <w:right w:val="single" w:sz="4" w:space="0" w:color="auto"/>
            </w:tcBorders>
          </w:tcPr>
          <w:p w14:paraId="0DAB4FCA" w14:textId="77777777" w:rsidR="00A33195" w:rsidRDefault="00A33195">
            <w:pPr>
              <w:keepNext/>
              <w:keepLines/>
              <w:spacing w:before="120"/>
              <w:rPr>
                <w:rFonts w:ascii="Arial" w:hAnsi="Arial"/>
                <w:sz w:val="18"/>
                <w:lang w:val="en-US"/>
              </w:rPr>
            </w:pPr>
          </w:p>
        </w:tc>
      </w:tr>
      <w:tr w:rsidR="00A33195" w14:paraId="1AC40957" w14:textId="77777777">
        <w:trPr>
          <w:cantSplit/>
          <w:trHeight w:val="538"/>
        </w:trPr>
        <w:tc>
          <w:tcPr>
            <w:tcW w:w="3081" w:type="dxa"/>
            <w:gridSpan w:val="7"/>
            <w:tcBorders>
              <w:top w:val="single" w:sz="18" w:space="0" w:color="auto"/>
              <w:left w:val="single" w:sz="18" w:space="0" w:color="auto"/>
              <w:bottom w:val="nil"/>
            </w:tcBorders>
          </w:tcPr>
          <w:p w14:paraId="02C0EDD4" w14:textId="77777777" w:rsidR="00A33195" w:rsidRDefault="00A33195">
            <w:pPr>
              <w:keepNext/>
              <w:keepLines/>
              <w:spacing w:before="120"/>
              <w:jc w:val="center"/>
              <w:rPr>
                <w:rFonts w:ascii="Arial" w:hAnsi="Arial"/>
                <w:sz w:val="18"/>
                <w:lang w:val="en-US"/>
              </w:rPr>
            </w:pPr>
            <w:r>
              <w:rPr>
                <w:rFonts w:ascii="Arial" w:hAnsi="Arial"/>
                <w:sz w:val="18"/>
                <w:lang w:val="en-US"/>
              </w:rPr>
              <w:t>PDU Type (=14)</w:t>
            </w:r>
          </w:p>
        </w:tc>
        <w:tc>
          <w:tcPr>
            <w:tcW w:w="1561" w:type="dxa"/>
            <w:gridSpan w:val="2"/>
            <w:tcBorders>
              <w:top w:val="single" w:sz="18" w:space="0" w:color="auto"/>
              <w:bottom w:val="nil"/>
              <w:right w:val="nil"/>
            </w:tcBorders>
          </w:tcPr>
          <w:p w14:paraId="3E7087FA" w14:textId="77777777" w:rsidR="00A33195" w:rsidRDefault="00A33195">
            <w:pPr>
              <w:keepNext/>
              <w:keepLines/>
              <w:spacing w:before="120"/>
              <w:jc w:val="center"/>
              <w:rPr>
                <w:rFonts w:ascii="Arial" w:hAnsi="Arial"/>
                <w:sz w:val="18"/>
                <w:lang w:val="en-US"/>
              </w:rPr>
            </w:pPr>
            <w:r>
              <w:rPr>
                <w:rFonts w:ascii="Arial" w:hAnsi="Arial"/>
                <w:sz w:val="18"/>
                <w:lang w:val="en-US"/>
              </w:rPr>
              <w:t>Ack/Nack (=0, i.e. Procedure)</w:t>
            </w:r>
          </w:p>
        </w:tc>
        <w:tc>
          <w:tcPr>
            <w:tcW w:w="1586" w:type="dxa"/>
            <w:gridSpan w:val="3"/>
            <w:tcBorders>
              <w:top w:val="single" w:sz="18" w:space="0" w:color="auto"/>
              <w:bottom w:val="nil"/>
              <w:right w:val="nil"/>
            </w:tcBorders>
          </w:tcPr>
          <w:p w14:paraId="7E1D5F3E" w14:textId="77777777" w:rsidR="00A33195" w:rsidRDefault="00A33195">
            <w:pPr>
              <w:keepNext/>
              <w:keepLines/>
              <w:spacing w:before="120"/>
              <w:jc w:val="center"/>
              <w:rPr>
                <w:rFonts w:ascii="Arial" w:hAnsi="Arial"/>
                <w:sz w:val="18"/>
                <w:lang w:val="en-US"/>
              </w:rPr>
            </w:pPr>
            <w:r>
              <w:rPr>
                <w:rFonts w:ascii="Arial" w:hAnsi="Arial"/>
                <w:sz w:val="18"/>
                <w:lang w:val="en-US"/>
              </w:rPr>
              <w:t>PDU Type 14 Frame Number</w:t>
            </w:r>
          </w:p>
        </w:tc>
        <w:tc>
          <w:tcPr>
            <w:tcW w:w="810" w:type="dxa"/>
            <w:tcBorders>
              <w:top w:val="single" w:sz="4" w:space="0" w:color="auto"/>
              <w:left w:val="single" w:sz="18" w:space="0" w:color="auto"/>
              <w:bottom w:val="nil"/>
              <w:right w:val="single" w:sz="4" w:space="0" w:color="auto"/>
            </w:tcBorders>
          </w:tcPr>
          <w:p w14:paraId="47DBBAD8"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993" w:type="dxa"/>
            <w:vMerge w:val="restart"/>
            <w:tcBorders>
              <w:top w:val="single" w:sz="4" w:space="0" w:color="auto"/>
              <w:left w:val="nil"/>
              <w:bottom w:val="nil"/>
              <w:right w:val="single" w:sz="4" w:space="0" w:color="auto"/>
            </w:tcBorders>
          </w:tcPr>
          <w:p w14:paraId="539BCAE8" w14:textId="77777777" w:rsidR="00A33195" w:rsidRDefault="00A33195">
            <w:pPr>
              <w:keepNext/>
              <w:keepLines/>
              <w:spacing w:before="120"/>
              <w:rPr>
                <w:rFonts w:ascii="Arial" w:hAnsi="Arial"/>
                <w:sz w:val="18"/>
                <w:lang w:val="en-US"/>
              </w:rPr>
            </w:pPr>
            <w:r>
              <w:rPr>
                <w:rFonts w:ascii="Arial" w:hAnsi="Arial"/>
                <w:sz w:val="18"/>
                <w:lang w:val="en-US"/>
              </w:rPr>
              <w:t>Frame Control Part</w:t>
            </w:r>
          </w:p>
        </w:tc>
      </w:tr>
      <w:tr w:rsidR="00A33195" w14:paraId="521AFB32" w14:textId="77777777">
        <w:trPr>
          <w:cantSplit/>
          <w:trHeight w:val="395"/>
        </w:trPr>
        <w:tc>
          <w:tcPr>
            <w:tcW w:w="3081" w:type="dxa"/>
            <w:gridSpan w:val="7"/>
            <w:tcBorders>
              <w:left w:val="single" w:sz="18" w:space="0" w:color="auto"/>
              <w:bottom w:val="nil"/>
              <w:right w:val="single" w:sz="4" w:space="0" w:color="auto"/>
            </w:tcBorders>
          </w:tcPr>
          <w:p w14:paraId="6DA70706" w14:textId="77777777" w:rsidR="00A33195" w:rsidRDefault="00A33195">
            <w:pPr>
              <w:pStyle w:val="TAC"/>
              <w:spacing w:before="120"/>
              <w:rPr>
                <w:lang w:val="en-US"/>
              </w:rPr>
            </w:pPr>
            <w:proofErr w:type="spellStart"/>
            <w:r>
              <w:rPr>
                <w:lang w:val="en-US"/>
              </w:rPr>
              <w:t>Iu</w:t>
            </w:r>
            <w:proofErr w:type="spellEnd"/>
            <w:r>
              <w:rPr>
                <w:lang w:val="en-US"/>
              </w:rPr>
              <w:t xml:space="preserve"> UP Mode version</w:t>
            </w:r>
          </w:p>
        </w:tc>
        <w:tc>
          <w:tcPr>
            <w:tcW w:w="3147" w:type="dxa"/>
            <w:gridSpan w:val="5"/>
            <w:tcBorders>
              <w:left w:val="single" w:sz="4" w:space="0" w:color="auto"/>
              <w:bottom w:val="nil"/>
              <w:right w:val="nil"/>
            </w:tcBorders>
          </w:tcPr>
          <w:p w14:paraId="3BC568C4" w14:textId="77777777" w:rsidR="00A33195" w:rsidRDefault="00A33195">
            <w:pPr>
              <w:pStyle w:val="TAC"/>
              <w:spacing w:before="120"/>
              <w:rPr>
                <w:lang w:val="en-US"/>
              </w:rPr>
            </w:pPr>
            <w:r>
              <w:rPr>
                <w:lang w:val="en-US"/>
              </w:rPr>
              <w:t>Procedure Indicator (=1)</w:t>
            </w:r>
          </w:p>
        </w:tc>
        <w:tc>
          <w:tcPr>
            <w:tcW w:w="810" w:type="dxa"/>
            <w:tcBorders>
              <w:top w:val="single" w:sz="4" w:space="0" w:color="auto"/>
              <w:left w:val="single" w:sz="18" w:space="0" w:color="auto"/>
              <w:bottom w:val="nil"/>
              <w:right w:val="single" w:sz="4" w:space="0" w:color="auto"/>
            </w:tcBorders>
          </w:tcPr>
          <w:p w14:paraId="1F50FD26" w14:textId="77777777" w:rsidR="00A33195" w:rsidRDefault="00A33195">
            <w:pPr>
              <w:pStyle w:val="TAC"/>
              <w:spacing w:before="120"/>
              <w:rPr>
                <w:lang w:val="en-US"/>
              </w:rPr>
            </w:pPr>
            <w:r>
              <w:rPr>
                <w:lang w:val="en-US"/>
              </w:rPr>
              <w:t>1</w:t>
            </w:r>
          </w:p>
        </w:tc>
        <w:tc>
          <w:tcPr>
            <w:tcW w:w="993" w:type="dxa"/>
            <w:vMerge/>
            <w:tcBorders>
              <w:left w:val="nil"/>
              <w:bottom w:val="nil"/>
              <w:right w:val="single" w:sz="4" w:space="0" w:color="auto"/>
            </w:tcBorders>
          </w:tcPr>
          <w:p w14:paraId="010C5B66" w14:textId="77777777" w:rsidR="00A33195" w:rsidRDefault="00A33195">
            <w:pPr>
              <w:keepNext/>
              <w:keepLines/>
              <w:spacing w:before="120"/>
              <w:rPr>
                <w:rFonts w:ascii="Arial" w:hAnsi="Arial"/>
                <w:sz w:val="14"/>
                <w:lang w:val="en-US"/>
              </w:rPr>
            </w:pPr>
          </w:p>
        </w:tc>
      </w:tr>
      <w:tr w:rsidR="00A33195" w14:paraId="2DF2BE50" w14:textId="77777777">
        <w:trPr>
          <w:cantSplit/>
          <w:trHeight w:val="395"/>
        </w:trPr>
        <w:tc>
          <w:tcPr>
            <w:tcW w:w="4665" w:type="dxa"/>
            <w:gridSpan w:val="10"/>
            <w:tcBorders>
              <w:left w:val="single" w:sz="18" w:space="0" w:color="auto"/>
              <w:bottom w:val="single" w:sz="4" w:space="0" w:color="auto"/>
              <w:right w:val="single" w:sz="4" w:space="0" w:color="auto"/>
            </w:tcBorders>
          </w:tcPr>
          <w:p w14:paraId="70238E45" w14:textId="77777777" w:rsidR="00A33195" w:rsidRDefault="00A33195">
            <w:pPr>
              <w:pStyle w:val="TAC"/>
              <w:spacing w:before="120"/>
              <w:rPr>
                <w:lang w:val="en-US"/>
              </w:rPr>
            </w:pPr>
          </w:p>
          <w:p w14:paraId="1F15E1F5" w14:textId="77777777" w:rsidR="00A33195" w:rsidRDefault="00A33195">
            <w:pPr>
              <w:pStyle w:val="TAC"/>
              <w:spacing w:before="120"/>
              <w:rPr>
                <w:lang w:val="en-US"/>
              </w:rPr>
            </w:pPr>
            <w:r>
              <w:rPr>
                <w:lang w:val="en-US"/>
              </w:rPr>
              <w:t>Header CRC</w:t>
            </w:r>
          </w:p>
        </w:tc>
        <w:tc>
          <w:tcPr>
            <w:tcW w:w="1563" w:type="dxa"/>
            <w:gridSpan w:val="2"/>
            <w:tcBorders>
              <w:left w:val="single" w:sz="4" w:space="0" w:color="auto"/>
              <w:bottom w:val="single" w:sz="4" w:space="0" w:color="auto"/>
              <w:right w:val="nil"/>
            </w:tcBorders>
          </w:tcPr>
          <w:p w14:paraId="258A3545" w14:textId="77777777" w:rsidR="00A33195" w:rsidRDefault="00A33195">
            <w:pPr>
              <w:pStyle w:val="TAC"/>
              <w:spacing w:before="120"/>
              <w:rPr>
                <w:lang w:val="en-US"/>
              </w:rPr>
            </w:pPr>
            <w:r>
              <w:rPr>
                <w:lang w:val="en-US"/>
              </w:rPr>
              <w:t>Payload CRC</w:t>
            </w:r>
          </w:p>
        </w:tc>
        <w:tc>
          <w:tcPr>
            <w:tcW w:w="810" w:type="dxa"/>
            <w:tcBorders>
              <w:top w:val="single" w:sz="4" w:space="0" w:color="auto"/>
              <w:left w:val="single" w:sz="18" w:space="0" w:color="auto"/>
              <w:bottom w:val="nil"/>
              <w:right w:val="single" w:sz="4" w:space="0" w:color="auto"/>
            </w:tcBorders>
          </w:tcPr>
          <w:p w14:paraId="422A538F" w14:textId="77777777" w:rsidR="00A33195" w:rsidRDefault="00A33195">
            <w:pPr>
              <w:pStyle w:val="TAC"/>
              <w:spacing w:before="120"/>
              <w:rPr>
                <w:lang w:val="en-US"/>
              </w:rPr>
            </w:pPr>
            <w:r>
              <w:rPr>
                <w:lang w:val="en-US"/>
              </w:rPr>
              <w:t>1</w:t>
            </w:r>
          </w:p>
        </w:tc>
        <w:tc>
          <w:tcPr>
            <w:tcW w:w="993" w:type="dxa"/>
            <w:vMerge w:val="restart"/>
            <w:tcBorders>
              <w:left w:val="nil"/>
              <w:bottom w:val="nil"/>
              <w:right w:val="single" w:sz="4" w:space="0" w:color="auto"/>
            </w:tcBorders>
          </w:tcPr>
          <w:p w14:paraId="6CD47754" w14:textId="77777777" w:rsidR="00A33195" w:rsidRDefault="00A33195">
            <w:pPr>
              <w:keepNext/>
              <w:keepLines/>
              <w:spacing w:before="120"/>
              <w:rPr>
                <w:rFonts w:ascii="Arial" w:hAnsi="Arial"/>
                <w:sz w:val="18"/>
                <w:lang w:val="en-US"/>
              </w:rPr>
            </w:pPr>
            <w:r>
              <w:rPr>
                <w:rFonts w:ascii="Arial" w:hAnsi="Arial"/>
                <w:sz w:val="18"/>
                <w:lang w:val="en-US"/>
              </w:rPr>
              <w:t>Frame Checksum Part</w:t>
            </w:r>
          </w:p>
        </w:tc>
      </w:tr>
      <w:tr w:rsidR="00A33195" w14:paraId="7438A958" w14:textId="77777777">
        <w:trPr>
          <w:cantSplit/>
          <w:trHeight w:val="395"/>
        </w:trPr>
        <w:tc>
          <w:tcPr>
            <w:tcW w:w="6228" w:type="dxa"/>
            <w:gridSpan w:val="12"/>
            <w:tcBorders>
              <w:top w:val="nil"/>
              <w:left w:val="single" w:sz="18" w:space="0" w:color="auto"/>
              <w:bottom w:val="single" w:sz="18" w:space="0" w:color="auto"/>
              <w:right w:val="nil"/>
            </w:tcBorders>
          </w:tcPr>
          <w:p w14:paraId="547BD303" w14:textId="77777777" w:rsidR="00A33195" w:rsidRDefault="00A33195">
            <w:pPr>
              <w:pStyle w:val="TAC"/>
              <w:spacing w:before="120"/>
              <w:rPr>
                <w:lang w:val="en-US"/>
              </w:rPr>
            </w:pPr>
            <w:r>
              <w:rPr>
                <w:lang w:val="en-US"/>
              </w:rPr>
              <w:t>Payload CRC</w:t>
            </w:r>
          </w:p>
        </w:tc>
        <w:tc>
          <w:tcPr>
            <w:tcW w:w="810" w:type="dxa"/>
            <w:tcBorders>
              <w:top w:val="nil"/>
              <w:left w:val="single" w:sz="18" w:space="0" w:color="auto"/>
              <w:bottom w:val="nil"/>
              <w:right w:val="single" w:sz="4" w:space="0" w:color="auto"/>
            </w:tcBorders>
          </w:tcPr>
          <w:p w14:paraId="2D5AECAA" w14:textId="77777777" w:rsidR="00A33195" w:rsidRDefault="00A33195">
            <w:pPr>
              <w:pStyle w:val="TAC"/>
              <w:spacing w:before="120"/>
              <w:rPr>
                <w:lang w:val="en-US"/>
              </w:rPr>
            </w:pPr>
            <w:r>
              <w:rPr>
                <w:lang w:val="en-US"/>
              </w:rPr>
              <w:t>1</w:t>
            </w:r>
          </w:p>
        </w:tc>
        <w:tc>
          <w:tcPr>
            <w:tcW w:w="993" w:type="dxa"/>
            <w:vMerge/>
            <w:tcBorders>
              <w:left w:val="nil"/>
              <w:bottom w:val="nil"/>
              <w:right w:val="single" w:sz="4" w:space="0" w:color="auto"/>
            </w:tcBorders>
          </w:tcPr>
          <w:p w14:paraId="1435EFAE" w14:textId="77777777" w:rsidR="00A33195" w:rsidRDefault="00A33195">
            <w:pPr>
              <w:keepNext/>
              <w:keepLines/>
              <w:spacing w:before="120"/>
              <w:rPr>
                <w:rFonts w:ascii="Arial" w:hAnsi="Arial"/>
                <w:sz w:val="18"/>
                <w:lang w:val="en-US"/>
              </w:rPr>
            </w:pPr>
          </w:p>
        </w:tc>
      </w:tr>
      <w:tr w:rsidR="00A33195" w14:paraId="4B087834" w14:textId="77777777">
        <w:trPr>
          <w:cantSplit/>
          <w:trHeight w:val="395"/>
        </w:trPr>
        <w:tc>
          <w:tcPr>
            <w:tcW w:w="1555" w:type="dxa"/>
            <w:gridSpan w:val="3"/>
            <w:tcBorders>
              <w:top w:val="nil"/>
              <w:bottom w:val="single" w:sz="4" w:space="0" w:color="auto"/>
              <w:right w:val="nil"/>
            </w:tcBorders>
          </w:tcPr>
          <w:p w14:paraId="3CC58B95" w14:textId="77777777" w:rsidR="00A33195" w:rsidRDefault="00A33195">
            <w:pPr>
              <w:pStyle w:val="TAC"/>
              <w:spacing w:before="120"/>
              <w:jc w:val="both"/>
              <w:rPr>
                <w:lang w:val="en-US"/>
              </w:rPr>
            </w:pPr>
            <w:r>
              <w:rPr>
                <w:lang w:val="en-US"/>
              </w:rPr>
              <w:t>Spare</w:t>
            </w:r>
          </w:p>
        </w:tc>
        <w:tc>
          <w:tcPr>
            <w:tcW w:w="4673" w:type="dxa"/>
            <w:gridSpan w:val="9"/>
            <w:tcBorders>
              <w:top w:val="nil"/>
              <w:bottom w:val="single" w:sz="4" w:space="0" w:color="auto"/>
              <w:right w:val="nil"/>
            </w:tcBorders>
          </w:tcPr>
          <w:p w14:paraId="01889B4A" w14:textId="77777777" w:rsidR="00A33195" w:rsidRDefault="00A33195">
            <w:pPr>
              <w:pStyle w:val="TAC"/>
              <w:spacing w:before="120"/>
              <w:jc w:val="both"/>
              <w:rPr>
                <w:lang w:val="en-US"/>
              </w:rPr>
            </w:pPr>
            <w:r>
              <w:rPr>
                <w:lang w:val="en-US"/>
              </w:rPr>
              <w:t>Number of RFCI Indicators (P)</w:t>
            </w:r>
          </w:p>
        </w:tc>
        <w:tc>
          <w:tcPr>
            <w:tcW w:w="810" w:type="dxa"/>
            <w:tcBorders>
              <w:top w:val="single" w:sz="4" w:space="0" w:color="auto"/>
              <w:left w:val="single" w:sz="4" w:space="0" w:color="auto"/>
              <w:bottom w:val="single" w:sz="4" w:space="0" w:color="auto"/>
              <w:right w:val="single" w:sz="4" w:space="0" w:color="auto"/>
            </w:tcBorders>
          </w:tcPr>
          <w:p w14:paraId="70BA1649" w14:textId="77777777" w:rsidR="00A33195" w:rsidRDefault="00A33195">
            <w:pPr>
              <w:pStyle w:val="TAC"/>
              <w:spacing w:before="120"/>
              <w:rPr>
                <w:lang w:val="en-US"/>
              </w:rPr>
            </w:pPr>
            <w:r>
              <w:rPr>
                <w:lang w:val="en-US"/>
              </w:rPr>
              <w:t>1</w:t>
            </w:r>
          </w:p>
        </w:tc>
        <w:tc>
          <w:tcPr>
            <w:tcW w:w="993" w:type="dxa"/>
            <w:vMerge w:val="restart"/>
            <w:tcBorders>
              <w:left w:val="nil"/>
              <w:bottom w:val="single" w:sz="18" w:space="0" w:color="auto"/>
              <w:right w:val="single" w:sz="4" w:space="0" w:color="auto"/>
            </w:tcBorders>
          </w:tcPr>
          <w:p w14:paraId="2DF5D566" w14:textId="77777777" w:rsidR="00A33195" w:rsidRDefault="00A33195">
            <w:pPr>
              <w:keepNext/>
              <w:keepLines/>
              <w:spacing w:before="120"/>
              <w:rPr>
                <w:rFonts w:ascii="Arial" w:hAnsi="Arial"/>
                <w:sz w:val="18"/>
                <w:lang w:val="en-US"/>
              </w:rPr>
            </w:pPr>
            <w:r>
              <w:rPr>
                <w:rFonts w:ascii="Arial" w:hAnsi="Arial"/>
                <w:sz w:val="18"/>
                <w:lang w:val="en-US"/>
              </w:rPr>
              <w:t>Frame payload part</w:t>
            </w:r>
          </w:p>
        </w:tc>
      </w:tr>
      <w:tr w:rsidR="00A33195" w14:paraId="4D7704F4" w14:textId="77777777">
        <w:trPr>
          <w:cantSplit/>
          <w:trHeight w:val="395"/>
        </w:trPr>
        <w:tc>
          <w:tcPr>
            <w:tcW w:w="777" w:type="dxa"/>
            <w:tcBorders>
              <w:top w:val="nil"/>
              <w:bottom w:val="single" w:sz="4" w:space="0" w:color="auto"/>
              <w:right w:val="nil"/>
            </w:tcBorders>
          </w:tcPr>
          <w:p w14:paraId="1EF84E0A" w14:textId="77777777" w:rsidR="00A33195" w:rsidRDefault="00A33195">
            <w:pPr>
              <w:pStyle w:val="TAC"/>
              <w:spacing w:before="120"/>
              <w:jc w:val="both"/>
              <w:rPr>
                <w:lang w:val="en-US"/>
              </w:rPr>
            </w:pPr>
            <w:r>
              <w:rPr>
                <w:lang w:val="en-US"/>
              </w:rPr>
              <w:t>RFCI 0 Ind.</w:t>
            </w:r>
          </w:p>
        </w:tc>
        <w:tc>
          <w:tcPr>
            <w:tcW w:w="778" w:type="dxa"/>
            <w:gridSpan w:val="2"/>
            <w:tcBorders>
              <w:top w:val="nil"/>
              <w:bottom w:val="single" w:sz="4" w:space="0" w:color="auto"/>
              <w:right w:val="nil"/>
            </w:tcBorders>
          </w:tcPr>
          <w:p w14:paraId="36D6A5BB" w14:textId="77777777" w:rsidR="00A33195" w:rsidRDefault="00A33195">
            <w:pPr>
              <w:pStyle w:val="TAC"/>
              <w:spacing w:before="120"/>
              <w:jc w:val="both"/>
              <w:rPr>
                <w:lang w:val="en-US"/>
              </w:rPr>
            </w:pPr>
            <w:r>
              <w:rPr>
                <w:lang w:val="en-US"/>
              </w:rPr>
              <w:t xml:space="preserve">RFCI 1 </w:t>
            </w:r>
            <w:smartTag w:uri="urn:schemas-microsoft-com:office:smarttags" w:element="State">
              <w:smartTag w:uri="urn:schemas-microsoft-com:office:smarttags" w:element="place">
                <w:r>
                  <w:rPr>
                    <w:lang w:val="en-US"/>
                  </w:rPr>
                  <w:t>Ind</w:t>
                </w:r>
              </w:smartTag>
            </w:smartTag>
          </w:p>
        </w:tc>
        <w:tc>
          <w:tcPr>
            <w:tcW w:w="671" w:type="dxa"/>
            <w:tcBorders>
              <w:top w:val="nil"/>
              <w:bottom w:val="single" w:sz="4" w:space="0" w:color="auto"/>
              <w:right w:val="nil"/>
            </w:tcBorders>
          </w:tcPr>
          <w:p w14:paraId="63A0D770" w14:textId="77777777" w:rsidR="00A33195" w:rsidRDefault="00A33195">
            <w:pPr>
              <w:pStyle w:val="TAC"/>
              <w:spacing w:before="120"/>
              <w:jc w:val="both"/>
              <w:rPr>
                <w:lang w:val="en-US"/>
              </w:rPr>
            </w:pPr>
            <w:r>
              <w:rPr>
                <w:lang w:val="en-US"/>
              </w:rPr>
              <w:t>…</w:t>
            </w:r>
          </w:p>
        </w:tc>
        <w:tc>
          <w:tcPr>
            <w:tcW w:w="708" w:type="dxa"/>
            <w:gridSpan w:val="2"/>
            <w:tcBorders>
              <w:top w:val="nil"/>
              <w:bottom w:val="single" w:sz="4" w:space="0" w:color="auto"/>
              <w:right w:val="nil"/>
            </w:tcBorders>
          </w:tcPr>
          <w:p w14:paraId="2C75E218" w14:textId="77777777" w:rsidR="00A33195" w:rsidRDefault="00A33195">
            <w:pPr>
              <w:pStyle w:val="TAC"/>
              <w:spacing w:before="120"/>
              <w:rPr>
                <w:lang w:val="en-US"/>
              </w:rPr>
            </w:pPr>
            <w:r>
              <w:rPr>
                <w:lang w:val="en-US"/>
              </w:rPr>
              <w:t xml:space="preserve">RFCI P-1 </w:t>
            </w:r>
            <w:smartTag w:uri="urn:schemas-microsoft-com:office:smarttags" w:element="State">
              <w:smartTag w:uri="urn:schemas-microsoft-com:office:smarttags" w:element="place">
                <w:r>
                  <w:rPr>
                    <w:lang w:val="en-US"/>
                  </w:rPr>
                  <w:t>Ind</w:t>
                </w:r>
              </w:smartTag>
            </w:smartTag>
          </w:p>
        </w:tc>
        <w:tc>
          <w:tcPr>
            <w:tcW w:w="3294" w:type="dxa"/>
            <w:gridSpan w:val="6"/>
            <w:tcBorders>
              <w:top w:val="nil"/>
              <w:bottom w:val="single" w:sz="4" w:space="0" w:color="auto"/>
              <w:right w:val="nil"/>
            </w:tcBorders>
          </w:tcPr>
          <w:p w14:paraId="416F769B" w14:textId="77777777" w:rsidR="00A33195" w:rsidRDefault="00A33195">
            <w:pPr>
              <w:pStyle w:val="TAC"/>
              <w:spacing w:before="120"/>
              <w:rPr>
                <w:lang w:val="en-US"/>
              </w:rPr>
            </w:pPr>
            <w:r>
              <w:rPr>
                <w:lang w:val="en-US"/>
              </w:rPr>
              <w:t>Padding</w:t>
            </w:r>
          </w:p>
          <w:p w14:paraId="6C25E183" w14:textId="77777777" w:rsidR="00A33195" w:rsidRDefault="00A33195">
            <w:pPr>
              <w:pStyle w:val="TAC"/>
              <w:spacing w:before="120"/>
              <w:jc w:val="both"/>
              <w:rPr>
                <w:lang w:val="en-US"/>
              </w:rPr>
            </w:pPr>
          </w:p>
          <w:p w14:paraId="04494A31" w14:textId="77777777" w:rsidR="00A33195" w:rsidRDefault="00A33195">
            <w:pPr>
              <w:pStyle w:val="TAC"/>
              <w:spacing w:before="120"/>
              <w:jc w:val="both"/>
              <w:rPr>
                <w:lang w:val="en-US"/>
              </w:rPr>
            </w:pPr>
          </w:p>
          <w:p w14:paraId="0AAFE6FC" w14:textId="77777777" w:rsidR="00A33195" w:rsidRDefault="00A33195">
            <w:pPr>
              <w:pStyle w:val="TAC"/>
              <w:spacing w:before="120"/>
              <w:jc w:val="both"/>
              <w:rPr>
                <w:lang w:val="en-US"/>
              </w:rPr>
            </w:pPr>
          </w:p>
        </w:tc>
        <w:tc>
          <w:tcPr>
            <w:tcW w:w="810" w:type="dxa"/>
            <w:tcBorders>
              <w:top w:val="single" w:sz="4" w:space="0" w:color="auto"/>
              <w:left w:val="single" w:sz="4" w:space="0" w:color="auto"/>
              <w:bottom w:val="single" w:sz="4" w:space="0" w:color="auto"/>
              <w:right w:val="single" w:sz="4" w:space="0" w:color="auto"/>
            </w:tcBorders>
          </w:tcPr>
          <w:p w14:paraId="193D1955" w14:textId="77777777" w:rsidR="00A33195" w:rsidRDefault="00A33195">
            <w:pPr>
              <w:pStyle w:val="TAC"/>
              <w:spacing w:before="120"/>
              <w:rPr>
                <w:lang w:val="en-US"/>
              </w:rPr>
            </w:pPr>
            <w:r>
              <w:rPr>
                <w:lang w:val="en-US"/>
              </w:rPr>
              <w:t>0–n</w:t>
            </w:r>
          </w:p>
        </w:tc>
        <w:tc>
          <w:tcPr>
            <w:tcW w:w="993" w:type="dxa"/>
            <w:vMerge/>
            <w:tcBorders>
              <w:top w:val="nil"/>
              <w:left w:val="nil"/>
              <w:bottom w:val="single" w:sz="18" w:space="0" w:color="auto"/>
              <w:right w:val="single" w:sz="4" w:space="0" w:color="auto"/>
            </w:tcBorders>
          </w:tcPr>
          <w:p w14:paraId="580185CE" w14:textId="77777777" w:rsidR="00A33195" w:rsidRDefault="00A33195">
            <w:pPr>
              <w:keepNext/>
              <w:keepLines/>
              <w:spacing w:before="120"/>
              <w:rPr>
                <w:rFonts w:ascii="Arial" w:hAnsi="Arial"/>
                <w:sz w:val="18"/>
                <w:lang w:val="en-US"/>
              </w:rPr>
            </w:pPr>
          </w:p>
        </w:tc>
      </w:tr>
      <w:tr w:rsidR="00A33195" w14:paraId="65F2CFB0" w14:textId="77777777">
        <w:trPr>
          <w:cantSplit/>
          <w:trHeight w:val="395"/>
        </w:trPr>
        <w:tc>
          <w:tcPr>
            <w:tcW w:w="6228" w:type="dxa"/>
            <w:gridSpan w:val="12"/>
            <w:tcBorders>
              <w:top w:val="nil"/>
              <w:bottom w:val="single" w:sz="4" w:space="0" w:color="auto"/>
              <w:right w:val="nil"/>
            </w:tcBorders>
          </w:tcPr>
          <w:p w14:paraId="6A05EBAA" w14:textId="77777777" w:rsidR="00A33195" w:rsidRDefault="00A33195">
            <w:pPr>
              <w:pStyle w:val="TAC"/>
              <w:spacing w:before="120"/>
              <w:rPr>
                <w:lang w:val="en-US"/>
              </w:rPr>
            </w:pPr>
            <w:r>
              <w:rPr>
                <w:lang w:val="en-US"/>
              </w:rPr>
              <w:t>Spare extension</w:t>
            </w:r>
          </w:p>
        </w:tc>
        <w:tc>
          <w:tcPr>
            <w:tcW w:w="810" w:type="dxa"/>
            <w:tcBorders>
              <w:top w:val="single" w:sz="4" w:space="0" w:color="auto"/>
              <w:left w:val="single" w:sz="4" w:space="0" w:color="auto"/>
              <w:bottom w:val="single" w:sz="4" w:space="0" w:color="auto"/>
              <w:right w:val="single" w:sz="4" w:space="0" w:color="auto"/>
            </w:tcBorders>
          </w:tcPr>
          <w:p w14:paraId="002ECF99" w14:textId="77777777" w:rsidR="00A33195" w:rsidRDefault="00A33195">
            <w:pPr>
              <w:pStyle w:val="TAC"/>
              <w:spacing w:before="120"/>
              <w:rPr>
                <w:lang w:val="en-US"/>
              </w:rPr>
            </w:pPr>
            <w:r>
              <w:rPr>
                <w:lang w:val="en-US"/>
              </w:rPr>
              <w:t>0-32</w:t>
            </w:r>
          </w:p>
        </w:tc>
        <w:tc>
          <w:tcPr>
            <w:tcW w:w="993" w:type="dxa"/>
            <w:vMerge/>
            <w:tcBorders>
              <w:top w:val="nil"/>
              <w:left w:val="nil"/>
              <w:bottom w:val="single" w:sz="4" w:space="0" w:color="auto"/>
              <w:right w:val="single" w:sz="4" w:space="0" w:color="auto"/>
            </w:tcBorders>
          </w:tcPr>
          <w:p w14:paraId="1EDED735" w14:textId="77777777" w:rsidR="00A33195" w:rsidRDefault="00A33195">
            <w:pPr>
              <w:keepNext/>
              <w:keepLines/>
              <w:spacing w:before="120"/>
              <w:rPr>
                <w:rFonts w:ascii="Arial" w:hAnsi="Arial"/>
                <w:sz w:val="18"/>
                <w:lang w:val="en-US"/>
              </w:rPr>
            </w:pPr>
          </w:p>
        </w:tc>
      </w:tr>
    </w:tbl>
    <w:p w14:paraId="2F168D72" w14:textId="77777777" w:rsidR="00A33195" w:rsidRDefault="00A33195">
      <w:pPr>
        <w:pStyle w:val="TF"/>
      </w:pPr>
      <w:r>
        <w:br/>
        <w:t xml:space="preserve">Figure 25: </w:t>
      </w:r>
      <w:proofErr w:type="spellStart"/>
      <w:r>
        <w:t>Iu</w:t>
      </w:r>
      <w:proofErr w:type="spellEnd"/>
      <w:r>
        <w:t xml:space="preserve"> UP PDU Type 14 Format used for Rate Control</w:t>
      </w:r>
    </w:p>
    <w:p w14:paraId="0F3D2795" w14:textId="77777777" w:rsidR="00A33195" w:rsidRDefault="00A33195">
      <w:pPr>
        <w:pStyle w:val="H6"/>
      </w:pPr>
      <w:r>
        <w:t>6.6.2.3.4.2.2</w:t>
      </w:r>
      <w:r>
        <w:tab/>
        <w:t>Rate Control positive acknowledgement</w:t>
      </w:r>
    </w:p>
    <w:p w14:paraId="38243873" w14:textId="77777777" w:rsidR="00A33195" w:rsidRDefault="00A33195">
      <w:r>
        <w:t>Figure 25a specifies how the RATE CONTROL POSITIVE ACKNOWLEDGEMENT control frame is coded.</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7"/>
        <w:gridCol w:w="772"/>
        <w:gridCol w:w="6"/>
        <w:gridCol w:w="767"/>
        <w:gridCol w:w="11"/>
        <w:gridCol w:w="748"/>
        <w:gridCol w:w="30"/>
        <w:gridCol w:w="756"/>
        <w:gridCol w:w="775"/>
        <w:gridCol w:w="23"/>
        <w:gridCol w:w="750"/>
        <w:gridCol w:w="813"/>
        <w:gridCol w:w="810"/>
        <w:gridCol w:w="993"/>
      </w:tblGrid>
      <w:tr w:rsidR="00A33195" w14:paraId="341F9B06" w14:textId="77777777">
        <w:trPr>
          <w:gridAfter w:val="1"/>
          <w:wAfter w:w="993" w:type="dxa"/>
          <w:cantSplit/>
        </w:trPr>
        <w:tc>
          <w:tcPr>
            <w:tcW w:w="6228" w:type="dxa"/>
            <w:gridSpan w:val="12"/>
            <w:tcBorders>
              <w:top w:val="single" w:sz="4" w:space="0" w:color="auto"/>
              <w:left w:val="single" w:sz="4" w:space="0" w:color="auto"/>
              <w:right w:val="nil"/>
            </w:tcBorders>
          </w:tcPr>
          <w:p w14:paraId="60966BE4" w14:textId="77777777" w:rsidR="00A33195" w:rsidRDefault="00A33195">
            <w:pPr>
              <w:keepNext/>
              <w:keepLines/>
              <w:spacing w:before="120"/>
              <w:jc w:val="center"/>
              <w:rPr>
                <w:rFonts w:ascii="Arial" w:hAnsi="Arial"/>
                <w:sz w:val="18"/>
                <w:lang w:val="en-US"/>
              </w:rPr>
            </w:pPr>
            <w:r>
              <w:rPr>
                <w:rFonts w:ascii="Arial" w:hAnsi="Arial"/>
                <w:sz w:val="18"/>
                <w:lang w:val="en-US"/>
              </w:rPr>
              <w:lastRenderedPageBreak/>
              <w:t>Bits</w:t>
            </w:r>
          </w:p>
          <w:p w14:paraId="05B5FB0C" w14:textId="77777777" w:rsidR="00A33195" w:rsidRDefault="00A33195">
            <w:pPr>
              <w:keepNext/>
              <w:keepLines/>
              <w:spacing w:before="120"/>
              <w:jc w:val="center"/>
              <w:rPr>
                <w:rFonts w:ascii="Arial" w:hAnsi="Arial"/>
                <w:sz w:val="18"/>
                <w:lang w:val="en-US"/>
              </w:rPr>
            </w:pPr>
          </w:p>
        </w:tc>
        <w:tc>
          <w:tcPr>
            <w:tcW w:w="810" w:type="dxa"/>
            <w:vMerge w:val="restart"/>
            <w:tcBorders>
              <w:top w:val="single" w:sz="4" w:space="0" w:color="auto"/>
              <w:left w:val="single" w:sz="4" w:space="0" w:color="auto"/>
              <w:bottom w:val="nil"/>
              <w:right w:val="single" w:sz="4" w:space="0" w:color="auto"/>
            </w:tcBorders>
            <w:textDirection w:val="tbRl"/>
            <w:vAlign w:val="center"/>
          </w:tcPr>
          <w:p w14:paraId="316CC072" w14:textId="77777777" w:rsidR="00A33195" w:rsidRDefault="00A33195">
            <w:pPr>
              <w:keepNext/>
              <w:keepLines/>
              <w:spacing w:before="120"/>
              <w:ind w:left="113" w:right="113"/>
              <w:jc w:val="center"/>
              <w:rPr>
                <w:rFonts w:ascii="Arial" w:hAnsi="Arial"/>
                <w:sz w:val="18"/>
                <w:lang w:val="en-US"/>
              </w:rPr>
            </w:pPr>
            <w:r>
              <w:rPr>
                <w:rFonts w:ascii="Arial" w:hAnsi="Arial"/>
                <w:sz w:val="18"/>
                <w:lang w:val="en-US"/>
              </w:rPr>
              <w:t>Number of Octets</w:t>
            </w:r>
          </w:p>
        </w:tc>
      </w:tr>
      <w:tr w:rsidR="00A33195" w14:paraId="7E6CFFD6" w14:textId="77777777">
        <w:trPr>
          <w:gridAfter w:val="1"/>
          <w:wAfter w:w="993" w:type="dxa"/>
          <w:cantSplit/>
        </w:trPr>
        <w:tc>
          <w:tcPr>
            <w:tcW w:w="777" w:type="dxa"/>
            <w:tcBorders>
              <w:left w:val="single" w:sz="4" w:space="0" w:color="auto"/>
              <w:bottom w:val="nil"/>
            </w:tcBorders>
          </w:tcPr>
          <w:p w14:paraId="3B8B0534" w14:textId="77777777" w:rsidR="00A33195" w:rsidRDefault="00A33195">
            <w:pPr>
              <w:keepNext/>
              <w:keepLines/>
              <w:spacing w:before="120"/>
              <w:jc w:val="center"/>
              <w:rPr>
                <w:rFonts w:ascii="Arial" w:hAnsi="Arial"/>
                <w:sz w:val="18"/>
                <w:lang w:val="en-US"/>
              </w:rPr>
            </w:pPr>
            <w:r>
              <w:rPr>
                <w:rFonts w:ascii="Arial" w:hAnsi="Arial"/>
                <w:sz w:val="18"/>
                <w:lang w:val="en-US"/>
              </w:rPr>
              <w:t>7</w:t>
            </w:r>
          </w:p>
        </w:tc>
        <w:tc>
          <w:tcPr>
            <w:tcW w:w="772" w:type="dxa"/>
            <w:tcBorders>
              <w:bottom w:val="nil"/>
            </w:tcBorders>
          </w:tcPr>
          <w:p w14:paraId="5F53756E" w14:textId="77777777" w:rsidR="00A33195" w:rsidRDefault="00A33195">
            <w:pPr>
              <w:keepNext/>
              <w:keepLines/>
              <w:spacing w:before="120"/>
              <w:jc w:val="center"/>
              <w:rPr>
                <w:rFonts w:ascii="Arial" w:hAnsi="Arial"/>
                <w:sz w:val="18"/>
                <w:lang w:val="en-US"/>
              </w:rPr>
            </w:pPr>
            <w:r>
              <w:rPr>
                <w:rFonts w:ascii="Arial" w:hAnsi="Arial"/>
                <w:sz w:val="18"/>
                <w:lang w:val="en-US"/>
              </w:rPr>
              <w:t>6</w:t>
            </w:r>
          </w:p>
        </w:tc>
        <w:tc>
          <w:tcPr>
            <w:tcW w:w="773" w:type="dxa"/>
            <w:gridSpan w:val="2"/>
            <w:tcBorders>
              <w:bottom w:val="nil"/>
            </w:tcBorders>
          </w:tcPr>
          <w:p w14:paraId="1FCCD920" w14:textId="77777777" w:rsidR="00A33195" w:rsidRDefault="00A33195">
            <w:pPr>
              <w:keepNext/>
              <w:keepLines/>
              <w:spacing w:before="120"/>
              <w:jc w:val="center"/>
              <w:rPr>
                <w:rFonts w:ascii="Arial" w:hAnsi="Arial"/>
                <w:sz w:val="18"/>
                <w:lang w:val="en-US"/>
              </w:rPr>
            </w:pPr>
            <w:r>
              <w:rPr>
                <w:rFonts w:ascii="Arial" w:hAnsi="Arial"/>
                <w:sz w:val="18"/>
                <w:lang w:val="en-US"/>
              </w:rPr>
              <w:t>5</w:t>
            </w:r>
          </w:p>
        </w:tc>
        <w:tc>
          <w:tcPr>
            <w:tcW w:w="759" w:type="dxa"/>
            <w:gridSpan w:val="2"/>
            <w:tcBorders>
              <w:bottom w:val="nil"/>
            </w:tcBorders>
          </w:tcPr>
          <w:p w14:paraId="10B26423" w14:textId="77777777" w:rsidR="00A33195" w:rsidRDefault="00A33195">
            <w:pPr>
              <w:keepNext/>
              <w:keepLines/>
              <w:spacing w:before="120"/>
              <w:jc w:val="center"/>
              <w:rPr>
                <w:rFonts w:ascii="Arial" w:hAnsi="Arial"/>
                <w:sz w:val="18"/>
                <w:lang w:val="en-US"/>
              </w:rPr>
            </w:pPr>
            <w:r>
              <w:rPr>
                <w:rFonts w:ascii="Arial" w:hAnsi="Arial"/>
                <w:sz w:val="18"/>
                <w:lang w:val="en-US"/>
              </w:rPr>
              <w:t>4</w:t>
            </w:r>
          </w:p>
        </w:tc>
        <w:tc>
          <w:tcPr>
            <w:tcW w:w="786" w:type="dxa"/>
            <w:gridSpan w:val="2"/>
            <w:tcBorders>
              <w:bottom w:val="nil"/>
            </w:tcBorders>
          </w:tcPr>
          <w:p w14:paraId="26B85F71" w14:textId="77777777" w:rsidR="00A33195" w:rsidRDefault="00A33195">
            <w:pPr>
              <w:keepNext/>
              <w:keepLines/>
              <w:spacing w:before="120"/>
              <w:jc w:val="center"/>
              <w:rPr>
                <w:rFonts w:ascii="Arial" w:hAnsi="Arial"/>
                <w:sz w:val="18"/>
                <w:lang w:val="en-US"/>
              </w:rPr>
            </w:pPr>
            <w:r>
              <w:rPr>
                <w:rFonts w:ascii="Arial" w:hAnsi="Arial"/>
                <w:sz w:val="18"/>
                <w:lang w:val="en-US"/>
              </w:rPr>
              <w:t>3</w:t>
            </w:r>
          </w:p>
        </w:tc>
        <w:tc>
          <w:tcPr>
            <w:tcW w:w="775" w:type="dxa"/>
            <w:tcBorders>
              <w:bottom w:val="nil"/>
            </w:tcBorders>
          </w:tcPr>
          <w:p w14:paraId="0A324BE5" w14:textId="77777777" w:rsidR="00A33195" w:rsidRDefault="00A33195">
            <w:pPr>
              <w:keepNext/>
              <w:keepLines/>
              <w:spacing w:before="120"/>
              <w:jc w:val="center"/>
              <w:rPr>
                <w:rFonts w:ascii="Arial" w:hAnsi="Arial"/>
                <w:sz w:val="18"/>
                <w:lang w:val="en-US"/>
              </w:rPr>
            </w:pPr>
            <w:r>
              <w:rPr>
                <w:rFonts w:ascii="Arial" w:hAnsi="Arial"/>
                <w:sz w:val="18"/>
                <w:lang w:val="en-US"/>
              </w:rPr>
              <w:t>2</w:t>
            </w:r>
          </w:p>
        </w:tc>
        <w:tc>
          <w:tcPr>
            <w:tcW w:w="773" w:type="dxa"/>
            <w:gridSpan w:val="2"/>
            <w:tcBorders>
              <w:bottom w:val="nil"/>
            </w:tcBorders>
          </w:tcPr>
          <w:p w14:paraId="46963B80"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813" w:type="dxa"/>
            <w:tcBorders>
              <w:bottom w:val="nil"/>
              <w:right w:val="nil"/>
            </w:tcBorders>
          </w:tcPr>
          <w:p w14:paraId="0C7576E5" w14:textId="77777777" w:rsidR="00A33195" w:rsidRDefault="00A33195">
            <w:pPr>
              <w:keepNext/>
              <w:keepLines/>
              <w:spacing w:before="120"/>
              <w:jc w:val="center"/>
              <w:rPr>
                <w:rFonts w:ascii="Arial" w:hAnsi="Arial"/>
                <w:sz w:val="18"/>
                <w:lang w:val="en-US"/>
              </w:rPr>
            </w:pPr>
            <w:r>
              <w:rPr>
                <w:rFonts w:ascii="Arial" w:hAnsi="Arial"/>
                <w:sz w:val="18"/>
                <w:lang w:val="en-US"/>
              </w:rPr>
              <w:t>0</w:t>
            </w:r>
          </w:p>
        </w:tc>
        <w:tc>
          <w:tcPr>
            <w:tcW w:w="810" w:type="dxa"/>
            <w:vMerge/>
            <w:tcBorders>
              <w:top w:val="nil"/>
              <w:left w:val="single" w:sz="4" w:space="0" w:color="auto"/>
              <w:bottom w:val="nil"/>
              <w:right w:val="single" w:sz="4" w:space="0" w:color="auto"/>
            </w:tcBorders>
          </w:tcPr>
          <w:p w14:paraId="115ED70E" w14:textId="77777777" w:rsidR="00A33195" w:rsidRDefault="00A33195">
            <w:pPr>
              <w:keepNext/>
              <w:keepLines/>
              <w:spacing w:before="120"/>
              <w:rPr>
                <w:rFonts w:ascii="Arial" w:hAnsi="Arial"/>
                <w:sz w:val="18"/>
                <w:lang w:val="en-US"/>
              </w:rPr>
            </w:pPr>
          </w:p>
        </w:tc>
      </w:tr>
      <w:tr w:rsidR="00A33195" w14:paraId="61EF8617" w14:textId="77777777">
        <w:trPr>
          <w:cantSplit/>
          <w:trHeight w:val="538"/>
        </w:trPr>
        <w:tc>
          <w:tcPr>
            <w:tcW w:w="3081" w:type="dxa"/>
            <w:gridSpan w:val="6"/>
            <w:tcBorders>
              <w:top w:val="single" w:sz="18" w:space="0" w:color="auto"/>
              <w:left w:val="single" w:sz="4" w:space="0" w:color="auto"/>
              <w:bottom w:val="nil"/>
              <w:right w:val="single" w:sz="4" w:space="0" w:color="auto"/>
            </w:tcBorders>
          </w:tcPr>
          <w:p w14:paraId="369FA715" w14:textId="77777777" w:rsidR="00A33195" w:rsidRDefault="00A33195">
            <w:pPr>
              <w:keepNext/>
              <w:keepLines/>
              <w:spacing w:before="120"/>
              <w:jc w:val="center"/>
              <w:rPr>
                <w:rFonts w:ascii="Arial" w:hAnsi="Arial"/>
                <w:sz w:val="18"/>
                <w:lang w:val="en-US"/>
              </w:rPr>
            </w:pPr>
            <w:r>
              <w:rPr>
                <w:rFonts w:ascii="Arial" w:hAnsi="Arial"/>
                <w:sz w:val="18"/>
                <w:lang w:val="en-US"/>
              </w:rPr>
              <w:t>PDU Type (=14)</w:t>
            </w:r>
          </w:p>
        </w:tc>
        <w:tc>
          <w:tcPr>
            <w:tcW w:w="1561" w:type="dxa"/>
            <w:gridSpan w:val="3"/>
            <w:tcBorders>
              <w:top w:val="single" w:sz="18" w:space="0" w:color="auto"/>
              <w:left w:val="single" w:sz="4" w:space="0" w:color="auto"/>
              <w:bottom w:val="nil"/>
              <w:right w:val="single" w:sz="4" w:space="0" w:color="auto"/>
            </w:tcBorders>
          </w:tcPr>
          <w:p w14:paraId="25D9B1AA" w14:textId="77777777" w:rsidR="00A33195" w:rsidRDefault="00A33195">
            <w:pPr>
              <w:keepNext/>
              <w:keepLines/>
              <w:spacing w:before="120"/>
              <w:jc w:val="center"/>
              <w:rPr>
                <w:rFonts w:ascii="Arial" w:hAnsi="Arial"/>
                <w:sz w:val="18"/>
                <w:lang w:val="en-US"/>
              </w:rPr>
            </w:pPr>
            <w:r>
              <w:rPr>
                <w:rFonts w:ascii="Arial" w:hAnsi="Arial"/>
                <w:sz w:val="18"/>
                <w:lang w:val="en-US"/>
              </w:rPr>
              <w:t>Ack/Nack (=1, i.e. Ack)</w:t>
            </w:r>
          </w:p>
        </w:tc>
        <w:tc>
          <w:tcPr>
            <w:tcW w:w="1586" w:type="dxa"/>
            <w:gridSpan w:val="3"/>
            <w:tcBorders>
              <w:top w:val="single" w:sz="18" w:space="0" w:color="auto"/>
              <w:left w:val="single" w:sz="4" w:space="0" w:color="auto"/>
              <w:bottom w:val="nil"/>
              <w:right w:val="single" w:sz="18" w:space="0" w:color="auto"/>
            </w:tcBorders>
          </w:tcPr>
          <w:p w14:paraId="2B8182DA" w14:textId="77777777" w:rsidR="00A33195" w:rsidRDefault="00A33195">
            <w:pPr>
              <w:keepNext/>
              <w:keepLines/>
              <w:spacing w:before="120"/>
              <w:jc w:val="center"/>
              <w:rPr>
                <w:rFonts w:ascii="Arial" w:hAnsi="Arial"/>
                <w:sz w:val="18"/>
                <w:lang w:val="en-US"/>
              </w:rPr>
            </w:pPr>
            <w:r>
              <w:rPr>
                <w:rFonts w:ascii="Arial" w:hAnsi="Arial"/>
                <w:sz w:val="18"/>
                <w:lang w:val="en-US"/>
              </w:rPr>
              <w:t>PDU Type 14 Frame Number</w:t>
            </w:r>
          </w:p>
        </w:tc>
        <w:tc>
          <w:tcPr>
            <w:tcW w:w="810" w:type="dxa"/>
            <w:tcBorders>
              <w:top w:val="single" w:sz="4" w:space="0" w:color="auto"/>
              <w:left w:val="nil"/>
              <w:bottom w:val="nil"/>
              <w:right w:val="single" w:sz="4" w:space="0" w:color="auto"/>
            </w:tcBorders>
          </w:tcPr>
          <w:p w14:paraId="2285B299"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993" w:type="dxa"/>
            <w:vMerge w:val="restart"/>
            <w:tcBorders>
              <w:top w:val="single" w:sz="4" w:space="0" w:color="auto"/>
              <w:left w:val="single" w:sz="4" w:space="0" w:color="auto"/>
              <w:bottom w:val="nil"/>
              <w:right w:val="single" w:sz="4" w:space="0" w:color="auto"/>
            </w:tcBorders>
          </w:tcPr>
          <w:p w14:paraId="7E216368" w14:textId="77777777" w:rsidR="00A33195" w:rsidRDefault="00A33195">
            <w:pPr>
              <w:keepNext/>
              <w:keepLines/>
              <w:spacing w:before="120"/>
              <w:rPr>
                <w:rFonts w:ascii="Arial" w:hAnsi="Arial"/>
                <w:sz w:val="18"/>
                <w:lang w:val="en-US"/>
              </w:rPr>
            </w:pPr>
            <w:r>
              <w:rPr>
                <w:rFonts w:ascii="Arial" w:hAnsi="Arial"/>
                <w:sz w:val="18"/>
                <w:lang w:val="en-US"/>
              </w:rPr>
              <w:t>Frame Control Part</w:t>
            </w:r>
          </w:p>
        </w:tc>
      </w:tr>
      <w:tr w:rsidR="00A33195" w14:paraId="7AA1C18C" w14:textId="77777777">
        <w:trPr>
          <w:cantSplit/>
          <w:trHeight w:val="395"/>
        </w:trPr>
        <w:tc>
          <w:tcPr>
            <w:tcW w:w="3081" w:type="dxa"/>
            <w:gridSpan w:val="6"/>
            <w:tcBorders>
              <w:left w:val="single" w:sz="4" w:space="0" w:color="auto"/>
              <w:bottom w:val="nil"/>
              <w:right w:val="single" w:sz="4" w:space="0" w:color="auto"/>
            </w:tcBorders>
          </w:tcPr>
          <w:p w14:paraId="3CF7FD31" w14:textId="77777777" w:rsidR="00A33195" w:rsidRDefault="00A33195">
            <w:pPr>
              <w:pStyle w:val="TAC"/>
              <w:spacing w:before="120"/>
              <w:rPr>
                <w:lang w:val="en-US"/>
              </w:rPr>
            </w:pPr>
            <w:proofErr w:type="spellStart"/>
            <w:r>
              <w:rPr>
                <w:lang w:val="en-US"/>
              </w:rPr>
              <w:t>Iu</w:t>
            </w:r>
            <w:proofErr w:type="spellEnd"/>
            <w:r>
              <w:rPr>
                <w:lang w:val="en-US"/>
              </w:rPr>
              <w:t xml:space="preserve"> UP Mode version</w:t>
            </w:r>
          </w:p>
        </w:tc>
        <w:tc>
          <w:tcPr>
            <w:tcW w:w="3147" w:type="dxa"/>
            <w:gridSpan w:val="6"/>
            <w:tcBorders>
              <w:left w:val="single" w:sz="4" w:space="0" w:color="auto"/>
              <w:bottom w:val="nil"/>
              <w:right w:val="single" w:sz="18" w:space="0" w:color="auto"/>
            </w:tcBorders>
          </w:tcPr>
          <w:p w14:paraId="10B91CAB" w14:textId="77777777" w:rsidR="00A33195" w:rsidRDefault="00A33195">
            <w:pPr>
              <w:pStyle w:val="TAC"/>
              <w:spacing w:before="120"/>
              <w:rPr>
                <w:lang w:val="en-US"/>
              </w:rPr>
            </w:pPr>
            <w:r>
              <w:rPr>
                <w:lang w:val="en-US"/>
              </w:rPr>
              <w:t>Procedure Indicator</w:t>
            </w:r>
          </w:p>
          <w:p w14:paraId="288D73C3" w14:textId="77777777" w:rsidR="00A33195" w:rsidRDefault="00A33195">
            <w:pPr>
              <w:pStyle w:val="TAC"/>
              <w:spacing w:before="120"/>
              <w:rPr>
                <w:lang w:val="en-US"/>
              </w:rPr>
            </w:pPr>
            <w:r>
              <w:rPr>
                <w:lang w:val="en-US"/>
              </w:rPr>
              <w:t>(indicating the procedure being positively acknowledged)</w:t>
            </w:r>
          </w:p>
        </w:tc>
        <w:tc>
          <w:tcPr>
            <w:tcW w:w="810" w:type="dxa"/>
            <w:tcBorders>
              <w:top w:val="single" w:sz="4" w:space="0" w:color="auto"/>
              <w:left w:val="nil"/>
              <w:bottom w:val="nil"/>
              <w:right w:val="single" w:sz="4" w:space="0" w:color="auto"/>
            </w:tcBorders>
          </w:tcPr>
          <w:p w14:paraId="559EB6B0" w14:textId="77777777" w:rsidR="00A33195" w:rsidRDefault="00A33195">
            <w:pPr>
              <w:pStyle w:val="TAC"/>
              <w:spacing w:before="120"/>
              <w:rPr>
                <w:lang w:val="en-US"/>
              </w:rPr>
            </w:pPr>
            <w:r>
              <w:rPr>
                <w:lang w:val="en-US"/>
              </w:rPr>
              <w:t>1</w:t>
            </w:r>
          </w:p>
        </w:tc>
        <w:tc>
          <w:tcPr>
            <w:tcW w:w="993" w:type="dxa"/>
            <w:vMerge/>
            <w:tcBorders>
              <w:left w:val="single" w:sz="4" w:space="0" w:color="auto"/>
              <w:bottom w:val="nil"/>
              <w:right w:val="single" w:sz="4" w:space="0" w:color="auto"/>
            </w:tcBorders>
          </w:tcPr>
          <w:p w14:paraId="44D35647" w14:textId="77777777" w:rsidR="00A33195" w:rsidRDefault="00A33195">
            <w:pPr>
              <w:keepNext/>
              <w:keepLines/>
              <w:spacing w:before="120"/>
              <w:rPr>
                <w:rFonts w:ascii="Arial" w:hAnsi="Arial"/>
                <w:sz w:val="14"/>
                <w:lang w:val="en-US"/>
              </w:rPr>
            </w:pPr>
          </w:p>
        </w:tc>
      </w:tr>
      <w:tr w:rsidR="00A33195" w14:paraId="23441EA4" w14:textId="77777777">
        <w:trPr>
          <w:cantSplit/>
          <w:trHeight w:val="395"/>
        </w:trPr>
        <w:tc>
          <w:tcPr>
            <w:tcW w:w="4665" w:type="dxa"/>
            <w:gridSpan w:val="10"/>
            <w:tcBorders>
              <w:left w:val="single" w:sz="4" w:space="0" w:color="auto"/>
              <w:bottom w:val="nil"/>
              <w:right w:val="single" w:sz="4" w:space="0" w:color="auto"/>
            </w:tcBorders>
          </w:tcPr>
          <w:p w14:paraId="2A8B1D4F" w14:textId="77777777" w:rsidR="00A33195" w:rsidRDefault="00A33195">
            <w:pPr>
              <w:pStyle w:val="TAC"/>
              <w:spacing w:before="120"/>
              <w:rPr>
                <w:lang w:val="en-US"/>
              </w:rPr>
            </w:pPr>
            <w:r>
              <w:rPr>
                <w:lang w:val="en-US"/>
              </w:rPr>
              <w:t>Header CRC</w:t>
            </w:r>
          </w:p>
          <w:p w14:paraId="35F02682" w14:textId="77777777" w:rsidR="00A33195" w:rsidRDefault="00A33195">
            <w:pPr>
              <w:pStyle w:val="TAC"/>
              <w:spacing w:before="120"/>
              <w:rPr>
                <w:lang w:val="en-US"/>
              </w:rPr>
            </w:pPr>
          </w:p>
        </w:tc>
        <w:tc>
          <w:tcPr>
            <w:tcW w:w="1563" w:type="dxa"/>
            <w:gridSpan w:val="2"/>
            <w:tcBorders>
              <w:left w:val="single" w:sz="4" w:space="0" w:color="auto"/>
              <w:bottom w:val="nil"/>
              <w:right w:val="single" w:sz="18" w:space="0" w:color="auto"/>
            </w:tcBorders>
          </w:tcPr>
          <w:p w14:paraId="590215A7" w14:textId="77777777" w:rsidR="00A33195" w:rsidRDefault="00A33195">
            <w:pPr>
              <w:pStyle w:val="TAC"/>
              <w:spacing w:before="120"/>
              <w:rPr>
                <w:lang w:val="en-US"/>
              </w:rPr>
            </w:pPr>
            <w:r>
              <w:rPr>
                <w:lang w:val="en-US"/>
              </w:rPr>
              <w:t>Spare</w:t>
            </w:r>
          </w:p>
        </w:tc>
        <w:tc>
          <w:tcPr>
            <w:tcW w:w="810" w:type="dxa"/>
            <w:tcBorders>
              <w:top w:val="single" w:sz="4" w:space="0" w:color="auto"/>
              <w:left w:val="nil"/>
              <w:bottom w:val="nil"/>
              <w:right w:val="single" w:sz="4" w:space="0" w:color="auto"/>
            </w:tcBorders>
          </w:tcPr>
          <w:p w14:paraId="40058BFF" w14:textId="77777777" w:rsidR="00A33195" w:rsidRDefault="00A33195">
            <w:pPr>
              <w:pStyle w:val="TAC"/>
              <w:spacing w:before="120"/>
              <w:rPr>
                <w:lang w:val="en-US"/>
              </w:rPr>
            </w:pPr>
            <w:r>
              <w:rPr>
                <w:lang w:val="en-US"/>
              </w:rPr>
              <w:t>1</w:t>
            </w:r>
          </w:p>
        </w:tc>
        <w:tc>
          <w:tcPr>
            <w:tcW w:w="993" w:type="dxa"/>
            <w:vMerge w:val="restart"/>
            <w:tcBorders>
              <w:left w:val="single" w:sz="4" w:space="0" w:color="auto"/>
              <w:bottom w:val="nil"/>
              <w:right w:val="single" w:sz="4" w:space="0" w:color="auto"/>
            </w:tcBorders>
          </w:tcPr>
          <w:p w14:paraId="2FD897CB" w14:textId="77777777" w:rsidR="00A33195" w:rsidRDefault="00A33195">
            <w:pPr>
              <w:keepNext/>
              <w:keepLines/>
              <w:spacing w:before="120"/>
              <w:rPr>
                <w:rFonts w:ascii="Arial" w:hAnsi="Arial"/>
                <w:sz w:val="18"/>
                <w:lang w:val="en-US"/>
              </w:rPr>
            </w:pPr>
            <w:r>
              <w:rPr>
                <w:rFonts w:ascii="Arial" w:hAnsi="Arial"/>
                <w:sz w:val="18"/>
                <w:lang w:val="en-US"/>
              </w:rPr>
              <w:t>Frame Checksum Part</w:t>
            </w:r>
          </w:p>
        </w:tc>
      </w:tr>
      <w:tr w:rsidR="00A33195" w14:paraId="15796391" w14:textId="77777777">
        <w:trPr>
          <w:cantSplit/>
          <w:trHeight w:val="395"/>
        </w:trPr>
        <w:tc>
          <w:tcPr>
            <w:tcW w:w="6228" w:type="dxa"/>
            <w:gridSpan w:val="12"/>
            <w:tcBorders>
              <w:left w:val="single" w:sz="4" w:space="0" w:color="auto"/>
              <w:bottom w:val="single" w:sz="18" w:space="0" w:color="auto"/>
              <w:right w:val="single" w:sz="18" w:space="0" w:color="auto"/>
            </w:tcBorders>
          </w:tcPr>
          <w:p w14:paraId="07582F88" w14:textId="77777777" w:rsidR="00A33195" w:rsidRDefault="00A33195">
            <w:pPr>
              <w:pStyle w:val="TAC"/>
              <w:spacing w:before="120"/>
              <w:rPr>
                <w:lang w:val="en-US"/>
              </w:rPr>
            </w:pPr>
            <w:r>
              <w:rPr>
                <w:lang w:val="en-US"/>
              </w:rPr>
              <w:t>Spare</w:t>
            </w:r>
          </w:p>
        </w:tc>
        <w:tc>
          <w:tcPr>
            <w:tcW w:w="810" w:type="dxa"/>
            <w:tcBorders>
              <w:top w:val="single" w:sz="4" w:space="0" w:color="auto"/>
              <w:left w:val="nil"/>
              <w:bottom w:val="nil"/>
              <w:right w:val="single" w:sz="4" w:space="0" w:color="auto"/>
            </w:tcBorders>
          </w:tcPr>
          <w:p w14:paraId="5D241F7D" w14:textId="77777777" w:rsidR="00A33195" w:rsidRDefault="00A33195">
            <w:pPr>
              <w:pStyle w:val="TAC"/>
              <w:spacing w:before="120"/>
              <w:rPr>
                <w:lang w:val="en-US"/>
              </w:rPr>
            </w:pPr>
            <w:r>
              <w:rPr>
                <w:lang w:val="en-US"/>
              </w:rPr>
              <w:t>1</w:t>
            </w:r>
          </w:p>
        </w:tc>
        <w:tc>
          <w:tcPr>
            <w:tcW w:w="993" w:type="dxa"/>
            <w:vMerge/>
            <w:tcBorders>
              <w:left w:val="single" w:sz="4" w:space="0" w:color="auto"/>
              <w:bottom w:val="nil"/>
              <w:right w:val="single" w:sz="4" w:space="0" w:color="auto"/>
            </w:tcBorders>
          </w:tcPr>
          <w:p w14:paraId="4DD8E942" w14:textId="77777777" w:rsidR="00A33195" w:rsidRDefault="00A33195">
            <w:pPr>
              <w:keepNext/>
              <w:keepLines/>
              <w:spacing w:before="120"/>
              <w:rPr>
                <w:rFonts w:ascii="Arial" w:hAnsi="Arial"/>
                <w:sz w:val="18"/>
                <w:lang w:val="en-US"/>
              </w:rPr>
            </w:pPr>
          </w:p>
        </w:tc>
      </w:tr>
      <w:tr w:rsidR="00A33195" w14:paraId="60A3D364" w14:textId="77777777">
        <w:trPr>
          <w:cantSplit/>
          <w:trHeight w:val="561"/>
        </w:trPr>
        <w:tc>
          <w:tcPr>
            <w:tcW w:w="1555" w:type="dxa"/>
            <w:gridSpan w:val="3"/>
            <w:tcBorders>
              <w:top w:val="nil"/>
              <w:left w:val="single" w:sz="4" w:space="0" w:color="auto"/>
              <w:bottom w:val="single" w:sz="4" w:space="0" w:color="auto"/>
              <w:right w:val="single" w:sz="4" w:space="0" w:color="auto"/>
            </w:tcBorders>
          </w:tcPr>
          <w:p w14:paraId="6CED7C4D" w14:textId="77777777" w:rsidR="00A33195" w:rsidRDefault="00A33195">
            <w:pPr>
              <w:pStyle w:val="TAC"/>
              <w:spacing w:before="120"/>
              <w:rPr>
                <w:lang w:val="en-US"/>
              </w:rPr>
            </w:pPr>
            <w:r>
              <w:rPr>
                <w:lang w:val="en-US"/>
              </w:rPr>
              <w:t>Spare</w:t>
            </w:r>
          </w:p>
        </w:tc>
        <w:tc>
          <w:tcPr>
            <w:tcW w:w="4673" w:type="dxa"/>
            <w:gridSpan w:val="9"/>
            <w:tcBorders>
              <w:top w:val="nil"/>
              <w:left w:val="single" w:sz="4" w:space="0" w:color="auto"/>
              <w:bottom w:val="single" w:sz="4" w:space="0" w:color="auto"/>
              <w:right w:val="single" w:sz="4" w:space="0" w:color="auto"/>
            </w:tcBorders>
          </w:tcPr>
          <w:p w14:paraId="6DC692E0" w14:textId="77777777" w:rsidR="00A33195" w:rsidRDefault="00A33195">
            <w:pPr>
              <w:pStyle w:val="TAC"/>
              <w:spacing w:before="120"/>
              <w:rPr>
                <w:lang w:val="en-US"/>
              </w:rPr>
            </w:pPr>
            <w:r>
              <w:rPr>
                <w:lang w:val="en-US"/>
              </w:rPr>
              <w:t>Number of RFCI Indicators (P)</w:t>
            </w:r>
          </w:p>
        </w:tc>
        <w:tc>
          <w:tcPr>
            <w:tcW w:w="810" w:type="dxa"/>
            <w:tcBorders>
              <w:top w:val="single" w:sz="4" w:space="0" w:color="auto"/>
              <w:left w:val="single" w:sz="4" w:space="0" w:color="auto"/>
              <w:bottom w:val="single" w:sz="4" w:space="0" w:color="auto"/>
              <w:right w:val="single" w:sz="4" w:space="0" w:color="auto"/>
            </w:tcBorders>
          </w:tcPr>
          <w:p w14:paraId="75FD93C8" w14:textId="77777777" w:rsidR="00A33195" w:rsidRDefault="00A33195">
            <w:pPr>
              <w:pStyle w:val="TAC"/>
              <w:spacing w:before="120"/>
              <w:rPr>
                <w:lang w:val="en-US"/>
              </w:rPr>
            </w:pPr>
            <w:r>
              <w:rPr>
                <w:lang w:val="en-US"/>
              </w:rPr>
              <w:t>1</w:t>
            </w:r>
          </w:p>
        </w:tc>
        <w:tc>
          <w:tcPr>
            <w:tcW w:w="993" w:type="dxa"/>
            <w:vMerge w:val="restart"/>
            <w:tcBorders>
              <w:left w:val="single" w:sz="4" w:space="0" w:color="auto"/>
              <w:bottom w:val="nil"/>
              <w:right w:val="single" w:sz="4" w:space="0" w:color="auto"/>
            </w:tcBorders>
          </w:tcPr>
          <w:p w14:paraId="1C1B5BF7" w14:textId="77777777" w:rsidR="00A33195" w:rsidRDefault="00A33195">
            <w:pPr>
              <w:keepNext/>
              <w:keepLines/>
              <w:spacing w:before="120"/>
              <w:rPr>
                <w:rFonts w:ascii="Arial" w:hAnsi="Arial"/>
                <w:sz w:val="18"/>
                <w:lang w:val="en-US"/>
              </w:rPr>
            </w:pPr>
            <w:r>
              <w:rPr>
                <w:rFonts w:ascii="Arial" w:hAnsi="Arial"/>
                <w:sz w:val="18"/>
                <w:lang w:val="en-US"/>
              </w:rPr>
              <w:t>Frame Payload part</w:t>
            </w:r>
          </w:p>
        </w:tc>
      </w:tr>
      <w:tr w:rsidR="00A33195" w14:paraId="7792202C" w14:textId="77777777">
        <w:trPr>
          <w:cantSplit/>
          <w:trHeight w:val="704"/>
        </w:trPr>
        <w:tc>
          <w:tcPr>
            <w:tcW w:w="777" w:type="dxa"/>
            <w:tcBorders>
              <w:top w:val="nil"/>
              <w:left w:val="single" w:sz="4" w:space="0" w:color="auto"/>
              <w:bottom w:val="single" w:sz="4" w:space="0" w:color="auto"/>
              <w:right w:val="single" w:sz="4" w:space="0" w:color="auto"/>
            </w:tcBorders>
          </w:tcPr>
          <w:p w14:paraId="07F19A2B" w14:textId="77777777" w:rsidR="00A33195" w:rsidRDefault="00A33195">
            <w:pPr>
              <w:pStyle w:val="TAC"/>
              <w:spacing w:before="120"/>
              <w:rPr>
                <w:lang w:val="en-US"/>
              </w:rPr>
            </w:pPr>
            <w:r>
              <w:rPr>
                <w:lang w:val="en-US"/>
              </w:rPr>
              <w:t>RFCI 0 Ind.</w:t>
            </w:r>
          </w:p>
        </w:tc>
        <w:tc>
          <w:tcPr>
            <w:tcW w:w="778" w:type="dxa"/>
            <w:gridSpan w:val="2"/>
            <w:tcBorders>
              <w:top w:val="nil"/>
              <w:left w:val="single" w:sz="4" w:space="0" w:color="auto"/>
              <w:bottom w:val="single" w:sz="4" w:space="0" w:color="auto"/>
              <w:right w:val="single" w:sz="4" w:space="0" w:color="auto"/>
            </w:tcBorders>
          </w:tcPr>
          <w:p w14:paraId="5AB41A3E" w14:textId="77777777" w:rsidR="00A33195" w:rsidRDefault="00A33195">
            <w:pPr>
              <w:pStyle w:val="TAC"/>
              <w:spacing w:before="120"/>
              <w:rPr>
                <w:lang w:val="en-US"/>
              </w:rPr>
            </w:pPr>
            <w:r>
              <w:rPr>
                <w:lang w:val="en-US"/>
              </w:rPr>
              <w:t xml:space="preserve">RFCI 1 </w:t>
            </w:r>
            <w:smartTag w:uri="urn:schemas-microsoft-com:office:smarttags" w:element="State">
              <w:smartTag w:uri="urn:schemas-microsoft-com:office:smarttags" w:element="place">
                <w:r>
                  <w:rPr>
                    <w:lang w:val="en-US"/>
                  </w:rPr>
                  <w:t>Ind</w:t>
                </w:r>
              </w:smartTag>
            </w:smartTag>
          </w:p>
        </w:tc>
        <w:tc>
          <w:tcPr>
            <w:tcW w:w="778" w:type="dxa"/>
            <w:gridSpan w:val="2"/>
            <w:tcBorders>
              <w:top w:val="nil"/>
              <w:left w:val="single" w:sz="4" w:space="0" w:color="auto"/>
              <w:bottom w:val="single" w:sz="4" w:space="0" w:color="auto"/>
              <w:right w:val="single" w:sz="4" w:space="0" w:color="auto"/>
            </w:tcBorders>
          </w:tcPr>
          <w:p w14:paraId="4A5FA652" w14:textId="77777777" w:rsidR="00A33195" w:rsidRDefault="00A33195">
            <w:pPr>
              <w:pStyle w:val="TAC"/>
              <w:spacing w:before="120"/>
              <w:rPr>
                <w:lang w:val="en-US"/>
              </w:rPr>
            </w:pPr>
            <w:r>
              <w:rPr>
                <w:lang w:val="en-US"/>
              </w:rPr>
              <w:t>…</w:t>
            </w:r>
          </w:p>
        </w:tc>
        <w:tc>
          <w:tcPr>
            <w:tcW w:w="778" w:type="dxa"/>
            <w:gridSpan w:val="2"/>
            <w:tcBorders>
              <w:top w:val="nil"/>
              <w:left w:val="single" w:sz="4" w:space="0" w:color="auto"/>
              <w:bottom w:val="single" w:sz="4" w:space="0" w:color="auto"/>
              <w:right w:val="single" w:sz="4" w:space="0" w:color="auto"/>
            </w:tcBorders>
          </w:tcPr>
          <w:p w14:paraId="527C83E9" w14:textId="77777777" w:rsidR="00A33195" w:rsidRDefault="00A33195">
            <w:pPr>
              <w:pStyle w:val="TAC"/>
              <w:spacing w:before="120"/>
              <w:rPr>
                <w:lang w:val="en-US"/>
              </w:rPr>
            </w:pPr>
            <w:r>
              <w:rPr>
                <w:lang w:val="en-US"/>
              </w:rPr>
              <w:t xml:space="preserve">RFCI P-1 </w:t>
            </w:r>
            <w:smartTag w:uri="urn:schemas-microsoft-com:office:smarttags" w:element="State">
              <w:smartTag w:uri="urn:schemas-microsoft-com:office:smarttags" w:element="place">
                <w:r>
                  <w:rPr>
                    <w:lang w:val="en-US"/>
                  </w:rPr>
                  <w:t>Ind</w:t>
                </w:r>
              </w:smartTag>
            </w:smartTag>
          </w:p>
        </w:tc>
        <w:tc>
          <w:tcPr>
            <w:tcW w:w="3117" w:type="dxa"/>
            <w:gridSpan w:val="5"/>
            <w:tcBorders>
              <w:top w:val="nil"/>
              <w:left w:val="single" w:sz="4" w:space="0" w:color="auto"/>
              <w:bottom w:val="single" w:sz="4" w:space="0" w:color="auto"/>
              <w:right w:val="single" w:sz="4" w:space="0" w:color="auto"/>
            </w:tcBorders>
          </w:tcPr>
          <w:p w14:paraId="0DDD5F9C" w14:textId="77777777" w:rsidR="00A33195" w:rsidRDefault="00A33195">
            <w:pPr>
              <w:pStyle w:val="TAC"/>
              <w:spacing w:before="120"/>
              <w:rPr>
                <w:lang w:val="en-US"/>
              </w:rPr>
            </w:pPr>
            <w:r>
              <w:rPr>
                <w:lang w:val="en-US"/>
              </w:rPr>
              <w:t>Padding</w:t>
            </w:r>
          </w:p>
        </w:tc>
        <w:tc>
          <w:tcPr>
            <w:tcW w:w="810" w:type="dxa"/>
            <w:tcBorders>
              <w:top w:val="single" w:sz="4" w:space="0" w:color="auto"/>
              <w:left w:val="single" w:sz="4" w:space="0" w:color="auto"/>
              <w:bottom w:val="single" w:sz="4" w:space="0" w:color="auto"/>
              <w:right w:val="single" w:sz="4" w:space="0" w:color="auto"/>
            </w:tcBorders>
          </w:tcPr>
          <w:p w14:paraId="00A98E9C" w14:textId="77777777" w:rsidR="00A33195" w:rsidRDefault="00A33195">
            <w:pPr>
              <w:pStyle w:val="TAC"/>
              <w:spacing w:before="120"/>
              <w:rPr>
                <w:lang w:val="en-US"/>
              </w:rPr>
            </w:pPr>
            <w:r>
              <w:rPr>
                <w:lang w:val="en-US"/>
              </w:rPr>
              <w:t>0-n</w:t>
            </w:r>
          </w:p>
        </w:tc>
        <w:tc>
          <w:tcPr>
            <w:tcW w:w="993" w:type="dxa"/>
            <w:vMerge/>
            <w:tcBorders>
              <w:left w:val="single" w:sz="4" w:space="0" w:color="auto"/>
              <w:bottom w:val="nil"/>
              <w:right w:val="single" w:sz="4" w:space="0" w:color="auto"/>
            </w:tcBorders>
          </w:tcPr>
          <w:p w14:paraId="03D0AD39" w14:textId="77777777" w:rsidR="00A33195" w:rsidRDefault="00A33195">
            <w:pPr>
              <w:keepNext/>
              <w:keepLines/>
              <w:spacing w:before="120"/>
              <w:rPr>
                <w:rFonts w:ascii="Arial" w:hAnsi="Arial"/>
                <w:sz w:val="18"/>
                <w:lang w:val="en-US"/>
              </w:rPr>
            </w:pPr>
          </w:p>
        </w:tc>
      </w:tr>
      <w:tr w:rsidR="00A33195" w14:paraId="4B97FAC6" w14:textId="77777777">
        <w:trPr>
          <w:cantSplit/>
          <w:trHeight w:val="960"/>
        </w:trPr>
        <w:tc>
          <w:tcPr>
            <w:tcW w:w="6228" w:type="dxa"/>
            <w:gridSpan w:val="12"/>
            <w:tcBorders>
              <w:top w:val="nil"/>
              <w:left w:val="single" w:sz="4" w:space="0" w:color="auto"/>
              <w:bottom w:val="single" w:sz="4" w:space="0" w:color="auto"/>
              <w:right w:val="single" w:sz="4" w:space="0" w:color="auto"/>
            </w:tcBorders>
          </w:tcPr>
          <w:p w14:paraId="3BE933B9" w14:textId="77777777" w:rsidR="00A33195" w:rsidRDefault="00A33195">
            <w:pPr>
              <w:pStyle w:val="TAC"/>
              <w:spacing w:before="120"/>
              <w:rPr>
                <w:lang w:val="en-US"/>
              </w:rPr>
            </w:pPr>
            <w:r>
              <w:rPr>
                <w:lang w:val="en-US"/>
              </w:rPr>
              <w:t>Spare extension</w:t>
            </w:r>
          </w:p>
        </w:tc>
        <w:tc>
          <w:tcPr>
            <w:tcW w:w="810" w:type="dxa"/>
            <w:tcBorders>
              <w:top w:val="single" w:sz="4" w:space="0" w:color="auto"/>
              <w:left w:val="single" w:sz="4" w:space="0" w:color="auto"/>
              <w:bottom w:val="single" w:sz="4" w:space="0" w:color="auto"/>
              <w:right w:val="single" w:sz="4" w:space="0" w:color="auto"/>
            </w:tcBorders>
          </w:tcPr>
          <w:p w14:paraId="7C7224D5" w14:textId="77777777" w:rsidR="00A33195" w:rsidRDefault="00A33195">
            <w:pPr>
              <w:pStyle w:val="TAC"/>
              <w:spacing w:before="120"/>
              <w:rPr>
                <w:lang w:val="en-US"/>
              </w:rPr>
            </w:pPr>
            <w:r>
              <w:rPr>
                <w:lang w:val="en-US"/>
              </w:rPr>
              <w:t>0 -</w:t>
            </w:r>
          </w:p>
          <w:p w14:paraId="41FBFD69" w14:textId="77777777" w:rsidR="00A33195" w:rsidRDefault="00A33195">
            <w:pPr>
              <w:pStyle w:val="TAC"/>
              <w:spacing w:before="120"/>
              <w:rPr>
                <w:lang w:val="en-US"/>
              </w:rPr>
            </w:pPr>
            <w:r>
              <w:rPr>
                <w:lang w:val="en-US"/>
              </w:rPr>
              <w:t>(31-n)</w:t>
            </w:r>
          </w:p>
        </w:tc>
        <w:tc>
          <w:tcPr>
            <w:tcW w:w="993" w:type="dxa"/>
            <w:vMerge/>
            <w:tcBorders>
              <w:left w:val="single" w:sz="4" w:space="0" w:color="auto"/>
              <w:bottom w:val="single" w:sz="4" w:space="0" w:color="auto"/>
              <w:right w:val="single" w:sz="4" w:space="0" w:color="auto"/>
            </w:tcBorders>
          </w:tcPr>
          <w:p w14:paraId="7B356CB3" w14:textId="77777777" w:rsidR="00A33195" w:rsidRDefault="00A33195">
            <w:pPr>
              <w:keepNext/>
              <w:keepLines/>
              <w:spacing w:before="120"/>
              <w:rPr>
                <w:rFonts w:ascii="Arial" w:hAnsi="Arial"/>
                <w:sz w:val="18"/>
                <w:lang w:val="en-US"/>
              </w:rPr>
            </w:pPr>
          </w:p>
        </w:tc>
      </w:tr>
    </w:tbl>
    <w:p w14:paraId="207C5F90" w14:textId="77777777" w:rsidR="00A33195" w:rsidRDefault="00A33195">
      <w:pPr>
        <w:pStyle w:val="TF"/>
        <w:ind w:firstLine="284"/>
        <w:rPr>
          <w:lang w:val="en-US"/>
        </w:rPr>
      </w:pPr>
      <w:r>
        <w:br/>
        <w:t xml:space="preserve">Figure 25a: </w:t>
      </w:r>
      <w:proofErr w:type="spellStart"/>
      <w:r>
        <w:t>Iu</w:t>
      </w:r>
      <w:proofErr w:type="spellEnd"/>
      <w:r>
        <w:t xml:space="preserve"> UP PDU Type 14 Format for positive acknowledgement</w:t>
      </w:r>
    </w:p>
    <w:p w14:paraId="5E6AE4C9" w14:textId="77777777" w:rsidR="00A33195" w:rsidRDefault="00A33195">
      <w:pPr>
        <w:pStyle w:val="H6"/>
      </w:pPr>
      <w:r>
        <w:t>6.6.2.3.4.3</w:t>
      </w:r>
      <w:r>
        <w:tab/>
        <w:t>Time Alignment</w:t>
      </w:r>
    </w:p>
    <w:p w14:paraId="45D7EC2E" w14:textId="77777777" w:rsidR="00A33195" w:rsidRDefault="00A33195">
      <w:r>
        <w:t>Figure 26 specifies how the TIME ALIGNMENT control frame is coded.</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72"/>
        <w:gridCol w:w="773"/>
        <w:gridCol w:w="754"/>
        <w:gridCol w:w="791"/>
        <w:gridCol w:w="775"/>
        <w:gridCol w:w="28"/>
        <w:gridCol w:w="745"/>
        <w:gridCol w:w="813"/>
        <w:gridCol w:w="810"/>
        <w:gridCol w:w="993"/>
      </w:tblGrid>
      <w:tr w:rsidR="00A33195" w14:paraId="750EBA8B" w14:textId="77777777">
        <w:trPr>
          <w:gridAfter w:val="1"/>
          <w:wAfter w:w="993" w:type="dxa"/>
          <w:cantSplit/>
        </w:trPr>
        <w:tc>
          <w:tcPr>
            <w:tcW w:w="6223" w:type="dxa"/>
            <w:gridSpan w:val="9"/>
            <w:tcBorders>
              <w:top w:val="single" w:sz="4" w:space="0" w:color="auto"/>
              <w:left w:val="single" w:sz="4" w:space="0" w:color="auto"/>
              <w:right w:val="nil"/>
            </w:tcBorders>
          </w:tcPr>
          <w:p w14:paraId="078C6F8A" w14:textId="77777777" w:rsidR="00A33195" w:rsidRDefault="00A33195">
            <w:pPr>
              <w:keepNext/>
              <w:keepLines/>
              <w:spacing w:before="120"/>
              <w:jc w:val="center"/>
              <w:rPr>
                <w:rFonts w:ascii="Arial" w:hAnsi="Arial"/>
                <w:sz w:val="18"/>
                <w:lang w:val="en-US"/>
              </w:rPr>
            </w:pPr>
            <w:r>
              <w:rPr>
                <w:rFonts w:ascii="Arial" w:hAnsi="Arial"/>
                <w:sz w:val="18"/>
                <w:lang w:val="en-US"/>
              </w:rPr>
              <w:t>Bits</w:t>
            </w:r>
          </w:p>
          <w:p w14:paraId="319FB7E8" w14:textId="77777777" w:rsidR="00A33195" w:rsidRDefault="00A33195">
            <w:pPr>
              <w:keepNext/>
              <w:keepLines/>
              <w:spacing w:before="120"/>
              <w:jc w:val="center"/>
              <w:rPr>
                <w:rFonts w:ascii="Arial" w:hAnsi="Arial"/>
                <w:sz w:val="18"/>
                <w:lang w:val="en-US"/>
              </w:rPr>
            </w:pPr>
          </w:p>
        </w:tc>
        <w:tc>
          <w:tcPr>
            <w:tcW w:w="810" w:type="dxa"/>
            <w:vMerge w:val="restart"/>
            <w:tcBorders>
              <w:top w:val="single" w:sz="4" w:space="0" w:color="auto"/>
              <w:left w:val="single" w:sz="4" w:space="0" w:color="auto"/>
              <w:bottom w:val="nil"/>
              <w:right w:val="single" w:sz="4" w:space="0" w:color="auto"/>
            </w:tcBorders>
            <w:textDirection w:val="tbRl"/>
            <w:vAlign w:val="center"/>
          </w:tcPr>
          <w:p w14:paraId="575F10A7" w14:textId="77777777" w:rsidR="00A33195" w:rsidRDefault="00A33195">
            <w:pPr>
              <w:keepNext/>
              <w:keepLines/>
              <w:spacing w:before="120"/>
              <w:ind w:left="113" w:right="113"/>
              <w:jc w:val="center"/>
              <w:rPr>
                <w:rFonts w:ascii="Arial" w:hAnsi="Arial"/>
                <w:sz w:val="18"/>
                <w:lang w:val="en-US"/>
              </w:rPr>
            </w:pPr>
            <w:r>
              <w:rPr>
                <w:rFonts w:ascii="Arial" w:hAnsi="Arial"/>
                <w:sz w:val="18"/>
                <w:lang w:val="en-US"/>
              </w:rPr>
              <w:t>Number of Octets</w:t>
            </w:r>
          </w:p>
        </w:tc>
      </w:tr>
      <w:tr w:rsidR="00A33195" w14:paraId="1145ACFC" w14:textId="77777777">
        <w:trPr>
          <w:gridAfter w:val="1"/>
          <w:wAfter w:w="993" w:type="dxa"/>
          <w:cantSplit/>
        </w:trPr>
        <w:tc>
          <w:tcPr>
            <w:tcW w:w="772" w:type="dxa"/>
            <w:tcBorders>
              <w:left w:val="single" w:sz="4" w:space="0" w:color="auto"/>
              <w:bottom w:val="nil"/>
            </w:tcBorders>
          </w:tcPr>
          <w:p w14:paraId="51176B91" w14:textId="77777777" w:rsidR="00A33195" w:rsidRDefault="00A33195">
            <w:pPr>
              <w:keepNext/>
              <w:keepLines/>
              <w:spacing w:before="120"/>
              <w:jc w:val="center"/>
              <w:rPr>
                <w:rFonts w:ascii="Arial" w:hAnsi="Arial"/>
                <w:sz w:val="18"/>
                <w:lang w:val="en-US"/>
              </w:rPr>
            </w:pPr>
            <w:r>
              <w:rPr>
                <w:rFonts w:ascii="Arial" w:hAnsi="Arial"/>
                <w:sz w:val="18"/>
                <w:lang w:val="en-US"/>
              </w:rPr>
              <w:t>7</w:t>
            </w:r>
          </w:p>
        </w:tc>
        <w:tc>
          <w:tcPr>
            <w:tcW w:w="772" w:type="dxa"/>
            <w:tcBorders>
              <w:bottom w:val="nil"/>
            </w:tcBorders>
          </w:tcPr>
          <w:p w14:paraId="0A868A4C" w14:textId="77777777" w:rsidR="00A33195" w:rsidRDefault="00A33195">
            <w:pPr>
              <w:keepNext/>
              <w:keepLines/>
              <w:spacing w:before="120"/>
              <w:jc w:val="center"/>
              <w:rPr>
                <w:rFonts w:ascii="Arial" w:hAnsi="Arial"/>
                <w:sz w:val="18"/>
                <w:lang w:val="en-US"/>
              </w:rPr>
            </w:pPr>
            <w:r>
              <w:rPr>
                <w:rFonts w:ascii="Arial" w:hAnsi="Arial"/>
                <w:sz w:val="18"/>
                <w:lang w:val="en-US"/>
              </w:rPr>
              <w:t>6</w:t>
            </w:r>
          </w:p>
        </w:tc>
        <w:tc>
          <w:tcPr>
            <w:tcW w:w="773" w:type="dxa"/>
            <w:tcBorders>
              <w:bottom w:val="nil"/>
            </w:tcBorders>
          </w:tcPr>
          <w:p w14:paraId="6674394F" w14:textId="77777777" w:rsidR="00A33195" w:rsidRDefault="00A33195">
            <w:pPr>
              <w:keepNext/>
              <w:keepLines/>
              <w:spacing w:before="120"/>
              <w:jc w:val="center"/>
              <w:rPr>
                <w:rFonts w:ascii="Arial" w:hAnsi="Arial"/>
                <w:sz w:val="18"/>
                <w:lang w:val="en-US"/>
              </w:rPr>
            </w:pPr>
            <w:r>
              <w:rPr>
                <w:rFonts w:ascii="Arial" w:hAnsi="Arial"/>
                <w:sz w:val="18"/>
                <w:lang w:val="en-US"/>
              </w:rPr>
              <w:t>5</w:t>
            </w:r>
          </w:p>
        </w:tc>
        <w:tc>
          <w:tcPr>
            <w:tcW w:w="754" w:type="dxa"/>
            <w:tcBorders>
              <w:bottom w:val="nil"/>
            </w:tcBorders>
          </w:tcPr>
          <w:p w14:paraId="13C77247" w14:textId="77777777" w:rsidR="00A33195" w:rsidRDefault="00A33195">
            <w:pPr>
              <w:keepNext/>
              <w:keepLines/>
              <w:spacing w:before="120"/>
              <w:jc w:val="center"/>
              <w:rPr>
                <w:rFonts w:ascii="Arial" w:hAnsi="Arial"/>
                <w:sz w:val="18"/>
                <w:lang w:val="en-US"/>
              </w:rPr>
            </w:pPr>
            <w:r>
              <w:rPr>
                <w:rFonts w:ascii="Arial" w:hAnsi="Arial"/>
                <w:sz w:val="18"/>
                <w:lang w:val="en-US"/>
              </w:rPr>
              <w:t>4</w:t>
            </w:r>
          </w:p>
        </w:tc>
        <w:tc>
          <w:tcPr>
            <w:tcW w:w="791" w:type="dxa"/>
            <w:tcBorders>
              <w:bottom w:val="nil"/>
            </w:tcBorders>
          </w:tcPr>
          <w:p w14:paraId="6577DAD1" w14:textId="77777777" w:rsidR="00A33195" w:rsidRDefault="00A33195">
            <w:pPr>
              <w:keepNext/>
              <w:keepLines/>
              <w:spacing w:before="120"/>
              <w:jc w:val="center"/>
              <w:rPr>
                <w:rFonts w:ascii="Arial" w:hAnsi="Arial"/>
                <w:sz w:val="18"/>
                <w:lang w:val="en-US"/>
              </w:rPr>
            </w:pPr>
            <w:r>
              <w:rPr>
                <w:rFonts w:ascii="Arial" w:hAnsi="Arial"/>
                <w:sz w:val="18"/>
                <w:lang w:val="en-US"/>
              </w:rPr>
              <w:t>3</w:t>
            </w:r>
          </w:p>
        </w:tc>
        <w:tc>
          <w:tcPr>
            <w:tcW w:w="775" w:type="dxa"/>
            <w:tcBorders>
              <w:bottom w:val="nil"/>
            </w:tcBorders>
          </w:tcPr>
          <w:p w14:paraId="421279A3" w14:textId="77777777" w:rsidR="00A33195" w:rsidRDefault="00A33195">
            <w:pPr>
              <w:keepNext/>
              <w:keepLines/>
              <w:spacing w:before="120"/>
              <w:jc w:val="center"/>
              <w:rPr>
                <w:rFonts w:ascii="Arial" w:hAnsi="Arial"/>
                <w:sz w:val="18"/>
                <w:lang w:val="en-US"/>
              </w:rPr>
            </w:pPr>
            <w:r>
              <w:rPr>
                <w:rFonts w:ascii="Arial" w:hAnsi="Arial"/>
                <w:sz w:val="18"/>
                <w:lang w:val="en-US"/>
              </w:rPr>
              <w:t>2</w:t>
            </w:r>
          </w:p>
        </w:tc>
        <w:tc>
          <w:tcPr>
            <w:tcW w:w="773" w:type="dxa"/>
            <w:gridSpan w:val="2"/>
            <w:tcBorders>
              <w:bottom w:val="nil"/>
            </w:tcBorders>
          </w:tcPr>
          <w:p w14:paraId="59D149C4"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813" w:type="dxa"/>
            <w:tcBorders>
              <w:bottom w:val="nil"/>
              <w:right w:val="nil"/>
            </w:tcBorders>
          </w:tcPr>
          <w:p w14:paraId="4D07BF17" w14:textId="77777777" w:rsidR="00A33195" w:rsidRDefault="00A33195">
            <w:pPr>
              <w:keepNext/>
              <w:keepLines/>
              <w:spacing w:before="120"/>
              <w:jc w:val="center"/>
              <w:rPr>
                <w:rFonts w:ascii="Arial" w:hAnsi="Arial"/>
                <w:sz w:val="18"/>
                <w:lang w:val="en-US"/>
              </w:rPr>
            </w:pPr>
            <w:r>
              <w:rPr>
                <w:rFonts w:ascii="Arial" w:hAnsi="Arial"/>
                <w:sz w:val="18"/>
                <w:lang w:val="en-US"/>
              </w:rPr>
              <w:t>0</w:t>
            </w:r>
          </w:p>
        </w:tc>
        <w:tc>
          <w:tcPr>
            <w:tcW w:w="810" w:type="dxa"/>
            <w:vMerge/>
            <w:tcBorders>
              <w:top w:val="nil"/>
              <w:left w:val="single" w:sz="4" w:space="0" w:color="auto"/>
              <w:bottom w:val="nil"/>
              <w:right w:val="single" w:sz="4" w:space="0" w:color="auto"/>
            </w:tcBorders>
          </w:tcPr>
          <w:p w14:paraId="3D3ABBDC" w14:textId="77777777" w:rsidR="00A33195" w:rsidRDefault="00A33195">
            <w:pPr>
              <w:keepNext/>
              <w:keepLines/>
              <w:spacing w:before="120"/>
              <w:rPr>
                <w:rFonts w:ascii="Arial" w:hAnsi="Arial"/>
                <w:sz w:val="18"/>
                <w:lang w:val="en-US"/>
              </w:rPr>
            </w:pPr>
          </w:p>
        </w:tc>
      </w:tr>
      <w:tr w:rsidR="00A33195" w14:paraId="242A2284" w14:textId="77777777">
        <w:trPr>
          <w:cantSplit/>
          <w:trHeight w:val="538"/>
        </w:trPr>
        <w:tc>
          <w:tcPr>
            <w:tcW w:w="3071" w:type="dxa"/>
            <w:gridSpan w:val="4"/>
            <w:tcBorders>
              <w:top w:val="single" w:sz="18" w:space="0" w:color="auto"/>
              <w:left w:val="single" w:sz="18" w:space="0" w:color="auto"/>
              <w:bottom w:val="nil"/>
            </w:tcBorders>
          </w:tcPr>
          <w:p w14:paraId="3909ECA8" w14:textId="77777777" w:rsidR="00A33195" w:rsidRDefault="00A33195">
            <w:pPr>
              <w:keepNext/>
              <w:keepLines/>
              <w:spacing w:before="120"/>
              <w:jc w:val="center"/>
              <w:rPr>
                <w:rFonts w:ascii="Arial" w:hAnsi="Arial"/>
                <w:sz w:val="18"/>
                <w:lang w:val="en-US"/>
              </w:rPr>
            </w:pPr>
            <w:r>
              <w:rPr>
                <w:rFonts w:ascii="Arial" w:hAnsi="Arial"/>
                <w:sz w:val="18"/>
                <w:lang w:val="en-US"/>
              </w:rPr>
              <w:t>PDU Type (=14)</w:t>
            </w:r>
          </w:p>
        </w:tc>
        <w:tc>
          <w:tcPr>
            <w:tcW w:w="1566" w:type="dxa"/>
            <w:gridSpan w:val="2"/>
            <w:tcBorders>
              <w:top w:val="single" w:sz="18" w:space="0" w:color="auto"/>
              <w:bottom w:val="nil"/>
              <w:right w:val="nil"/>
            </w:tcBorders>
          </w:tcPr>
          <w:p w14:paraId="4CC8A9D8" w14:textId="77777777" w:rsidR="00A33195" w:rsidRDefault="00A33195">
            <w:pPr>
              <w:keepNext/>
              <w:keepLines/>
              <w:spacing w:before="120"/>
              <w:jc w:val="center"/>
              <w:rPr>
                <w:rFonts w:ascii="Arial" w:hAnsi="Arial"/>
                <w:sz w:val="18"/>
                <w:lang w:val="en-US"/>
              </w:rPr>
            </w:pPr>
            <w:r>
              <w:rPr>
                <w:rFonts w:ascii="Arial" w:hAnsi="Arial"/>
                <w:sz w:val="18"/>
                <w:lang w:val="en-US"/>
              </w:rPr>
              <w:t>Ack/Nack(=0)</w:t>
            </w:r>
          </w:p>
        </w:tc>
        <w:tc>
          <w:tcPr>
            <w:tcW w:w="1586" w:type="dxa"/>
            <w:gridSpan w:val="3"/>
            <w:tcBorders>
              <w:top w:val="single" w:sz="18" w:space="0" w:color="auto"/>
              <w:bottom w:val="nil"/>
              <w:right w:val="nil"/>
            </w:tcBorders>
          </w:tcPr>
          <w:p w14:paraId="4928A1E1" w14:textId="77777777" w:rsidR="00A33195" w:rsidRDefault="00A33195">
            <w:pPr>
              <w:keepNext/>
              <w:keepLines/>
              <w:spacing w:before="120"/>
              <w:jc w:val="center"/>
              <w:rPr>
                <w:rFonts w:ascii="Arial" w:hAnsi="Arial"/>
                <w:sz w:val="18"/>
                <w:lang w:val="en-US"/>
              </w:rPr>
            </w:pPr>
            <w:r>
              <w:rPr>
                <w:rFonts w:ascii="Arial" w:hAnsi="Arial"/>
                <w:sz w:val="18"/>
                <w:lang w:val="en-US"/>
              </w:rPr>
              <w:t>PDU Type 14 Frame Number</w:t>
            </w:r>
          </w:p>
        </w:tc>
        <w:tc>
          <w:tcPr>
            <w:tcW w:w="810" w:type="dxa"/>
            <w:tcBorders>
              <w:top w:val="single" w:sz="4" w:space="0" w:color="auto"/>
              <w:left w:val="single" w:sz="18" w:space="0" w:color="auto"/>
              <w:bottom w:val="nil"/>
              <w:right w:val="single" w:sz="4" w:space="0" w:color="auto"/>
            </w:tcBorders>
          </w:tcPr>
          <w:p w14:paraId="36D7097C"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993" w:type="dxa"/>
            <w:vMerge w:val="restart"/>
            <w:tcBorders>
              <w:top w:val="single" w:sz="4" w:space="0" w:color="auto"/>
              <w:left w:val="nil"/>
              <w:bottom w:val="nil"/>
              <w:right w:val="single" w:sz="4" w:space="0" w:color="auto"/>
            </w:tcBorders>
          </w:tcPr>
          <w:p w14:paraId="72939E3B" w14:textId="77777777" w:rsidR="00A33195" w:rsidRDefault="00A33195">
            <w:pPr>
              <w:keepNext/>
              <w:keepLines/>
              <w:spacing w:before="120"/>
              <w:rPr>
                <w:rFonts w:ascii="Arial" w:hAnsi="Arial"/>
                <w:sz w:val="18"/>
                <w:lang w:val="en-US"/>
              </w:rPr>
            </w:pPr>
            <w:r>
              <w:rPr>
                <w:rFonts w:ascii="Arial" w:hAnsi="Arial"/>
                <w:sz w:val="18"/>
                <w:lang w:val="en-US"/>
              </w:rPr>
              <w:t>Frame Control Part</w:t>
            </w:r>
          </w:p>
        </w:tc>
      </w:tr>
      <w:tr w:rsidR="00A33195" w14:paraId="4B8AF425" w14:textId="77777777">
        <w:trPr>
          <w:cantSplit/>
          <w:trHeight w:val="395"/>
        </w:trPr>
        <w:tc>
          <w:tcPr>
            <w:tcW w:w="3071" w:type="dxa"/>
            <w:gridSpan w:val="4"/>
            <w:tcBorders>
              <w:left w:val="single" w:sz="18" w:space="0" w:color="auto"/>
              <w:bottom w:val="nil"/>
              <w:right w:val="nil"/>
            </w:tcBorders>
          </w:tcPr>
          <w:p w14:paraId="7F7AD6C6" w14:textId="77777777" w:rsidR="00A33195" w:rsidRDefault="00A33195">
            <w:pPr>
              <w:pStyle w:val="TAC"/>
              <w:spacing w:before="120"/>
              <w:rPr>
                <w:lang w:val="en-US"/>
              </w:rPr>
            </w:pPr>
            <w:proofErr w:type="spellStart"/>
            <w:r>
              <w:rPr>
                <w:lang w:val="en-US"/>
              </w:rPr>
              <w:t>Iu</w:t>
            </w:r>
            <w:proofErr w:type="spellEnd"/>
            <w:r>
              <w:rPr>
                <w:lang w:val="en-US"/>
              </w:rPr>
              <w:t xml:space="preserve"> UP Mode version</w:t>
            </w:r>
          </w:p>
        </w:tc>
        <w:tc>
          <w:tcPr>
            <w:tcW w:w="3152" w:type="dxa"/>
            <w:gridSpan w:val="5"/>
            <w:tcBorders>
              <w:bottom w:val="nil"/>
              <w:right w:val="nil"/>
            </w:tcBorders>
          </w:tcPr>
          <w:p w14:paraId="268E6C4F" w14:textId="77777777" w:rsidR="00A33195" w:rsidRDefault="00A33195">
            <w:pPr>
              <w:pStyle w:val="TAC"/>
              <w:spacing w:before="120"/>
              <w:rPr>
                <w:lang w:val="en-US"/>
              </w:rPr>
            </w:pPr>
            <w:r>
              <w:rPr>
                <w:lang w:val="en-US"/>
              </w:rPr>
              <w:t>Procedure Indicator (=2)</w:t>
            </w:r>
          </w:p>
        </w:tc>
        <w:tc>
          <w:tcPr>
            <w:tcW w:w="810" w:type="dxa"/>
            <w:tcBorders>
              <w:top w:val="single" w:sz="4" w:space="0" w:color="auto"/>
              <w:left w:val="single" w:sz="18" w:space="0" w:color="auto"/>
              <w:bottom w:val="nil"/>
              <w:right w:val="single" w:sz="4" w:space="0" w:color="auto"/>
            </w:tcBorders>
          </w:tcPr>
          <w:p w14:paraId="40DDC846" w14:textId="77777777" w:rsidR="00A33195" w:rsidRDefault="00A33195">
            <w:pPr>
              <w:pStyle w:val="TAC"/>
              <w:spacing w:before="120"/>
              <w:rPr>
                <w:lang w:val="en-US"/>
              </w:rPr>
            </w:pPr>
            <w:r>
              <w:rPr>
                <w:lang w:val="en-US"/>
              </w:rPr>
              <w:t>1</w:t>
            </w:r>
          </w:p>
        </w:tc>
        <w:tc>
          <w:tcPr>
            <w:tcW w:w="993" w:type="dxa"/>
            <w:vMerge/>
            <w:tcBorders>
              <w:left w:val="nil"/>
              <w:bottom w:val="nil"/>
              <w:right w:val="single" w:sz="4" w:space="0" w:color="auto"/>
            </w:tcBorders>
          </w:tcPr>
          <w:p w14:paraId="1758FA67" w14:textId="77777777" w:rsidR="00A33195" w:rsidRDefault="00A33195">
            <w:pPr>
              <w:keepNext/>
              <w:keepLines/>
              <w:spacing w:before="120"/>
              <w:rPr>
                <w:rFonts w:ascii="Arial" w:hAnsi="Arial"/>
                <w:sz w:val="14"/>
                <w:lang w:val="en-US"/>
              </w:rPr>
            </w:pPr>
          </w:p>
        </w:tc>
      </w:tr>
      <w:tr w:rsidR="00A33195" w14:paraId="1D803BF2" w14:textId="77777777">
        <w:trPr>
          <w:cantSplit/>
          <w:trHeight w:val="395"/>
        </w:trPr>
        <w:tc>
          <w:tcPr>
            <w:tcW w:w="4665" w:type="dxa"/>
            <w:gridSpan w:val="7"/>
            <w:tcBorders>
              <w:left w:val="single" w:sz="18" w:space="0" w:color="auto"/>
              <w:bottom w:val="single" w:sz="4" w:space="0" w:color="auto"/>
              <w:right w:val="single" w:sz="4" w:space="0" w:color="auto"/>
            </w:tcBorders>
          </w:tcPr>
          <w:p w14:paraId="2CC50828" w14:textId="77777777" w:rsidR="00A33195" w:rsidRDefault="00A33195">
            <w:pPr>
              <w:pStyle w:val="TAC"/>
              <w:spacing w:before="120"/>
              <w:rPr>
                <w:lang w:val="en-US"/>
              </w:rPr>
            </w:pPr>
            <w:r>
              <w:rPr>
                <w:lang w:val="en-US"/>
              </w:rPr>
              <w:t>Header CRC</w:t>
            </w:r>
          </w:p>
        </w:tc>
        <w:tc>
          <w:tcPr>
            <w:tcW w:w="1558" w:type="dxa"/>
            <w:gridSpan w:val="2"/>
            <w:tcBorders>
              <w:left w:val="single" w:sz="4" w:space="0" w:color="auto"/>
              <w:bottom w:val="single" w:sz="4" w:space="0" w:color="auto"/>
              <w:right w:val="nil"/>
            </w:tcBorders>
          </w:tcPr>
          <w:p w14:paraId="1DD6C2C5" w14:textId="77777777" w:rsidR="00A33195" w:rsidRDefault="00A33195">
            <w:pPr>
              <w:pStyle w:val="TAC"/>
              <w:spacing w:before="120"/>
              <w:rPr>
                <w:lang w:val="en-US"/>
              </w:rPr>
            </w:pPr>
            <w:r>
              <w:rPr>
                <w:lang w:val="en-US"/>
              </w:rPr>
              <w:t>Payload CRC</w:t>
            </w:r>
          </w:p>
        </w:tc>
        <w:tc>
          <w:tcPr>
            <w:tcW w:w="810" w:type="dxa"/>
            <w:tcBorders>
              <w:top w:val="single" w:sz="4" w:space="0" w:color="auto"/>
              <w:left w:val="single" w:sz="18" w:space="0" w:color="auto"/>
              <w:bottom w:val="nil"/>
              <w:right w:val="single" w:sz="4" w:space="0" w:color="auto"/>
            </w:tcBorders>
          </w:tcPr>
          <w:p w14:paraId="52FACA0B" w14:textId="77777777" w:rsidR="00A33195" w:rsidRDefault="00A33195">
            <w:pPr>
              <w:pStyle w:val="TAC"/>
              <w:spacing w:before="120"/>
              <w:rPr>
                <w:lang w:val="en-US"/>
              </w:rPr>
            </w:pPr>
            <w:r>
              <w:rPr>
                <w:lang w:val="en-US"/>
              </w:rPr>
              <w:t>1</w:t>
            </w:r>
          </w:p>
        </w:tc>
        <w:tc>
          <w:tcPr>
            <w:tcW w:w="993" w:type="dxa"/>
            <w:vMerge w:val="restart"/>
            <w:tcBorders>
              <w:left w:val="nil"/>
              <w:bottom w:val="nil"/>
              <w:right w:val="single" w:sz="4" w:space="0" w:color="auto"/>
            </w:tcBorders>
          </w:tcPr>
          <w:p w14:paraId="7A25F6F6" w14:textId="77777777" w:rsidR="00A33195" w:rsidRDefault="00A33195">
            <w:pPr>
              <w:keepNext/>
              <w:keepLines/>
              <w:spacing w:before="120"/>
              <w:rPr>
                <w:rFonts w:ascii="Arial" w:hAnsi="Arial"/>
                <w:sz w:val="18"/>
                <w:lang w:val="en-US"/>
              </w:rPr>
            </w:pPr>
            <w:r>
              <w:rPr>
                <w:rFonts w:ascii="Arial" w:hAnsi="Arial"/>
                <w:sz w:val="18"/>
                <w:lang w:val="en-US"/>
              </w:rPr>
              <w:t>Frame Checksum Part</w:t>
            </w:r>
          </w:p>
        </w:tc>
      </w:tr>
      <w:tr w:rsidR="00A33195" w14:paraId="5A60E3BD" w14:textId="77777777">
        <w:trPr>
          <w:cantSplit/>
          <w:trHeight w:val="480"/>
        </w:trPr>
        <w:tc>
          <w:tcPr>
            <w:tcW w:w="6223" w:type="dxa"/>
            <w:gridSpan w:val="9"/>
            <w:tcBorders>
              <w:top w:val="nil"/>
              <w:left w:val="single" w:sz="18" w:space="0" w:color="auto"/>
              <w:bottom w:val="nil"/>
              <w:right w:val="nil"/>
            </w:tcBorders>
          </w:tcPr>
          <w:p w14:paraId="5B888110" w14:textId="77777777" w:rsidR="00A33195" w:rsidRDefault="00A33195">
            <w:pPr>
              <w:pStyle w:val="TAC"/>
              <w:spacing w:before="120"/>
              <w:rPr>
                <w:lang w:val="en-US"/>
              </w:rPr>
            </w:pPr>
            <w:r>
              <w:rPr>
                <w:lang w:val="en-US"/>
              </w:rPr>
              <w:t>Payload CRC</w:t>
            </w:r>
          </w:p>
        </w:tc>
        <w:tc>
          <w:tcPr>
            <w:tcW w:w="810" w:type="dxa"/>
            <w:tcBorders>
              <w:top w:val="nil"/>
              <w:left w:val="single" w:sz="18" w:space="0" w:color="auto"/>
              <w:bottom w:val="nil"/>
              <w:right w:val="single" w:sz="4" w:space="0" w:color="auto"/>
            </w:tcBorders>
          </w:tcPr>
          <w:p w14:paraId="1ECC2DF6" w14:textId="77777777" w:rsidR="00A33195" w:rsidRDefault="00A33195">
            <w:pPr>
              <w:pStyle w:val="TAC"/>
              <w:spacing w:before="120"/>
              <w:rPr>
                <w:lang w:val="en-US"/>
              </w:rPr>
            </w:pPr>
            <w:r>
              <w:rPr>
                <w:lang w:val="en-US"/>
              </w:rPr>
              <w:t>1</w:t>
            </w:r>
          </w:p>
        </w:tc>
        <w:tc>
          <w:tcPr>
            <w:tcW w:w="993" w:type="dxa"/>
            <w:vMerge/>
            <w:tcBorders>
              <w:left w:val="nil"/>
              <w:bottom w:val="nil"/>
              <w:right w:val="single" w:sz="4" w:space="0" w:color="auto"/>
            </w:tcBorders>
          </w:tcPr>
          <w:p w14:paraId="1A0C0678" w14:textId="77777777" w:rsidR="00A33195" w:rsidRDefault="00A33195">
            <w:pPr>
              <w:keepNext/>
              <w:keepLines/>
              <w:spacing w:before="120"/>
              <w:rPr>
                <w:rFonts w:ascii="Arial" w:hAnsi="Arial"/>
                <w:sz w:val="18"/>
                <w:lang w:val="en-US"/>
              </w:rPr>
            </w:pPr>
          </w:p>
        </w:tc>
      </w:tr>
      <w:tr w:rsidR="00A33195" w14:paraId="0B85E850" w14:textId="77777777">
        <w:trPr>
          <w:cantSplit/>
          <w:trHeight w:val="395"/>
        </w:trPr>
        <w:tc>
          <w:tcPr>
            <w:tcW w:w="6223" w:type="dxa"/>
            <w:gridSpan w:val="9"/>
            <w:tcBorders>
              <w:top w:val="single" w:sz="18" w:space="0" w:color="auto"/>
              <w:bottom w:val="nil"/>
              <w:right w:val="nil"/>
            </w:tcBorders>
          </w:tcPr>
          <w:p w14:paraId="520DA1B3" w14:textId="77777777" w:rsidR="00A33195" w:rsidRDefault="00A33195">
            <w:pPr>
              <w:pStyle w:val="TAC"/>
              <w:spacing w:before="120"/>
              <w:rPr>
                <w:lang w:val="en-US"/>
              </w:rPr>
            </w:pPr>
            <w:r>
              <w:rPr>
                <w:lang w:val="en-US"/>
              </w:rPr>
              <w:t>Time alignment</w:t>
            </w:r>
          </w:p>
        </w:tc>
        <w:tc>
          <w:tcPr>
            <w:tcW w:w="810" w:type="dxa"/>
            <w:tcBorders>
              <w:top w:val="single" w:sz="4" w:space="0" w:color="auto"/>
              <w:left w:val="single" w:sz="4" w:space="0" w:color="auto"/>
              <w:bottom w:val="single" w:sz="4" w:space="0" w:color="auto"/>
              <w:right w:val="single" w:sz="4" w:space="0" w:color="auto"/>
            </w:tcBorders>
          </w:tcPr>
          <w:p w14:paraId="70013A46" w14:textId="77777777" w:rsidR="00A33195" w:rsidRDefault="00A33195">
            <w:pPr>
              <w:pStyle w:val="TAC"/>
              <w:spacing w:before="120"/>
              <w:rPr>
                <w:lang w:val="en-US"/>
              </w:rPr>
            </w:pPr>
            <w:r>
              <w:rPr>
                <w:lang w:val="en-US"/>
              </w:rPr>
              <w:t>1</w:t>
            </w:r>
          </w:p>
        </w:tc>
        <w:tc>
          <w:tcPr>
            <w:tcW w:w="993" w:type="dxa"/>
            <w:vMerge w:val="restart"/>
            <w:tcBorders>
              <w:top w:val="single" w:sz="4" w:space="0" w:color="auto"/>
              <w:left w:val="nil"/>
              <w:bottom w:val="nil"/>
              <w:right w:val="single" w:sz="4" w:space="0" w:color="auto"/>
            </w:tcBorders>
          </w:tcPr>
          <w:p w14:paraId="7A257EFF" w14:textId="77777777" w:rsidR="00A33195" w:rsidRDefault="00A33195">
            <w:pPr>
              <w:keepNext/>
              <w:keepLines/>
              <w:spacing w:before="120"/>
              <w:rPr>
                <w:rFonts w:ascii="Arial" w:hAnsi="Arial"/>
                <w:sz w:val="18"/>
                <w:lang w:val="en-US"/>
              </w:rPr>
            </w:pPr>
            <w:r>
              <w:rPr>
                <w:rFonts w:ascii="Arial" w:hAnsi="Arial"/>
                <w:sz w:val="18"/>
                <w:lang w:val="en-US"/>
              </w:rPr>
              <w:t>Frame payload part</w:t>
            </w:r>
          </w:p>
        </w:tc>
      </w:tr>
      <w:tr w:rsidR="00A33195" w14:paraId="0AF80854" w14:textId="77777777">
        <w:trPr>
          <w:cantSplit/>
          <w:trHeight w:val="395"/>
        </w:trPr>
        <w:tc>
          <w:tcPr>
            <w:tcW w:w="6223" w:type="dxa"/>
            <w:gridSpan w:val="9"/>
            <w:tcBorders>
              <w:top w:val="single" w:sz="4" w:space="0" w:color="auto"/>
              <w:bottom w:val="single" w:sz="4" w:space="0" w:color="auto"/>
              <w:right w:val="nil"/>
            </w:tcBorders>
          </w:tcPr>
          <w:p w14:paraId="2B2DF94A" w14:textId="77777777" w:rsidR="00A33195" w:rsidRDefault="00A33195">
            <w:pPr>
              <w:pStyle w:val="TAC"/>
              <w:spacing w:before="120"/>
              <w:rPr>
                <w:lang w:val="en-US"/>
              </w:rPr>
            </w:pPr>
            <w:r>
              <w:rPr>
                <w:lang w:val="en-US"/>
              </w:rPr>
              <w:t>Spare extension</w:t>
            </w:r>
          </w:p>
        </w:tc>
        <w:tc>
          <w:tcPr>
            <w:tcW w:w="810" w:type="dxa"/>
            <w:tcBorders>
              <w:top w:val="single" w:sz="4" w:space="0" w:color="auto"/>
              <w:left w:val="single" w:sz="4" w:space="0" w:color="auto"/>
              <w:bottom w:val="single" w:sz="4" w:space="0" w:color="auto"/>
              <w:right w:val="single" w:sz="4" w:space="0" w:color="auto"/>
            </w:tcBorders>
          </w:tcPr>
          <w:p w14:paraId="1DC15684" w14:textId="77777777" w:rsidR="00A33195" w:rsidRDefault="00A33195">
            <w:pPr>
              <w:pStyle w:val="TAC"/>
              <w:spacing w:before="120"/>
              <w:rPr>
                <w:lang w:val="en-US"/>
              </w:rPr>
            </w:pPr>
            <w:r>
              <w:rPr>
                <w:lang w:val="en-US"/>
              </w:rPr>
              <w:t>0-32</w:t>
            </w:r>
          </w:p>
        </w:tc>
        <w:tc>
          <w:tcPr>
            <w:tcW w:w="993" w:type="dxa"/>
            <w:vMerge/>
            <w:tcBorders>
              <w:top w:val="nil"/>
              <w:left w:val="nil"/>
              <w:bottom w:val="single" w:sz="4" w:space="0" w:color="auto"/>
              <w:right w:val="single" w:sz="4" w:space="0" w:color="auto"/>
            </w:tcBorders>
          </w:tcPr>
          <w:p w14:paraId="1D20B622" w14:textId="77777777" w:rsidR="00A33195" w:rsidRDefault="00A33195">
            <w:pPr>
              <w:keepNext/>
              <w:keepLines/>
              <w:spacing w:before="120"/>
              <w:rPr>
                <w:rFonts w:ascii="Arial" w:hAnsi="Arial"/>
                <w:sz w:val="18"/>
                <w:lang w:val="en-US"/>
              </w:rPr>
            </w:pPr>
          </w:p>
        </w:tc>
      </w:tr>
    </w:tbl>
    <w:p w14:paraId="6864270D" w14:textId="77777777" w:rsidR="00A33195" w:rsidRDefault="00A33195">
      <w:pPr>
        <w:pStyle w:val="TF"/>
      </w:pPr>
      <w:r>
        <w:br/>
        <w:t xml:space="preserve">Figure 26: </w:t>
      </w:r>
      <w:proofErr w:type="spellStart"/>
      <w:r>
        <w:t>Iu</w:t>
      </w:r>
      <w:proofErr w:type="spellEnd"/>
      <w:r>
        <w:t xml:space="preserve"> UP PDU Type 14 Format used for Time Alignment</w:t>
      </w:r>
    </w:p>
    <w:p w14:paraId="653B01D3" w14:textId="77777777" w:rsidR="00A33195" w:rsidRDefault="00A33195">
      <w:pPr>
        <w:pStyle w:val="H6"/>
      </w:pPr>
      <w:r>
        <w:lastRenderedPageBreak/>
        <w:t>6.6.2.3.4.4</w:t>
      </w:r>
      <w:r>
        <w:tab/>
        <w:t>Error Event</w:t>
      </w:r>
    </w:p>
    <w:p w14:paraId="23C1EF45" w14:textId="77777777" w:rsidR="00A33195" w:rsidRDefault="00A33195">
      <w:pPr>
        <w:keepNext/>
        <w:keepLines/>
      </w:pPr>
      <w:r>
        <w:t>Figure 27 specifies how the ERROR EVENT control frame is coded.</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72"/>
        <w:gridCol w:w="11"/>
        <w:gridCol w:w="762"/>
        <w:gridCol w:w="759"/>
        <w:gridCol w:w="791"/>
        <w:gridCol w:w="775"/>
        <w:gridCol w:w="23"/>
        <w:gridCol w:w="750"/>
        <w:gridCol w:w="813"/>
        <w:gridCol w:w="810"/>
        <w:gridCol w:w="993"/>
      </w:tblGrid>
      <w:tr w:rsidR="00A33195" w14:paraId="755AB37F" w14:textId="77777777">
        <w:trPr>
          <w:gridAfter w:val="1"/>
          <w:wAfter w:w="993" w:type="dxa"/>
          <w:cantSplit/>
        </w:trPr>
        <w:tc>
          <w:tcPr>
            <w:tcW w:w="6228" w:type="dxa"/>
            <w:gridSpan w:val="10"/>
            <w:tcBorders>
              <w:top w:val="single" w:sz="4" w:space="0" w:color="auto"/>
              <w:left w:val="single" w:sz="4" w:space="0" w:color="auto"/>
              <w:right w:val="nil"/>
            </w:tcBorders>
          </w:tcPr>
          <w:p w14:paraId="6204E7F5" w14:textId="77777777" w:rsidR="00A33195" w:rsidRDefault="00A33195">
            <w:pPr>
              <w:keepNext/>
              <w:keepLines/>
              <w:spacing w:before="120"/>
              <w:jc w:val="center"/>
              <w:rPr>
                <w:rFonts w:ascii="Arial" w:hAnsi="Arial"/>
                <w:sz w:val="18"/>
                <w:lang w:val="en-US"/>
              </w:rPr>
            </w:pPr>
            <w:r>
              <w:rPr>
                <w:rFonts w:ascii="Arial" w:hAnsi="Arial"/>
                <w:sz w:val="18"/>
                <w:lang w:val="en-US"/>
              </w:rPr>
              <w:t>Bits</w:t>
            </w:r>
          </w:p>
          <w:p w14:paraId="71437D30" w14:textId="77777777" w:rsidR="00A33195" w:rsidRDefault="00A33195">
            <w:pPr>
              <w:keepNext/>
              <w:keepLines/>
              <w:spacing w:before="120"/>
              <w:jc w:val="center"/>
              <w:rPr>
                <w:rFonts w:ascii="Arial" w:hAnsi="Arial"/>
                <w:sz w:val="18"/>
                <w:lang w:val="en-US"/>
              </w:rPr>
            </w:pPr>
          </w:p>
        </w:tc>
        <w:tc>
          <w:tcPr>
            <w:tcW w:w="810" w:type="dxa"/>
            <w:vMerge w:val="restart"/>
            <w:tcBorders>
              <w:top w:val="single" w:sz="4" w:space="0" w:color="auto"/>
              <w:left w:val="single" w:sz="4" w:space="0" w:color="auto"/>
              <w:bottom w:val="nil"/>
              <w:right w:val="single" w:sz="4" w:space="0" w:color="auto"/>
            </w:tcBorders>
            <w:textDirection w:val="tbRl"/>
            <w:vAlign w:val="center"/>
          </w:tcPr>
          <w:p w14:paraId="45269CD0" w14:textId="77777777" w:rsidR="00A33195" w:rsidRDefault="00A33195">
            <w:pPr>
              <w:keepNext/>
              <w:keepLines/>
              <w:spacing w:before="120"/>
              <w:ind w:left="113" w:right="113"/>
              <w:jc w:val="center"/>
              <w:rPr>
                <w:rFonts w:ascii="Arial" w:hAnsi="Arial"/>
                <w:sz w:val="18"/>
                <w:lang w:val="en-US"/>
              </w:rPr>
            </w:pPr>
            <w:r>
              <w:rPr>
                <w:rFonts w:ascii="Arial" w:hAnsi="Arial"/>
                <w:sz w:val="18"/>
                <w:lang w:val="en-US"/>
              </w:rPr>
              <w:t>Number of Octets</w:t>
            </w:r>
          </w:p>
        </w:tc>
      </w:tr>
      <w:tr w:rsidR="00A33195" w14:paraId="05BD3ABA" w14:textId="77777777">
        <w:trPr>
          <w:gridAfter w:val="1"/>
          <w:wAfter w:w="993" w:type="dxa"/>
          <w:cantSplit/>
        </w:trPr>
        <w:tc>
          <w:tcPr>
            <w:tcW w:w="772" w:type="dxa"/>
            <w:tcBorders>
              <w:left w:val="single" w:sz="4" w:space="0" w:color="auto"/>
              <w:bottom w:val="nil"/>
            </w:tcBorders>
          </w:tcPr>
          <w:p w14:paraId="33A50A78" w14:textId="77777777" w:rsidR="00A33195" w:rsidRDefault="00A33195">
            <w:pPr>
              <w:keepNext/>
              <w:keepLines/>
              <w:spacing w:before="120"/>
              <w:jc w:val="center"/>
              <w:rPr>
                <w:rFonts w:ascii="Arial" w:hAnsi="Arial"/>
                <w:sz w:val="18"/>
                <w:lang w:val="en-US"/>
              </w:rPr>
            </w:pPr>
            <w:r>
              <w:rPr>
                <w:rFonts w:ascii="Arial" w:hAnsi="Arial"/>
                <w:sz w:val="18"/>
                <w:lang w:val="en-US"/>
              </w:rPr>
              <w:t>7</w:t>
            </w:r>
          </w:p>
        </w:tc>
        <w:tc>
          <w:tcPr>
            <w:tcW w:w="772" w:type="dxa"/>
            <w:tcBorders>
              <w:bottom w:val="nil"/>
            </w:tcBorders>
          </w:tcPr>
          <w:p w14:paraId="5D8F76D5" w14:textId="77777777" w:rsidR="00A33195" w:rsidRDefault="00A33195">
            <w:pPr>
              <w:keepNext/>
              <w:keepLines/>
              <w:spacing w:before="120"/>
              <w:jc w:val="center"/>
              <w:rPr>
                <w:rFonts w:ascii="Arial" w:hAnsi="Arial"/>
                <w:sz w:val="18"/>
                <w:lang w:val="en-US"/>
              </w:rPr>
            </w:pPr>
            <w:r>
              <w:rPr>
                <w:rFonts w:ascii="Arial" w:hAnsi="Arial"/>
                <w:sz w:val="18"/>
                <w:lang w:val="en-US"/>
              </w:rPr>
              <w:t>6</w:t>
            </w:r>
          </w:p>
        </w:tc>
        <w:tc>
          <w:tcPr>
            <w:tcW w:w="773" w:type="dxa"/>
            <w:gridSpan w:val="2"/>
            <w:tcBorders>
              <w:bottom w:val="nil"/>
            </w:tcBorders>
          </w:tcPr>
          <w:p w14:paraId="63CEB007" w14:textId="77777777" w:rsidR="00A33195" w:rsidRDefault="00A33195">
            <w:pPr>
              <w:keepNext/>
              <w:keepLines/>
              <w:spacing w:before="120"/>
              <w:jc w:val="center"/>
              <w:rPr>
                <w:rFonts w:ascii="Arial" w:hAnsi="Arial"/>
                <w:sz w:val="18"/>
                <w:lang w:val="en-US"/>
              </w:rPr>
            </w:pPr>
            <w:r>
              <w:rPr>
                <w:rFonts w:ascii="Arial" w:hAnsi="Arial"/>
                <w:sz w:val="18"/>
                <w:lang w:val="en-US"/>
              </w:rPr>
              <w:t>5</w:t>
            </w:r>
          </w:p>
        </w:tc>
        <w:tc>
          <w:tcPr>
            <w:tcW w:w="759" w:type="dxa"/>
            <w:tcBorders>
              <w:bottom w:val="nil"/>
            </w:tcBorders>
          </w:tcPr>
          <w:p w14:paraId="0B43F6E8" w14:textId="77777777" w:rsidR="00A33195" w:rsidRDefault="00A33195">
            <w:pPr>
              <w:keepNext/>
              <w:keepLines/>
              <w:spacing w:before="120"/>
              <w:jc w:val="center"/>
              <w:rPr>
                <w:rFonts w:ascii="Arial" w:hAnsi="Arial"/>
                <w:sz w:val="18"/>
                <w:lang w:val="en-US"/>
              </w:rPr>
            </w:pPr>
            <w:r>
              <w:rPr>
                <w:rFonts w:ascii="Arial" w:hAnsi="Arial"/>
                <w:sz w:val="18"/>
                <w:lang w:val="en-US"/>
              </w:rPr>
              <w:t>4</w:t>
            </w:r>
          </w:p>
        </w:tc>
        <w:tc>
          <w:tcPr>
            <w:tcW w:w="791" w:type="dxa"/>
            <w:tcBorders>
              <w:bottom w:val="nil"/>
            </w:tcBorders>
          </w:tcPr>
          <w:p w14:paraId="4963C725" w14:textId="77777777" w:rsidR="00A33195" w:rsidRDefault="00A33195">
            <w:pPr>
              <w:keepNext/>
              <w:keepLines/>
              <w:spacing w:before="120"/>
              <w:jc w:val="center"/>
              <w:rPr>
                <w:rFonts w:ascii="Arial" w:hAnsi="Arial"/>
                <w:sz w:val="18"/>
                <w:lang w:val="en-US"/>
              </w:rPr>
            </w:pPr>
            <w:r>
              <w:rPr>
                <w:rFonts w:ascii="Arial" w:hAnsi="Arial"/>
                <w:sz w:val="18"/>
                <w:lang w:val="en-US"/>
              </w:rPr>
              <w:t>3</w:t>
            </w:r>
          </w:p>
        </w:tc>
        <w:tc>
          <w:tcPr>
            <w:tcW w:w="775" w:type="dxa"/>
            <w:tcBorders>
              <w:bottom w:val="nil"/>
            </w:tcBorders>
          </w:tcPr>
          <w:p w14:paraId="13DBBE5F" w14:textId="77777777" w:rsidR="00A33195" w:rsidRDefault="00A33195">
            <w:pPr>
              <w:keepNext/>
              <w:keepLines/>
              <w:spacing w:before="120"/>
              <w:jc w:val="center"/>
              <w:rPr>
                <w:rFonts w:ascii="Arial" w:hAnsi="Arial"/>
                <w:sz w:val="18"/>
                <w:lang w:val="en-US"/>
              </w:rPr>
            </w:pPr>
            <w:r>
              <w:rPr>
                <w:rFonts w:ascii="Arial" w:hAnsi="Arial"/>
                <w:sz w:val="18"/>
                <w:lang w:val="en-US"/>
              </w:rPr>
              <w:t>2</w:t>
            </w:r>
          </w:p>
        </w:tc>
        <w:tc>
          <w:tcPr>
            <w:tcW w:w="773" w:type="dxa"/>
            <w:gridSpan w:val="2"/>
            <w:tcBorders>
              <w:bottom w:val="nil"/>
            </w:tcBorders>
          </w:tcPr>
          <w:p w14:paraId="7022F383"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813" w:type="dxa"/>
            <w:tcBorders>
              <w:bottom w:val="nil"/>
              <w:right w:val="nil"/>
            </w:tcBorders>
          </w:tcPr>
          <w:p w14:paraId="07E4E0DA" w14:textId="77777777" w:rsidR="00A33195" w:rsidRDefault="00A33195">
            <w:pPr>
              <w:keepNext/>
              <w:keepLines/>
              <w:spacing w:before="120"/>
              <w:jc w:val="center"/>
              <w:rPr>
                <w:rFonts w:ascii="Arial" w:hAnsi="Arial"/>
                <w:sz w:val="18"/>
                <w:lang w:val="en-US"/>
              </w:rPr>
            </w:pPr>
            <w:r>
              <w:rPr>
                <w:rFonts w:ascii="Arial" w:hAnsi="Arial"/>
                <w:sz w:val="18"/>
                <w:lang w:val="en-US"/>
              </w:rPr>
              <w:t>0</w:t>
            </w:r>
          </w:p>
        </w:tc>
        <w:tc>
          <w:tcPr>
            <w:tcW w:w="810" w:type="dxa"/>
            <w:vMerge/>
            <w:tcBorders>
              <w:top w:val="nil"/>
              <w:left w:val="single" w:sz="4" w:space="0" w:color="auto"/>
              <w:bottom w:val="nil"/>
              <w:right w:val="single" w:sz="4" w:space="0" w:color="auto"/>
            </w:tcBorders>
          </w:tcPr>
          <w:p w14:paraId="7292D333" w14:textId="77777777" w:rsidR="00A33195" w:rsidRDefault="00A33195">
            <w:pPr>
              <w:keepNext/>
              <w:keepLines/>
              <w:spacing w:before="120"/>
              <w:rPr>
                <w:rFonts w:ascii="Arial" w:hAnsi="Arial"/>
                <w:sz w:val="18"/>
                <w:lang w:val="en-US"/>
              </w:rPr>
            </w:pPr>
          </w:p>
        </w:tc>
      </w:tr>
      <w:tr w:rsidR="00A33195" w14:paraId="2FDE6456" w14:textId="77777777">
        <w:trPr>
          <w:cantSplit/>
          <w:trHeight w:val="538"/>
        </w:trPr>
        <w:tc>
          <w:tcPr>
            <w:tcW w:w="3076" w:type="dxa"/>
            <w:gridSpan w:val="5"/>
            <w:tcBorders>
              <w:top w:val="single" w:sz="18" w:space="0" w:color="auto"/>
              <w:left w:val="single" w:sz="18" w:space="0" w:color="auto"/>
              <w:bottom w:val="nil"/>
            </w:tcBorders>
          </w:tcPr>
          <w:p w14:paraId="478293F6" w14:textId="77777777" w:rsidR="00A33195" w:rsidRDefault="00A33195">
            <w:pPr>
              <w:keepNext/>
              <w:keepLines/>
              <w:spacing w:before="120"/>
              <w:jc w:val="center"/>
              <w:rPr>
                <w:rFonts w:ascii="Arial" w:hAnsi="Arial"/>
                <w:sz w:val="18"/>
                <w:lang w:val="en-US"/>
              </w:rPr>
            </w:pPr>
            <w:r>
              <w:rPr>
                <w:rFonts w:ascii="Arial" w:hAnsi="Arial"/>
                <w:sz w:val="18"/>
                <w:lang w:val="en-US"/>
              </w:rPr>
              <w:t>PDU Type (=14)</w:t>
            </w:r>
          </w:p>
        </w:tc>
        <w:tc>
          <w:tcPr>
            <w:tcW w:w="1566" w:type="dxa"/>
            <w:gridSpan w:val="2"/>
            <w:tcBorders>
              <w:top w:val="single" w:sz="18" w:space="0" w:color="auto"/>
              <w:bottom w:val="nil"/>
              <w:right w:val="nil"/>
            </w:tcBorders>
          </w:tcPr>
          <w:p w14:paraId="77732C84" w14:textId="77777777" w:rsidR="00A33195" w:rsidRDefault="00A33195">
            <w:pPr>
              <w:keepNext/>
              <w:keepLines/>
              <w:spacing w:before="120"/>
              <w:jc w:val="center"/>
              <w:rPr>
                <w:rFonts w:ascii="Arial" w:hAnsi="Arial"/>
                <w:sz w:val="18"/>
                <w:lang w:val="en-US"/>
              </w:rPr>
            </w:pPr>
            <w:r>
              <w:rPr>
                <w:rFonts w:ascii="Arial" w:hAnsi="Arial"/>
                <w:sz w:val="18"/>
                <w:lang w:val="en-US"/>
              </w:rPr>
              <w:t>Ack/Nack(=0)</w:t>
            </w:r>
          </w:p>
        </w:tc>
        <w:tc>
          <w:tcPr>
            <w:tcW w:w="1586" w:type="dxa"/>
            <w:gridSpan w:val="3"/>
            <w:tcBorders>
              <w:top w:val="single" w:sz="18" w:space="0" w:color="auto"/>
              <w:bottom w:val="nil"/>
              <w:right w:val="nil"/>
            </w:tcBorders>
          </w:tcPr>
          <w:p w14:paraId="187FB03A" w14:textId="77777777" w:rsidR="00A33195" w:rsidRDefault="00A33195">
            <w:pPr>
              <w:keepNext/>
              <w:keepLines/>
              <w:spacing w:before="120"/>
              <w:jc w:val="center"/>
              <w:rPr>
                <w:rFonts w:ascii="Arial" w:hAnsi="Arial"/>
                <w:sz w:val="18"/>
                <w:lang w:val="en-US"/>
              </w:rPr>
            </w:pPr>
            <w:r>
              <w:rPr>
                <w:rFonts w:ascii="Arial" w:hAnsi="Arial"/>
                <w:sz w:val="18"/>
                <w:lang w:val="en-US"/>
              </w:rPr>
              <w:t>PDU Type 14 Frame Number</w:t>
            </w:r>
          </w:p>
        </w:tc>
        <w:tc>
          <w:tcPr>
            <w:tcW w:w="810" w:type="dxa"/>
            <w:tcBorders>
              <w:top w:val="single" w:sz="4" w:space="0" w:color="auto"/>
              <w:left w:val="single" w:sz="18" w:space="0" w:color="auto"/>
              <w:bottom w:val="nil"/>
              <w:right w:val="single" w:sz="4" w:space="0" w:color="auto"/>
            </w:tcBorders>
          </w:tcPr>
          <w:p w14:paraId="759866AD"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993" w:type="dxa"/>
            <w:vMerge w:val="restart"/>
            <w:tcBorders>
              <w:top w:val="single" w:sz="4" w:space="0" w:color="auto"/>
              <w:left w:val="nil"/>
              <w:bottom w:val="nil"/>
              <w:right w:val="single" w:sz="4" w:space="0" w:color="auto"/>
            </w:tcBorders>
          </w:tcPr>
          <w:p w14:paraId="72A7F13B" w14:textId="77777777" w:rsidR="00A33195" w:rsidRDefault="00A33195">
            <w:pPr>
              <w:keepNext/>
              <w:keepLines/>
              <w:spacing w:before="120"/>
              <w:rPr>
                <w:rFonts w:ascii="Arial" w:hAnsi="Arial"/>
                <w:sz w:val="18"/>
                <w:lang w:val="en-US"/>
              </w:rPr>
            </w:pPr>
            <w:r>
              <w:rPr>
                <w:rFonts w:ascii="Arial" w:hAnsi="Arial"/>
                <w:sz w:val="18"/>
                <w:lang w:val="en-US"/>
              </w:rPr>
              <w:t>Frame Control Part</w:t>
            </w:r>
          </w:p>
        </w:tc>
      </w:tr>
      <w:tr w:rsidR="00A33195" w14:paraId="326B1806" w14:textId="77777777">
        <w:trPr>
          <w:cantSplit/>
          <w:trHeight w:val="395"/>
        </w:trPr>
        <w:tc>
          <w:tcPr>
            <w:tcW w:w="3076" w:type="dxa"/>
            <w:gridSpan w:val="5"/>
            <w:tcBorders>
              <w:left w:val="single" w:sz="18" w:space="0" w:color="auto"/>
              <w:bottom w:val="nil"/>
              <w:right w:val="single" w:sz="4" w:space="0" w:color="auto"/>
            </w:tcBorders>
          </w:tcPr>
          <w:p w14:paraId="01BC137C" w14:textId="77777777" w:rsidR="00A33195" w:rsidRDefault="00A33195">
            <w:pPr>
              <w:pStyle w:val="TAC"/>
              <w:spacing w:before="120"/>
              <w:rPr>
                <w:lang w:val="en-US"/>
              </w:rPr>
            </w:pPr>
            <w:proofErr w:type="spellStart"/>
            <w:r>
              <w:rPr>
                <w:lang w:val="en-US"/>
              </w:rPr>
              <w:t>Iu</w:t>
            </w:r>
            <w:proofErr w:type="spellEnd"/>
            <w:r>
              <w:rPr>
                <w:lang w:val="en-US"/>
              </w:rPr>
              <w:t xml:space="preserve"> UP Mode version</w:t>
            </w:r>
          </w:p>
        </w:tc>
        <w:tc>
          <w:tcPr>
            <w:tcW w:w="3152" w:type="dxa"/>
            <w:gridSpan w:val="5"/>
            <w:tcBorders>
              <w:left w:val="single" w:sz="4" w:space="0" w:color="auto"/>
              <w:bottom w:val="nil"/>
              <w:right w:val="nil"/>
            </w:tcBorders>
          </w:tcPr>
          <w:p w14:paraId="2744202A" w14:textId="77777777" w:rsidR="00A33195" w:rsidRDefault="00A33195">
            <w:pPr>
              <w:pStyle w:val="TAC"/>
              <w:spacing w:before="120"/>
              <w:rPr>
                <w:lang w:val="en-US"/>
              </w:rPr>
            </w:pPr>
            <w:r>
              <w:rPr>
                <w:lang w:val="en-US"/>
              </w:rPr>
              <w:t>Procedure Indicator (=3)</w:t>
            </w:r>
          </w:p>
        </w:tc>
        <w:tc>
          <w:tcPr>
            <w:tcW w:w="810" w:type="dxa"/>
            <w:tcBorders>
              <w:top w:val="single" w:sz="4" w:space="0" w:color="auto"/>
              <w:left w:val="single" w:sz="18" w:space="0" w:color="auto"/>
              <w:bottom w:val="nil"/>
              <w:right w:val="single" w:sz="4" w:space="0" w:color="auto"/>
            </w:tcBorders>
          </w:tcPr>
          <w:p w14:paraId="7B92B3DD" w14:textId="77777777" w:rsidR="00A33195" w:rsidRDefault="00A33195">
            <w:pPr>
              <w:pStyle w:val="TAC"/>
              <w:spacing w:before="120"/>
              <w:rPr>
                <w:lang w:val="en-US"/>
              </w:rPr>
            </w:pPr>
            <w:r>
              <w:rPr>
                <w:lang w:val="en-US"/>
              </w:rPr>
              <w:t>1</w:t>
            </w:r>
          </w:p>
        </w:tc>
        <w:tc>
          <w:tcPr>
            <w:tcW w:w="993" w:type="dxa"/>
            <w:vMerge/>
            <w:tcBorders>
              <w:left w:val="nil"/>
              <w:bottom w:val="nil"/>
              <w:right w:val="single" w:sz="4" w:space="0" w:color="auto"/>
            </w:tcBorders>
          </w:tcPr>
          <w:p w14:paraId="460B1680" w14:textId="77777777" w:rsidR="00A33195" w:rsidRDefault="00A33195">
            <w:pPr>
              <w:keepNext/>
              <w:keepLines/>
              <w:spacing w:before="120"/>
              <w:rPr>
                <w:rFonts w:ascii="Arial" w:hAnsi="Arial"/>
                <w:sz w:val="14"/>
                <w:lang w:val="en-US"/>
              </w:rPr>
            </w:pPr>
          </w:p>
        </w:tc>
      </w:tr>
      <w:tr w:rsidR="00A33195" w14:paraId="47806578" w14:textId="77777777">
        <w:trPr>
          <w:cantSplit/>
          <w:trHeight w:val="395"/>
        </w:trPr>
        <w:tc>
          <w:tcPr>
            <w:tcW w:w="4665" w:type="dxa"/>
            <w:gridSpan w:val="8"/>
            <w:tcBorders>
              <w:left w:val="single" w:sz="18" w:space="0" w:color="auto"/>
              <w:bottom w:val="single" w:sz="4" w:space="0" w:color="auto"/>
              <w:right w:val="single" w:sz="4" w:space="0" w:color="auto"/>
            </w:tcBorders>
          </w:tcPr>
          <w:p w14:paraId="51856AC1" w14:textId="77777777" w:rsidR="00A33195" w:rsidRDefault="00A33195">
            <w:pPr>
              <w:pStyle w:val="TAC"/>
              <w:spacing w:before="120"/>
              <w:rPr>
                <w:lang w:val="en-US"/>
              </w:rPr>
            </w:pPr>
            <w:r>
              <w:rPr>
                <w:lang w:val="en-US"/>
              </w:rPr>
              <w:t>Header CRC</w:t>
            </w:r>
          </w:p>
        </w:tc>
        <w:tc>
          <w:tcPr>
            <w:tcW w:w="1563" w:type="dxa"/>
            <w:gridSpan w:val="2"/>
            <w:tcBorders>
              <w:left w:val="single" w:sz="4" w:space="0" w:color="auto"/>
              <w:bottom w:val="single" w:sz="4" w:space="0" w:color="auto"/>
              <w:right w:val="nil"/>
            </w:tcBorders>
          </w:tcPr>
          <w:p w14:paraId="065D6062" w14:textId="77777777" w:rsidR="00A33195" w:rsidRDefault="00A33195">
            <w:pPr>
              <w:pStyle w:val="TAC"/>
              <w:spacing w:before="120"/>
              <w:rPr>
                <w:lang w:val="en-US"/>
              </w:rPr>
            </w:pPr>
            <w:r>
              <w:rPr>
                <w:lang w:val="en-US"/>
              </w:rPr>
              <w:t>Payload CRC</w:t>
            </w:r>
          </w:p>
        </w:tc>
        <w:tc>
          <w:tcPr>
            <w:tcW w:w="810" w:type="dxa"/>
            <w:tcBorders>
              <w:top w:val="single" w:sz="4" w:space="0" w:color="auto"/>
              <w:left w:val="single" w:sz="18" w:space="0" w:color="auto"/>
              <w:bottom w:val="nil"/>
              <w:right w:val="single" w:sz="4" w:space="0" w:color="auto"/>
            </w:tcBorders>
          </w:tcPr>
          <w:p w14:paraId="47474327" w14:textId="77777777" w:rsidR="00A33195" w:rsidRDefault="00A33195">
            <w:pPr>
              <w:pStyle w:val="TAC"/>
              <w:spacing w:before="120"/>
              <w:rPr>
                <w:lang w:val="en-US"/>
              </w:rPr>
            </w:pPr>
            <w:r>
              <w:rPr>
                <w:lang w:val="en-US"/>
              </w:rPr>
              <w:t>1</w:t>
            </w:r>
          </w:p>
        </w:tc>
        <w:tc>
          <w:tcPr>
            <w:tcW w:w="993" w:type="dxa"/>
            <w:vMerge w:val="restart"/>
            <w:tcBorders>
              <w:left w:val="nil"/>
              <w:bottom w:val="nil"/>
              <w:right w:val="single" w:sz="4" w:space="0" w:color="auto"/>
            </w:tcBorders>
          </w:tcPr>
          <w:p w14:paraId="13E807D0" w14:textId="77777777" w:rsidR="00A33195" w:rsidRDefault="00A33195">
            <w:pPr>
              <w:keepNext/>
              <w:keepLines/>
              <w:spacing w:before="120"/>
              <w:rPr>
                <w:rFonts w:ascii="Arial" w:hAnsi="Arial"/>
                <w:sz w:val="18"/>
                <w:lang w:val="en-US"/>
              </w:rPr>
            </w:pPr>
            <w:r>
              <w:rPr>
                <w:rFonts w:ascii="Arial" w:hAnsi="Arial"/>
                <w:sz w:val="18"/>
                <w:lang w:val="en-US"/>
              </w:rPr>
              <w:t>Frame Checksum Part</w:t>
            </w:r>
          </w:p>
        </w:tc>
      </w:tr>
      <w:tr w:rsidR="00A33195" w14:paraId="4CC1955A" w14:textId="77777777">
        <w:trPr>
          <w:cantSplit/>
          <w:trHeight w:val="480"/>
        </w:trPr>
        <w:tc>
          <w:tcPr>
            <w:tcW w:w="6228" w:type="dxa"/>
            <w:gridSpan w:val="10"/>
            <w:tcBorders>
              <w:top w:val="nil"/>
              <w:left w:val="single" w:sz="18" w:space="0" w:color="auto"/>
              <w:bottom w:val="single" w:sz="18" w:space="0" w:color="auto"/>
              <w:right w:val="nil"/>
            </w:tcBorders>
          </w:tcPr>
          <w:p w14:paraId="23C17B32" w14:textId="77777777" w:rsidR="00A33195" w:rsidRDefault="00A33195">
            <w:pPr>
              <w:pStyle w:val="TAC"/>
              <w:spacing w:before="120"/>
              <w:rPr>
                <w:lang w:val="en-US"/>
              </w:rPr>
            </w:pPr>
            <w:r>
              <w:rPr>
                <w:lang w:val="en-US"/>
              </w:rPr>
              <w:t>Payload CRC</w:t>
            </w:r>
          </w:p>
        </w:tc>
        <w:tc>
          <w:tcPr>
            <w:tcW w:w="810" w:type="dxa"/>
            <w:tcBorders>
              <w:top w:val="nil"/>
              <w:left w:val="single" w:sz="18" w:space="0" w:color="auto"/>
              <w:bottom w:val="nil"/>
              <w:right w:val="single" w:sz="4" w:space="0" w:color="auto"/>
            </w:tcBorders>
          </w:tcPr>
          <w:p w14:paraId="509FF565" w14:textId="77777777" w:rsidR="00A33195" w:rsidRDefault="00A33195">
            <w:pPr>
              <w:pStyle w:val="TAC"/>
              <w:spacing w:before="120"/>
              <w:rPr>
                <w:lang w:val="en-US"/>
              </w:rPr>
            </w:pPr>
            <w:r>
              <w:rPr>
                <w:lang w:val="en-US"/>
              </w:rPr>
              <w:t>1</w:t>
            </w:r>
          </w:p>
        </w:tc>
        <w:tc>
          <w:tcPr>
            <w:tcW w:w="993" w:type="dxa"/>
            <w:vMerge/>
            <w:tcBorders>
              <w:left w:val="nil"/>
              <w:bottom w:val="nil"/>
              <w:right w:val="single" w:sz="4" w:space="0" w:color="auto"/>
            </w:tcBorders>
          </w:tcPr>
          <w:p w14:paraId="2396016E" w14:textId="77777777" w:rsidR="00A33195" w:rsidRDefault="00A33195">
            <w:pPr>
              <w:keepNext/>
              <w:keepLines/>
              <w:spacing w:before="120"/>
              <w:rPr>
                <w:rFonts w:ascii="Arial" w:hAnsi="Arial"/>
                <w:sz w:val="18"/>
                <w:lang w:val="en-US"/>
              </w:rPr>
            </w:pPr>
          </w:p>
        </w:tc>
      </w:tr>
      <w:tr w:rsidR="00A33195" w14:paraId="1B565290" w14:textId="77777777">
        <w:trPr>
          <w:cantSplit/>
          <w:trHeight w:val="395"/>
        </w:trPr>
        <w:tc>
          <w:tcPr>
            <w:tcW w:w="1555" w:type="dxa"/>
            <w:gridSpan w:val="3"/>
            <w:tcBorders>
              <w:top w:val="nil"/>
              <w:bottom w:val="single" w:sz="4" w:space="0" w:color="auto"/>
              <w:right w:val="nil"/>
            </w:tcBorders>
          </w:tcPr>
          <w:p w14:paraId="398B86F8" w14:textId="77777777" w:rsidR="00A33195" w:rsidRDefault="00A33195">
            <w:pPr>
              <w:pStyle w:val="TAC"/>
              <w:spacing w:before="120"/>
              <w:rPr>
                <w:lang w:val="en-US"/>
              </w:rPr>
            </w:pPr>
            <w:r>
              <w:rPr>
                <w:lang w:val="en-US"/>
              </w:rPr>
              <w:t>Error distance</w:t>
            </w:r>
          </w:p>
        </w:tc>
        <w:tc>
          <w:tcPr>
            <w:tcW w:w="4673" w:type="dxa"/>
            <w:gridSpan w:val="7"/>
            <w:tcBorders>
              <w:top w:val="nil"/>
              <w:bottom w:val="single" w:sz="4" w:space="0" w:color="auto"/>
              <w:right w:val="nil"/>
            </w:tcBorders>
          </w:tcPr>
          <w:p w14:paraId="38C5B9CD" w14:textId="77777777" w:rsidR="00A33195" w:rsidRDefault="00A33195">
            <w:pPr>
              <w:pStyle w:val="TAC"/>
              <w:spacing w:before="120"/>
              <w:rPr>
                <w:lang w:val="en-US"/>
              </w:rPr>
            </w:pPr>
            <w:r>
              <w:rPr>
                <w:lang w:val="en-US"/>
              </w:rPr>
              <w:t>Error Cause value</w:t>
            </w:r>
          </w:p>
        </w:tc>
        <w:tc>
          <w:tcPr>
            <w:tcW w:w="810" w:type="dxa"/>
            <w:tcBorders>
              <w:top w:val="single" w:sz="4" w:space="0" w:color="auto"/>
              <w:left w:val="single" w:sz="4" w:space="0" w:color="auto"/>
              <w:bottom w:val="single" w:sz="4" w:space="0" w:color="auto"/>
              <w:right w:val="single" w:sz="4" w:space="0" w:color="auto"/>
            </w:tcBorders>
          </w:tcPr>
          <w:p w14:paraId="1475C1EB" w14:textId="77777777" w:rsidR="00A33195" w:rsidRDefault="00A33195">
            <w:pPr>
              <w:pStyle w:val="TAC"/>
              <w:spacing w:before="120"/>
              <w:rPr>
                <w:lang w:val="en-US"/>
              </w:rPr>
            </w:pPr>
            <w:r>
              <w:rPr>
                <w:lang w:val="en-US"/>
              </w:rPr>
              <w:t>1</w:t>
            </w:r>
          </w:p>
        </w:tc>
        <w:tc>
          <w:tcPr>
            <w:tcW w:w="993" w:type="dxa"/>
            <w:vMerge w:val="restart"/>
            <w:tcBorders>
              <w:top w:val="single" w:sz="4" w:space="0" w:color="auto"/>
              <w:left w:val="nil"/>
              <w:bottom w:val="nil"/>
              <w:right w:val="single" w:sz="4" w:space="0" w:color="auto"/>
            </w:tcBorders>
          </w:tcPr>
          <w:p w14:paraId="049D230D" w14:textId="77777777" w:rsidR="00A33195" w:rsidRDefault="00A33195">
            <w:pPr>
              <w:keepNext/>
              <w:keepLines/>
              <w:spacing w:before="120"/>
              <w:rPr>
                <w:rFonts w:ascii="Arial" w:hAnsi="Arial"/>
                <w:sz w:val="18"/>
                <w:lang w:val="en-US"/>
              </w:rPr>
            </w:pPr>
            <w:r>
              <w:rPr>
                <w:rFonts w:ascii="Arial" w:hAnsi="Arial"/>
                <w:sz w:val="18"/>
                <w:lang w:val="en-US"/>
              </w:rPr>
              <w:t>Frame payload part</w:t>
            </w:r>
          </w:p>
        </w:tc>
      </w:tr>
      <w:tr w:rsidR="00A33195" w14:paraId="0BFE7417" w14:textId="77777777">
        <w:trPr>
          <w:cantSplit/>
          <w:trHeight w:val="395"/>
        </w:trPr>
        <w:tc>
          <w:tcPr>
            <w:tcW w:w="6228" w:type="dxa"/>
            <w:gridSpan w:val="10"/>
            <w:tcBorders>
              <w:top w:val="nil"/>
              <w:bottom w:val="single" w:sz="4" w:space="0" w:color="auto"/>
              <w:right w:val="nil"/>
            </w:tcBorders>
          </w:tcPr>
          <w:p w14:paraId="59AA1190" w14:textId="77777777" w:rsidR="00A33195" w:rsidRDefault="00A33195">
            <w:pPr>
              <w:pStyle w:val="TAC"/>
              <w:spacing w:before="120"/>
              <w:rPr>
                <w:lang w:val="en-US"/>
              </w:rPr>
            </w:pPr>
            <w:r>
              <w:rPr>
                <w:lang w:val="en-US"/>
              </w:rPr>
              <w:t>Spare extension</w:t>
            </w:r>
          </w:p>
        </w:tc>
        <w:tc>
          <w:tcPr>
            <w:tcW w:w="810" w:type="dxa"/>
            <w:tcBorders>
              <w:top w:val="single" w:sz="4" w:space="0" w:color="auto"/>
              <w:left w:val="single" w:sz="4" w:space="0" w:color="auto"/>
              <w:bottom w:val="single" w:sz="4" w:space="0" w:color="auto"/>
              <w:right w:val="single" w:sz="4" w:space="0" w:color="auto"/>
            </w:tcBorders>
          </w:tcPr>
          <w:p w14:paraId="6C70A471" w14:textId="77777777" w:rsidR="00A33195" w:rsidRDefault="00A33195">
            <w:pPr>
              <w:pStyle w:val="TAC"/>
              <w:spacing w:before="120"/>
              <w:rPr>
                <w:lang w:val="en-US"/>
              </w:rPr>
            </w:pPr>
            <w:r>
              <w:rPr>
                <w:lang w:val="en-US"/>
              </w:rPr>
              <w:t>0-32</w:t>
            </w:r>
          </w:p>
        </w:tc>
        <w:tc>
          <w:tcPr>
            <w:tcW w:w="993" w:type="dxa"/>
            <w:vMerge/>
            <w:tcBorders>
              <w:top w:val="nil"/>
              <w:left w:val="nil"/>
              <w:bottom w:val="single" w:sz="4" w:space="0" w:color="auto"/>
              <w:right w:val="single" w:sz="4" w:space="0" w:color="auto"/>
            </w:tcBorders>
          </w:tcPr>
          <w:p w14:paraId="386168CE" w14:textId="77777777" w:rsidR="00A33195" w:rsidRDefault="00A33195">
            <w:pPr>
              <w:keepNext/>
              <w:keepLines/>
              <w:spacing w:before="120"/>
              <w:rPr>
                <w:rFonts w:ascii="Arial" w:hAnsi="Arial"/>
                <w:sz w:val="18"/>
                <w:lang w:val="en-US"/>
              </w:rPr>
            </w:pPr>
          </w:p>
        </w:tc>
      </w:tr>
    </w:tbl>
    <w:p w14:paraId="3BB8543F" w14:textId="77777777" w:rsidR="00A33195" w:rsidRDefault="00A33195">
      <w:pPr>
        <w:pStyle w:val="TF"/>
      </w:pPr>
      <w:r>
        <w:br/>
        <w:t xml:space="preserve">Figure 27: </w:t>
      </w:r>
      <w:proofErr w:type="spellStart"/>
      <w:r>
        <w:t>Iu</w:t>
      </w:r>
      <w:proofErr w:type="spellEnd"/>
      <w:r>
        <w:t xml:space="preserve"> UP PDU Type 14 Format used for Error Event</w:t>
      </w:r>
    </w:p>
    <w:p w14:paraId="2984D013" w14:textId="77777777" w:rsidR="00A33195" w:rsidRDefault="00A33195">
      <w:pPr>
        <w:pStyle w:val="Heading3"/>
      </w:pPr>
      <w:bookmarkStart w:id="113" w:name="_Toc161661564"/>
      <w:r>
        <w:t>6.6.3</w:t>
      </w:r>
      <w:r>
        <w:tab/>
        <w:t>Coding of information elements in frames</w:t>
      </w:r>
      <w:bookmarkEnd w:id="113"/>
    </w:p>
    <w:p w14:paraId="672F44EA" w14:textId="77777777" w:rsidR="00A33195" w:rsidRDefault="00A33195">
      <w:pPr>
        <w:pStyle w:val="Heading4"/>
      </w:pPr>
      <w:bookmarkStart w:id="114" w:name="_Toc161661565"/>
      <w:r>
        <w:t>6.6.3.1</w:t>
      </w:r>
      <w:r>
        <w:tab/>
        <w:t>PDU Type</w:t>
      </w:r>
      <w:bookmarkEnd w:id="114"/>
    </w:p>
    <w:p w14:paraId="1B73A0F3" w14:textId="77777777" w:rsidR="00A33195" w:rsidRDefault="00A33195">
      <w:r>
        <w:rPr>
          <w:b/>
        </w:rPr>
        <w:t xml:space="preserve">Description: </w:t>
      </w:r>
      <w:r>
        <w:t xml:space="preserve">The PDU type indicates the structure of the </w:t>
      </w:r>
      <w:proofErr w:type="spellStart"/>
      <w:r>
        <w:t>Iu</w:t>
      </w:r>
      <w:proofErr w:type="spellEnd"/>
      <w:r>
        <w:t xml:space="preserve"> UP frame. The field takes the value of the PDU Type it identifies: i.e. "0" for PDU Type 0. The PDU type is in bit 4 to bit 7 in the first octet of the frame. PDU type is used in all frames in support mode for predefined SDU sizes.</w:t>
      </w:r>
    </w:p>
    <w:p w14:paraId="3DF238E2" w14:textId="77777777" w:rsidR="00A33195" w:rsidRDefault="00A33195">
      <w:r>
        <w:rPr>
          <w:b/>
        </w:rPr>
        <w:t>Value range:</w:t>
      </w:r>
      <w:r>
        <w:t xml:space="preserve"> {0-1 and 14 in use, 2-13: reserved for future PDU types, 15=reserved for future PDU type extensions}</w:t>
      </w:r>
    </w:p>
    <w:p w14:paraId="107D0F32" w14:textId="77777777" w:rsidR="00A33195" w:rsidRDefault="00A33195">
      <w:r>
        <w:rPr>
          <w:b/>
        </w:rPr>
        <w:t>Field length:</w:t>
      </w:r>
      <w:r>
        <w:t xml:space="preserve"> 4 bits</w:t>
      </w:r>
    </w:p>
    <w:p w14:paraId="28BCA385" w14:textId="77777777" w:rsidR="00A33195" w:rsidRDefault="00A33195">
      <w:pPr>
        <w:pStyle w:val="Heading4"/>
      </w:pPr>
      <w:bookmarkStart w:id="115" w:name="_Toc161661566"/>
      <w:r>
        <w:t>6.6.3.2</w:t>
      </w:r>
      <w:r>
        <w:tab/>
        <w:t>Ack/Nack</w:t>
      </w:r>
      <w:bookmarkEnd w:id="115"/>
    </w:p>
    <w:p w14:paraId="67D9DB30" w14:textId="77777777" w:rsidR="00A33195" w:rsidRDefault="00A33195">
      <w:r>
        <w:rPr>
          <w:b/>
        </w:rPr>
        <w:t xml:space="preserve">Description: </w:t>
      </w:r>
      <w:r>
        <w:t>The Ack/Nack field tells if the frame is:</w:t>
      </w:r>
    </w:p>
    <w:p w14:paraId="2BBAB148" w14:textId="77777777" w:rsidR="00A33195" w:rsidRDefault="00A33195">
      <w:pPr>
        <w:pStyle w:val="B1"/>
      </w:pPr>
      <w:r>
        <w:t>-</w:t>
      </w:r>
      <w:r>
        <w:tab/>
        <w:t>A control procedure frame;</w:t>
      </w:r>
    </w:p>
    <w:p w14:paraId="342FDFC3" w14:textId="77777777" w:rsidR="00A33195" w:rsidRDefault="00A33195">
      <w:pPr>
        <w:pStyle w:val="B1"/>
      </w:pPr>
      <w:r>
        <w:t>-</w:t>
      </w:r>
      <w:r>
        <w:tab/>
        <w:t>A positive acknowledgement (ACK) of a control procedure frame;</w:t>
      </w:r>
    </w:p>
    <w:p w14:paraId="2BA8160E" w14:textId="77777777" w:rsidR="00A33195" w:rsidRDefault="00A33195">
      <w:pPr>
        <w:pStyle w:val="B1"/>
      </w:pPr>
      <w:r>
        <w:t>-</w:t>
      </w:r>
      <w:r>
        <w:tab/>
        <w:t>A negative acknowledgement (NACK) of a control procedure frame.</w:t>
      </w:r>
    </w:p>
    <w:p w14:paraId="6A62E53C" w14:textId="77777777" w:rsidR="00A33195" w:rsidRDefault="00A33195">
      <w:r>
        <w:rPr>
          <w:b/>
        </w:rPr>
        <w:t>Value range:</w:t>
      </w:r>
      <w:r>
        <w:t xml:space="preserve"> {0=control procedure frame, 1=ACK, 2=NACK, 3=reserved}</w:t>
      </w:r>
    </w:p>
    <w:p w14:paraId="6F0119F1" w14:textId="77777777" w:rsidR="00A33195" w:rsidRDefault="00A33195">
      <w:r>
        <w:rPr>
          <w:b/>
        </w:rPr>
        <w:t>Field length:</w:t>
      </w:r>
      <w:r>
        <w:t xml:space="preserve"> 2 bits</w:t>
      </w:r>
    </w:p>
    <w:p w14:paraId="184D2904" w14:textId="77777777" w:rsidR="00A33195" w:rsidRDefault="00A33195">
      <w:pPr>
        <w:pStyle w:val="Heading4"/>
      </w:pPr>
      <w:bookmarkStart w:id="116" w:name="_Toc161661567"/>
      <w:r>
        <w:lastRenderedPageBreak/>
        <w:t>6.6.3.3</w:t>
      </w:r>
      <w:r>
        <w:tab/>
        <w:t>Frame Number</w:t>
      </w:r>
      <w:bookmarkEnd w:id="116"/>
    </w:p>
    <w:p w14:paraId="632B38AC" w14:textId="77777777" w:rsidR="00A33195" w:rsidRDefault="00A33195">
      <w:pPr>
        <w:keepNext/>
        <w:keepLines/>
      </w:pPr>
      <w:r>
        <w:rPr>
          <w:b/>
        </w:rPr>
        <w:t xml:space="preserve">Description: </w:t>
      </w:r>
      <w:r>
        <w:t xml:space="preserve">The </w:t>
      </w:r>
      <w:proofErr w:type="spellStart"/>
      <w:r>
        <w:t>Iu</w:t>
      </w:r>
      <w:proofErr w:type="spellEnd"/>
      <w:r>
        <w:t xml:space="preserve"> UP frame numbering is handled by a Frame Number. The frame numbering can be based on either time or sent </w:t>
      </w:r>
      <w:proofErr w:type="spellStart"/>
      <w:r>
        <w:t>Iu</w:t>
      </w:r>
      <w:proofErr w:type="spellEnd"/>
      <w:r>
        <w:t xml:space="preserve"> UP PDU. In case the frame numbering is based on time the purpose of the frame number is to be of help in handling the Time Alignment functionality. When the frame number is based on time, the Frame number set in the PDU header is incremented by one (modulo 16) at each new ITI. The Frame number set in the PDU header shall be based on the timing of the source. The source is where the original payload was created. Two packets that were consecutive at the source shall not have the same frame number assigned. In case the Frame number relates to sent </w:t>
      </w:r>
      <w:proofErr w:type="spellStart"/>
      <w:r>
        <w:t>Iu</w:t>
      </w:r>
      <w:proofErr w:type="spellEnd"/>
      <w:r>
        <w:t xml:space="preserve"> UP PDU the purpose of the Frame Number is to provide the receiving entity with a mechanism to keep track of lost </w:t>
      </w:r>
      <w:proofErr w:type="spellStart"/>
      <w:r>
        <w:t>Iu</w:t>
      </w:r>
      <w:proofErr w:type="spellEnd"/>
      <w:r>
        <w:t xml:space="preserve"> UP frames. When the frame number is based on sent </w:t>
      </w:r>
      <w:proofErr w:type="spellStart"/>
      <w:r>
        <w:t>Iu</w:t>
      </w:r>
      <w:proofErr w:type="spellEnd"/>
      <w:r>
        <w:t xml:space="preserve"> UP PDU, the Frame number is incremented by one (modulo 16) for each sent </w:t>
      </w:r>
      <w:proofErr w:type="spellStart"/>
      <w:r>
        <w:t>Iu</w:t>
      </w:r>
      <w:proofErr w:type="spellEnd"/>
      <w:r>
        <w:t xml:space="preserve"> UP PDU. For a given user data connection, there is no relations between the frame numbers of frames sent in the downlink direction and the frame numbers of frames sent in the uplink direction.</w:t>
      </w:r>
    </w:p>
    <w:p w14:paraId="0C29FD7F" w14:textId="77777777" w:rsidR="00A33195" w:rsidRDefault="00A33195">
      <w:r>
        <w:t xml:space="preserve">In the case the Frame Number relates to sent </w:t>
      </w:r>
      <w:proofErr w:type="spellStart"/>
      <w:r>
        <w:t>Iu</w:t>
      </w:r>
      <w:proofErr w:type="spellEnd"/>
      <w:r>
        <w:t xml:space="preserve"> UP PDU, the following applies:</w:t>
      </w:r>
    </w:p>
    <w:p w14:paraId="41EEB0E7" w14:textId="77777777" w:rsidR="00A33195" w:rsidRDefault="00A33195">
      <w:pPr>
        <w:ind w:left="284" w:hanging="284"/>
      </w:pPr>
      <w:r>
        <w:t>-</w:t>
      </w:r>
      <w:r>
        <w:tab/>
        <w:t>Frame loss is when an incoming PDU frame has a frame number that is equal to (previous PDU frame number + 2) modulo [max. PDU frame number + 1]. This indicates that one and only one PDU frame has been lost.</w:t>
      </w:r>
    </w:p>
    <w:p w14:paraId="7D05577F" w14:textId="77777777" w:rsidR="00A33195" w:rsidRDefault="00A33195">
      <w:pPr>
        <w:ind w:left="284" w:hanging="284"/>
      </w:pPr>
      <w:r>
        <w:t>-</w:t>
      </w:r>
      <w:r>
        <w:tab/>
        <w:t>Unexpected frame number is when an incoming PDU does not have the expected frame number and is not considered as a Frame Loss.</w:t>
      </w:r>
    </w:p>
    <w:p w14:paraId="50FA8B36" w14:textId="77777777" w:rsidR="00A33195" w:rsidRDefault="00A33195">
      <w:r>
        <w:rPr>
          <w:b/>
        </w:rPr>
        <w:t>Value range:</w:t>
      </w:r>
      <w:r>
        <w:t xml:space="preserve"> {0-15}.</w:t>
      </w:r>
    </w:p>
    <w:p w14:paraId="36BB7BFF" w14:textId="77777777" w:rsidR="00A33195" w:rsidRDefault="00A33195">
      <w:r>
        <w:rPr>
          <w:b/>
        </w:rPr>
        <w:t>Field length:</w:t>
      </w:r>
      <w:r>
        <w:t xml:space="preserve"> 4 bits.</w:t>
      </w:r>
    </w:p>
    <w:p w14:paraId="5190B642" w14:textId="77777777" w:rsidR="00A33195" w:rsidRDefault="00A33195">
      <w:pPr>
        <w:pStyle w:val="Heading4"/>
      </w:pPr>
      <w:bookmarkStart w:id="117" w:name="_Toc161661568"/>
      <w:r>
        <w:t>6.6.3.4</w:t>
      </w:r>
      <w:r>
        <w:tab/>
        <w:t>PDU Type 14 Frame Number</w:t>
      </w:r>
      <w:bookmarkEnd w:id="117"/>
    </w:p>
    <w:p w14:paraId="37ACECE6" w14:textId="77777777" w:rsidR="00A33195" w:rsidRDefault="00A33195">
      <w:r>
        <w:rPr>
          <w:b/>
        </w:rPr>
        <w:t xml:space="preserve">Description: </w:t>
      </w:r>
      <w:r>
        <w:t xml:space="preserve">The </w:t>
      </w:r>
      <w:proofErr w:type="spellStart"/>
      <w:r>
        <w:t>Iu</w:t>
      </w:r>
      <w:proofErr w:type="spellEnd"/>
      <w:r>
        <w:t xml:space="preserve"> UP frame numbering is handled by a Frame Number. The purpose of the PDU Type 14 Frame Number is to provide the receiving entity with a mechanism to keep track of lost </w:t>
      </w:r>
      <w:proofErr w:type="spellStart"/>
      <w:r>
        <w:t>Iu</w:t>
      </w:r>
      <w:proofErr w:type="spellEnd"/>
      <w:r>
        <w:t xml:space="preserve"> UP frames. The PDU Type 14 Frame Number shall be managed as one single counter for all control procedure functions of a RAB. The sender shall increment this number by one (modulo 4) for each sent </w:t>
      </w:r>
      <w:proofErr w:type="spellStart"/>
      <w:r>
        <w:t>Iu</w:t>
      </w:r>
      <w:proofErr w:type="spellEnd"/>
      <w:r>
        <w:t xml:space="preserve"> UP Type 14 PDU starting with value 0 for the first PDU Type 14 INITIALISATION control frame sent out of the initialisation procedure. The counter shall be reset to 0 in case a new initialisation takes place. It is also used to relate the acknowledgment frame to the frame being acknowledged i.e. the same PDU Type 14 Frame Number is used in the positive or negative acknowledgement frame as the one used in the frame being acknowledged.</w:t>
      </w:r>
    </w:p>
    <w:p w14:paraId="0009151E" w14:textId="77777777" w:rsidR="00A33195" w:rsidRDefault="00A33195">
      <w:r>
        <w:t>The PDU Type 14 Frame Number shall be handled independently per direction, i.e. control frames other than acknowledgment frames shall be numbered independently per direction.</w:t>
      </w:r>
    </w:p>
    <w:p w14:paraId="777BC00A" w14:textId="77777777" w:rsidR="00A33195" w:rsidRDefault="00A33195">
      <w:r>
        <w:t>The following applies for PDU Type14 Frame Number:</w:t>
      </w:r>
    </w:p>
    <w:p w14:paraId="61833CEA" w14:textId="77777777" w:rsidR="00A33195" w:rsidRDefault="00A33195">
      <w:pPr>
        <w:ind w:left="284" w:hanging="284"/>
      </w:pPr>
      <w:r>
        <w:t xml:space="preserve">- </w:t>
      </w:r>
      <w:r>
        <w:tab/>
        <w:t>Frame loss is when an incoming PDU frame has a frame number that is equal to (previous PDU frame number + 2) modulo [max. PDU frame number + 1]. This indicates that one and only one PDU frame has been lost.</w:t>
      </w:r>
    </w:p>
    <w:p w14:paraId="02C4B940" w14:textId="77777777" w:rsidR="00A33195" w:rsidRDefault="00A33195">
      <w:pPr>
        <w:ind w:left="284" w:hanging="284"/>
      </w:pPr>
      <w:r>
        <w:t xml:space="preserve">- </w:t>
      </w:r>
      <w:r>
        <w:tab/>
        <w:t>Unexpected frame number is when an incoming PDU does not have the expected frame number and is not considered as a Frame Loss.</w:t>
      </w:r>
    </w:p>
    <w:p w14:paraId="5003705D" w14:textId="77777777" w:rsidR="00A33195" w:rsidRDefault="00A33195">
      <w:r>
        <w:t>Upon detection of frame loss or unexpected PDU Type 14 Frame Number in a procedure other than initialisation, the receiving entity shall still consider the frame as valid and handle it normally e.g. treat it and send an acknowledgement frame when appropriate.</w:t>
      </w:r>
    </w:p>
    <w:p w14:paraId="2EFA8EC2" w14:textId="77777777" w:rsidR="00A33195" w:rsidRDefault="00A33195">
      <w:r>
        <w:rPr>
          <w:b/>
        </w:rPr>
        <w:t>Value range:</w:t>
      </w:r>
      <w:r>
        <w:t xml:space="preserve"> {0-3}.</w:t>
      </w:r>
    </w:p>
    <w:p w14:paraId="5D437354" w14:textId="77777777" w:rsidR="00A33195" w:rsidRDefault="00A33195">
      <w:r>
        <w:rPr>
          <w:b/>
        </w:rPr>
        <w:t>Field length:</w:t>
      </w:r>
      <w:r>
        <w:t xml:space="preserve"> 2 bits.</w:t>
      </w:r>
    </w:p>
    <w:p w14:paraId="7FAC48F6" w14:textId="77777777" w:rsidR="00A33195" w:rsidRDefault="00A33195">
      <w:pPr>
        <w:pStyle w:val="Heading4"/>
      </w:pPr>
      <w:bookmarkStart w:id="118" w:name="_Toc161661569"/>
      <w:r>
        <w:t>6.6.3.5</w:t>
      </w:r>
      <w:r>
        <w:tab/>
        <w:t>Frame Quality Classification (FQC)</w:t>
      </w:r>
      <w:bookmarkEnd w:id="118"/>
    </w:p>
    <w:p w14:paraId="0F77F158" w14:textId="77777777" w:rsidR="00A33195" w:rsidRDefault="00A33195">
      <w:r>
        <w:rPr>
          <w:b/>
        </w:rPr>
        <w:t xml:space="preserve">Description: </w:t>
      </w:r>
      <w:r>
        <w:t xml:space="preserve">Frame Quality Classification is used to classify the </w:t>
      </w:r>
      <w:proofErr w:type="spellStart"/>
      <w:r>
        <w:t>Iu</w:t>
      </w:r>
      <w:proofErr w:type="spellEnd"/>
      <w:r>
        <w:t xml:space="preserve"> UP frames depending on whether errors have occurred in the frame or not. Frame Quality Classification is dependent on the RAB attribute </w:t>
      </w:r>
      <w:r>
        <w:rPr>
          <w:i/>
        </w:rPr>
        <w:t xml:space="preserve">Delivery of erroneous SDU </w:t>
      </w:r>
      <w:r>
        <w:t>IE.</w:t>
      </w:r>
    </w:p>
    <w:p w14:paraId="077266B5" w14:textId="77777777" w:rsidR="00A33195" w:rsidRDefault="00A33195">
      <w:r>
        <w:rPr>
          <w:b/>
        </w:rPr>
        <w:t>Value range:</w:t>
      </w:r>
      <w:r>
        <w:t xml:space="preserve"> {0=frame good, 1=frame bad, 2=frame bad due to radio, 3=spare}.</w:t>
      </w:r>
    </w:p>
    <w:p w14:paraId="4ADAE7E6" w14:textId="77777777" w:rsidR="00A33195" w:rsidRDefault="00A33195">
      <w:r>
        <w:rPr>
          <w:b/>
        </w:rPr>
        <w:t>Field length:</w:t>
      </w:r>
      <w:r>
        <w:t xml:space="preserve"> 2 bits.</w:t>
      </w:r>
    </w:p>
    <w:p w14:paraId="4AFF3A98" w14:textId="77777777" w:rsidR="00A33195" w:rsidRDefault="00A33195">
      <w:pPr>
        <w:pStyle w:val="Heading4"/>
      </w:pPr>
      <w:bookmarkStart w:id="119" w:name="_Toc161661570"/>
      <w:r>
        <w:lastRenderedPageBreak/>
        <w:t>6.6.3.6</w:t>
      </w:r>
      <w:r>
        <w:tab/>
        <w:t>RAB sub-Flow Combination Indicator (RFCI)</w:t>
      </w:r>
      <w:bookmarkEnd w:id="119"/>
    </w:p>
    <w:p w14:paraId="3C77C378" w14:textId="77777777" w:rsidR="00A33195" w:rsidRDefault="00A33195">
      <w:r>
        <w:rPr>
          <w:b/>
        </w:rPr>
        <w:t xml:space="preserve">Description: </w:t>
      </w:r>
      <w:r>
        <w:t xml:space="preserve">The RFCI identifies the structure of the payload. This can be used to specify the sizes of the </w:t>
      </w:r>
      <w:proofErr w:type="spellStart"/>
      <w:r>
        <w:t>subflows</w:t>
      </w:r>
      <w:proofErr w:type="spellEnd"/>
      <w:r>
        <w:t>.</w:t>
      </w:r>
    </w:p>
    <w:p w14:paraId="59929BCC" w14:textId="77777777" w:rsidR="00A33195" w:rsidRDefault="00A33195">
      <w:r>
        <w:rPr>
          <w:b/>
        </w:rPr>
        <w:t>Value range:</w:t>
      </w:r>
      <w:r>
        <w:t xml:space="preserve"> {0-62, 63=RFCI not applicable}.</w:t>
      </w:r>
    </w:p>
    <w:p w14:paraId="686FCCB4" w14:textId="77777777" w:rsidR="00A33195" w:rsidRDefault="00A33195">
      <w:r>
        <w:rPr>
          <w:b/>
        </w:rPr>
        <w:t>Field length:</w:t>
      </w:r>
      <w:r>
        <w:t xml:space="preserve"> 6 bits.</w:t>
      </w:r>
    </w:p>
    <w:p w14:paraId="240D0F4D" w14:textId="77777777" w:rsidR="00A33195" w:rsidRDefault="00A33195">
      <w:pPr>
        <w:pStyle w:val="Heading4"/>
      </w:pPr>
      <w:bookmarkStart w:id="120" w:name="_Toc161661571"/>
      <w:r>
        <w:t>6.6.3.7</w:t>
      </w:r>
      <w:r>
        <w:tab/>
        <w:t>Procedure Indicator</w:t>
      </w:r>
      <w:bookmarkEnd w:id="120"/>
    </w:p>
    <w:p w14:paraId="2410C4C2" w14:textId="77777777" w:rsidR="00A33195" w:rsidRDefault="00A33195">
      <w:r>
        <w:rPr>
          <w:b/>
        </w:rPr>
        <w:t>Description:</w:t>
      </w:r>
      <w:r>
        <w:t xml:space="preserve"> The Procedure Indicator identifies the control procedure in the current frame.</w:t>
      </w:r>
    </w:p>
    <w:p w14:paraId="3258FA67" w14:textId="77777777" w:rsidR="00A33195" w:rsidRDefault="00A33195">
      <w:r>
        <w:rPr>
          <w:b/>
        </w:rPr>
        <w:t>Value range:</w:t>
      </w:r>
      <w:r>
        <w:t xml:space="preserve"> {0=initialisation, 1=rate control, 2=time alignment, 3=error event, 4-15=reserved}.</w:t>
      </w:r>
    </w:p>
    <w:p w14:paraId="1A8B168A" w14:textId="77777777" w:rsidR="00A33195" w:rsidRDefault="00A33195">
      <w:r>
        <w:rPr>
          <w:b/>
        </w:rPr>
        <w:t>Field length:</w:t>
      </w:r>
      <w:r>
        <w:t xml:space="preserve"> 4 bits.</w:t>
      </w:r>
    </w:p>
    <w:p w14:paraId="64EC6CCB" w14:textId="77777777" w:rsidR="00A33195" w:rsidRDefault="00A33195">
      <w:pPr>
        <w:pStyle w:val="Heading4"/>
      </w:pPr>
      <w:bookmarkStart w:id="121" w:name="_Toc161661572"/>
      <w:r>
        <w:t>6.6.3.8</w:t>
      </w:r>
      <w:r>
        <w:tab/>
        <w:t>Header CRC</w:t>
      </w:r>
      <w:bookmarkEnd w:id="121"/>
    </w:p>
    <w:p w14:paraId="5D169E95" w14:textId="77777777" w:rsidR="00A33195" w:rsidRDefault="00A33195">
      <w:r>
        <w:rPr>
          <w:b/>
        </w:rPr>
        <w:t>Description:</w:t>
      </w:r>
      <w:r>
        <w:t xml:space="preserve"> This field contains the CRC of all fields in Frame Control Part. The CRC is a 6-bit checksum based on the generator </w:t>
      </w:r>
      <w:proofErr w:type="spellStart"/>
      <w:r>
        <w:t>polynom</w:t>
      </w:r>
      <w:proofErr w:type="spellEnd"/>
      <w:r>
        <w:t xml:space="preserve"> G(D) = D</w:t>
      </w:r>
      <w:r>
        <w:rPr>
          <w:vertAlign w:val="superscript"/>
        </w:rPr>
        <w:t>6</w:t>
      </w:r>
      <w:r>
        <w:t>+D</w:t>
      </w:r>
      <w:r>
        <w:rPr>
          <w:vertAlign w:val="superscript"/>
        </w:rPr>
        <w:t>5</w:t>
      </w:r>
      <w:r>
        <w:t>+D</w:t>
      </w:r>
      <w:r>
        <w:rPr>
          <w:vertAlign w:val="superscript"/>
        </w:rPr>
        <w:t>3</w:t>
      </w:r>
      <w:r>
        <w:t>+D</w:t>
      </w:r>
      <w:r>
        <w:rPr>
          <w:vertAlign w:val="superscript"/>
        </w:rPr>
        <w:t>2</w:t>
      </w:r>
      <w:r>
        <w:t>+D</w:t>
      </w:r>
      <w:r>
        <w:rPr>
          <w:vertAlign w:val="superscript"/>
        </w:rPr>
        <w:t>1</w:t>
      </w:r>
      <w:r>
        <w:t>+1, see subclause 6.7.7. With this CRC all error bursts shorter than 7 bits are detected, as well as all odd number of bits faulty (and two-bit faults) when the protected area is shorter than 24 bits, (max 3 octets).</w:t>
      </w:r>
    </w:p>
    <w:p w14:paraId="47CE971D" w14:textId="77777777" w:rsidR="00A33195" w:rsidRDefault="00A33195">
      <w:r>
        <w:rPr>
          <w:b/>
        </w:rPr>
        <w:t>Field length:</w:t>
      </w:r>
      <w:r>
        <w:t xml:space="preserve"> 6 bits.</w:t>
      </w:r>
    </w:p>
    <w:p w14:paraId="5B881D55" w14:textId="77777777" w:rsidR="00A33195" w:rsidRDefault="00A33195">
      <w:pPr>
        <w:pStyle w:val="Heading4"/>
      </w:pPr>
      <w:bookmarkStart w:id="122" w:name="_Toc161661573"/>
      <w:r>
        <w:t>6.6.3.9</w:t>
      </w:r>
      <w:r>
        <w:tab/>
        <w:t>Payload CRC</w:t>
      </w:r>
      <w:bookmarkEnd w:id="122"/>
    </w:p>
    <w:p w14:paraId="0FDA3201" w14:textId="77777777" w:rsidR="00A33195" w:rsidRDefault="00A33195">
      <w:r>
        <w:rPr>
          <w:b/>
        </w:rPr>
        <w:t>Description:</w:t>
      </w:r>
      <w:r>
        <w:t xml:space="preserve"> This field contains the CRC of all the fields (including Padding and possible Spare extension) of the Frame Payload Part. The CRC is a 10 bit checksum based on the generator </w:t>
      </w:r>
      <w:proofErr w:type="spellStart"/>
      <w:r>
        <w:t>polynom</w:t>
      </w:r>
      <w:proofErr w:type="spellEnd"/>
      <w:r>
        <w:t xml:space="preserve"> G(D) = D</w:t>
      </w:r>
      <w:r>
        <w:rPr>
          <w:vertAlign w:val="superscript"/>
        </w:rPr>
        <w:t>10</w:t>
      </w:r>
      <w:r>
        <w:t>+ D</w:t>
      </w:r>
      <w:r>
        <w:rPr>
          <w:vertAlign w:val="superscript"/>
        </w:rPr>
        <w:t>9</w:t>
      </w:r>
      <w:r>
        <w:t>+D</w:t>
      </w:r>
      <w:r>
        <w:rPr>
          <w:vertAlign w:val="superscript"/>
        </w:rPr>
        <w:t>5</w:t>
      </w:r>
      <w:r>
        <w:t>+D</w:t>
      </w:r>
      <w:r>
        <w:rPr>
          <w:vertAlign w:val="superscript"/>
        </w:rPr>
        <w:t>4</w:t>
      </w:r>
      <w:r>
        <w:t>+D</w:t>
      </w:r>
      <w:r>
        <w:rPr>
          <w:vertAlign w:val="superscript"/>
        </w:rPr>
        <w:t>1</w:t>
      </w:r>
      <w:r>
        <w:t>+1, see subclause 6.7.7. With this CRC all error bursts shorter than 11 bits are detected, as well as all odd number of bits faulty (and two-bit faults) when the protected area is shorter than 500 bits (max 62 octets).</w:t>
      </w:r>
    </w:p>
    <w:p w14:paraId="40BD07F6" w14:textId="77777777" w:rsidR="00A33195" w:rsidRDefault="00A33195">
      <w:r>
        <w:rPr>
          <w:b/>
        </w:rPr>
        <w:t>Field length:</w:t>
      </w:r>
      <w:r>
        <w:t xml:space="preserve"> 10 bits.</w:t>
      </w:r>
    </w:p>
    <w:p w14:paraId="2EE739AA" w14:textId="77777777" w:rsidR="00A33195" w:rsidRDefault="00A33195">
      <w:pPr>
        <w:pStyle w:val="Heading4"/>
      </w:pPr>
      <w:bookmarkStart w:id="123" w:name="_Toc161661574"/>
      <w:r>
        <w:t>6.6.3.10</w:t>
      </w:r>
      <w:r>
        <w:tab/>
        <w:t>Chain Indicator</w:t>
      </w:r>
      <w:bookmarkEnd w:id="123"/>
    </w:p>
    <w:p w14:paraId="779C0BAA" w14:textId="77777777" w:rsidR="00A33195" w:rsidRDefault="00A33195">
      <w:pPr>
        <w:keepNext/>
        <w:keepLines/>
      </w:pPr>
      <w:r>
        <w:rPr>
          <w:b/>
        </w:rPr>
        <w:t>Description:</w:t>
      </w:r>
      <w:r>
        <w:t xml:space="preserve"> Chain indicator is used to indicate whether the control procedure frame is the last frame related to the control procedure.</w:t>
      </w:r>
    </w:p>
    <w:p w14:paraId="387881F4" w14:textId="77777777" w:rsidR="00A33195" w:rsidRDefault="00A33195">
      <w:pPr>
        <w:keepNext/>
        <w:keepLines/>
      </w:pPr>
      <w:r>
        <w:rPr>
          <w:b/>
        </w:rPr>
        <w:t>Value range:</w:t>
      </w:r>
      <w:r>
        <w:t xml:space="preserve"> {0=this frame is the last frame for the procedure, 1=additional frames will be sent for the procedure}.</w:t>
      </w:r>
    </w:p>
    <w:p w14:paraId="021E3799" w14:textId="77777777" w:rsidR="00A33195" w:rsidRDefault="00A33195">
      <w:r>
        <w:rPr>
          <w:b/>
        </w:rPr>
        <w:t>Field length:</w:t>
      </w:r>
      <w:r>
        <w:t xml:space="preserve"> 1 bit.</w:t>
      </w:r>
    </w:p>
    <w:p w14:paraId="5C47A6C5" w14:textId="77777777" w:rsidR="00A33195" w:rsidRDefault="00A33195">
      <w:pPr>
        <w:pStyle w:val="Heading4"/>
      </w:pPr>
      <w:bookmarkStart w:id="124" w:name="_Toc161661575"/>
      <w:r>
        <w:t>6.6.3.11</w:t>
      </w:r>
      <w:r>
        <w:tab/>
        <w:t xml:space="preserve">Number of </w:t>
      </w:r>
      <w:proofErr w:type="spellStart"/>
      <w:r>
        <w:t>Subflows</w:t>
      </w:r>
      <w:proofErr w:type="spellEnd"/>
      <w:r>
        <w:t xml:space="preserve"> per RFCI</w:t>
      </w:r>
      <w:bookmarkEnd w:id="124"/>
    </w:p>
    <w:p w14:paraId="43D5CAA1" w14:textId="77777777" w:rsidR="00A33195" w:rsidRDefault="00A33195">
      <w:r>
        <w:rPr>
          <w:b/>
        </w:rPr>
        <w:t>Description:</w:t>
      </w:r>
      <w:r>
        <w:t xml:space="preserve"> Number of </w:t>
      </w:r>
      <w:proofErr w:type="spellStart"/>
      <w:r>
        <w:t>Subflows</w:t>
      </w:r>
      <w:proofErr w:type="spellEnd"/>
      <w:r>
        <w:t xml:space="preserve"> per RFCI field indicates the number of </w:t>
      </w:r>
      <w:proofErr w:type="spellStart"/>
      <w:r>
        <w:t>subflows</w:t>
      </w:r>
      <w:proofErr w:type="spellEnd"/>
      <w:r>
        <w:t xml:space="preserve"> the RAB is made of. It is used to decode the SDU size information data lengths. All RFCs consist of the same number of </w:t>
      </w:r>
      <w:proofErr w:type="spellStart"/>
      <w:r>
        <w:t>subflows</w:t>
      </w:r>
      <w:proofErr w:type="spellEnd"/>
      <w:r>
        <w:t xml:space="preserve"> within a specific RAB.</w:t>
      </w:r>
    </w:p>
    <w:p w14:paraId="7BCB6504" w14:textId="77777777" w:rsidR="00A33195" w:rsidRDefault="00A33195">
      <w:r>
        <w:rPr>
          <w:b/>
        </w:rPr>
        <w:t>Value range:</w:t>
      </w:r>
      <w:r>
        <w:t xml:space="preserve"> {0=reserved, 1-7}.</w:t>
      </w:r>
    </w:p>
    <w:p w14:paraId="44EF4530" w14:textId="77777777" w:rsidR="00A33195" w:rsidRDefault="00A33195">
      <w:r>
        <w:rPr>
          <w:b/>
        </w:rPr>
        <w:t>Field length:</w:t>
      </w:r>
      <w:r>
        <w:t xml:space="preserve"> 3 bits.</w:t>
      </w:r>
    </w:p>
    <w:p w14:paraId="2A3E0A4C" w14:textId="77777777" w:rsidR="00A33195" w:rsidRDefault="00A33195">
      <w:pPr>
        <w:pStyle w:val="Heading4"/>
      </w:pPr>
      <w:bookmarkStart w:id="125" w:name="_Toc161661576"/>
      <w:r>
        <w:t>6.6.3.12</w:t>
      </w:r>
      <w:r>
        <w:tab/>
        <w:t>Length Indicator (LI)</w:t>
      </w:r>
      <w:bookmarkEnd w:id="125"/>
    </w:p>
    <w:p w14:paraId="291DC081" w14:textId="77777777" w:rsidR="00A33195" w:rsidRDefault="00A33195">
      <w:r>
        <w:rPr>
          <w:b/>
        </w:rPr>
        <w:t>Description:</w:t>
      </w:r>
      <w:r>
        <w:t xml:space="preserve"> Length Indicator, indicates if 1 or 2 octets is used for the RAB </w:t>
      </w:r>
      <w:proofErr w:type="spellStart"/>
      <w:r>
        <w:t>subflow</w:t>
      </w:r>
      <w:proofErr w:type="spellEnd"/>
      <w:r>
        <w:t xml:space="preserve"> size information.</w:t>
      </w:r>
    </w:p>
    <w:p w14:paraId="756EE5DC" w14:textId="77777777" w:rsidR="00A33195" w:rsidRDefault="00A33195">
      <w:r>
        <w:rPr>
          <w:b/>
        </w:rPr>
        <w:t>Value range:</w:t>
      </w:r>
      <w:r>
        <w:t xml:space="preserve"> {0=one octet used, 1=two octets used}.</w:t>
      </w:r>
    </w:p>
    <w:p w14:paraId="3A751053" w14:textId="77777777" w:rsidR="00A33195" w:rsidRDefault="00A33195">
      <w:r>
        <w:rPr>
          <w:b/>
        </w:rPr>
        <w:t>Field length:</w:t>
      </w:r>
      <w:r>
        <w:t xml:space="preserve"> 1 bit.</w:t>
      </w:r>
    </w:p>
    <w:p w14:paraId="38000D1B" w14:textId="77777777" w:rsidR="00A33195" w:rsidRDefault="00A33195">
      <w:pPr>
        <w:pStyle w:val="Heading4"/>
      </w:pPr>
      <w:bookmarkStart w:id="126" w:name="_Toc161661577"/>
      <w:r>
        <w:lastRenderedPageBreak/>
        <w:t>6.6.3.13</w:t>
      </w:r>
      <w:r>
        <w:tab/>
        <w:t>Number of RFCI Indicators</w:t>
      </w:r>
      <w:bookmarkEnd w:id="126"/>
    </w:p>
    <w:p w14:paraId="75038D30" w14:textId="77777777" w:rsidR="00A33195" w:rsidRDefault="00A33195">
      <w:r>
        <w:rPr>
          <w:b/>
        </w:rPr>
        <w:t>Description:</w:t>
      </w:r>
      <w:r>
        <w:t xml:space="preserve"> Number of RFCI indicators indicates the number of RFCI indicators present in the control procedure frame.</w:t>
      </w:r>
    </w:p>
    <w:p w14:paraId="244C561D" w14:textId="77777777" w:rsidR="00A33195" w:rsidRDefault="00A33195">
      <w:r>
        <w:rPr>
          <w:b/>
        </w:rPr>
        <w:t>Value range:</w:t>
      </w:r>
      <w:r>
        <w:t xml:space="preserve"> {0-63}.</w:t>
      </w:r>
    </w:p>
    <w:p w14:paraId="1F904AC3" w14:textId="77777777" w:rsidR="00A33195" w:rsidRDefault="00A33195">
      <w:r>
        <w:rPr>
          <w:b/>
        </w:rPr>
        <w:t>Field length:</w:t>
      </w:r>
      <w:r>
        <w:t xml:space="preserve"> 6 bits.</w:t>
      </w:r>
    </w:p>
    <w:p w14:paraId="7D90E577" w14:textId="77777777" w:rsidR="00A33195" w:rsidRDefault="00A33195">
      <w:pPr>
        <w:pStyle w:val="Heading4"/>
      </w:pPr>
      <w:bookmarkStart w:id="127" w:name="_Toc161661578"/>
      <w:r>
        <w:t>6.6.3.14</w:t>
      </w:r>
      <w:r>
        <w:tab/>
        <w:t>RFCI n Indicator</w:t>
      </w:r>
      <w:bookmarkEnd w:id="127"/>
    </w:p>
    <w:p w14:paraId="3AC00323" w14:textId="77777777" w:rsidR="00A33195" w:rsidRDefault="00A33195">
      <w:r>
        <w:rPr>
          <w:b/>
        </w:rPr>
        <w:t>Description:</w:t>
      </w:r>
      <w:r>
        <w:t xml:space="preserve"> RFCI n Indicator indicates if the RFCI with value n is allowed or barred (n is a value between 0-62). E.g. RFCI 4 Indicator set to "0" indicates that RFCI =4 is allowed, RFCI 5 Indicator set to "1" indicates that RFCI =5 is barred, etc…</w:t>
      </w:r>
    </w:p>
    <w:p w14:paraId="734527C2" w14:textId="77777777" w:rsidR="00A33195" w:rsidRDefault="00A33195">
      <w:r>
        <w:rPr>
          <w:b/>
        </w:rPr>
        <w:t>Value range:</w:t>
      </w:r>
      <w:r>
        <w:t xml:space="preserve"> {0=RFCI allowed, 1=RFCI barred}.</w:t>
      </w:r>
    </w:p>
    <w:p w14:paraId="3F1339B5" w14:textId="77777777" w:rsidR="00A33195" w:rsidRDefault="00A33195">
      <w:r>
        <w:rPr>
          <w:b/>
        </w:rPr>
        <w:t>Field length:</w:t>
      </w:r>
      <w:r>
        <w:t xml:space="preserve"> 1 bit.</w:t>
      </w:r>
    </w:p>
    <w:p w14:paraId="5F99B4E3" w14:textId="77777777" w:rsidR="00A33195" w:rsidRDefault="00A33195">
      <w:pPr>
        <w:pStyle w:val="Heading4"/>
      </w:pPr>
      <w:bookmarkStart w:id="128" w:name="_Toc161661579"/>
      <w:r>
        <w:t>6.6.3.15</w:t>
      </w:r>
      <w:r>
        <w:tab/>
        <w:t>Error distance</w:t>
      </w:r>
      <w:bookmarkEnd w:id="128"/>
    </w:p>
    <w:p w14:paraId="26BD4407" w14:textId="77777777" w:rsidR="00A33195" w:rsidRDefault="00A33195">
      <w:r>
        <w:rPr>
          <w:b/>
        </w:rPr>
        <w:t>Description:</w:t>
      </w:r>
      <w:r>
        <w:t xml:space="preserve"> Indicates if the error occurred at the error reporting entity (=0) or in a more distant entity. The error distance is incremented by one (or kept at its maximum value) when an error report is forwarded.</w:t>
      </w:r>
    </w:p>
    <w:p w14:paraId="45E79909" w14:textId="77777777" w:rsidR="00A33195" w:rsidRDefault="00A33195">
      <w:pPr>
        <w:pStyle w:val="B1"/>
      </w:pPr>
      <w:r>
        <w:tab/>
        <w:t>0: Reporting local error.</w:t>
      </w:r>
      <w:r>
        <w:br/>
        <w:t>1: First forwarding of error event report.</w:t>
      </w:r>
      <w:r>
        <w:br/>
        <w:t>2: Second forwarding of error event report.</w:t>
      </w:r>
      <w:r>
        <w:br/>
        <w:t>3: Reserved for future use.</w:t>
      </w:r>
    </w:p>
    <w:p w14:paraId="60E6B599" w14:textId="77777777" w:rsidR="00A33195" w:rsidRDefault="00A33195">
      <w:r>
        <w:rPr>
          <w:b/>
        </w:rPr>
        <w:t xml:space="preserve">Value range: </w:t>
      </w:r>
      <w:r>
        <w:t>{0: Reporting local error, 1: First forwarding of error event report. 2: Second forwarding of error event, 3: Reserved for future use}.</w:t>
      </w:r>
    </w:p>
    <w:p w14:paraId="0DD1ABCA" w14:textId="77777777" w:rsidR="00A33195" w:rsidRDefault="00A33195">
      <w:r>
        <w:rPr>
          <w:b/>
        </w:rPr>
        <w:t xml:space="preserve">Field length: </w:t>
      </w:r>
      <w:r>
        <w:t>2 bit.</w:t>
      </w:r>
    </w:p>
    <w:p w14:paraId="3FB82BDD" w14:textId="77777777" w:rsidR="00A33195" w:rsidRDefault="00A33195">
      <w:pPr>
        <w:pStyle w:val="Heading4"/>
      </w:pPr>
      <w:bookmarkStart w:id="129" w:name="_Toc161661580"/>
      <w:r>
        <w:t>6.6.3.16</w:t>
      </w:r>
      <w:r>
        <w:tab/>
        <w:t>Error Cause value</w:t>
      </w:r>
      <w:bookmarkEnd w:id="129"/>
    </w:p>
    <w:p w14:paraId="1777A211" w14:textId="77777777" w:rsidR="00A33195" w:rsidRDefault="00A33195">
      <w:pPr>
        <w:keepNext/>
        <w:keepLines/>
      </w:pPr>
      <w:r>
        <w:rPr>
          <w:b/>
        </w:rPr>
        <w:t>Description:</w:t>
      </w:r>
      <w:r>
        <w:t xml:space="preserve"> Cause value is used to indicate what kind of error caused the error. Error cause value is used in NEGATIVE ACKNOWLEDGEMENT and ERROR EVENT control frames.</w:t>
      </w:r>
    </w:p>
    <w:p w14:paraId="6391256A" w14:textId="77777777" w:rsidR="00A33195" w:rsidRDefault="00A33195">
      <w:pPr>
        <w:pStyle w:val="B1"/>
      </w:pPr>
      <w:r>
        <w:tab/>
        <w:t>0: CRC error of frame header.</w:t>
      </w:r>
      <w:r>
        <w:br/>
        <w:t>1: CRC error of frame payload.</w:t>
      </w:r>
      <w:r>
        <w:br/>
        <w:t>2: Unexpected frame number.</w:t>
      </w:r>
      <w:r>
        <w:br/>
        <w:t>3: Frame loss.</w:t>
      </w:r>
      <w:r>
        <w:br/>
        <w:t>4: PDU type unknown.</w:t>
      </w:r>
      <w:r>
        <w:br/>
        <w:t>5: Unknown procedure.</w:t>
      </w:r>
      <w:r>
        <w:br/>
        <w:t>6: Unknown reserved value.</w:t>
      </w:r>
      <w:r>
        <w:br/>
        <w:t>7: Unknown field.</w:t>
      </w:r>
      <w:r>
        <w:br/>
        <w:t>8: Frame too short.</w:t>
      </w:r>
      <w:r>
        <w:br/>
        <w:t>9: Missing fields.</w:t>
      </w:r>
      <w:r>
        <w:br/>
        <w:t>10–15: spare.</w:t>
      </w:r>
      <w:r>
        <w:br/>
        <w:t>16: Unexpected PDU type.</w:t>
      </w:r>
      <w:r>
        <w:br/>
        <w:t>17: spare.</w:t>
      </w:r>
      <w:r>
        <w:br/>
        <w:t>18: Unexpected procedure.</w:t>
      </w:r>
      <w:r>
        <w:br/>
        <w:t>19: Unexpected RFCI.</w:t>
      </w:r>
      <w:r>
        <w:br/>
        <w:t>20: Unexpected value.</w:t>
      </w:r>
      <w:r>
        <w:br/>
        <w:t>21–41: spare.</w:t>
      </w:r>
      <w:r>
        <w:br/>
        <w:t>42: Initialisation failure.</w:t>
      </w:r>
      <w:r>
        <w:br/>
        <w:t>43: Initialisation failure (network error, timer expiry).</w:t>
      </w:r>
      <w:r>
        <w:br/>
        <w:t>44: Initialisation failure (</w:t>
      </w:r>
      <w:proofErr w:type="spellStart"/>
      <w:r>
        <w:t>Iu</w:t>
      </w:r>
      <w:proofErr w:type="spellEnd"/>
      <w:r>
        <w:t xml:space="preserve"> UP function error, repeated NACK).</w:t>
      </w:r>
      <w:r>
        <w:br/>
        <w:t>45: Rate control failure.</w:t>
      </w:r>
      <w:r>
        <w:br/>
        <w:t>46: Error event failure.</w:t>
      </w:r>
      <w:r>
        <w:br/>
        <w:t>47: Time Alignment not supported.</w:t>
      </w:r>
      <w:r>
        <w:br/>
        <w:t>48: Requested Time Alignment not possible.</w:t>
      </w:r>
      <w:r>
        <w:br/>
      </w:r>
      <w:r>
        <w:lastRenderedPageBreak/>
        <w:t xml:space="preserve">49: </w:t>
      </w:r>
      <w:proofErr w:type="spellStart"/>
      <w:r>
        <w:t>Iu</w:t>
      </w:r>
      <w:proofErr w:type="spellEnd"/>
      <w:r>
        <w:t xml:space="preserve"> UP Mode version not supported.</w:t>
      </w:r>
      <w:r>
        <w:br/>
        <w:t>50–63: spare.</w:t>
      </w:r>
    </w:p>
    <w:p w14:paraId="52553909" w14:textId="77777777" w:rsidR="00A33195" w:rsidRDefault="00A33195">
      <w:r>
        <w:rPr>
          <w:b/>
        </w:rPr>
        <w:t xml:space="preserve">Value range: </w:t>
      </w:r>
      <w:r>
        <w:t>{0–15 Used for syntactical protocol errors, 16–41 Used for semantical protocol errors, 42–63 Used for other errors}.</w:t>
      </w:r>
    </w:p>
    <w:p w14:paraId="2A79ECD5" w14:textId="77777777" w:rsidR="00A33195" w:rsidRDefault="00A33195">
      <w:r>
        <w:rPr>
          <w:b/>
        </w:rPr>
        <w:t xml:space="preserve">Field length: </w:t>
      </w:r>
      <w:r>
        <w:t>6 bit.</w:t>
      </w:r>
    </w:p>
    <w:p w14:paraId="227F63B3" w14:textId="77777777" w:rsidR="00A33195" w:rsidRDefault="00A33195">
      <w:pPr>
        <w:pStyle w:val="Heading4"/>
      </w:pPr>
      <w:bookmarkStart w:id="130" w:name="_Toc161661581"/>
      <w:r>
        <w:t>6.6.3.17</w:t>
      </w:r>
      <w:r>
        <w:tab/>
        <w:t>Padding</w:t>
      </w:r>
      <w:bookmarkEnd w:id="130"/>
    </w:p>
    <w:p w14:paraId="0C2085F9" w14:textId="77777777" w:rsidR="00A33195" w:rsidRDefault="00A33195">
      <w:r>
        <w:rPr>
          <w:b/>
        </w:rPr>
        <w:t>Description:</w:t>
      </w:r>
      <w:r>
        <w:t xml:space="preserve"> This field is an additional field used to make the frame payload part an integer number of octets when needed. Padding is set to "0" by the sender and is not interpreted by the receiver.</w:t>
      </w:r>
    </w:p>
    <w:p w14:paraId="56C060EC" w14:textId="77777777" w:rsidR="00A33195" w:rsidRDefault="00A33195">
      <w:r>
        <w:rPr>
          <w:b/>
        </w:rPr>
        <w:t>Value range:</w:t>
      </w:r>
      <w:r>
        <w:t xml:space="preserve"> {0–127}.</w:t>
      </w:r>
    </w:p>
    <w:p w14:paraId="2D5311CE" w14:textId="77777777" w:rsidR="00A33195" w:rsidRDefault="00A33195">
      <w:r>
        <w:rPr>
          <w:b/>
        </w:rPr>
        <w:t>Field length:</w:t>
      </w:r>
      <w:r>
        <w:t xml:space="preserve"> 0–7 bits.</w:t>
      </w:r>
    </w:p>
    <w:p w14:paraId="66DEDE08" w14:textId="77777777" w:rsidR="00A33195" w:rsidRDefault="00A33195">
      <w:pPr>
        <w:pStyle w:val="Heading4"/>
      </w:pPr>
      <w:bookmarkStart w:id="131" w:name="_Toc161661582"/>
      <w:r>
        <w:t>6.6.3.18</w:t>
      </w:r>
      <w:r>
        <w:tab/>
        <w:t>Time alignment</w:t>
      </w:r>
      <w:bookmarkEnd w:id="131"/>
    </w:p>
    <w:p w14:paraId="0EF8BCB7" w14:textId="77777777" w:rsidR="00A33195" w:rsidRDefault="00A33195">
      <w:r>
        <w:rPr>
          <w:b/>
        </w:rPr>
        <w:t>Description:</w:t>
      </w:r>
      <w:r>
        <w:t xml:space="preserve"> Time alignment indicates the amount the sending time should be advanced or delayed.</w:t>
      </w:r>
    </w:p>
    <w:p w14:paraId="776C69DB" w14:textId="77777777" w:rsidR="00A33195" w:rsidRDefault="00A33195">
      <w:pPr>
        <w:pStyle w:val="B1"/>
      </w:pPr>
      <w:r>
        <w:tab/>
        <w:t>0: Reserved.</w:t>
      </w:r>
      <w:r>
        <w:br/>
        <w:t>1: Delay 1*500</w:t>
      </w:r>
      <w:r>
        <w:sym w:font="Symbol" w:char="F06D"/>
      </w:r>
      <w:r>
        <w:t>s.</w:t>
      </w:r>
      <w:r>
        <w:br/>
        <w:t>…</w:t>
      </w:r>
      <w:r>
        <w:br/>
        <w:t>80: Delay 80*500</w:t>
      </w:r>
      <w:r>
        <w:sym w:font="Symbol" w:char="F06D"/>
      </w:r>
      <w:r>
        <w:t>s.</w:t>
      </w:r>
      <w:r>
        <w:br/>
        <w:t>81–127 Reserved.</w:t>
      </w:r>
      <w:r>
        <w:br/>
        <w:t>128: Reserved.</w:t>
      </w:r>
      <w:r>
        <w:br/>
        <w:t>129: Advance 1*500</w:t>
      </w:r>
      <w:r>
        <w:sym w:font="Symbol" w:char="F06D"/>
      </w:r>
      <w:r>
        <w:t>s.</w:t>
      </w:r>
      <w:r>
        <w:br/>
        <w:t>…</w:t>
      </w:r>
      <w:r>
        <w:br/>
        <w:t>208: Advance 80*500</w:t>
      </w:r>
      <w:r>
        <w:sym w:font="Symbol" w:char="F06D"/>
      </w:r>
      <w:r>
        <w:t>s.</w:t>
      </w:r>
      <w:r>
        <w:br/>
        <w:t>209–255 Reserved.</w:t>
      </w:r>
    </w:p>
    <w:p w14:paraId="1525EB4D" w14:textId="77777777" w:rsidR="00A33195" w:rsidRDefault="00A33195">
      <w:r>
        <w:rPr>
          <w:b/>
        </w:rPr>
        <w:t xml:space="preserve">Value range: </w:t>
      </w:r>
      <w:r>
        <w:t>{0: Reserved, 1–80: used for delay, 81–128: Reserved, 129-208 used for advance, 209–255: Reserved}.</w:t>
      </w:r>
    </w:p>
    <w:p w14:paraId="6AC09C72" w14:textId="77777777" w:rsidR="00A33195" w:rsidRDefault="00A33195">
      <w:r>
        <w:rPr>
          <w:b/>
        </w:rPr>
        <w:t xml:space="preserve">Field length: </w:t>
      </w:r>
      <w:r>
        <w:t>8 bit.</w:t>
      </w:r>
    </w:p>
    <w:p w14:paraId="7A3EB972" w14:textId="77777777" w:rsidR="00A33195" w:rsidRDefault="00A33195">
      <w:pPr>
        <w:pStyle w:val="Heading4"/>
      </w:pPr>
      <w:bookmarkStart w:id="132" w:name="_Toc161661583"/>
      <w:r>
        <w:t>6.6.3.19</w:t>
      </w:r>
      <w:r>
        <w:tab/>
        <w:t>Spare</w:t>
      </w:r>
      <w:bookmarkEnd w:id="132"/>
    </w:p>
    <w:p w14:paraId="535D4A2A" w14:textId="77777777" w:rsidR="00A33195" w:rsidRDefault="00A33195">
      <w:r>
        <w:rPr>
          <w:b/>
        </w:rPr>
        <w:t>Description:</w:t>
      </w:r>
      <w:r>
        <w:t xml:space="preserve"> The spare field is set to "0" by the sender and should not be interpreted by the receiver.</w:t>
      </w:r>
    </w:p>
    <w:p w14:paraId="3CF321EC" w14:textId="77777777" w:rsidR="00A33195" w:rsidRDefault="00A33195">
      <w:r>
        <w:rPr>
          <w:b/>
        </w:rPr>
        <w:t>Value range:</w:t>
      </w:r>
      <w:r>
        <w:t xml:space="preserve"> (0–2</w:t>
      </w:r>
      <w:r>
        <w:rPr>
          <w:vertAlign w:val="superscript"/>
        </w:rPr>
        <w:t>n</w:t>
      </w:r>
      <w:r>
        <w:t>-1).</w:t>
      </w:r>
    </w:p>
    <w:p w14:paraId="56692D74" w14:textId="77777777" w:rsidR="00A33195" w:rsidRDefault="00A33195">
      <w:r>
        <w:rPr>
          <w:b/>
        </w:rPr>
        <w:t>Field Length:</w:t>
      </w:r>
      <w:r>
        <w:t xml:space="preserve"> n bits.</w:t>
      </w:r>
    </w:p>
    <w:p w14:paraId="1C01A95D" w14:textId="77777777" w:rsidR="00A33195" w:rsidRDefault="00A33195">
      <w:pPr>
        <w:pStyle w:val="Heading4"/>
      </w:pPr>
      <w:bookmarkStart w:id="133" w:name="_Toc161661584"/>
      <w:r>
        <w:t>6.6.3.20</w:t>
      </w:r>
      <w:r>
        <w:tab/>
        <w:t>Spare extension</w:t>
      </w:r>
      <w:bookmarkEnd w:id="133"/>
    </w:p>
    <w:p w14:paraId="06CB0FAF" w14:textId="77777777" w:rsidR="00A33195" w:rsidRDefault="00A33195">
      <w:r>
        <w:rPr>
          <w:b/>
        </w:rPr>
        <w:t>Description:</w:t>
      </w:r>
      <w:r>
        <w:t xml:space="preserve"> The spare extension field shall not be sent. The receiver should be capable of receiving a spare extension. The spare extension should not be interpreted by the receiver. This since in later versions of the present document additional new fields might be added in place of the spare extension. The spare extension can be an integer number of octets carrying new fields or additional information; the maximum length of the spare extension field (m) depends on the PDU type.</w:t>
      </w:r>
    </w:p>
    <w:p w14:paraId="37255736" w14:textId="77777777" w:rsidR="00A33195" w:rsidRDefault="00A33195">
      <w:r>
        <w:rPr>
          <w:b/>
        </w:rPr>
        <w:t>Value range:</w:t>
      </w:r>
      <w:r>
        <w:t xml:space="preserve"> 0–2</w:t>
      </w:r>
      <w:r>
        <w:rPr>
          <w:vertAlign w:val="superscript"/>
        </w:rPr>
        <w:t>m*8</w:t>
      </w:r>
      <w:r>
        <w:t>-1.</w:t>
      </w:r>
    </w:p>
    <w:p w14:paraId="2E8F73A8" w14:textId="77777777" w:rsidR="00A33195" w:rsidRDefault="00A33195">
      <w:r>
        <w:rPr>
          <w:b/>
        </w:rPr>
        <w:t>Field Length:</w:t>
      </w:r>
      <w:r>
        <w:t xml:space="preserve"> 0–m octets. For PDU Types in the set {0,1}, m=4. For PDU Types in the set {14}, m=32.</w:t>
      </w:r>
    </w:p>
    <w:p w14:paraId="5054C0FB" w14:textId="77777777" w:rsidR="00A33195" w:rsidRDefault="00A33195">
      <w:pPr>
        <w:pStyle w:val="Heading4"/>
      </w:pPr>
      <w:bookmarkStart w:id="134" w:name="_Toc161661585"/>
      <w:r>
        <w:t>6.6.3.21</w:t>
      </w:r>
      <w:r>
        <w:tab/>
        <w:t>LRI, Last RFCI Indicator</w:t>
      </w:r>
      <w:bookmarkEnd w:id="134"/>
    </w:p>
    <w:p w14:paraId="5E7C4BED" w14:textId="77777777" w:rsidR="00A33195" w:rsidRDefault="00A33195">
      <w:r>
        <w:rPr>
          <w:b/>
        </w:rPr>
        <w:t>Description:</w:t>
      </w:r>
      <w:r>
        <w:t xml:space="preserve"> The Last RFCI Indicator is used to indicate which is the last RFCI in the current INITIALISATION control frame. This makes it possible for a receiver to detect a spare extension field.</w:t>
      </w:r>
    </w:p>
    <w:p w14:paraId="6179AEC5" w14:textId="77777777" w:rsidR="00A33195" w:rsidRDefault="00A33195">
      <w:r>
        <w:rPr>
          <w:b/>
        </w:rPr>
        <w:t>Value range:</w:t>
      </w:r>
      <w:r>
        <w:t xml:space="preserve"> (0: Not last RFCI, 1: Last RFCI in current frame).</w:t>
      </w:r>
    </w:p>
    <w:p w14:paraId="14329615" w14:textId="77777777" w:rsidR="00A33195" w:rsidRDefault="00A33195">
      <w:r>
        <w:rPr>
          <w:b/>
        </w:rPr>
        <w:lastRenderedPageBreak/>
        <w:t>Field Length:</w:t>
      </w:r>
      <w:r>
        <w:t xml:space="preserve"> 1 bit.</w:t>
      </w:r>
    </w:p>
    <w:p w14:paraId="73B46749" w14:textId="77777777" w:rsidR="00A33195" w:rsidRDefault="00A33195">
      <w:pPr>
        <w:pStyle w:val="Heading4"/>
      </w:pPr>
      <w:bookmarkStart w:id="135" w:name="_Toc161661586"/>
      <w:r>
        <w:t>6.6.3.22</w:t>
      </w:r>
      <w:r>
        <w:tab/>
        <w:t xml:space="preserve">Length of </w:t>
      </w:r>
      <w:proofErr w:type="spellStart"/>
      <w:r>
        <w:t>subflow</w:t>
      </w:r>
      <w:bookmarkEnd w:id="135"/>
      <w:proofErr w:type="spellEnd"/>
    </w:p>
    <w:p w14:paraId="6AEB5C8B" w14:textId="77777777" w:rsidR="00A33195" w:rsidRDefault="00A33195">
      <w:r>
        <w:rPr>
          <w:b/>
        </w:rPr>
        <w:t>Description:</w:t>
      </w:r>
      <w:r>
        <w:t xml:space="preserve"> This field indicates the length of the corresponding </w:t>
      </w:r>
      <w:proofErr w:type="spellStart"/>
      <w:r>
        <w:t>subflow</w:t>
      </w:r>
      <w:proofErr w:type="spellEnd"/>
      <w:r>
        <w:t xml:space="preserve"> as number of bits per SDU.</w:t>
      </w:r>
    </w:p>
    <w:p w14:paraId="624A389B" w14:textId="77777777" w:rsidR="00A33195" w:rsidRDefault="00A33195">
      <w:r>
        <w:rPr>
          <w:b/>
        </w:rPr>
        <w:t>Value range:</w:t>
      </w:r>
      <w:r>
        <w:t xml:space="preserve"> (0–255 if LI=0, 0–65535 if LI=1).</w:t>
      </w:r>
    </w:p>
    <w:p w14:paraId="546A72BE" w14:textId="77777777" w:rsidR="00A33195" w:rsidRDefault="00A33195">
      <w:r>
        <w:rPr>
          <w:b/>
        </w:rPr>
        <w:t>Field Length:</w:t>
      </w:r>
      <w:r>
        <w:t xml:space="preserve"> 8 or 16 bits (depending on LI).</w:t>
      </w:r>
    </w:p>
    <w:p w14:paraId="12C0B419" w14:textId="77777777" w:rsidR="00A33195" w:rsidRDefault="00A33195">
      <w:pPr>
        <w:pStyle w:val="Heading4"/>
      </w:pPr>
      <w:bookmarkStart w:id="136" w:name="_Toc161661587"/>
      <w:r>
        <w:t>6.6.3.23</w:t>
      </w:r>
      <w:r>
        <w:tab/>
        <w:t>TI</w:t>
      </w:r>
      <w:bookmarkEnd w:id="136"/>
    </w:p>
    <w:p w14:paraId="05C9EB18" w14:textId="77777777" w:rsidR="00A33195" w:rsidRDefault="00A33195">
      <w:r>
        <w:rPr>
          <w:b/>
        </w:rPr>
        <w:t>Description:</w:t>
      </w:r>
      <w:r>
        <w:t xml:space="preserve"> This field indicates if Timing Information is included in the INITIALISATION control frame.</w:t>
      </w:r>
    </w:p>
    <w:p w14:paraId="2E4C9A30" w14:textId="77777777" w:rsidR="00A33195" w:rsidRDefault="00A33195">
      <w:r>
        <w:rPr>
          <w:b/>
        </w:rPr>
        <w:t>Value range:</w:t>
      </w:r>
      <w:r>
        <w:t xml:space="preserve"> {0: IPTIs not present, 1: IPTIs present in frame}.</w:t>
      </w:r>
    </w:p>
    <w:p w14:paraId="4BC3EC31" w14:textId="77777777" w:rsidR="00A33195" w:rsidRDefault="00A33195">
      <w:r>
        <w:rPr>
          <w:b/>
        </w:rPr>
        <w:t>Field length:</w:t>
      </w:r>
      <w:r>
        <w:t xml:space="preserve"> 1 bit.</w:t>
      </w:r>
    </w:p>
    <w:p w14:paraId="3648FBF4" w14:textId="77777777" w:rsidR="00A33195" w:rsidRDefault="00A33195">
      <w:pPr>
        <w:pStyle w:val="Heading4"/>
      </w:pPr>
      <w:bookmarkStart w:id="137" w:name="_Toc161661588"/>
      <w:r>
        <w:t>6.6.3.24</w:t>
      </w:r>
      <w:r>
        <w:tab/>
        <w:t>IPTI of n</w:t>
      </w:r>
      <w:r>
        <w:rPr>
          <w:vertAlign w:val="superscript"/>
        </w:rPr>
        <w:t>th</w:t>
      </w:r>
      <w:r>
        <w:t xml:space="preserve"> RFCI</w:t>
      </w:r>
      <w:bookmarkEnd w:id="137"/>
      <w:r>
        <w:t xml:space="preserve"> </w:t>
      </w:r>
    </w:p>
    <w:p w14:paraId="28F6858D" w14:textId="77777777" w:rsidR="00A33195" w:rsidRDefault="00A33195">
      <w:r>
        <w:rPr>
          <w:b/>
        </w:rPr>
        <w:t>Description:</w:t>
      </w:r>
      <w:r>
        <w:t xml:space="preserve"> This field indicates the IPTI value in number of ITIs for the corresponding RFCI (in the same order as the RFCIs occur in the INITIALISATION control frame).</w:t>
      </w:r>
    </w:p>
    <w:p w14:paraId="146E37C2" w14:textId="77777777" w:rsidR="00A33195" w:rsidRDefault="00A33195">
      <w:r>
        <w:rPr>
          <w:b/>
        </w:rPr>
        <w:t>Value range:</w:t>
      </w:r>
      <w:r>
        <w:t xml:space="preserve"> {0–15}.</w:t>
      </w:r>
    </w:p>
    <w:p w14:paraId="635DD688" w14:textId="77777777" w:rsidR="00A33195" w:rsidRDefault="00A33195">
      <w:r>
        <w:rPr>
          <w:b/>
        </w:rPr>
        <w:t>Field length:</w:t>
      </w:r>
      <w:r>
        <w:t xml:space="preserve"> 4 bits.</w:t>
      </w:r>
    </w:p>
    <w:p w14:paraId="21FBFD12" w14:textId="77777777" w:rsidR="00A33195" w:rsidRDefault="00A33195">
      <w:pPr>
        <w:pStyle w:val="Heading4"/>
      </w:pPr>
      <w:bookmarkStart w:id="138" w:name="_Toc161661589"/>
      <w:r>
        <w:t>6.6.3.25</w:t>
      </w:r>
      <w:r>
        <w:tab/>
      </w:r>
      <w:proofErr w:type="spellStart"/>
      <w:r>
        <w:t>Iu</w:t>
      </w:r>
      <w:proofErr w:type="spellEnd"/>
      <w:r>
        <w:t xml:space="preserve"> UP Mode versions supported</w:t>
      </w:r>
      <w:bookmarkEnd w:id="138"/>
    </w:p>
    <w:p w14:paraId="5B2850F6" w14:textId="77777777" w:rsidR="00A33195" w:rsidRDefault="00A33195">
      <w:r>
        <w:rPr>
          <w:b/>
        </w:rPr>
        <w:t>Description:</w:t>
      </w:r>
      <w:r>
        <w:t xml:space="preserve"> This field indicates the </w:t>
      </w:r>
      <w:proofErr w:type="spellStart"/>
      <w:r>
        <w:t>Iu</w:t>
      </w:r>
      <w:proofErr w:type="spellEnd"/>
      <w:r>
        <w:t xml:space="preserve"> UP Mode Versions proposed by the sender for the related RAB for the initialisation procedure. Up to 16 </w:t>
      </w:r>
      <w:proofErr w:type="spellStart"/>
      <w:r>
        <w:t>Iu</w:t>
      </w:r>
      <w:proofErr w:type="spellEnd"/>
      <w:r>
        <w:t xml:space="preserve"> UP Mode versions can be simultaneously indicated.</w:t>
      </w:r>
    </w:p>
    <w:p w14:paraId="34B6DAC3" w14:textId="77777777" w:rsidR="00A33195" w:rsidRDefault="00A33195">
      <w:pPr>
        <w:rPr>
          <w:b/>
        </w:rPr>
      </w:pPr>
      <w:r>
        <w:rPr>
          <w:b/>
        </w:rPr>
        <w:t xml:space="preserve">Value range: </w:t>
      </w:r>
    </w:p>
    <w:p w14:paraId="65F34C2B" w14:textId="77777777" w:rsidR="00A33195" w:rsidRDefault="00A33195">
      <w:pPr>
        <w:ind w:left="284"/>
      </w:pPr>
      <w:r>
        <w:t xml:space="preserve">Each bit, in the two octet field, indicates a </w:t>
      </w:r>
      <w:proofErr w:type="spellStart"/>
      <w:r>
        <w:t>Iu</w:t>
      </w:r>
      <w:proofErr w:type="spellEnd"/>
      <w:r>
        <w:t xml:space="preserve"> UP Protocol version: (First octet, bit 7) indicates version 16, (Second octet, bit 0) indicates version 1.</w:t>
      </w:r>
    </w:p>
    <w:p w14:paraId="41BE0BF3" w14:textId="77777777" w:rsidR="00A33195" w:rsidRDefault="00A33195">
      <w:pPr>
        <w:ind w:left="284"/>
      </w:pPr>
      <w:r>
        <w:t>Bit = 0 means "Version not supported, not allowed or not proposed"</w:t>
      </w:r>
    </w:p>
    <w:p w14:paraId="32DD4C8F" w14:textId="77777777" w:rsidR="00A33195" w:rsidRDefault="00A33195">
      <w:pPr>
        <w:ind w:left="284"/>
      </w:pPr>
      <w:r>
        <w:t>Bit = 1 means "Version supported among the required versions and proposed"</w:t>
      </w:r>
    </w:p>
    <w:p w14:paraId="6ECED746" w14:textId="77777777" w:rsidR="00A33195" w:rsidRDefault="00A33195">
      <w:r>
        <w:rPr>
          <w:b/>
        </w:rPr>
        <w:t xml:space="preserve">Field length: </w:t>
      </w:r>
      <w:r>
        <w:t>2 octets</w:t>
      </w:r>
    </w:p>
    <w:p w14:paraId="102583A8" w14:textId="77777777" w:rsidR="00A33195" w:rsidRDefault="00A33195">
      <w:pPr>
        <w:pStyle w:val="Heading4"/>
      </w:pPr>
      <w:bookmarkStart w:id="139" w:name="_Toc161661590"/>
      <w:r>
        <w:t>6.6.3.26</w:t>
      </w:r>
      <w:r>
        <w:tab/>
      </w:r>
      <w:proofErr w:type="spellStart"/>
      <w:r>
        <w:t>Iu</w:t>
      </w:r>
      <w:proofErr w:type="spellEnd"/>
      <w:r>
        <w:t xml:space="preserve"> UP Mode Version</w:t>
      </w:r>
      <w:bookmarkEnd w:id="139"/>
    </w:p>
    <w:p w14:paraId="0A3874D0" w14:textId="77777777" w:rsidR="00A33195" w:rsidRDefault="00A33195">
      <w:r>
        <w:rPr>
          <w:b/>
        </w:rPr>
        <w:t>Description:</w:t>
      </w:r>
      <w:r>
        <w:t xml:space="preserve"> This field indicates the </w:t>
      </w:r>
      <w:proofErr w:type="spellStart"/>
      <w:r>
        <w:t>Iu</w:t>
      </w:r>
      <w:proofErr w:type="spellEnd"/>
      <w:r>
        <w:t xml:space="preserve"> UP Mode version used for type 14 frames. Up to 16 </w:t>
      </w:r>
      <w:proofErr w:type="spellStart"/>
      <w:r>
        <w:t>Iu</w:t>
      </w:r>
      <w:proofErr w:type="spellEnd"/>
      <w:r>
        <w:t xml:space="preserve"> UP Mode Versions can be available.</w:t>
      </w:r>
    </w:p>
    <w:p w14:paraId="32E60C8E" w14:textId="77777777" w:rsidR="00A33195" w:rsidRDefault="00A33195">
      <w:r>
        <w:rPr>
          <w:b/>
        </w:rPr>
        <w:t xml:space="preserve">Value range: </w:t>
      </w:r>
      <w:r>
        <w:t>{1-16} The binary coded value is the version number minus 1 (e.g. version 1 is coded "0000", …, version 16 is coded "1111").</w:t>
      </w:r>
    </w:p>
    <w:p w14:paraId="3E7C77E1" w14:textId="77777777" w:rsidR="00A33195" w:rsidRDefault="00A33195">
      <w:r>
        <w:rPr>
          <w:b/>
        </w:rPr>
        <w:t>Field length</w:t>
      </w:r>
      <w:r>
        <w:t>: 4 bits</w:t>
      </w:r>
    </w:p>
    <w:p w14:paraId="480FD9D7" w14:textId="77777777" w:rsidR="00A33195" w:rsidRDefault="00A33195">
      <w:pPr>
        <w:pStyle w:val="Heading4"/>
      </w:pPr>
      <w:bookmarkStart w:id="140" w:name="_Toc161661591"/>
      <w:r>
        <w:t>6.6.3.27</w:t>
      </w:r>
      <w:r>
        <w:tab/>
        <w:t>Payload fields</w:t>
      </w:r>
      <w:bookmarkEnd w:id="140"/>
    </w:p>
    <w:p w14:paraId="2324E48D" w14:textId="77777777" w:rsidR="00A33195" w:rsidRDefault="00A33195">
      <w:r>
        <w:rPr>
          <w:b/>
        </w:rPr>
        <w:t>Description:</w:t>
      </w:r>
      <w:r>
        <w:t xml:space="preserve"> This field contains the </w:t>
      </w:r>
      <w:proofErr w:type="spellStart"/>
      <w:r>
        <w:t>Subflow</w:t>
      </w:r>
      <w:proofErr w:type="spellEnd"/>
      <w:r>
        <w:t xml:space="preserve"> SDUs, starting with the </w:t>
      </w:r>
      <w:proofErr w:type="spellStart"/>
      <w:r>
        <w:t>Subflow</w:t>
      </w:r>
      <w:proofErr w:type="spellEnd"/>
      <w:r>
        <w:t xml:space="preserve"> 1 SDU. The MSB of the </w:t>
      </w:r>
      <w:proofErr w:type="spellStart"/>
      <w:r>
        <w:t>Subflow</w:t>
      </w:r>
      <w:proofErr w:type="spellEnd"/>
      <w:r>
        <w:t xml:space="preserve"> 1 SDU is placed in bit 7 of the first octet (see example in figure 27a).</w:t>
      </w:r>
    </w:p>
    <w:p w14:paraId="5960A7B9" w14:textId="77777777" w:rsidR="00A33195" w:rsidRDefault="00A33195">
      <w:r>
        <w:rPr>
          <w:b/>
        </w:rPr>
        <w:t>Value range:</w:t>
      </w:r>
      <w:r>
        <w:t xml:space="preserve"> {any value}.</w:t>
      </w:r>
    </w:p>
    <w:p w14:paraId="6C0F4E61" w14:textId="77777777" w:rsidR="00A33195" w:rsidRDefault="00A33195">
      <w:r>
        <w:rPr>
          <w:b/>
        </w:rPr>
        <w:t>Field length:</w:t>
      </w:r>
      <w:r>
        <w:t xml:space="preserve"> Sum of the lengths of the included </w:t>
      </w:r>
      <w:proofErr w:type="spellStart"/>
      <w:r>
        <w:t>Subflow</w:t>
      </w:r>
      <w:proofErr w:type="spellEnd"/>
      <w:r>
        <w:t xml:space="preserve"> SDUs.</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72"/>
        <w:gridCol w:w="773"/>
        <w:gridCol w:w="761"/>
        <w:gridCol w:w="33"/>
        <w:gridCol w:w="751"/>
        <w:gridCol w:w="775"/>
        <w:gridCol w:w="28"/>
        <w:gridCol w:w="745"/>
        <w:gridCol w:w="813"/>
        <w:gridCol w:w="1106"/>
      </w:tblGrid>
      <w:tr w:rsidR="00A33195" w14:paraId="5DD31E09" w14:textId="77777777">
        <w:trPr>
          <w:cantSplit/>
        </w:trPr>
        <w:tc>
          <w:tcPr>
            <w:tcW w:w="6223" w:type="dxa"/>
            <w:gridSpan w:val="10"/>
            <w:tcBorders>
              <w:top w:val="single" w:sz="4" w:space="0" w:color="auto"/>
              <w:left w:val="single" w:sz="4" w:space="0" w:color="auto"/>
              <w:right w:val="nil"/>
            </w:tcBorders>
          </w:tcPr>
          <w:p w14:paraId="223EC7D7" w14:textId="77777777" w:rsidR="00A33195" w:rsidRDefault="00A33195">
            <w:pPr>
              <w:keepNext/>
              <w:keepLines/>
              <w:spacing w:before="120"/>
              <w:jc w:val="center"/>
              <w:rPr>
                <w:rFonts w:ascii="Arial" w:hAnsi="Arial"/>
                <w:sz w:val="18"/>
                <w:lang w:val="en-US"/>
              </w:rPr>
            </w:pPr>
            <w:r>
              <w:rPr>
                <w:rFonts w:ascii="Arial" w:hAnsi="Arial"/>
                <w:sz w:val="18"/>
                <w:lang w:val="en-US"/>
              </w:rPr>
              <w:lastRenderedPageBreak/>
              <w:t>Bits</w:t>
            </w:r>
          </w:p>
        </w:tc>
        <w:tc>
          <w:tcPr>
            <w:tcW w:w="1106" w:type="dxa"/>
            <w:vMerge w:val="restart"/>
            <w:tcBorders>
              <w:top w:val="single" w:sz="4" w:space="0" w:color="auto"/>
              <w:left w:val="single" w:sz="4" w:space="0" w:color="auto"/>
              <w:bottom w:val="nil"/>
              <w:right w:val="single" w:sz="4" w:space="0" w:color="auto"/>
            </w:tcBorders>
            <w:textDirection w:val="tbRl"/>
            <w:vAlign w:val="center"/>
          </w:tcPr>
          <w:p w14:paraId="5D854C75" w14:textId="77777777" w:rsidR="00A33195" w:rsidRDefault="00A33195">
            <w:pPr>
              <w:keepNext/>
              <w:keepLines/>
              <w:spacing w:before="120"/>
              <w:ind w:left="113" w:right="113"/>
              <w:rPr>
                <w:rFonts w:ascii="Arial" w:hAnsi="Arial"/>
                <w:sz w:val="18"/>
                <w:lang w:val="en-US"/>
              </w:rPr>
            </w:pPr>
            <w:r>
              <w:rPr>
                <w:rFonts w:ascii="Arial" w:hAnsi="Arial"/>
                <w:sz w:val="18"/>
                <w:lang w:val="en-US"/>
              </w:rPr>
              <w:t>Number of Octets</w:t>
            </w:r>
          </w:p>
        </w:tc>
      </w:tr>
      <w:tr w:rsidR="00A33195" w14:paraId="4CCAD68E" w14:textId="77777777">
        <w:trPr>
          <w:cantSplit/>
        </w:trPr>
        <w:tc>
          <w:tcPr>
            <w:tcW w:w="772" w:type="dxa"/>
            <w:tcBorders>
              <w:left w:val="single" w:sz="4" w:space="0" w:color="auto"/>
              <w:bottom w:val="nil"/>
            </w:tcBorders>
          </w:tcPr>
          <w:p w14:paraId="073430F1" w14:textId="77777777" w:rsidR="00A33195" w:rsidRDefault="00A33195">
            <w:pPr>
              <w:keepNext/>
              <w:keepLines/>
              <w:spacing w:before="120"/>
              <w:jc w:val="center"/>
              <w:rPr>
                <w:rFonts w:ascii="Arial" w:hAnsi="Arial"/>
                <w:sz w:val="18"/>
                <w:lang w:val="en-US"/>
              </w:rPr>
            </w:pPr>
            <w:r>
              <w:rPr>
                <w:rFonts w:ascii="Arial" w:hAnsi="Arial"/>
                <w:sz w:val="18"/>
                <w:lang w:val="en-US"/>
              </w:rPr>
              <w:t>7</w:t>
            </w:r>
          </w:p>
        </w:tc>
        <w:tc>
          <w:tcPr>
            <w:tcW w:w="772" w:type="dxa"/>
            <w:tcBorders>
              <w:bottom w:val="nil"/>
            </w:tcBorders>
          </w:tcPr>
          <w:p w14:paraId="78462FB7" w14:textId="77777777" w:rsidR="00A33195" w:rsidRDefault="00A33195">
            <w:pPr>
              <w:keepNext/>
              <w:keepLines/>
              <w:spacing w:before="120"/>
              <w:jc w:val="center"/>
              <w:rPr>
                <w:rFonts w:ascii="Arial" w:hAnsi="Arial"/>
                <w:sz w:val="18"/>
                <w:lang w:val="en-US"/>
              </w:rPr>
            </w:pPr>
            <w:r>
              <w:rPr>
                <w:rFonts w:ascii="Arial" w:hAnsi="Arial"/>
                <w:sz w:val="18"/>
                <w:lang w:val="en-US"/>
              </w:rPr>
              <w:t>6</w:t>
            </w:r>
          </w:p>
        </w:tc>
        <w:tc>
          <w:tcPr>
            <w:tcW w:w="773" w:type="dxa"/>
            <w:tcBorders>
              <w:bottom w:val="nil"/>
            </w:tcBorders>
          </w:tcPr>
          <w:p w14:paraId="37A17917" w14:textId="77777777" w:rsidR="00A33195" w:rsidRDefault="00A33195">
            <w:pPr>
              <w:keepNext/>
              <w:keepLines/>
              <w:spacing w:before="120"/>
              <w:jc w:val="center"/>
              <w:rPr>
                <w:rFonts w:ascii="Arial" w:hAnsi="Arial"/>
                <w:sz w:val="18"/>
                <w:lang w:val="en-US"/>
              </w:rPr>
            </w:pPr>
            <w:r>
              <w:rPr>
                <w:rFonts w:ascii="Arial" w:hAnsi="Arial"/>
                <w:sz w:val="18"/>
                <w:lang w:val="en-US"/>
              </w:rPr>
              <w:t>5</w:t>
            </w:r>
          </w:p>
        </w:tc>
        <w:tc>
          <w:tcPr>
            <w:tcW w:w="761" w:type="dxa"/>
            <w:tcBorders>
              <w:bottom w:val="nil"/>
            </w:tcBorders>
          </w:tcPr>
          <w:p w14:paraId="48AF39B4" w14:textId="77777777" w:rsidR="00A33195" w:rsidRDefault="00A33195">
            <w:pPr>
              <w:keepNext/>
              <w:keepLines/>
              <w:spacing w:before="120"/>
              <w:jc w:val="center"/>
              <w:rPr>
                <w:rFonts w:ascii="Arial" w:hAnsi="Arial"/>
                <w:sz w:val="18"/>
                <w:lang w:val="en-US"/>
              </w:rPr>
            </w:pPr>
            <w:r>
              <w:rPr>
                <w:rFonts w:ascii="Arial" w:hAnsi="Arial"/>
                <w:sz w:val="18"/>
                <w:lang w:val="en-US"/>
              </w:rPr>
              <w:t>4</w:t>
            </w:r>
          </w:p>
        </w:tc>
        <w:tc>
          <w:tcPr>
            <w:tcW w:w="784" w:type="dxa"/>
            <w:gridSpan w:val="2"/>
            <w:tcBorders>
              <w:bottom w:val="nil"/>
            </w:tcBorders>
          </w:tcPr>
          <w:p w14:paraId="054579C6" w14:textId="77777777" w:rsidR="00A33195" w:rsidRDefault="00A33195">
            <w:pPr>
              <w:keepNext/>
              <w:keepLines/>
              <w:spacing w:before="120"/>
              <w:jc w:val="center"/>
              <w:rPr>
                <w:rFonts w:ascii="Arial" w:hAnsi="Arial"/>
                <w:sz w:val="18"/>
                <w:lang w:val="en-US"/>
              </w:rPr>
            </w:pPr>
            <w:r>
              <w:rPr>
                <w:rFonts w:ascii="Arial" w:hAnsi="Arial"/>
                <w:sz w:val="18"/>
                <w:lang w:val="en-US"/>
              </w:rPr>
              <w:t>3</w:t>
            </w:r>
          </w:p>
        </w:tc>
        <w:tc>
          <w:tcPr>
            <w:tcW w:w="775" w:type="dxa"/>
            <w:tcBorders>
              <w:bottom w:val="nil"/>
            </w:tcBorders>
          </w:tcPr>
          <w:p w14:paraId="555D4A10" w14:textId="77777777" w:rsidR="00A33195" w:rsidRDefault="00A33195">
            <w:pPr>
              <w:keepNext/>
              <w:keepLines/>
              <w:spacing w:before="120"/>
              <w:jc w:val="center"/>
              <w:rPr>
                <w:rFonts w:ascii="Arial" w:hAnsi="Arial"/>
                <w:sz w:val="18"/>
                <w:lang w:val="en-US"/>
              </w:rPr>
            </w:pPr>
            <w:r>
              <w:rPr>
                <w:rFonts w:ascii="Arial" w:hAnsi="Arial"/>
                <w:sz w:val="18"/>
                <w:lang w:val="en-US"/>
              </w:rPr>
              <w:t>2</w:t>
            </w:r>
          </w:p>
        </w:tc>
        <w:tc>
          <w:tcPr>
            <w:tcW w:w="773" w:type="dxa"/>
            <w:gridSpan w:val="2"/>
            <w:tcBorders>
              <w:bottom w:val="nil"/>
            </w:tcBorders>
          </w:tcPr>
          <w:p w14:paraId="76EF3D4C" w14:textId="77777777" w:rsidR="00A33195" w:rsidRDefault="00A33195">
            <w:pPr>
              <w:keepNext/>
              <w:keepLines/>
              <w:spacing w:before="120"/>
              <w:jc w:val="center"/>
              <w:rPr>
                <w:rFonts w:ascii="Arial" w:hAnsi="Arial"/>
                <w:sz w:val="18"/>
                <w:lang w:val="en-US"/>
              </w:rPr>
            </w:pPr>
            <w:r>
              <w:rPr>
                <w:rFonts w:ascii="Arial" w:hAnsi="Arial"/>
                <w:sz w:val="18"/>
                <w:lang w:val="en-US"/>
              </w:rPr>
              <w:t>1</w:t>
            </w:r>
          </w:p>
        </w:tc>
        <w:tc>
          <w:tcPr>
            <w:tcW w:w="813" w:type="dxa"/>
            <w:tcBorders>
              <w:bottom w:val="nil"/>
              <w:right w:val="nil"/>
            </w:tcBorders>
          </w:tcPr>
          <w:p w14:paraId="530F859E" w14:textId="77777777" w:rsidR="00A33195" w:rsidRDefault="00A33195">
            <w:pPr>
              <w:keepNext/>
              <w:keepLines/>
              <w:spacing w:before="120"/>
              <w:jc w:val="center"/>
              <w:rPr>
                <w:rFonts w:ascii="Arial" w:hAnsi="Arial"/>
                <w:sz w:val="18"/>
                <w:lang w:val="en-US"/>
              </w:rPr>
            </w:pPr>
            <w:r>
              <w:rPr>
                <w:rFonts w:ascii="Arial" w:hAnsi="Arial"/>
                <w:sz w:val="18"/>
                <w:lang w:val="en-US"/>
              </w:rPr>
              <w:t>0</w:t>
            </w:r>
          </w:p>
        </w:tc>
        <w:tc>
          <w:tcPr>
            <w:tcW w:w="1106" w:type="dxa"/>
            <w:vMerge/>
            <w:tcBorders>
              <w:top w:val="nil"/>
              <w:left w:val="single" w:sz="4" w:space="0" w:color="auto"/>
              <w:bottom w:val="nil"/>
              <w:right w:val="single" w:sz="4" w:space="0" w:color="auto"/>
            </w:tcBorders>
          </w:tcPr>
          <w:p w14:paraId="1585E5BA" w14:textId="77777777" w:rsidR="00A33195" w:rsidRDefault="00A33195">
            <w:pPr>
              <w:keepNext/>
              <w:keepLines/>
              <w:spacing w:before="120"/>
              <w:rPr>
                <w:rFonts w:ascii="Arial" w:hAnsi="Arial"/>
                <w:sz w:val="18"/>
                <w:lang w:val="en-US"/>
              </w:rPr>
            </w:pPr>
          </w:p>
        </w:tc>
      </w:tr>
      <w:tr w:rsidR="00A33195" w14:paraId="13D1D1EC" w14:textId="77777777">
        <w:trPr>
          <w:cantSplit/>
          <w:trHeight w:val="538"/>
        </w:trPr>
        <w:tc>
          <w:tcPr>
            <w:tcW w:w="6223" w:type="dxa"/>
            <w:gridSpan w:val="10"/>
            <w:tcBorders>
              <w:top w:val="single" w:sz="4" w:space="0" w:color="auto"/>
              <w:left w:val="single" w:sz="4" w:space="0" w:color="auto"/>
              <w:bottom w:val="nil"/>
              <w:right w:val="nil"/>
            </w:tcBorders>
          </w:tcPr>
          <w:p w14:paraId="1C95D217" w14:textId="77777777" w:rsidR="00A33195" w:rsidRDefault="00A33195">
            <w:pPr>
              <w:keepNext/>
              <w:keepLines/>
              <w:spacing w:before="120"/>
              <w:jc w:val="center"/>
              <w:rPr>
                <w:rFonts w:ascii="Arial" w:hAnsi="Arial"/>
                <w:sz w:val="18"/>
                <w:lang w:val="en-US"/>
              </w:rPr>
            </w:pPr>
            <w:proofErr w:type="spellStart"/>
            <w:r>
              <w:rPr>
                <w:rFonts w:ascii="Arial" w:hAnsi="Arial"/>
                <w:sz w:val="18"/>
                <w:lang w:val="en-US"/>
              </w:rPr>
              <w:t>Subflow</w:t>
            </w:r>
            <w:proofErr w:type="spellEnd"/>
            <w:r>
              <w:rPr>
                <w:rFonts w:ascii="Arial" w:hAnsi="Arial"/>
                <w:sz w:val="18"/>
                <w:lang w:val="en-US"/>
              </w:rPr>
              <w:t xml:space="preserve"> 1 SDU</w:t>
            </w:r>
          </w:p>
        </w:tc>
        <w:tc>
          <w:tcPr>
            <w:tcW w:w="1106" w:type="dxa"/>
            <w:tcBorders>
              <w:top w:val="single" w:sz="4" w:space="0" w:color="auto"/>
              <w:left w:val="single" w:sz="4" w:space="0" w:color="auto"/>
              <w:bottom w:val="nil"/>
              <w:right w:val="single" w:sz="4" w:space="0" w:color="auto"/>
            </w:tcBorders>
          </w:tcPr>
          <w:p w14:paraId="3AA9814A" w14:textId="77777777" w:rsidR="00A33195" w:rsidRDefault="00A33195">
            <w:pPr>
              <w:keepNext/>
              <w:keepLines/>
              <w:spacing w:before="120"/>
              <w:jc w:val="center"/>
              <w:rPr>
                <w:rFonts w:ascii="Arial" w:hAnsi="Arial"/>
                <w:sz w:val="18"/>
                <w:lang w:val="en-US"/>
              </w:rPr>
            </w:pPr>
            <w:r>
              <w:rPr>
                <w:rFonts w:ascii="Arial" w:hAnsi="Arial"/>
                <w:sz w:val="18"/>
                <w:lang w:val="en-US"/>
              </w:rPr>
              <w:t>1</w:t>
            </w:r>
          </w:p>
        </w:tc>
      </w:tr>
      <w:tr w:rsidR="00A33195" w14:paraId="1734AE45" w14:textId="77777777">
        <w:trPr>
          <w:cantSplit/>
          <w:trHeight w:val="395"/>
        </w:trPr>
        <w:tc>
          <w:tcPr>
            <w:tcW w:w="3111" w:type="dxa"/>
            <w:gridSpan w:val="5"/>
            <w:tcBorders>
              <w:left w:val="single" w:sz="4" w:space="0" w:color="auto"/>
              <w:bottom w:val="nil"/>
              <w:right w:val="single" w:sz="4" w:space="0" w:color="auto"/>
            </w:tcBorders>
          </w:tcPr>
          <w:p w14:paraId="736EFCA2" w14:textId="77777777" w:rsidR="00A33195" w:rsidRDefault="00A33195">
            <w:pPr>
              <w:pStyle w:val="TAC"/>
              <w:spacing w:before="120"/>
              <w:rPr>
                <w:lang w:val="en-US"/>
              </w:rPr>
            </w:pPr>
            <w:proofErr w:type="spellStart"/>
            <w:r>
              <w:rPr>
                <w:lang w:val="en-US"/>
              </w:rPr>
              <w:t>Subflow</w:t>
            </w:r>
            <w:proofErr w:type="spellEnd"/>
            <w:r>
              <w:rPr>
                <w:lang w:val="en-US"/>
              </w:rPr>
              <w:t xml:space="preserve"> 1 SDU cont.</w:t>
            </w:r>
          </w:p>
        </w:tc>
        <w:tc>
          <w:tcPr>
            <w:tcW w:w="3112" w:type="dxa"/>
            <w:gridSpan w:val="5"/>
            <w:tcBorders>
              <w:left w:val="single" w:sz="4" w:space="0" w:color="auto"/>
              <w:bottom w:val="nil"/>
              <w:right w:val="nil"/>
            </w:tcBorders>
          </w:tcPr>
          <w:p w14:paraId="03DED202" w14:textId="77777777" w:rsidR="00A33195" w:rsidRDefault="00A33195">
            <w:pPr>
              <w:pStyle w:val="TAC"/>
              <w:spacing w:before="120"/>
              <w:rPr>
                <w:lang w:val="en-US"/>
              </w:rPr>
            </w:pPr>
            <w:proofErr w:type="spellStart"/>
            <w:r>
              <w:rPr>
                <w:lang w:val="en-US"/>
              </w:rPr>
              <w:t>Subflow</w:t>
            </w:r>
            <w:proofErr w:type="spellEnd"/>
            <w:r>
              <w:rPr>
                <w:lang w:val="en-US"/>
              </w:rPr>
              <w:t xml:space="preserve"> 2 SDU</w:t>
            </w:r>
          </w:p>
        </w:tc>
        <w:tc>
          <w:tcPr>
            <w:tcW w:w="1106" w:type="dxa"/>
            <w:tcBorders>
              <w:top w:val="single" w:sz="4" w:space="0" w:color="auto"/>
              <w:left w:val="single" w:sz="4" w:space="0" w:color="auto"/>
              <w:bottom w:val="nil"/>
              <w:right w:val="single" w:sz="4" w:space="0" w:color="auto"/>
            </w:tcBorders>
          </w:tcPr>
          <w:p w14:paraId="162B53A5" w14:textId="77777777" w:rsidR="00A33195" w:rsidRDefault="00A33195">
            <w:pPr>
              <w:pStyle w:val="TAC"/>
              <w:spacing w:before="120"/>
              <w:rPr>
                <w:lang w:val="en-US"/>
              </w:rPr>
            </w:pPr>
            <w:r>
              <w:rPr>
                <w:lang w:val="en-US"/>
              </w:rPr>
              <w:t>1</w:t>
            </w:r>
          </w:p>
        </w:tc>
      </w:tr>
      <w:tr w:rsidR="00A33195" w14:paraId="739AC55B" w14:textId="77777777">
        <w:trPr>
          <w:cantSplit/>
          <w:trHeight w:val="395"/>
        </w:trPr>
        <w:tc>
          <w:tcPr>
            <w:tcW w:w="4665" w:type="dxa"/>
            <w:gridSpan w:val="8"/>
            <w:tcBorders>
              <w:left w:val="single" w:sz="4" w:space="0" w:color="auto"/>
              <w:bottom w:val="single" w:sz="4" w:space="0" w:color="auto"/>
              <w:right w:val="single" w:sz="4" w:space="0" w:color="auto"/>
            </w:tcBorders>
          </w:tcPr>
          <w:p w14:paraId="5B0E51ED" w14:textId="77777777" w:rsidR="00A33195" w:rsidRDefault="00A33195">
            <w:pPr>
              <w:pStyle w:val="TAC"/>
              <w:spacing w:before="120"/>
              <w:rPr>
                <w:lang w:val="en-US"/>
              </w:rPr>
            </w:pPr>
            <w:proofErr w:type="spellStart"/>
            <w:r>
              <w:rPr>
                <w:lang w:val="en-US"/>
              </w:rPr>
              <w:t>Subflow</w:t>
            </w:r>
            <w:proofErr w:type="spellEnd"/>
            <w:r>
              <w:rPr>
                <w:lang w:val="en-US"/>
              </w:rPr>
              <w:t xml:space="preserve"> 2 SDU cont.</w:t>
            </w:r>
          </w:p>
        </w:tc>
        <w:tc>
          <w:tcPr>
            <w:tcW w:w="1558" w:type="dxa"/>
            <w:gridSpan w:val="2"/>
            <w:tcBorders>
              <w:left w:val="single" w:sz="4" w:space="0" w:color="auto"/>
              <w:bottom w:val="single" w:sz="4" w:space="0" w:color="auto"/>
              <w:right w:val="nil"/>
            </w:tcBorders>
            <w:shd w:val="pct30" w:color="000000" w:fill="FFFFFF"/>
          </w:tcPr>
          <w:p w14:paraId="4F69C82A" w14:textId="77777777" w:rsidR="00A33195" w:rsidRDefault="00A33195">
            <w:pPr>
              <w:pStyle w:val="TAC"/>
              <w:spacing w:before="120"/>
              <w:rPr>
                <w:lang w:val="en-US"/>
              </w:rPr>
            </w:pPr>
            <w:r>
              <w:rPr>
                <w:lang w:val="en-US"/>
              </w:rPr>
              <w:t xml:space="preserve">Padding </w:t>
            </w:r>
            <w:r>
              <w:rPr>
                <w:lang w:val="en-US"/>
              </w:rPr>
              <w:br/>
              <w:t>(Not part of ‘Payload fields’)</w:t>
            </w:r>
          </w:p>
        </w:tc>
        <w:tc>
          <w:tcPr>
            <w:tcW w:w="1106" w:type="dxa"/>
            <w:tcBorders>
              <w:top w:val="single" w:sz="4" w:space="0" w:color="auto"/>
              <w:left w:val="single" w:sz="4" w:space="0" w:color="auto"/>
              <w:bottom w:val="single" w:sz="4" w:space="0" w:color="auto"/>
              <w:right w:val="single" w:sz="4" w:space="0" w:color="auto"/>
            </w:tcBorders>
          </w:tcPr>
          <w:p w14:paraId="2830CFA5" w14:textId="77777777" w:rsidR="00A33195" w:rsidRDefault="00A33195">
            <w:pPr>
              <w:pStyle w:val="TAC"/>
              <w:spacing w:before="120"/>
              <w:rPr>
                <w:lang w:val="en-US"/>
              </w:rPr>
            </w:pPr>
            <w:r>
              <w:rPr>
                <w:lang w:val="en-US"/>
              </w:rPr>
              <w:t>1</w:t>
            </w:r>
          </w:p>
        </w:tc>
      </w:tr>
    </w:tbl>
    <w:p w14:paraId="13921ACA" w14:textId="77777777" w:rsidR="00A33195" w:rsidRDefault="00A33195">
      <w:pPr>
        <w:pStyle w:val="TF"/>
      </w:pPr>
      <w:r>
        <w:br/>
        <w:t xml:space="preserve">Figure 27a: Example of ‘Payload fields’ with two </w:t>
      </w:r>
      <w:proofErr w:type="spellStart"/>
      <w:r>
        <w:t>Subflow</w:t>
      </w:r>
      <w:proofErr w:type="spellEnd"/>
      <w:r>
        <w:t xml:space="preserve"> SDUs</w:t>
      </w:r>
    </w:p>
    <w:p w14:paraId="671A6C0E" w14:textId="77777777" w:rsidR="00A33195" w:rsidRDefault="00A33195">
      <w:pPr>
        <w:pStyle w:val="Heading4"/>
      </w:pPr>
      <w:bookmarkStart w:id="141" w:name="_Toc161661592"/>
      <w:r>
        <w:t>6.6.3.28</w:t>
      </w:r>
      <w:r>
        <w:tab/>
        <w:t>Data PDU type</w:t>
      </w:r>
      <w:bookmarkEnd w:id="141"/>
    </w:p>
    <w:p w14:paraId="7BB04985" w14:textId="77777777" w:rsidR="00A33195" w:rsidRDefault="00A33195">
      <w:r>
        <w:rPr>
          <w:b/>
        </w:rPr>
        <w:t>Description:</w:t>
      </w:r>
      <w:r>
        <w:t xml:space="preserve"> This field indicates the PDU type that shall be used (in both directions) for transferring user data.</w:t>
      </w:r>
    </w:p>
    <w:p w14:paraId="35017DDC" w14:textId="77777777" w:rsidR="00A33195" w:rsidRDefault="00A33195">
      <w:r>
        <w:rPr>
          <w:b/>
        </w:rPr>
        <w:t>Value range:</w:t>
      </w:r>
      <w:r>
        <w:t xml:space="preserve"> {0: PDU type 0, 1: PDU type 1, 2–15: Reserved for future use}.</w:t>
      </w:r>
    </w:p>
    <w:p w14:paraId="15463538" w14:textId="77777777" w:rsidR="00A33195" w:rsidRDefault="00A33195">
      <w:r>
        <w:rPr>
          <w:b/>
        </w:rPr>
        <w:t>Field length:</w:t>
      </w:r>
      <w:r>
        <w:t xml:space="preserve"> 4 bits.</w:t>
      </w:r>
    </w:p>
    <w:p w14:paraId="41746615" w14:textId="77777777" w:rsidR="00A33195" w:rsidRDefault="00A33195">
      <w:pPr>
        <w:pStyle w:val="Heading3"/>
      </w:pPr>
      <w:bookmarkStart w:id="142" w:name="_Toc161661593"/>
      <w:r>
        <w:t>6.6.4</w:t>
      </w:r>
      <w:r>
        <w:tab/>
        <w:t>Timers</w:t>
      </w:r>
      <w:bookmarkEnd w:id="142"/>
    </w:p>
    <w:p w14:paraId="297D0B12" w14:textId="77777777" w:rsidR="00A33195" w:rsidRDefault="00A33195">
      <w:pPr>
        <w:rPr>
          <w:b/>
          <w:vertAlign w:val="subscript"/>
        </w:rPr>
      </w:pPr>
      <w:r>
        <w:rPr>
          <w:b/>
        </w:rPr>
        <w:t>T</w:t>
      </w:r>
      <w:r>
        <w:rPr>
          <w:b/>
          <w:vertAlign w:val="subscript"/>
        </w:rPr>
        <w:t>INIT</w:t>
      </w:r>
    </w:p>
    <w:p w14:paraId="3D1E8A68" w14:textId="77777777" w:rsidR="00A33195" w:rsidRDefault="00A33195">
      <w:r>
        <w:t xml:space="preserve">This Timer is used to supervise the reception of the initialisation acknowledgement frame from the peer </w:t>
      </w:r>
      <w:proofErr w:type="spellStart"/>
      <w:r>
        <w:t>Iu</w:t>
      </w:r>
      <w:proofErr w:type="spellEnd"/>
      <w:r>
        <w:t xml:space="preserve"> UP instance. This Timer is set by O&amp;M.</w:t>
      </w:r>
    </w:p>
    <w:p w14:paraId="57B07B97" w14:textId="77777777" w:rsidR="00A33195" w:rsidRDefault="00A33195">
      <w:pPr>
        <w:rPr>
          <w:b/>
          <w:vertAlign w:val="subscript"/>
        </w:rPr>
      </w:pPr>
      <w:r>
        <w:rPr>
          <w:b/>
        </w:rPr>
        <w:t>T</w:t>
      </w:r>
      <w:r>
        <w:rPr>
          <w:b/>
          <w:vertAlign w:val="subscript"/>
        </w:rPr>
        <w:t>TA</w:t>
      </w:r>
    </w:p>
    <w:p w14:paraId="28823875" w14:textId="77777777" w:rsidR="00A33195" w:rsidRDefault="00A33195">
      <w:r>
        <w:t xml:space="preserve">This Timer is used to supervise the reception of the time alignment acknowledgement frame from the peer </w:t>
      </w:r>
      <w:proofErr w:type="spellStart"/>
      <w:r>
        <w:t>Iu</w:t>
      </w:r>
      <w:proofErr w:type="spellEnd"/>
      <w:r>
        <w:t xml:space="preserve"> UP instance. This Timer is set by O&amp;M.</w:t>
      </w:r>
    </w:p>
    <w:p w14:paraId="26BCA9DC" w14:textId="77777777" w:rsidR="00A33195" w:rsidRDefault="00A33195">
      <w:pPr>
        <w:rPr>
          <w:b/>
          <w:vertAlign w:val="subscript"/>
        </w:rPr>
      </w:pPr>
      <w:r>
        <w:rPr>
          <w:b/>
        </w:rPr>
        <w:t>T</w:t>
      </w:r>
      <w:r>
        <w:rPr>
          <w:b/>
          <w:vertAlign w:val="subscript"/>
        </w:rPr>
        <w:t>RC</w:t>
      </w:r>
    </w:p>
    <w:p w14:paraId="2ECD3018" w14:textId="77777777" w:rsidR="00A33195" w:rsidRDefault="00A33195">
      <w:r>
        <w:t xml:space="preserve">This Timer is used to supervise the reception of the rate control frame from the peer </w:t>
      </w:r>
      <w:proofErr w:type="spellStart"/>
      <w:r>
        <w:t>Iu</w:t>
      </w:r>
      <w:proofErr w:type="spellEnd"/>
      <w:r>
        <w:t xml:space="preserve"> UP instance. This Timer is set by O&amp;M.</w:t>
      </w:r>
    </w:p>
    <w:p w14:paraId="10BAD406" w14:textId="77777777" w:rsidR="00A33195" w:rsidRDefault="00A33195">
      <w:pPr>
        <w:pStyle w:val="Heading3"/>
      </w:pPr>
      <w:bookmarkStart w:id="143" w:name="_Toc161661594"/>
      <w:r>
        <w:t>6.6.5</w:t>
      </w:r>
      <w:r>
        <w:tab/>
        <w:t>Maximum values of repetition counters</w:t>
      </w:r>
      <w:bookmarkEnd w:id="143"/>
    </w:p>
    <w:p w14:paraId="6A64B2B5" w14:textId="77777777" w:rsidR="00A33195" w:rsidRDefault="00A33195">
      <w:pPr>
        <w:rPr>
          <w:b/>
        </w:rPr>
      </w:pPr>
      <w:r>
        <w:rPr>
          <w:b/>
        </w:rPr>
        <w:t>N</w:t>
      </w:r>
      <w:r>
        <w:rPr>
          <w:b/>
          <w:vertAlign w:val="subscript"/>
        </w:rPr>
        <w:t>INIT</w:t>
      </w:r>
    </w:p>
    <w:p w14:paraId="3428C35D" w14:textId="77777777" w:rsidR="00A33195" w:rsidRDefault="00A33195">
      <w:r>
        <w:t>Maximum number of repetitions of an INITIALISATION control frame due to failure at the Initialisation procedure.</w:t>
      </w:r>
    </w:p>
    <w:p w14:paraId="1ADB990F" w14:textId="77777777" w:rsidR="00A33195" w:rsidRDefault="00A33195">
      <w:pPr>
        <w:rPr>
          <w:b/>
        </w:rPr>
      </w:pPr>
      <w:r>
        <w:rPr>
          <w:b/>
        </w:rPr>
        <w:t>N</w:t>
      </w:r>
      <w:r>
        <w:rPr>
          <w:b/>
          <w:vertAlign w:val="subscript"/>
        </w:rPr>
        <w:t>RC</w:t>
      </w:r>
    </w:p>
    <w:p w14:paraId="758B98DB" w14:textId="77777777" w:rsidR="00A33195" w:rsidRDefault="00A33195">
      <w:r>
        <w:t xml:space="preserve">Maximum number of repetitions of a RATE CONTROL </w:t>
      </w:r>
      <w:proofErr w:type="spellStart"/>
      <w:r>
        <w:t>control</w:t>
      </w:r>
      <w:proofErr w:type="spellEnd"/>
      <w:r>
        <w:t xml:space="preserve"> frame due to failure at the Rate Control procedure.</w:t>
      </w:r>
    </w:p>
    <w:p w14:paraId="0774038C" w14:textId="77777777" w:rsidR="00A33195" w:rsidRDefault="00A33195">
      <w:pPr>
        <w:rPr>
          <w:b/>
        </w:rPr>
      </w:pPr>
      <w:r>
        <w:rPr>
          <w:b/>
        </w:rPr>
        <w:t>N</w:t>
      </w:r>
      <w:r>
        <w:rPr>
          <w:b/>
          <w:vertAlign w:val="subscript"/>
        </w:rPr>
        <w:t>TA</w:t>
      </w:r>
    </w:p>
    <w:p w14:paraId="08B8BA40" w14:textId="77777777" w:rsidR="00A33195" w:rsidRDefault="00A33195">
      <w:r>
        <w:t>Maximum number of repetitions of a TIME ALIGNMENT control frame due to failure at the Time Alignment procedure.</w:t>
      </w:r>
    </w:p>
    <w:p w14:paraId="31CDD90E" w14:textId="77777777" w:rsidR="00A33195" w:rsidRDefault="00A33195">
      <w:pPr>
        <w:pStyle w:val="Heading2"/>
      </w:pPr>
      <w:bookmarkStart w:id="144" w:name="_Toc161661595"/>
      <w:r>
        <w:t>6.7</w:t>
      </w:r>
      <w:r>
        <w:tab/>
        <w:t>Handling of unknown, unforeseen and erroneous protocol data</w:t>
      </w:r>
      <w:bookmarkEnd w:id="144"/>
    </w:p>
    <w:p w14:paraId="410CC394" w14:textId="77777777" w:rsidR="00A33195" w:rsidRDefault="00A33195">
      <w:pPr>
        <w:pStyle w:val="Heading3"/>
      </w:pPr>
      <w:bookmarkStart w:id="145" w:name="_Toc161661596"/>
      <w:r>
        <w:t>6.7.1</w:t>
      </w:r>
      <w:r>
        <w:tab/>
        <w:t>General</w:t>
      </w:r>
      <w:bookmarkEnd w:id="145"/>
    </w:p>
    <w:p w14:paraId="21B7E846" w14:textId="77777777" w:rsidR="00A33195" w:rsidRDefault="00A33195">
      <w:r>
        <w:t xml:space="preserve">Error handling in </w:t>
      </w:r>
      <w:proofErr w:type="spellStart"/>
      <w:r>
        <w:t>Iu</w:t>
      </w:r>
      <w:proofErr w:type="spellEnd"/>
      <w:r>
        <w:t xml:space="preserve"> UP protocol is applicable only for </w:t>
      </w:r>
      <w:proofErr w:type="spellStart"/>
      <w:r>
        <w:t>Iu</w:t>
      </w:r>
      <w:proofErr w:type="spellEnd"/>
      <w:r>
        <w:t xml:space="preserve"> UP in Support mode.</w:t>
      </w:r>
    </w:p>
    <w:p w14:paraId="2756814D" w14:textId="77777777" w:rsidR="00A33195" w:rsidRDefault="00A33195">
      <w:r>
        <w:lastRenderedPageBreak/>
        <w:t xml:space="preserve">The Handling of Error Event procedure is the procedure handling error reporting. The Handling of Error Event procedure in the </w:t>
      </w:r>
      <w:proofErr w:type="spellStart"/>
      <w:r>
        <w:t>Iu</w:t>
      </w:r>
      <w:proofErr w:type="spellEnd"/>
      <w:r>
        <w:t xml:space="preserve"> UP can be triggered by:</w:t>
      </w:r>
    </w:p>
    <w:p w14:paraId="3CAB1F78" w14:textId="77777777" w:rsidR="00A33195" w:rsidRDefault="00A33195">
      <w:pPr>
        <w:pStyle w:val="B1"/>
      </w:pPr>
      <w:r>
        <w:t>-</w:t>
      </w:r>
      <w:r>
        <w:tab/>
        <w:t xml:space="preserve">An error detected by the </w:t>
      </w:r>
      <w:proofErr w:type="spellStart"/>
      <w:r>
        <w:t>Iu</w:t>
      </w:r>
      <w:proofErr w:type="spellEnd"/>
      <w:r>
        <w:t xml:space="preserve"> UP functions (by receiving an erroneous frame or by receiving a frame with unknown or unexpected data);</w:t>
      </w:r>
    </w:p>
    <w:p w14:paraId="0BE316CA" w14:textId="77777777" w:rsidR="00A33195" w:rsidRDefault="00A33195">
      <w:pPr>
        <w:pStyle w:val="B1"/>
      </w:pPr>
      <w:r>
        <w:t>-</w:t>
      </w:r>
      <w:r>
        <w:tab/>
        <w:t>A request by the upper layers;</w:t>
      </w:r>
    </w:p>
    <w:p w14:paraId="21EDEED8" w14:textId="77777777" w:rsidR="00A33195" w:rsidRDefault="00A33195">
      <w:pPr>
        <w:pStyle w:val="B1"/>
      </w:pPr>
      <w:r>
        <w:t>-</w:t>
      </w:r>
      <w:r>
        <w:tab/>
        <w:t xml:space="preserve">An ERROR EVENT control frame over the </w:t>
      </w:r>
      <w:proofErr w:type="spellStart"/>
      <w:r>
        <w:t>Iu</w:t>
      </w:r>
      <w:proofErr w:type="spellEnd"/>
      <w:r>
        <w:t xml:space="preserve"> UP protocol.</w:t>
      </w:r>
    </w:p>
    <w:p w14:paraId="3FF0956F" w14:textId="77777777" w:rsidR="00A33195" w:rsidRDefault="00A33195">
      <w:r>
        <w:t>The error can be reported either by:</w:t>
      </w:r>
    </w:p>
    <w:p w14:paraId="0BA18950" w14:textId="77777777" w:rsidR="00A33195" w:rsidRDefault="00A33195">
      <w:pPr>
        <w:pStyle w:val="B1"/>
      </w:pPr>
      <w:r>
        <w:t>-</w:t>
      </w:r>
      <w:r>
        <w:tab/>
        <w:t xml:space="preserve">An ERROR EVENT control frame over the </w:t>
      </w:r>
      <w:proofErr w:type="spellStart"/>
      <w:r>
        <w:t>Iu</w:t>
      </w:r>
      <w:proofErr w:type="spellEnd"/>
      <w:r>
        <w:t xml:space="preserve"> UP protocol;</w:t>
      </w:r>
    </w:p>
    <w:p w14:paraId="4F1D6833" w14:textId="77777777" w:rsidR="00A33195" w:rsidRDefault="00A33195">
      <w:pPr>
        <w:pStyle w:val="B1"/>
      </w:pPr>
      <w:r>
        <w:t>-</w:t>
      </w:r>
      <w:r>
        <w:tab/>
        <w:t xml:space="preserve">An </w:t>
      </w:r>
      <w:proofErr w:type="spellStart"/>
      <w:r>
        <w:t>Iu</w:t>
      </w:r>
      <w:proofErr w:type="spellEnd"/>
      <w:r>
        <w:t xml:space="preserve"> UP Status Indication to upper layers (e.g. to be used by O&amp;M).</w:t>
      </w:r>
    </w:p>
    <w:p w14:paraId="363357D3" w14:textId="77777777" w:rsidR="00A33195" w:rsidRDefault="00A33195">
      <w:r>
        <w:t xml:space="preserve">When an Error event is reported, either by an </w:t>
      </w:r>
      <w:proofErr w:type="spellStart"/>
      <w:r>
        <w:t>Iu</w:t>
      </w:r>
      <w:proofErr w:type="spellEnd"/>
      <w:r>
        <w:t>-UP-Status-Indication, or by an ERROR EVENT control frame the following information shall be included:</w:t>
      </w:r>
    </w:p>
    <w:p w14:paraId="6ABD17AF" w14:textId="77777777" w:rsidR="00A33195" w:rsidRDefault="00A33195">
      <w:pPr>
        <w:pStyle w:val="B1"/>
      </w:pPr>
      <w:r>
        <w:t>-</w:t>
      </w:r>
      <w:r>
        <w:tab/>
        <w:t>Type of the error (syntactical error, semantical error or other error);</w:t>
      </w:r>
    </w:p>
    <w:p w14:paraId="73429333" w14:textId="77777777" w:rsidR="00A33195" w:rsidRDefault="00A33195">
      <w:pPr>
        <w:pStyle w:val="B1"/>
      </w:pPr>
      <w:r>
        <w:t>-</w:t>
      </w:r>
      <w:r>
        <w:tab/>
        <w:t>Error distance, i.e. information where the error occurred.</w:t>
      </w:r>
    </w:p>
    <w:p w14:paraId="5C160AAE" w14:textId="77777777" w:rsidR="00A33195" w:rsidRDefault="00A33195">
      <w:pPr>
        <w:pStyle w:val="Heading3"/>
      </w:pPr>
      <w:bookmarkStart w:id="146" w:name="_Toc161661597"/>
      <w:r>
        <w:t>6.7.2</w:t>
      </w:r>
      <w:r>
        <w:tab/>
        <w:t xml:space="preserve">Error detected by </w:t>
      </w:r>
      <w:proofErr w:type="spellStart"/>
      <w:r>
        <w:t>Iu</w:t>
      </w:r>
      <w:proofErr w:type="spellEnd"/>
      <w:r>
        <w:t xml:space="preserve"> UP functions</w:t>
      </w:r>
      <w:bookmarkEnd w:id="146"/>
    </w:p>
    <w:p w14:paraId="54A4987D" w14:textId="77777777" w:rsidR="00A33195" w:rsidRDefault="00A33195">
      <w:r>
        <w:t xml:space="preserve">When an error is detected within the </w:t>
      </w:r>
      <w:proofErr w:type="spellStart"/>
      <w:r>
        <w:t>Iu</w:t>
      </w:r>
      <w:proofErr w:type="spellEnd"/>
      <w:r>
        <w:t xml:space="preserve"> UP functions (by receiving a frame containing erroneous, unknown or unexpected data) one of the following actions is taken depending on the type of the error:</w:t>
      </w:r>
    </w:p>
    <w:p w14:paraId="497AE719" w14:textId="77777777" w:rsidR="00A33195" w:rsidRDefault="00A33195">
      <w:pPr>
        <w:pStyle w:val="B1"/>
      </w:pPr>
      <w:r>
        <w:t>1.</w:t>
      </w:r>
      <w:r>
        <w:tab/>
        <w:t xml:space="preserve">Error indicated to upper layers by sending a </w:t>
      </w:r>
      <w:proofErr w:type="spellStart"/>
      <w:r>
        <w:t>Iu</w:t>
      </w:r>
      <w:proofErr w:type="spellEnd"/>
      <w:r>
        <w:t>-UP-Status-Indication primitive;</w:t>
      </w:r>
    </w:p>
    <w:p w14:paraId="0B00954F" w14:textId="77777777" w:rsidR="00A33195" w:rsidRDefault="00A33195">
      <w:pPr>
        <w:pStyle w:val="B1"/>
      </w:pPr>
      <w:r>
        <w:t>2.</w:t>
      </w:r>
      <w:r>
        <w:tab/>
        <w:t>ERROR EVENT control frame sent;</w:t>
      </w:r>
    </w:p>
    <w:p w14:paraId="306CA867" w14:textId="77777777" w:rsidR="00A33195" w:rsidRDefault="00A33195">
      <w:pPr>
        <w:pStyle w:val="B1"/>
      </w:pPr>
      <w:r>
        <w:t>3.</w:t>
      </w:r>
      <w:r>
        <w:tab/>
        <w:t xml:space="preserve">ERROR EVENT control frame sent and error indicated to upper layers by sending a </w:t>
      </w:r>
      <w:proofErr w:type="spellStart"/>
      <w:r>
        <w:t>Iu</w:t>
      </w:r>
      <w:proofErr w:type="spellEnd"/>
      <w:r>
        <w:t>-UP-Status-Indication primitive;</w:t>
      </w:r>
    </w:p>
    <w:p w14:paraId="538553CE" w14:textId="77777777" w:rsidR="00A33195" w:rsidRDefault="00A33195">
      <w:pPr>
        <w:pStyle w:val="B1"/>
      </w:pPr>
      <w:r>
        <w:t>4.</w:t>
      </w:r>
      <w:r>
        <w:tab/>
        <w:t>No action.</w:t>
      </w:r>
    </w:p>
    <w:p w14:paraId="3CECDE40" w14:textId="77777777" w:rsidR="00A33195" w:rsidRDefault="00A33195">
      <w:pPr>
        <w:pStyle w:val="Heading3"/>
      </w:pPr>
      <w:bookmarkStart w:id="147" w:name="_Toc161661598"/>
      <w:r>
        <w:t>6.7.3</w:t>
      </w:r>
      <w:r>
        <w:tab/>
        <w:t>Request by upper layers</w:t>
      </w:r>
      <w:bookmarkEnd w:id="147"/>
    </w:p>
    <w:p w14:paraId="661723FA" w14:textId="77777777" w:rsidR="00A33195" w:rsidRDefault="00A33195">
      <w:r>
        <w:t xml:space="preserve">When the IU UP receives an </w:t>
      </w:r>
      <w:proofErr w:type="spellStart"/>
      <w:r>
        <w:t>Iu</w:t>
      </w:r>
      <w:proofErr w:type="spellEnd"/>
      <w:r>
        <w:t xml:space="preserve">-UP-Status-Request indicating Error event then an ERROR EVENT control frame should be sent over the </w:t>
      </w:r>
      <w:proofErr w:type="spellStart"/>
      <w:r>
        <w:t>Iu</w:t>
      </w:r>
      <w:proofErr w:type="spellEnd"/>
      <w:r>
        <w:t xml:space="preserve"> UP protocol indicating the appropriate error type.</w:t>
      </w:r>
    </w:p>
    <w:p w14:paraId="20CC08C9" w14:textId="77777777" w:rsidR="00A33195" w:rsidRDefault="00A33195">
      <w:pPr>
        <w:pStyle w:val="Heading3"/>
      </w:pPr>
      <w:bookmarkStart w:id="148" w:name="_Toc161661599"/>
      <w:r>
        <w:t>6.7.4</w:t>
      </w:r>
      <w:r>
        <w:tab/>
        <w:t xml:space="preserve">Error event frame over the </w:t>
      </w:r>
      <w:proofErr w:type="spellStart"/>
      <w:r>
        <w:t>Iu</w:t>
      </w:r>
      <w:proofErr w:type="spellEnd"/>
      <w:r>
        <w:t xml:space="preserve"> UP protocol</w:t>
      </w:r>
      <w:bookmarkEnd w:id="148"/>
    </w:p>
    <w:p w14:paraId="4E79CE20" w14:textId="77777777" w:rsidR="00A33195" w:rsidRDefault="00A33195">
      <w:r>
        <w:t xml:space="preserve">When an ERROR EVENT control frame is received over the </w:t>
      </w:r>
      <w:proofErr w:type="spellStart"/>
      <w:r>
        <w:t>Iu</w:t>
      </w:r>
      <w:proofErr w:type="spellEnd"/>
      <w:r>
        <w:t xml:space="preserve"> UP protocol an </w:t>
      </w:r>
      <w:proofErr w:type="spellStart"/>
      <w:r>
        <w:t>Iu</w:t>
      </w:r>
      <w:proofErr w:type="spellEnd"/>
      <w:r>
        <w:t>-</w:t>
      </w:r>
      <w:r>
        <w:rPr>
          <w:rFonts w:hint="eastAsia"/>
        </w:rPr>
        <w:t>UP-</w:t>
      </w:r>
      <w:r>
        <w:t xml:space="preserve">Status-Indication with 'Error event' information indicating the error type should be made to the upper layers. The Error event report contains a </w:t>
      </w:r>
      <w:proofErr w:type="spellStart"/>
      <w:r>
        <w:t>'Cause</w:t>
      </w:r>
      <w:proofErr w:type="spellEnd"/>
      <w:r>
        <w:t xml:space="preserve"> value' that tells the type of the error. The Error event report also contains a field 'Error distance' that tells the distance to the entity reporting the error event. The 'Error distance' is "0" when the error is originally sent. When an Error event report is forwarded the 'Error distance' is incremented by one.</w:t>
      </w:r>
    </w:p>
    <w:p w14:paraId="31E589ED" w14:textId="77777777" w:rsidR="00A33195" w:rsidRDefault="00A33195">
      <w:pPr>
        <w:pStyle w:val="Heading3"/>
      </w:pPr>
      <w:bookmarkStart w:id="149" w:name="_Toc161661600"/>
      <w:r>
        <w:t>6.7.5</w:t>
      </w:r>
      <w:r>
        <w:tab/>
        <w:t>Handling of error reports</w:t>
      </w:r>
      <w:bookmarkEnd w:id="149"/>
    </w:p>
    <w:p w14:paraId="4DE91CF1" w14:textId="77777777" w:rsidR="00A33195" w:rsidRDefault="00A33195">
      <w:pPr>
        <w:pStyle w:val="Heading4"/>
      </w:pPr>
      <w:bookmarkStart w:id="150" w:name="_Toc161661601"/>
      <w:r>
        <w:t>6.7.5.1</w:t>
      </w:r>
      <w:r>
        <w:tab/>
        <w:t>General</w:t>
      </w:r>
      <w:bookmarkEnd w:id="150"/>
    </w:p>
    <w:p w14:paraId="03082D36" w14:textId="77777777" w:rsidR="00A33195" w:rsidRDefault="00A33195">
      <w:r>
        <w:t xml:space="preserve">Figure 28 shows the external error case when the Handling of Error Event procedure is originally triggered by an </w:t>
      </w:r>
      <w:proofErr w:type="spellStart"/>
      <w:r>
        <w:t>Iu</w:t>
      </w:r>
      <w:proofErr w:type="spellEnd"/>
      <w:r>
        <w:t xml:space="preserve">-UP-Status-Request. As an action on this the Handling of Error Event procedure sends an ERROR EVENT control frame over the </w:t>
      </w:r>
      <w:proofErr w:type="spellStart"/>
      <w:r>
        <w:t>Iu</w:t>
      </w:r>
      <w:proofErr w:type="spellEnd"/>
      <w:r>
        <w:t xml:space="preserve"> UP. On the other side the reception of ERROR EVENT control frame triggers the Handling of Error Event procedure , and an </w:t>
      </w:r>
      <w:proofErr w:type="spellStart"/>
      <w:r>
        <w:t>Iu</w:t>
      </w:r>
      <w:proofErr w:type="spellEnd"/>
      <w:r>
        <w:t xml:space="preserve">-UP-Status-Indication is sent to upper layers. The handling is symmetrical over the </w:t>
      </w:r>
      <w:proofErr w:type="spellStart"/>
      <w:r>
        <w:t>Iu</w:t>
      </w:r>
      <w:proofErr w:type="spellEnd"/>
      <w:r>
        <w:t xml:space="preserve"> UP protocol.</w:t>
      </w:r>
    </w:p>
    <w:bookmarkStart w:id="151" w:name="_MON_1066468840"/>
    <w:bookmarkEnd w:id="151"/>
    <w:bookmarkStart w:id="152" w:name="_MON_1066643987"/>
    <w:bookmarkEnd w:id="152"/>
    <w:p w14:paraId="6BBB140E" w14:textId="77777777" w:rsidR="00A33195" w:rsidRDefault="00A33195">
      <w:pPr>
        <w:pStyle w:val="TH"/>
        <w:rPr>
          <w:noProof/>
        </w:rPr>
      </w:pPr>
      <w:r>
        <w:rPr>
          <w:noProof/>
        </w:rPr>
        <w:object w:dxaOrig="5596" w:dyaOrig="4201" w14:anchorId="5126F701">
          <v:shape id="_x0000_i1051" type="#_x0000_t75" style="width:279.75pt;height:210pt" o:ole="" fillcolor="window">
            <v:imagedata r:id="rId50" o:title="" cropbottom="15489f"/>
          </v:shape>
          <o:OLEObject Type="Embed" ProgID="Word.Picture.8" ShapeID="_x0000_i1051" DrawAspect="Content" ObjectID="_1772351828" r:id="rId51"/>
        </w:object>
      </w:r>
    </w:p>
    <w:p w14:paraId="02FD5A13" w14:textId="77777777" w:rsidR="00A33195" w:rsidRDefault="00A33195">
      <w:pPr>
        <w:pStyle w:val="TF"/>
      </w:pPr>
      <w:r>
        <w:t>Figure 28: External error</w:t>
      </w:r>
    </w:p>
    <w:p w14:paraId="4C752E31" w14:textId="77777777" w:rsidR="00A33195" w:rsidRDefault="00A33195">
      <w:r>
        <w:t xml:space="preserve">Figure 29 shows the internal error case when the Handling of Error Event procedure is originally triggered by the </w:t>
      </w:r>
      <w:proofErr w:type="spellStart"/>
      <w:r>
        <w:t>Iu</w:t>
      </w:r>
      <w:proofErr w:type="spellEnd"/>
      <w:r>
        <w:t xml:space="preserve"> UP functions. As an action on this the Handling of Error Event procedure sends an ERROR EVENT control frame over the </w:t>
      </w:r>
      <w:proofErr w:type="spellStart"/>
      <w:r>
        <w:t>Iu</w:t>
      </w:r>
      <w:proofErr w:type="spellEnd"/>
      <w:r>
        <w:t xml:space="preserve"> UP. On the other side the reception of ERROR EVENT control frame triggers the Handling of Error Event procedure, and an </w:t>
      </w:r>
      <w:proofErr w:type="spellStart"/>
      <w:r>
        <w:t>Iu</w:t>
      </w:r>
      <w:proofErr w:type="spellEnd"/>
      <w:r>
        <w:t xml:space="preserve">-UP-Status-Indication is sent to the upper layers. The handling is symmetrical over the </w:t>
      </w:r>
      <w:proofErr w:type="spellStart"/>
      <w:r>
        <w:t>Iu</w:t>
      </w:r>
      <w:proofErr w:type="spellEnd"/>
      <w:r>
        <w:t xml:space="preserve"> UP protocol.</w:t>
      </w:r>
    </w:p>
    <w:bookmarkStart w:id="153" w:name="_MON_1066644158"/>
    <w:bookmarkStart w:id="154" w:name="_MON_1066644218"/>
    <w:bookmarkStart w:id="155" w:name="_MON_1071767595"/>
    <w:bookmarkStart w:id="156" w:name="_MON_1066468905"/>
    <w:bookmarkEnd w:id="153"/>
    <w:bookmarkEnd w:id="154"/>
    <w:bookmarkEnd w:id="155"/>
    <w:bookmarkEnd w:id="156"/>
    <w:bookmarkStart w:id="157" w:name="_MON_1066644106"/>
    <w:bookmarkEnd w:id="157"/>
    <w:p w14:paraId="4679FCD9" w14:textId="77777777" w:rsidR="00A33195" w:rsidRDefault="00A33195">
      <w:pPr>
        <w:pStyle w:val="TH"/>
      </w:pPr>
      <w:r>
        <w:rPr>
          <w:noProof/>
        </w:rPr>
        <w:object w:dxaOrig="5461" w:dyaOrig="4126" w14:anchorId="5EDED3C7">
          <v:shape id="_x0000_i1052" type="#_x0000_t75" style="width:273pt;height:206.25pt" o:ole="" fillcolor="window">
            <v:imagedata r:id="rId52" o:title="" cropbottom="14839f"/>
          </v:shape>
          <o:OLEObject Type="Embed" ProgID="Word.Picture.8" ShapeID="_x0000_i1052" DrawAspect="Content" ObjectID="_1772351829" r:id="rId53"/>
        </w:object>
      </w:r>
    </w:p>
    <w:p w14:paraId="50E5E2A7" w14:textId="77777777" w:rsidR="00A33195" w:rsidRDefault="00A33195">
      <w:pPr>
        <w:pStyle w:val="TF"/>
      </w:pPr>
      <w:r>
        <w:t>Figure 29: Internal error</w:t>
      </w:r>
    </w:p>
    <w:p w14:paraId="1E3507FF" w14:textId="77777777" w:rsidR="00A33195" w:rsidRDefault="00A33195">
      <w:pPr>
        <w:pStyle w:val="Heading4"/>
      </w:pPr>
      <w:bookmarkStart w:id="158" w:name="_Toc161661602"/>
      <w:r>
        <w:t>6.7.5.2</w:t>
      </w:r>
      <w:r>
        <w:tab/>
        <w:t>Error distance</w:t>
      </w:r>
      <w:bookmarkEnd w:id="158"/>
    </w:p>
    <w:p w14:paraId="7380879E" w14:textId="77777777" w:rsidR="00A33195" w:rsidRDefault="00A33195">
      <w:r>
        <w:t>In an ERROR EVENT control frame the error distance has the following meaning:</w:t>
      </w:r>
    </w:p>
    <w:p w14:paraId="24DFAB44" w14:textId="77777777" w:rsidR="00A33195" w:rsidRDefault="00A33195">
      <w:pPr>
        <w:pStyle w:val="B1"/>
      </w:pPr>
      <w:r>
        <w:tab/>
        <w:t xml:space="preserve">0: Error report relates to an </w:t>
      </w:r>
      <w:proofErr w:type="spellStart"/>
      <w:r>
        <w:t>Iu</w:t>
      </w:r>
      <w:proofErr w:type="spellEnd"/>
      <w:r>
        <w:t xml:space="preserve"> UP function error at the other side.</w:t>
      </w:r>
      <w:r>
        <w:br/>
        <w:t>1: Error report relates to an error at the other side reported by the upper layers.</w:t>
      </w:r>
    </w:p>
    <w:p w14:paraId="33BA14B7" w14:textId="77777777" w:rsidR="00A33195" w:rsidRDefault="00A33195">
      <w:r>
        <w:t xml:space="preserve">In an </w:t>
      </w:r>
      <w:proofErr w:type="spellStart"/>
      <w:r>
        <w:t>Iu</w:t>
      </w:r>
      <w:proofErr w:type="spellEnd"/>
      <w:r>
        <w:t xml:space="preserve"> UP-Status indication the error distance has the following meaning:</w:t>
      </w:r>
    </w:p>
    <w:p w14:paraId="04B96F20" w14:textId="77777777" w:rsidR="00A33195" w:rsidRDefault="00A33195">
      <w:pPr>
        <w:pStyle w:val="B1"/>
      </w:pPr>
      <w:r>
        <w:tab/>
        <w:t xml:space="preserve">0: Error report relates to an local </w:t>
      </w:r>
      <w:proofErr w:type="spellStart"/>
      <w:r>
        <w:t>Iu</w:t>
      </w:r>
      <w:proofErr w:type="spellEnd"/>
      <w:r>
        <w:t xml:space="preserve"> UP function error.</w:t>
      </w:r>
      <w:r>
        <w:br/>
        <w:t xml:space="preserve">1: Error report relates to an </w:t>
      </w:r>
      <w:proofErr w:type="spellStart"/>
      <w:r>
        <w:t>Iu</w:t>
      </w:r>
      <w:proofErr w:type="spellEnd"/>
      <w:r>
        <w:t xml:space="preserve"> UP function error at the other side.</w:t>
      </w:r>
      <w:r>
        <w:br/>
        <w:t>2: Error report relates to an error at the other side reported by the upper layers.</w:t>
      </w:r>
    </w:p>
    <w:p w14:paraId="58E8CC68" w14:textId="77777777" w:rsidR="00A33195" w:rsidRDefault="00A33195">
      <w:pPr>
        <w:pStyle w:val="Heading3"/>
      </w:pPr>
      <w:bookmarkStart w:id="159" w:name="_Toc161661603"/>
      <w:r>
        <w:lastRenderedPageBreak/>
        <w:t>6.7.6</w:t>
      </w:r>
      <w:r>
        <w:tab/>
        <w:t xml:space="preserve">List of errors in </w:t>
      </w:r>
      <w:proofErr w:type="spellStart"/>
      <w:r>
        <w:t>Iu</w:t>
      </w:r>
      <w:proofErr w:type="spellEnd"/>
      <w:r>
        <w:t xml:space="preserve"> UP</w:t>
      </w:r>
      <w:bookmarkEnd w:id="159"/>
    </w:p>
    <w:p w14:paraId="75F68AF1" w14:textId="77777777" w:rsidR="00A33195" w:rsidRDefault="00A33195">
      <w:pPr>
        <w:pStyle w:val="TH"/>
      </w:pPr>
      <w:r>
        <w:t xml:space="preserve">Table 0: List of errors in </w:t>
      </w:r>
      <w:proofErr w:type="spellStart"/>
      <w:r>
        <w:t>Iu</w:t>
      </w:r>
      <w:proofErr w:type="spellEnd"/>
      <w:r>
        <w:t xml:space="preserve"> 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268"/>
        <w:gridCol w:w="2126"/>
        <w:gridCol w:w="1701"/>
        <w:gridCol w:w="1417"/>
      </w:tblGrid>
      <w:tr w:rsidR="00A33195" w14:paraId="72D8F0E6" w14:textId="77777777">
        <w:trPr>
          <w:tblHeader/>
          <w:jc w:val="center"/>
        </w:trPr>
        <w:tc>
          <w:tcPr>
            <w:tcW w:w="1276" w:type="dxa"/>
          </w:tcPr>
          <w:p w14:paraId="0E3D459A" w14:textId="77777777" w:rsidR="00A33195" w:rsidRDefault="00A33195">
            <w:pPr>
              <w:pStyle w:val="TAH"/>
              <w:keepNext w:val="0"/>
              <w:keepLines w:val="0"/>
            </w:pPr>
            <w:r>
              <w:t>Error Type</w:t>
            </w:r>
          </w:p>
        </w:tc>
        <w:tc>
          <w:tcPr>
            <w:tcW w:w="2268" w:type="dxa"/>
          </w:tcPr>
          <w:p w14:paraId="5FA3D6C5" w14:textId="77777777" w:rsidR="00A33195" w:rsidRDefault="00A33195">
            <w:pPr>
              <w:pStyle w:val="TAH"/>
              <w:keepNext w:val="0"/>
              <w:keepLines w:val="0"/>
            </w:pPr>
            <w:r>
              <w:t xml:space="preserve">Error Cause </w:t>
            </w:r>
          </w:p>
        </w:tc>
        <w:tc>
          <w:tcPr>
            <w:tcW w:w="2126" w:type="dxa"/>
          </w:tcPr>
          <w:p w14:paraId="2B733BC1" w14:textId="77777777" w:rsidR="00A33195" w:rsidRDefault="00A33195">
            <w:pPr>
              <w:pStyle w:val="TAH"/>
              <w:keepNext w:val="0"/>
              <w:keepLines w:val="0"/>
            </w:pPr>
            <w:r>
              <w:t>Recommended action by Handling of Error Event procedure</w:t>
            </w:r>
          </w:p>
        </w:tc>
        <w:tc>
          <w:tcPr>
            <w:tcW w:w="1701" w:type="dxa"/>
          </w:tcPr>
          <w:p w14:paraId="7EC81C13" w14:textId="77777777" w:rsidR="00A33195" w:rsidRDefault="00A33195">
            <w:pPr>
              <w:pStyle w:val="TAH"/>
              <w:keepNext w:val="0"/>
              <w:keepLines w:val="0"/>
            </w:pPr>
            <w:r>
              <w:t>Possibly detected by function</w:t>
            </w:r>
          </w:p>
        </w:tc>
        <w:tc>
          <w:tcPr>
            <w:tcW w:w="1417" w:type="dxa"/>
          </w:tcPr>
          <w:p w14:paraId="5DE9F13F" w14:textId="77777777" w:rsidR="00A33195" w:rsidRDefault="00A33195">
            <w:pPr>
              <w:pStyle w:val="TAH"/>
              <w:keepNext w:val="0"/>
              <w:keepLines w:val="0"/>
            </w:pPr>
            <w:r>
              <w:t>Comment</w:t>
            </w:r>
          </w:p>
        </w:tc>
      </w:tr>
      <w:tr w:rsidR="00A33195" w14:paraId="52F3EFFA" w14:textId="77777777">
        <w:trPr>
          <w:cantSplit/>
          <w:jc w:val="center"/>
        </w:trPr>
        <w:tc>
          <w:tcPr>
            <w:tcW w:w="1276" w:type="dxa"/>
            <w:vMerge w:val="restart"/>
          </w:tcPr>
          <w:p w14:paraId="079EA0CB" w14:textId="77777777" w:rsidR="00A33195" w:rsidRDefault="00A33195">
            <w:pPr>
              <w:pStyle w:val="TAL"/>
              <w:keepNext w:val="0"/>
              <w:keepLines w:val="0"/>
            </w:pPr>
            <w:r>
              <w:t>Syntactical</w:t>
            </w:r>
          </w:p>
        </w:tc>
        <w:tc>
          <w:tcPr>
            <w:tcW w:w="2268" w:type="dxa"/>
          </w:tcPr>
          <w:p w14:paraId="6B8B3B53" w14:textId="77777777" w:rsidR="00A33195" w:rsidRDefault="00A33195">
            <w:pPr>
              <w:pStyle w:val="TAL"/>
              <w:keepNext w:val="0"/>
              <w:keepLines w:val="0"/>
            </w:pPr>
            <w:r>
              <w:t>CRC error of Frame payload (CRC check)</w:t>
            </w:r>
          </w:p>
        </w:tc>
        <w:tc>
          <w:tcPr>
            <w:tcW w:w="2126" w:type="dxa"/>
          </w:tcPr>
          <w:p w14:paraId="576FC61A" w14:textId="77777777" w:rsidR="00A33195" w:rsidRDefault="00A33195">
            <w:pPr>
              <w:pStyle w:val="TAL"/>
              <w:keepNext w:val="0"/>
              <w:keepLines w:val="0"/>
            </w:pPr>
            <w:r>
              <w:t>No action</w:t>
            </w:r>
          </w:p>
        </w:tc>
        <w:tc>
          <w:tcPr>
            <w:tcW w:w="1701" w:type="dxa"/>
          </w:tcPr>
          <w:p w14:paraId="760FC376" w14:textId="77777777" w:rsidR="00A33195" w:rsidRDefault="00A33195">
            <w:pPr>
              <w:pStyle w:val="TAL"/>
              <w:keepNext w:val="0"/>
              <w:keepLines w:val="0"/>
            </w:pPr>
            <w:r>
              <w:t>NAS Data Streams specific functions</w:t>
            </w:r>
          </w:p>
        </w:tc>
        <w:tc>
          <w:tcPr>
            <w:tcW w:w="1417" w:type="dxa"/>
          </w:tcPr>
          <w:p w14:paraId="55CA74E9" w14:textId="77777777" w:rsidR="00A33195" w:rsidRDefault="00A33195">
            <w:pPr>
              <w:pStyle w:val="TAL"/>
              <w:keepNext w:val="0"/>
              <w:keepLines w:val="0"/>
            </w:pPr>
            <w:r>
              <w:t>Handled by Frame Quality Classification, when applied</w:t>
            </w:r>
          </w:p>
        </w:tc>
      </w:tr>
      <w:tr w:rsidR="00A33195" w14:paraId="10A345E6" w14:textId="77777777">
        <w:trPr>
          <w:cantSplit/>
          <w:jc w:val="center"/>
        </w:trPr>
        <w:tc>
          <w:tcPr>
            <w:tcW w:w="1276" w:type="dxa"/>
            <w:vMerge/>
          </w:tcPr>
          <w:p w14:paraId="734A21C9" w14:textId="77777777" w:rsidR="00A33195" w:rsidRDefault="00A33195">
            <w:pPr>
              <w:pStyle w:val="TAL"/>
              <w:keepNext w:val="0"/>
              <w:keepLines w:val="0"/>
            </w:pPr>
          </w:p>
        </w:tc>
        <w:tc>
          <w:tcPr>
            <w:tcW w:w="2268" w:type="dxa"/>
          </w:tcPr>
          <w:p w14:paraId="7DFEFF4C" w14:textId="77777777" w:rsidR="00A33195" w:rsidRDefault="00A33195">
            <w:pPr>
              <w:pStyle w:val="TAL"/>
              <w:keepNext w:val="0"/>
              <w:keepLines w:val="0"/>
            </w:pPr>
            <w:r>
              <w:t>CRC error of Frame Header (CRC check)</w:t>
            </w:r>
          </w:p>
        </w:tc>
        <w:tc>
          <w:tcPr>
            <w:tcW w:w="2126" w:type="dxa"/>
          </w:tcPr>
          <w:p w14:paraId="3A94FA60" w14:textId="77777777" w:rsidR="00A33195" w:rsidRDefault="00A33195">
            <w:pPr>
              <w:pStyle w:val="TAL"/>
              <w:keepNext w:val="0"/>
              <w:keepLines w:val="0"/>
            </w:pPr>
            <w:proofErr w:type="spellStart"/>
            <w:r>
              <w:t>Iu</w:t>
            </w:r>
            <w:proofErr w:type="spellEnd"/>
            <w:r>
              <w:t>-UP-Status-Indication(Error event)</w:t>
            </w:r>
          </w:p>
        </w:tc>
        <w:tc>
          <w:tcPr>
            <w:tcW w:w="1701" w:type="dxa"/>
          </w:tcPr>
          <w:p w14:paraId="005600C8" w14:textId="77777777" w:rsidR="00A33195" w:rsidRDefault="00A33195">
            <w:pPr>
              <w:pStyle w:val="TAL"/>
              <w:keepNext w:val="0"/>
              <w:keepLines w:val="0"/>
            </w:pPr>
            <w:r>
              <w:t>Frame Handler functions</w:t>
            </w:r>
          </w:p>
        </w:tc>
        <w:tc>
          <w:tcPr>
            <w:tcW w:w="1417" w:type="dxa"/>
          </w:tcPr>
          <w:p w14:paraId="7E68AC34" w14:textId="77777777" w:rsidR="00A33195" w:rsidRDefault="00A33195">
            <w:pPr>
              <w:pStyle w:val="TAL"/>
              <w:keepNext w:val="0"/>
              <w:keepLines w:val="0"/>
            </w:pPr>
            <w:r>
              <w:t>Frame discarded</w:t>
            </w:r>
          </w:p>
        </w:tc>
      </w:tr>
      <w:tr w:rsidR="00A33195" w14:paraId="68CCE80F" w14:textId="77777777">
        <w:trPr>
          <w:cantSplit/>
          <w:jc w:val="center"/>
        </w:trPr>
        <w:tc>
          <w:tcPr>
            <w:tcW w:w="1276" w:type="dxa"/>
            <w:vMerge/>
          </w:tcPr>
          <w:p w14:paraId="62BD45EB" w14:textId="77777777" w:rsidR="00A33195" w:rsidRDefault="00A33195">
            <w:pPr>
              <w:pStyle w:val="TAL"/>
              <w:keepNext w:val="0"/>
              <w:keepLines w:val="0"/>
            </w:pPr>
          </w:p>
        </w:tc>
        <w:tc>
          <w:tcPr>
            <w:tcW w:w="2268" w:type="dxa"/>
          </w:tcPr>
          <w:p w14:paraId="12303F83" w14:textId="77777777" w:rsidR="00A33195" w:rsidRDefault="00A33195">
            <w:pPr>
              <w:pStyle w:val="TAL"/>
              <w:keepNext w:val="0"/>
              <w:keepLines w:val="0"/>
            </w:pPr>
            <w:r>
              <w:t>Unexpected Frame Number</w:t>
            </w:r>
          </w:p>
        </w:tc>
        <w:tc>
          <w:tcPr>
            <w:tcW w:w="2126" w:type="dxa"/>
          </w:tcPr>
          <w:p w14:paraId="600130B9" w14:textId="77777777" w:rsidR="00A33195" w:rsidRDefault="00A33195">
            <w:pPr>
              <w:pStyle w:val="TAL"/>
              <w:keepNext w:val="0"/>
              <w:keepLines w:val="0"/>
            </w:pPr>
            <w:proofErr w:type="spellStart"/>
            <w:r>
              <w:t>Iu</w:t>
            </w:r>
            <w:proofErr w:type="spellEnd"/>
            <w:r>
              <w:t>-UP-Status-Indication(Error event)</w:t>
            </w:r>
          </w:p>
        </w:tc>
        <w:tc>
          <w:tcPr>
            <w:tcW w:w="1701" w:type="dxa"/>
          </w:tcPr>
          <w:p w14:paraId="28B70286" w14:textId="77777777" w:rsidR="00A33195" w:rsidRDefault="00A33195">
            <w:pPr>
              <w:pStyle w:val="TAL"/>
              <w:keepNext w:val="0"/>
              <w:keepLines w:val="0"/>
            </w:pPr>
            <w:r>
              <w:t xml:space="preserve">Frame Handler functions </w:t>
            </w:r>
          </w:p>
        </w:tc>
        <w:tc>
          <w:tcPr>
            <w:tcW w:w="1417" w:type="dxa"/>
          </w:tcPr>
          <w:p w14:paraId="0FE895F1" w14:textId="77777777" w:rsidR="00A33195" w:rsidRDefault="00A33195">
            <w:pPr>
              <w:pStyle w:val="TAL"/>
              <w:keepNext w:val="0"/>
              <w:keepLines w:val="0"/>
            </w:pPr>
            <w:r>
              <w:t>See 6.6.3.3</w:t>
            </w:r>
          </w:p>
        </w:tc>
      </w:tr>
      <w:tr w:rsidR="00A33195" w14:paraId="4C578663" w14:textId="77777777">
        <w:trPr>
          <w:cantSplit/>
          <w:jc w:val="center"/>
        </w:trPr>
        <w:tc>
          <w:tcPr>
            <w:tcW w:w="1276" w:type="dxa"/>
            <w:vMerge/>
          </w:tcPr>
          <w:p w14:paraId="17EF796B" w14:textId="77777777" w:rsidR="00A33195" w:rsidRDefault="00A33195">
            <w:pPr>
              <w:pStyle w:val="TAL"/>
              <w:keepNext w:val="0"/>
              <w:keepLines w:val="0"/>
            </w:pPr>
          </w:p>
        </w:tc>
        <w:tc>
          <w:tcPr>
            <w:tcW w:w="2268" w:type="dxa"/>
          </w:tcPr>
          <w:p w14:paraId="5911BBE9" w14:textId="77777777" w:rsidR="00A33195" w:rsidRDefault="00A33195">
            <w:pPr>
              <w:pStyle w:val="TAL"/>
              <w:keepNext w:val="0"/>
              <w:keepLines w:val="0"/>
            </w:pPr>
            <w:r>
              <w:t>Frame loss</w:t>
            </w:r>
          </w:p>
        </w:tc>
        <w:tc>
          <w:tcPr>
            <w:tcW w:w="2126" w:type="dxa"/>
          </w:tcPr>
          <w:p w14:paraId="1862C2C6" w14:textId="77777777" w:rsidR="00A33195" w:rsidRDefault="00A33195">
            <w:pPr>
              <w:pStyle w:val="TAL"/>
              <w:keepNext w:val="0"/>
              <w:keepLines w:val="0"/>
            </w:pPr>
            <w:proofErr w:type="spellStart"/>
            <w:r>
              <w:t>Iu</w:t>
            </w:r>
            <w:proofErr w:type="spellEnd"/>
            <w:r>
              <w:t>-UP-Status-Indication(Error event) and ERROR EVENT control frame</w:t>
            </w:r>
          </w:p>
        </w:tc>
        <w:tc>
          <w:tcPr>
            <w:tcW w:w="1701" w:type="dxa"/>
          </w:tcPr>
          <w:p w14:paraId="1FD6D357" w14:textId="77777777" w:rsidR="00A33195" w:rsidRDefault="00A33195">
            <w:pPr>
              <w:pStyle w:val="TAL"/>
              <w:keepNext w:val="0"/>
              <w:keepLines w:val="0"/>
            </w:pPr>
            <w:r>
              <w:t xml:space="preserve">Frame Handler functions </w:t>
            </w:r>
          </w:p>
        </w:tc>
        <w:tc>
          <w:tcPr>
            <w:tcW w:w="1417" w:type="dxa"/>
          </w:tcPr>
          <w:p w14:paraId="0F7666EF" w14:textId="77777777" w:rsidR="00A33195" w:rsidRDefault="00A33195">
            <w:pPr>
              <w:pStyle w:val="TAL"/>
              <w:keepNext w:val="0"/>
              <w:keepLines w:val="0"/>
            </w:pPr>
            <w:r>
              <w:t>See 6.6.3.3</w:t>
            </w:r>
          </w:p>
        </w:tc>
      </w:tr>
      <w:tr w:rsidR="00A33195" w14:paraId="335C8935" w14:textId="77777777">
        <w:trPr>
          <w:cantSplit/>
          <w:jc w:val="center"/>
        </w:trPr>
        <w:tc>
          <w:tcPr>
            <w:tcW w:w="1276" w:type="dxa"/>
            <w:vMerge/>
          </w:tcPr>
          <w:p w14:paraId="54CB5A35" w14:textId="77777777" w:rsidR="00A33195" w:rsidRDefault="00A33195">
            <w:pPr>
              <w:pStyle w:val="TAL"/>
              <w:keepNext w:val="0"/>
              <w:keepLines w:val="0"/>
            </w:pPr>
          </w:p>
        </w:tc>
        <w:tc>
          <w:tcPr>
            <w:tcW w:w="2268" w:type="dxa"/>
          </w:tcPr>
          <w:p w14:paraId="18507FB8" w14:textId="77777777" w:rsidR="00A33195" w:rsidRDefault="00A33195">
            <w:pPr>
              <w:pStyle w:val="TAL"/>
              <w:keepNext w:val="0"/>
              <w:keepLines w:val="0"/>
            </w:pPr>
            <w:r>
              <w:t>PDU type Unknown</w:t>
            </w:r>
          </w:p>
        </w:tc>
        <w:tc>
          <w:tcPr>
            <w:tcW w:w="2126" w:type="dxa"/>
          </w:tcPr>
          <w:p w14:paraId="63406EDD" w14:textId="77777777" w:rsidR="00A33195" w:rsidRDefault="00A33195">
            <w:pPr>
              <w:pStyle w:val="TAL"/>
              <w:keepNext w:val="0"/>
              <w:keepLines w:val="0"/>
            </w:pPr>
            <w:proofErr w:type="spellStart"/>
            <w:r>
              <w:t>Iu</w:t>
            </w:r>
            <w:proofErr w:type="spellEnd"/>
            <w:r>
              <w:t>-UP-Status-Indication(Error event) and ERROR EVENT control frame</w:t>
            </w:r>
          </w:p>
        </w:tc>
        <w:tc>
          <w:tcPr>
            <w:tcW w:w="1701" w:type="dxa"/>
          </w:tcPr>
          <w:p w14:paraId="39E9F6E4" w14:textId="77777777" w:rsidR="00A33195" w:rsidRDefault="00A33195">
            <w:pPr>
              <w:pStyle w:val="TAL"/>
              <w:keepNext w:val="0"/>
              <w:keepLines w:val="0"/>
            </w:pPr>
            <w:r>
              <w:t>Frame Handler functions</w:t>
            </w:r>
          </w:p>
        </w:tc>
        <w:tc>
          <w:tcPr>
            <w:tcW w:w="1417" w:type="dxa"/>
          </w:tcPr>
          <w:p w14:paraId="5FB1642A" w14:textId="77777777" w:rsidR="00A33195" w:rsidRDefault="00A33195">
            <w:pPr>
              <w:pStyle w:val="TAL"/>
              <w:keepNext w:val="0"/>
              <w:keepLines w:val="0"/>
            </w:pPr>
            <w:r>
              <w:t>Used when PDU type is not 0, 1, or 14</w:t>
            </w:r>
          </w:p>
        </w:tc>
      </w:tr>
      <w:tr w:rsidR="00A33195" w14:paraId="6CB8D4FE" w14:textId="77777777">
        <w:trPr>
          <w:cantSplit/>
          <w:jc w:val="center"/>
        </w:trPr>
        <w:tc>
          <w:tcPr>
            <w:tcW w:w="1276" w:type="dxa"/>
            <w:vMerge/>
          </w:tcPr>
          <w:p w14:paraId="000889F4" w14:textId="77777777" w:rsidR="00A33195" w:rsidRDefault="00A33195">
            <w:pPr>
              <w:pStyle w:val="TAL"/>
              <w:keepNext w:val="0"/>
              <w:keepLines w:val="0"/>
            </w:pPr>
          </w:p>
        </w:tc>
        <w:tc>
          <w:tcPr>
            <w:tcW w:w="2268" w:type="dxa"/>
          </w:tcPr>
          <w:p w14:paraId="62A104FE" w14:textId="77777777" w:rsidR="00A33195" w:rsidRDefault="00A33195">
            <w:pPr>
              <w:pStyle w:val="TAL"/>
              <w:keepNext w:val="0"/>
              <w:keepLines w:val="0"/>
            </w:pPr>
            <w:r>
              <w:t>Unknown procedure</w:t>
            </w:r>
          </w:p>
        </w:tc>
        <w:tc>
          <w:tcPr>
            <w:tcW w:w="2126" w:type="dxa"/>
          </w:tcPr>
          <w:p w14:paraId="56497CAF" w14:textId="77777777" w:rsidR="00A33195" w:rsidRDefault="00A33195">
            <w:pPr>
              <w:pStyle w:val="TAL"/>
              <w:keepNext w:val="0"/>
              <w:keepLines w:val="0"/>
            </w:pPr>
            <w:proofErr w:type="spellStart"/>
            <w:r>
              <w:t>Iu</w:t>
            </w:r>
            <w:proofErr w:type="spellEnd"/>
            <w:r>
              <w:t>-UP-Status-Indication(Error event) and ERROR EVENT control frame</w:t>
            </w:r>
          </w:p>
        </w:tc>
        <w:tc>
          <w:tcPr>
            <w:tcW w:w="1701" w:type="dxa"/>
          </w:tcPr>
          <w:p w14:paraId="5C412914" w14:textId="77777777" w:rsidR="00A33195" w:rsidRDefault="00A33195">
            <w:pPr>
              <w:pStyle w:val="TAL"/>
              <w:keepNext w:val="0"/>
              <w:keepLines w:val="0"/>
            </w:pPr>
            <w:r>
              <w:t>Frame Handler functions</w:t>
            </w:r>
          </w:p>
        </w:tc>
        <w:tc>
          <w:tcPr>
            <w:tcW w:w="1417" w:type="dxa"/>
          </w:tcPr>
          <w:p w14:paraId="4AD1C67F" w14:textId="77777777" w:rsidR="00A33195" w:rsidRDefault="00A33195">
            <w:pPr>
              <w:pStyle w:val="TAL"/>
              <w:keepNext w:val="0"/>
              <w:keepLines w:val="0"/>
            </w:pPr>
            <w:r>
              <w:t>Used when procedure value is neither 0, 1, 2, or 3</w:t>
            </w:r>
          </w:p>
        </w:tc>
      </w:tr>
      <w:tr w:rsidR="00A33195" w14:paraId="74CB9960" w14:textId="77777777">
        <w:trPr>
          <w:cantSplit/>
          <w:jc w:val="center"/>
        </w:trPr>
        <w:tc>
          <w:tcPr>
            <w:tcW w:w="1276" w:type="dxa"/>
            <w:vMerge/>
          </w:tcPr>
          <w:p w14:paraId="09D012D5" w14:textId="77777777" w:rsidR="00A33195" w:rsidRDefault="00A33195">
            <w:pPr>
              <w:pStyle w:val="TAL"/>
              <w:keepNext w:val="0"/>
              <w:keepLines w:val="0"/>
            </w:pPr>
          </w:p>
        </w:tc>
        <w:tc>
          <w:tcPr>
            <w:tcW w:w="2268" w:type="dxa"/>
          </w:tcPr>
          <w:p w14:paraId="0E6F20EA" w14:textId="77777777" w:rsidR="00A33195" w:rsidRDefault="00A33195">
            <w:pPr>
              <w:pStyle w:val="TAL"/>
              <w:keepNext w:val="0"/>
              <w:keepLines w:val="0"/>
            </w:pPr>
            <w:r>
              <w:t>Unknown reserved value</w:t>
            </w:r>
          </w:p>
        </w:tc>
        <w:tc>
          <w:tcPr>
            <w:tcW w:w="2126" w:type="dxa"/>
          </w:tcPr>
          <w:p w14:paraId="584E78F0" w14:textId="77777777" w:rsidR="00A33195" w:rsidRDefault="00A33195">
            <w:pPr>
              <w:pStyle w:val="TAL"/>
              <w:keepNext w:val="0"/>
              <w:keepLines w:val="0"/>
            </w:pPr>
            <w:r>
              <w:t>See 8.1.1</w:t>
            </w:r>
          </w:p>
        </w:tc>
        <w:tc>
          <w:tcPr>
            <w:tcW w:w="1701" w:type="dxa"/>
          </w:tcPr>
          <w:p w14:paraId="55827769" w14:textId="77777777" w:rsidR="00A33195" w:rsidRDefault="00A33195">
            <w:pPr>
              <w:pStyle w:val="TAL"/>
              <w:keepNext w:val="0"/>
              <w:keepLines w:val="0"/>
            </w:pPr>
          </w:p>
        </w:tc>
        <w:tc>
          <w:tcPr>
            <w:tcW w:w="1417" w:type="dxa"/>
          </w:tcPr>
          <w:p w14:paraId="092BEA63" w14:textId="77777777" w:rsidR="00A33195" w:rsidRDefault="00A33195">
            <w:pPr>
              <w:pStyle w:val="TAL"/>
              <w:keepNext w:val="0"/>
              <w:keepLines w:val="0"/>
            </w:pPr>
          </w:p>
        </w:tc>
      </w:tr>
      <w:tr w:rsidR="00A33195" w14:paraId="5FC81302" w14:textId="77777777">
        <w:trPr>
          <w:cantSplit/>
          <w:jc w:val="center"/>
        </w:trPr>
        <w:tc>
          <w:tcPr>
            <w:tcW w:w="1276" w:type="dxa"/>
            <w:vMerge/>
          </w:tcPr>
          <w:p w14:paraId="41C7E7AB" w14:textId="77777777" w:rsidR="00A33195" w:rsidRDefault="00A33195">
            <w:pPr>
              <w:pStyle w:val="TAL"/>
              <w:keepNext w:val="0"/>
              <w:keepLines w:val="0"/>
            </w:pPr>
          </w:p>
        </w:tc>
        <w:tc>
          <w:tcPr>
            <w:tcW w:w="2268" w:type="dxa"/>
          </w:tcPr>
          <w:p w14:paraId="2D0F6543" w14:textId="77777777" w:rsidR="00A33195" w:rsidRDefault="00A33195">
            <w:pPr>
              <w:pStyle w:val="TAL"/>
              <w:keepNext w:val="0"/>
              <w:keepLines w:val="0"/>
            </w:pPr>
            <w:r>
              <w:t>Unknown field</w:t>
            </w:r>
          </w:p>
        </w:tc>
        <w:tc>
          <w:tcPr>
            <w:tcW w:w="2126" w:type="dxa"/>
          </w:tcPr>
          <w:p w14:paraId="42AC8286" w14:textId="77777777" w:rsidR="00A33195" w:rsidRDefault="00A33195">
            <w:pPr>
              <w:pStyle w:val="TAL"/>
              <w:keepNext w:val="0"/>
              <w:keepLines w:val="0"/>
            </w:pPr>
          </w:p>
        </w:tc>
        <w:tc>
          <w:tcPr>
            <w:tcW w:w="1701" w:type="dxa"/>
          </w:tcPr>
          <w:p w14:paraId="6F181795" w14:textId="77777777" w:rsidR="00A33195" w:rsidRDefault="00A33195">
            <w:pPr>
              <w:pStyle w:val="TAL"/>
              <w:keepNext w:val="0"/>
              <w:keepLines w:val="0"/>
            </w:pPr>
          </w:p>
        </w:tc>
        <w:tc>
          <w:tcPr>
            <w:tcW w:w="1417" w:type="dxa"/>
          </w:tcPr>
          <w:p w14:paraId="0A4DA538" w14:textId="77777777" w:rsidR="00A33195" w:rsidRDefault="00A33195">
            <w:pPr>
              <w:pStyle w:val="TAL"/>
              <w:keepNext w:val="0"/>
              <w:keepLines w:val="0"/>
            </w:pPr>
            <w:r>
              <w:t>This error cause shall not be sent.</w:t>
            </w:r>
          </w:p>
        </w:tc>
      </w:tr>
      <w:tr w:rsidR="00A33195" w14:paraId="62A594FF" w14:textId="77777777">
        <w:trPr>
          <w:cantSplit/>
          <w:jc w:val="center"/>
        </w:trPr>
        <w:tc>
          <w:tcPr>
            <w:tcW w:w="1276" w:type="dxa"/>
            <w:vMerge/>
          </w:tcPr>
          <w:p w14:paraId="198E2060" w14:textId="77777777" w:rsidR="00A33195" w:rsidRDefault="00A33195">
            <w:pPr>
              <w:pStyle w:val="TAL"/>
              <w:keepNext w:val="0"/>
              <w:keepLines w:val="0"/>
            </w:pPr>
          </w:p>
        </w:tc>
        <w:tc>
          <w:tcPr>
            <w:tcW w:w="2268" w:type="dxa"/>
          </w:tcPr>
          <w:p w14:paraId="7C7CC4E2" w14:textId="77777777" w:rsidR="00A33195" w:rsidRDefault="00A33195">
            <w:pPr>
              <w:pStyle w:val="TAL"/>
              <w:keepNext w:val="0"/>
              <w:keepLines w:val="0"/>
            </w:pPr>
            <w:r>
              <w:t>Frame too short</w:t>
            </w:r>
          </w:p>
        </w:tc>
        <w:tc>
          <w:tcPr>
            <w:tcW w:w="2126" w:type="dxa"/>
          </w:tcPr>
          <w:p w14:paraId="599A1347" w14:textId="77777777" w:rsidR="00A33195" w:rsidRDefault="00A33195">
            <w:pPr>
              <w:pStyle w:val="TAL"/>
              <w:keepNext w:val="0"/>
              <w:keepLines w:val="0"/>
            </w:pPr>
            <w:proofErr w:type="spellStart"/>
            <w:r>
              <w:t>Iu</w:t>
            </w:r>
            <w:proofErr w:type="spellEnd"/>
            <w:r>
              <w:t>-UP-Status-Indication(Error event) and ERROR EVENT control frame</w:t>
            </w:r>
          </w:p>
        </w:tc>
        <w:tc>
          <w:tcPr>
            <w:tcW w:w="1701" w:type="dxa"/>
          </w:tcPr>
          <w:p w14:paraId="06E26A55" w14:textId="77777777" w:rsidR="00A33195" w:rsidRDefault="00A33195">
            <w:pPr>
              <w:pStyle w:val="TAL"/>
              <w:keepNext w:val="0"/>
              <w:keepLines w:val="0"/>
            </w:pPr>
            <w:r>
              <w:t>Frame Handler functions</w:t>
            </w:r>
          </w:p>
        </w:tc>
        <w:tc>
          <w:tcPr>
            <w:tcW w:w="1417" w:type="dxa"/>
          </w:tcPr>
          <w:p w14:paraId="3715E2B2" w14:textId="77777777" w:rsidR="00A33195" w:rsidRDefault="00A33195">
            <w:pPr>
              <w:pStyle w:val="TAL"/>
              <w:keepNext w:val="0"/>
              <w:keepLines w:val="0"/>
            </w:pPr>
            <w:r>
              <w:t>Used when:</w:t>
            </w:r>
          </w:p>
          <w:p w14:paraId="5DA699C2" w14:textId="77777777" w:rsidR="00A33195" w:rsidRDefault="00A33195">
            <w:pPr>
              <w:pStyle w:val="TAL"/>
              <w:keepNext w:val="0"/>
              <w:keepLines w:val="0"/>
            </w:pPr>
            <w:r>
              <w:t>- the length of the entire received PDU is less than  the expected (calculated) PDU header length, or</w:t>
            </w:r>
          </w:p>
          <w:p w14:paraId="5B65922C" w14:textId="77777777" w:rsidR="00A33195" w:rsidRDefault="00A33195">
            <w:pPr>
              <w:pStyle w:val="TAL"/>
              <w:keepNext w:val="0"/>
              <w:keepLines w:val="0"/>
            </w:pPr>
            <w:r>
              <w:t>- the length of the payload (entire received PDU minus PDU header length) is less than the expected (calculated) payload length</w:t>
            </w:r>
          </w:p>
        </w:tc>
      </w:tr>
      <w:tr w:rsidR="00A33195" w14:paraId="4672C3C0" w14:textId="77777777">
        <w:trPr>
          <w:cantSplit/>
          <w:jc w:val="center"/>
        </w:trPr>
        <w:tc>
          <w:tcPr>
            <w:tcW w:w="1276" w:type="dxa"/>
            <w:vMerge/>
          </w:tcPr>
          <w:p w14:paraId="0551F3E0" w14:textId="77777777" w:rsidR="00A33195" w:rsidRDefault="00A33195">
            <w:pPr>
              <w:pStyle w:val="TAL"/>
              <w:keepNext w:val="0"/>
              <w:keepLines w:val="0"/>
            </w:pPr>
          </w:p>
        </w:tc>
        <w:tc>
          <w:tcPr>
            <w:tcW w:w="2268" w:type="dxa"/>
          </w:tcPr>
          <w:p w14:paraId="340587CE" w14:textId="77777777" w:rsidR="00A33195" w:rsidRDefault="00A33195">
            <w:pPr>
              <w:pStyle w:val="TAL"/>
              <w:keepNext w:val="0"/>
              <w:keepLines w:val="0"/>
            </w:pPr>
            <w:r>
              <w:t>Missing fields</w:t>
            </w:r>
          </w:p>
        </w:tc>
        <w:tc>
          <w:tcPr>
            <w:tcW w:w="2126" w:type="dxa"/>
          </w:tcPr>
          <w:p w14:paraId="5337C2DA" w14:textId="77777777" w:rsidR="00A33195" w:rsidRDefault="00A33195">
            <w:pPr>
              <w:pStyle w:val="TAL"/>
              <w:keepNext w:val="0"/>
              <w:keepLines w:val="0"/>
            </w:pPr>
            <w:proofErr w:type="spellStart"/>
            <w:r>
              <w:t>Iu</w:t>
            </w:r>
            <w:proofErr w:type="spellEnd"/>
            <w:r>
              <w:t>-UP-Status-Indication(Error event) and ERROR EVENT control frame</w:t>
            </w:r>
          </w:p>
        </w:tc>
        <w:tc>
          <w:tcPr>
            <w:tcW w:w="1701" w:type="dxa"/>
          </w:tcPr>
          <w:p w14:paraId="1D3AF6F2" w14:textId="77777777" w:rsidR="00A33195" w:rsidRDefault="00A33195">
            <w:pPr>
              <w:pStyle w:val="TAL"/>
              <w:keepNext w:val="0"/>
              <w:keepLines w:val="0"/>
            </w:pPr>
            <w:r>
              <w:t>Frame Handler functions</w:t>
            </w:r>
          </w:p>
        </w:tc>
        <w:tc>
          <w:tcPr>
            <w:tcW w:w="1417" w:type="dxa"/>
          </w:tcPr>
          <w:p w14:paraId="7A205BE8" w14:textId="77777777" w:rsidR="00A33195" w:rsidRDefault="00A33195">
            <w:pPr>
              <w:pStyle w:val="TAL"/>
              <w:keepNext w:val="0"/>
              <w:keepLines w:val="0"/>
            </w:pPr>
            <w:r>
              <w:t>This error cause shall not be sent.</w:t>
            </w:r>
          </w:p>
        </w:tc>
      </w:tr>
      <w:tr w:rsidR="00A33195" w14:paraId="59AB11D3" w14:textId="77777777">
        <w:trPr>
          <w:cantSplit/>
          <w:jc w:val="center"/>
        </w:trPr>
        <w:tc>
          <w:tcPr>
            <w:tcW w:w="1276" w:type="dxa"/>
            <w:vMerge w:val="restart"/>
          </w:tcPr>
          <w:p w14:paraId="3BCC68F4" w14:textId="77777777" w:rsidR="00A33195" w:rsidRDefault="00A33195">
            <w:pPr>
              <w:pStyle w:val="TAL"/>
              <w:keepNext w:val="0"/>
              <w:keepLines w:val="0"/>
            </w:pPr>
            <w:r>
              <w:t>Semantical</w:t>
            </w:r>
          </w:p>
        </w:tc>
        <w:tc>
          <w:tcPr>
            <w:tcW w:w="2268" w:type="dxa"/>
          </w:tcPr>
          <w:p w14:paraId="2BE32811" w14:textId="77777777" w:rsidR="00A33195" w:rsidRDefault="00A33195">
            <w:pPr>
              <w:pStyle w:val="TAL"/>
              <w:keepNext w:val="0"/>
              <w:keepLines w:val="0"/>
            </w:pPr>
            <w:r>
              <w:t>Unexpected PDU type</w:t>
            </w:r>
          </w:p>
        </w:tc>
        <w:tc>
          <w:tcPr>
            <w:tcW w:w="2126" w:type="dxa"/>
          </w:tcPr>
          <w:p w14:paraId="4484DC55" w14:textId="77777777" w:rsidR="00A33195" w:rsidRDefault="00A33195">
            <w:pPr>
              <w:pStyle w:val="TAL"/>
              <w:keepNext w:val="0"/>
              <w:keepLines w:val="0"/>
            </w:pPr>
            <w:proofErr w:type="spellStart"/>
            <w:r>
              <w:t>Iu</w:t>
            </w:r>
            <w:proofErr w:type="spellEnd"/>
            <w:r>
              <w:t>-UP-Status-Indication(Error event) and ERROR EVENT control frame</w:t>
            </w:r>
          </w:p>
        </w:tc>
        <w:tc>
          <w:tcPr>
            <w:tcW w:w="1701" w:type="dxa"/>
          </w:tcPr>
          <w:p w14:paraId="38057FA6" w14:textId="77777777" w:rsidR="00A33195" w:rsidRDefault="00A33195">
            <w:pPr>
              <w:pStyle w:val="TAL"/>
              <w:keepNext w:val="0"/>
              <w:keepLines w:val="0"/>
            </w:pPr>
            <w:r>
              <w:t>Frame Handler functions</w:t>
            </w:r>
          </w:p>
        </w:tc>
        <w:tc>
          <w:tcPr>
            <w:tcW w:w="1417" w:type="dxa"/>
          </w:tcPr>
          <w:p w14:paraId="45FEC3D1" w14:textId="77777777" w:rsidR="00A33195" w:rsidRDefault="00A33195">
            <w:pPr>
              <w:pStyle w:val="TAL"/>
              <w:keepNext w:val="0"/>
              <w:keepLines w:val="0"/>
            </w:pPr>
          </w:p>
        </w:tc>
      </w:tr>
      <w:tr w:rsidR="00A33195" w14:paraId="112AD653" w14:textId="77777777">
        <w:trPr>
          <w:cantSplit/>
          <w:jc w:val="center"/>
        </w:trPr>
        <w:tc>
          <w:tcPr>
            <w:tcW w:w="1276" w:type="dxa"/>
            <w:vMerge/>
          </w:tcPr>
          <w:p w14:paraId="12D7B0E2" w14:textId="77777777" w:rsidR="00A33195" w:rsidRDefault="00A33195">
            <w:pPr>
              <w:pStyle w:val="TAL"/>
              <w:keepNext w:val="0"/>
              <w:keepLines w:val="0"/>
            </w:pPr>
          </w:p>
        </w:tc>
        <w:tc>
          <w:tcPr>
            <w:tcW w:w="2268" w:type="dxa"/>
          </w:tcPr>
          <w:p w14:paraId="77A990C9" w14:textId="77777777" w:rsidR="00A33195" w:rsidRDefault="00A33195">
            <w:pPr>
              <w:pStyle w:val="TAL"/>
              <w:keepNext w:val="0"/>
              <w:keepLines w:val="0"/>
            </w:pPr>
            <w:r>
              <w:t>Unexpected procedure</w:t>
            </w:r>
          </w:p>
        </w:tc>
        <w:tc>
          <w:tcPr>
            <w:tcW w:w="2126" w:type="dxa"/>
          </w:tcPr>
          <w:p w14:paraId="3F24622F" w14:textId="77777777" w:rsidR="00A33195" w:rsidRDefault="00A33195">
            <w:pPr>
              <w:pStyle w:val="TAL"/>
              <w:keepNext w:val="0"/>
              <w:keepLines w:val="0"/>
            </w:pPr>
            <w:proofErr w:type="spellStart"/>
            <w:r>
              <w:t>Iu</w:t>
            </w:r>
            <w:proofErr w:type="spellEnd"/>
            <w:r>
              <w:t>-UP-Status-Indication(Error event) and ERROR EVENT control frame</w:t>
            </w:r>
          </w:p>
        </w:tc>
        <w:tc>
          <w:tcPr>
            <w:tcW w:w="1701" w:type="dxa"/>
          </w:tcPr>
          <w:p w14:paraId="71D785F4" w14:textId="77777777" w:rsidR="00A33195" w:rsidRDefault="00A33195">
            <w:pPr>
              <w:pStyle w:val="TAL"/>
              <w:keepNext w:val="0"/>
              <w:keepLines w:val="0"/>
            </w:pPr>
            <w:r>
              <w:t>Frame Handler functions</w:t>
            </w:r>
          </w:p>
        </w:tc>
        <w:tc>
          <w:tcPr>
            <w:tcW w:w="1417" w:type="dxa"/>
          </w:tcPr>
          <w:p w14:paraId="743ADC85" w14:textId="77777777" w:rsidR="00A33195" w:rsidRDefault="00A33195">
            <w:pPr>
              <w:pStyle w:val="TAL"/>
              <w:keepNext w:val="0"/>
              <w:keepLines w:val="0"/>
            </w:pPr>
          </w:p>
        </w:tc>
      </w:tr>
      <w:tr w:rsidR="00A33195" w14:paraId="77CA1361" w14:textId="77777777">
        <w:trPr>
          <w:cantSplit/>
          <w:jc w:val="center"/>
        </w:trPr>
        <w:tc>
          <w:tcPr>
            <w:tcW w:w="1276" w:type="dxa"/>
            <w:vMerge/>
          </w:tcPr>
          <w:p w14:paraId="336CF94E" w14:textId="77777777" w:rsidR="00A33195" w:rsidRDefault="00A33195">
            <w:pPr>
              <w:pStyle w:val="TAL"/>
              <w:keepNext w:val="0"/>
              <w:keepLines w:val="0"/>
            </w:pPr>
          </w:p>
        </w:tc>
        <w:tc>
          <w:tcPr>
            <w:tcW w:w="2268" w:type="dxa"/>
          </w:tcPr>
          <w:p w14:paraId="76A5064A" w14:textId="77777777" w:rsidR="00A33195" w:rsidRDefault="00A33195">
            <w:pPr>
              <w:pStyle w:val="TAL"/>
              <w:keepNext w:val="0"/>
              <w:keepLines w:val="0"/>
            </w:pPr>
            <w:r>
              <w:t>Unexpected RFCI</w:t>
            </w:r>
          </w:p>
        </w:tc>
        <w:tc>
          <w:tcPr>
            <w:tcW w:w="2126" w:type="dxa"/>
          </w:tcPr>
          <w:p w14:paraId="33EF46BC" w14:textId="77777777" w:rsidR="00A33195" w:rsidRDefault="00A33195">
            <w:pPr>
              <w:pStyle w:val="TAL"/>
              <w:keepNext w:val="0"/>
              <w:keepLines w:val="0"/>
            </w:pPr>
            <w:proofErr w:type="spellStart"/>
            <w:r>
              <w:t>Iu</w:t>
            </w:r>
            <w:proofErr w:type="spellEnd"/>
            <w:r>
              <w:t>-UP-Status-Indication(Error event) and ERROR EVENT control frame</w:t>
            </w:r>
          </w:p>
        </w:tc>
        <w:tc>
          <w:tcPr>
            <w:tcW w:w="1701" w:type="dxa"/>
          </w:tcPr>
          <w:p w14:paraId="7D796BE4" w14:textId="77777777" w:rsidR="00A33195" w:rsidRDefault="00A33195">
            <w:pPr>
              <w:pStyle w:val="TAL"/>
              <w:keepNext w:val="0"/>
              <w:keepLines w:val="0"/>
            </w:pPr>
            <w:r>
              <w:t>NAS Data Streams specific functions</w:t>
            </w:r>
          </w:p>
        </w:tc>
        <w:tc>
          <w:tcPr>
            <w:tcW w:w="1417" w:type="dxa"/>
          </w:tcPr>
          <w:p w14:paraId="362D029D" w14:textId="77777777" w:rsidR="00A33195" w:rsidRDefault="00A33195">
            <w:pPr>
              <w:pStyle w:val="TAL"/>
              <w:keepNext w:val="0"/>
              <w:keepLines w:val="0"/>
            </w:pPr>
          </w:p>
        </w:tc>
      </w:tr>
      <w:tr w:rsidR="00A33195" w14:paraId="607BFB10" w14:textId="77777777">
        <w:trPr>
          <w:cantSplit/>
          <w:jc w:val="center"/>
        </w:trPr>
        <w:tc>
          <w:tcPr>
            <w:tcW w:w="1276" w:type="dxa"/>
            <w:vMerge/>
          </w:tcPr>
          <w:p w14:paraId="1E5661FB" w14:textId="77777777" w:rsidR="00A33195" w:rsidRDefault="00A33195">
            <w:pPr>
              <w:pStyle w:val="TAL"/>
              <w:keepNext w:val="0"/>
              <w:keepLines w:val="0"/>
            </w:pPr>
          </w:p>
        </w:tc>
        <w:tc>
          <w:tcPr>
            <w:tcW w:w="2268" w:type="dxa"/>
          </w:tcPr>
          <w:p w14:paraId="72F9A9D4" w14:textId="77777777" w:rsidR="00A33195" w:rsidRDefault="00A33195">
            <w:pPr>
              <w:pStyle w:val="TAL"/>
              <w:keepNext w:val="0"/>
              <w:keepLines w:val="0"/>
            </w:pPr>
            <w:r>
              <w:t>Unexpected value</w:t>
            </w:r>
          </w:p>
        </w:tc>
        <w:tc>
          <w:tcPr>
            <w:tcW w:w="2126" w:type="dxa"/>
          </w:tcPr>
          <w:p w14:paraId="6EF52D70" w14:textId="77777777" w:rsidR="00A33195" w:rsidRDefault="00A33195">
            <w:pPr>
              <w:pStyle w:val="TAL"/>
              <w:keepNext w:val="0"/>
              <w:keepLines w:val="0"/>
            </w:pPr>
            <w:proofErr w:type="spellStart"/>
            <w:r>
              <w:t>Iu</w:t>
            </w:r>
            <w:proofErr w:type="spellEnd"/>
            <w:r>
              <w:t>-UP-Status-Indication(Error event) and ERROR EVENT control frame</w:t>
            </w:r>
          </w:p>
        </w:tc>
        <w:tc>
          <w:tcPr>
            <w:tcW w:w="1701" w:type="dxa"/>
          </w:tcPr>
          <w:p w14:paraId="4EDD129B" w14:textId="77777777" w:rsidR="00A33195" w:rsidRDefault="00A33195">
            <w:pPr>
              <w:pStyle w:val="TAL"/>
              <w:keepNext w:val="0"/>
              <w:keepLines w:val="0"/>
            </w:pPr>
            <w:r>
              <w:t>Procedure Control functions</w:t>
            </w:r>
          </w:p>
        </w:tc>
        <w:tc>
          <w:tcPr>
            <w:tcW w:w="1417" w:type="dxa"/>
          </w:tcPr>
          <w:p w14:paraId="121F93F6" w14:textId="77777777" w:rsidR="00A33195" w:rsidRDefault="00A33195">
            <w:pPr>
              <w:pStyle w:val="TAL"/>
              <w:keepNext w:val="0"/>
              <w:keepLines w:val="0"/>
            </w:pPr>
          </w:p>
        </w:tc>
      </w:tr>
      <w:tr w:rsidR="00A33195" w14:paraId="610202FB" w14:textId="77777777">
        <w:trPr>
          <w:cantSplit/>
          <w:jc w:val="center"/>
        </w:trPr>
        <w:tc>
          <w:tcPr>
            <w:tcW w:w="1276" w:type="dxa"/>
            <w:vMerge w:val="restart"/>
          </w:tcPr>
          <w:p w14:paraId="0F5B8595" w14:textId="77777777" w:rsidR="00A33195" w:rsidRDefault="00A33195">
            <w:pPr>
              <w:pStyle w:val="TAL"/>
            </w:pPr>
            <w:r>
              <w:t>Other error</w:t>
            </w:r>
          </w:p>
        </w:tc>
        <w:tc>
          <w:tcPr>
            <w:tcW w:w="2268" w:type="dxa"/>
          </w:tcPr>
          <w:p w14:paraId="452066C4" w14:textId="77777777" w:rsidR="00A33195" w:rsidRDefault="00A33195">
            <w:pPr>
              <w:pStyle w:val="TAL"/>
            </w:pPr>
            <w:r>
              <w:t xml:space="preserve">Initialisation failure (outside </w:t>
            </w:r>
            <w:proofErr w:type="spellStart"/>
            <w:r>
              <w:t>Iu</w:t>
            </w:r>
            <w:proofErr w:type="spellEnd"/>
            <w:r>
              <w:t xml:space="preserve"> UP)</w:t>
            </w:r>
          </w:p>
        </w:tc>
        <w:tc>
          <w:tcPr>
            <w:tcW w:w="2126" w:type="dxa"/>
          </w:tcPr>
          <w:p w14:paraId="07134B8B" w14:textId="77777777" w:rsidR="00A33195" w:rsidRDefault="00A33195">
            <w:pPr>
              <w:pStyle w:val="TAL"/>
            </w:pPr>
            <w:r>
              <w:t>ERROR EVENT control frame</w:t>
            </w:r>
          </w:p>
        </w:tc>
        <w:tc>
          <w:tcPr>
            <w:tcW w:w="1701" w:type="dxa"/>
          </w:tcPr>
          <w:p w14:paraId="0A45BAE9" w14:textId="77777777" w:rsidR="00A33195" w:rsidRDefault="00A33195">
            <w:pPr>
              <w:pStyle w:val="TAL"/>
            </w:pPr>
            <w:r>
              <w:t xml:space="preserve">Function outside </w:t>
            </w:r>
            <w:proofErr w:type="spellStart"/>
            <w:r>
              <w:t>Iu</w:t>
            </w:r>
            <w:proofErr w:type="spellEnd"/>
            <w:r>
              <w:t xml:space="preserve"> UP</w:t>
            </w:r>
          </w:p>
        </w:tc>
        <w:tc>
          <w:tcPr>
            <w:tcW w:w="1417" w:type="dxa"/>
          </w:tcPr>
          <w:p w14:paraId="302044F4" w14:textId="77777777" w:rsidR="00A33195" w:rsidRDefault="00A33195">
            <w:pPr>
              <w:pStyle w:val="TAL"/>
            </w:pPr>
          </w:p>
        </w:tc>
      </w:tr>
      <w:tr w:rsidR="00A33195" w14:paraId="44F37992" w14:textId="77777777">
        <w:trPr>
          <w:cantSplit/>
          <w:jc w:val="center"/>
        </w:trPr>
        <w:tc>
          <w:tcPr>
            <w:tcW w:w="1276" w:type="dxa"/>
            <w:vMerge/>
          </w:tcPr>
          <w:p w14:paraId="253935D2" w14:textId="77777777" w:rsidR="00A33195" w:rsidRDefault="00A33195">
            <w:pPr>
              <w:pStyle w:val="TAL"/>
            </w:pPr>
          </w:p>
        </w:tc>
        <w:tc>
          <w:tcPr>
            <w:tcW w:w="2268" w:type="dxa"/>
          </w:tcPr>
          <w:p w14:paraId="1ED27C94" w14:textId="77777777" w:rsidR="00A33195" w:rsidRDefault="00A33195">
            <w:pPr>
              <w:pStyle w:val="TAL"/>
            </w:pPr>
            <w:r>
              <w:t>Initialisation failure (network error, timer expiry)</w:t>
            </w:r>
          </w:p>
        </w:tc>
        <w:tc>
          <w:tcPr>
            <w:tcW w:w="2126" w:type="dxa"/>
          </w:tcPr>
          <w:p w14:paraId="0C01F197" w14:textId="77777777" w:rsidR="00A33195" w:rsidRDefault="00A33195">
            <w:pPr>
              <w:pStyle w:val="TAL"/>
            </w:pPr>
            <w:proofErr w:type="spellStart"/>
            <w:r>
              <w:t>Iu</w:t>
            </w:r>
            <w:proofErr w:type="spellEnd"/>
            <w:r>
              <w:t>-UP-Status-Indication(Error event)</w:t>
            </w:r>
          </w:p>
        </w:tc>
        <w:tc>
          <w:tcPr>
            <w:tcW w:w="1701" w:type="dxa"/>
          </w:tcPr>
          <w:p w14:paraId="419DEDB2" w14:textId="77777777" w:rsidR="00A33195" w:rsidRDefault="00A33195">
            <w:pPr>
              <w:pStyle w:val="TAL"/>
            </w:pPr>
            <w:r>
              <w:t>Procedure Control functions</w:t>
            </w:r>
          </w:p>
        </w:tc>
        <w:tc>
          <w:tcPr>
            <w:tcW w:w="1417" w:type="dxa"/>
          </w:tcPr>
          <w:p w14:paraId="62B49636" w14:textId="77777777" w:rsidR="00A33195" w:rsidRDefault="00A33195">
            <w:pPr>
              <w:pStyle w:val="TAL"/>
            </w:pPr>
          </w:p>
        </w:tc>
      </w:tr>
      <w:tr w:rsidR="00A33195" w14:paraId="3DE80F57" w14:textId="77777777">
        <w:trPr>
          <w:cantSplit/>
          <w:jc w:val="center"/>
        </w:trPr>
        <w:tc>
          <w:tcPr>
            <w:tcW w:w="1276" w:type="dxa"/>
            <w:vMerge/>
          </w:tcPr>
          <w:p w14:paraId="4B8BBBB7" w14:textId="77777777" w:rsidR="00A33195" w:rsidRDefault="00A33195">
            <w:pPr>
              <w:pStyle w:val="TAL"/>
              <w:keepNext w:val="0"/>
              <w:keepLines w:val="0"/>
            </w:pPr>
          </w:p>
        </w:tc>
        <w:tc>
          <w:tcPr>
            <w:tcW w:w="2268" w:type="dxa"/>
          </w:tcPr>
          <w:p w14:paraId="4AAD47FA" w14:textId="77777777" w:rsidR="00A33195" w:rsidRDefault="00A33195">
            <w:pPr>
              <w:pStyle w:val="TAL"/>
              <w:keepNext w:val="0"/>
              <w:keepLines w:val="0"/>
            </w:pPr>
            <w:r>
              <w:t>Initialisation failure (</w:t>
            </w:r>
            <w:proofErr w:type="spellStart"/>
            <w:r>
              <w:t>Iu</w:t>
            </w:r>
            <w:proofErr w:type="spellEnd"/>
            <w:r>
              <w:t xml:space="preserve"> UP function error, repeated NACK)</w:t>
            </w:r>
          </w:p>
        </w:tc>
        <w:tc>
          <w:tcPr>
            <w:tcW w:w="2126" w:type="dxa"/>
          </w:tcPr>
          <w:p w14:paraId="74AF1C42" w14:textId="77777777" w:rsidR="00A33195" w:rsidRDefault="00A33195">
            <w:pPr>
              <w:pStyle w:val="TAL"/>
              <w:keepNext w:val="0"/>
              <w:keepLines w:val="0"/>
            </w:pPr>
            <w:proofErr w:type="spellStart"/>
            <w:r>
              <w:t>Iu</w:t>
            </w:r>
            <w:proofErr w:type="spellEnd"/>
            <w:r>
              <w:t>-UP-Status-Indication(Error event)</w:t>
            </w:r>
          </w:p>
        </w:tc>
        <w:tc>
          <w:tcPr>
            <w:tcW w:w="1701" w:type="dxa"/>
          </w:tcPr>
          <w:p w14:paraId="7CDBF307" w14:textId="77777777" w:rsidR="00A33195" w:rsidRDefault="00A33195">
            <w:pPr>
              <w:pStyle w:val="TAL"/>
              <w:keepNext w:val="0"/>
              <w:keepLines w:val="0"/>
            </w:pPr>
            <w:r>
              <w:t>Procedure Control functions</w:t>
            </w:r>
          </w:p>
        </w:tc>
        <w:tc>
          <w:tcPr>
            <w:tcW w:w="1417" w:type="dxa"/>
          </w:tcPr>
          <w:p w14:paraId="1D0758D8" w14:textId="77777777" w:rsidR="00A33195" w:rsidRDefault="00A33195">
            <w:pPr>
              <w:pStyle w:val="TAL"/>
              <w:keepNext w:val="0"/>
              <w:keepLines w:val="0"/>
            </w:pPr>
          </w:p>
        </w:tc>
      </w:tr>
      <w:tr w:rsidR="00A33195" w14:paraId="6020ABFF" w14:textId="77777777">
        <w:trPr>
          <w:cantSplit/>
          <w:jc w:val="center"/>
        </w:trPr>
        <w:tc>
          <w:tcPr>
            <w:tcW w:w="1276" w:type="dxa"/>
            <w:vMerge/>
          </w:tcPr>
          <w:p w14:paraId="0AA15147" w14:textId="77777777" w:rsidR="00A33195" w:rsidRDefault="00A33195">
            <w:pPr>
              <w:pStyle w:val="TAL"/>
              <w:keepNext w:val="0"/>
              <w:keepLines w:val="0"/>
            </w:pPr>
          </w:p>
        </w:tc>
        <w:tc>
          <w:tcPr>
            <w:tcW w:w="2268" w:type="dxa"/>
          </w:tcPr>
          <w:p w14:paraId="69B7CE02" w14:textId="77777777" w:rsidR="00A33195" w:rsidRDefault="00A33195">
            <w:pPr>
              <w:pStyle w:val="TAL"/>
              <w:keepNext w:val="0"/>
              <w:keepLines w:val="0"/>
            </w:pPr>
            <w:r>
              <w:t>Rate control failure</w:t>
            </w:r>
          </w:p>
        </w:tc>
        <w:tc>
          <w:tcPr>
            <w:tcW w:w="2126" w:type="dxa"/>
          </w:tcPr>
          <w:p w14:paraId="4B670BED" w14:textId="77777777" w:rsidR="00A33195" w:rsidRDefault="00A33195">
            <w:pPr>
              <w:pStyle w:val="TAL"/>
              <w:keepNext w:val="0"/>
              <w:keepLines w:val="0"/>
            </w:pPr>
            <w:proofErr w:type="spellStart"/>
            <w:r>
              <w:t>Iu</w:t>
            </w:r>
            <w:proofErr w:type="spellEnd"/>
            <w:r>
              <w:t>-UP-Status-Indication(Error event)</w:t>
            </w:r>
          </w:p>
        </w:tc>
        <w:tc>
          <w:tcPr>
            <w:tcW w:w="1701" w:type="dxa"/>
          </w:tcPr>
          <w:p w14:paraId="4B415DD6" w14:textId="77777777" w:rsidR="00A33195" w:rsidRDefault="00A33195">
            <w:pPr>
              <w:pStyle w:val="TAL"/>
              <w:keepNext w:val="0"/>
              <w:keepLines w:val="0"/>
            </w:pPr>
            <w:r>
              <w:t>Procedure Control functions</w:t>
            </w:r>
          </w:p>
        </w:tc>
        <w:tc>
          <w:tcPr>
            <w:tcW w:w="1417" w:type="dxa"/>
          </w:tcPr>
          <w:p w14:paraId="25B9B34F" w14:textId="77777777" w:rsidR="00A33195" w:rsidRDefault="00A33195">
            <w:pPr>
              <w:pStyle w:val="TAL"/>
              <w:keepNext w:val="0"/>
              <w:keepLines w:val="0"/>
            </w:pPr>
          </w:p>
        </w:tc>
      </w:tr>
      <w:tr w:rsidR="00A33195" w14:paraId="6C5B7CEF" w14:textId="77777777">
        <w:trPr>
          <w:cantSplit/>
          <w:jc w:val="center"/>
        </w:trPr>
        <w:tc>
          <w:tcPr>
            <w:tcW w:w="1276" w:type="dxa"/>
            <w:vMerge/>
          </w:tcPr>
          <w:p w14:paraId="60734EB8" w14:textId="77777777" w:rsidR="00A33195" w:rsidRDefault="00A33195">
            <w:pPr>
              <w:pStyle w:val="TAL"/>
              <w:keepNext w:val="0"/>
              <w:keepLines w:val="0"/>
            </w:pPr>
          </w:p>
        </w:tc>
        <w:tc>
          <w:tcPr>
            <w:tcW w:w="2268" w:type="dxa"/>
          </w:tcPr>
          <w:p w14:paraId="429FD710" w14:textId="77777777" w:rsidR="00A33195" w:rsidRDefault="00A33195">
            <w:pPr>
              <w:pStyle w:val="TAL"/>
              <w:keepNext w:val="0"/>
              <w:keepLines w:val="0"/>
            </w:pPr>
            <w:r>
              <w:t>Error event failure</w:t>
            </w:r>
          </w:p>
        </w:tc>
        <w:tc>
          <w:tcPr>
            <w:tcW w:w="2126" w:type="dxa"/>
          </w:tcPr>
          <w:p w14:paraId="090A6213" w14:textId="77777777" w:rsidR="00A33195" w:rsidRDefault="00A33195">
            <w:pPr>
              <w:pStyle w:val="TAL"/>
              <w:keepNext w:val="0"/>
              <w:keepLines w:val="0"/>
            </w:pPr>
            <w:proofErr w:type="spellStart"/>
            <w:r>
              <w:t>Iu</w:t>
            </w:r>
            <w:proofErr w:type="spellEnd"/>
            <w:r>
              <w:t>-UP-Status-Indication(Error event)</w:t>
            </w:r>
          </w:p>
        </w:tc>
        <w:tc>
          <w:tcPr>
            <w:tcW w:w="1701" w:type="dxa"/>
          </w:tcPr>
          <w:p w14:paraId="6E611D89" w14:textId="77777777" w:rsidR="00A33195" w:rsidRDefault="00A33195">
            <w:pPr>
              <w:pStyle w:val="TAL"/>
              <w:keepNext w:val="0"/>
              <w:keepLines w:val="0"/>
            </w:pPr>
            <w:r>
              <w:t>Procedure Control functions</w:t>
            </w:r>
          </w:p>
        </w:tc>
        <w:tc>
          <w:tcPr>
            <w:tcW w:w="1417" w:type="dxa"/>
          </w:tcPr>
          <w:p w14:paraId="1EB6F82C" w14:textId="77777777" w:rsidR="00A33195" w:rsidRDefault="00A33195">
            <w:pPr>
              <w:pStyle w:val="TAL"/>
              <w:keepNext w:val="0"/>
              <w:keepLines w:val="0"/>
            </w:pPr>
          </w:p>
        </w:tc>
      </w:tr>
      <w:tr w:rsidR="00A33195" w14:paraId="3AAE8206" w14:textId="77777777">
        <w:trPr>
          <w:cantSplit/>
          <w:jc w:val="center"/>
        </w:trPr>
        <w:tc>
          <w:tcPr>
            <w:tcW w:w="1276" w:type="dxa"/>
            <w:vMerge/>
          </w:tcPr>
          <w:p w14:paraId="0CD4CB92" w14:textId="77777777" w:rsidR="00A33195" w:rsidRDefault="00A33195">
            <w:pPr>
              <w:pStyle w:val="TAL"/>
              <w:keepNext w:val="0"/>
              <w:keepLines w:val="0"/>
            </w:pPr>
          </w:p>
        </w:tc>
        <w:tc>
          <w:tcPr>
            <w:tcW w:w="2268" w:type="dxa"/>
          </w:tcPr>
          <w:p w14:paraId="5A92657F" w14:textId="77777777" w:rsidR="00A33195" w:rsidRDefault="00A33195">
            <w:pPr>
              <w:pStyle w:val="TAL"/>
              <w:keepNext w:val="0"/>
              <w:keepLines w:val="0"/>
            </w:pPr>
            <w:r>
              <w:t>Time Alignment not supported</w:t>
            </w:r>
          </w:p>
        </w:tc>
        <w:tc>
          <w:tcPr>
            <w:tcW w:w="2126" w:type="dxa"/>
          </w:tcPr>
          <w:p w14:paraId="3D4CA196" w14:textId="77777777" w:rsidR="00A33195" w:rsidRDefault="00A33195">
            <w:pPr>
              <w:pStyle w:val="TAL"/>
              <w:keepNext w:val="0"/>
              <w:keepLines w:val="0"/>
            </w:pPr>
            <w:proofErr w:type="spellStart"/>
            <w:r>
              <w:t>Iu</w:t>
            </w:r>
            <w:proofErr w:type="spellEnd"/>
            <w:r>
              <w:t>-UP-Status-Indication(Error event)</w:t>
            </w:r>
          </w:p>
        </w:tc>
        <w:tc>
          <w:tcPr>
            <w:tcW w:w="1701" w:type="dxa"/>
          </w:tcPr>
          <w:p w14:paraId="3FDFD946" w14:textId="77777777" w:rsidR="00A33195" w:rsidRDefault="00A33195">
            <w:pPr>
              <w:pStyle w:val="TAL"/>
              <w:keepNext w:val="0"/>
              <w:keepLines w:val="0"/>
            </w:pPr>
            <w:r>
              <w:t>Procedure Control functions</w:t>
            </w:r>
          </w:p>
        </w:tc>
        <w:tc>
          <w:tcPr>
            <w:tcW w:w="1417" w:type="dxa"/>
          </w:tcPr>
          <w:p w14:paraId="099F2DD9" w14:textId="77777777" w:rsidR="00A33195" w:rsidRDefault="00A33195">
            <w:pPr>
              <w:pStyle w:val="TAL"/>
              <w:keepNext w:val="0"/>
              <w:keepLines w:val="0"/>
            </w:pPr>
          </w:p>
        </w:tc>
      </w:tr>
      <w:tr w:rsidR="00A33195" w14:paraId="1A714974" w14:textId="77777777">
        <w:trPr>
          <w:cantSplit/>
          <w:jc w:val="center"/>
        </w:trPr>
        <w:tc>
          <w:tcPr>
            <w:tcW w:w="1276" w:type="dxa"/>
            <w:vMerge/>
          </w:tcPr>
          <w:p w14:paraId="53BEEFC1" w14:textId="77777777" w:rsidR="00A33195" w:rsidRDefault="00A33195">
            <w:pPr>
              <w:pStyle w:val="TAL"/>
              <w:keepNext w:val="0"/>
              <w:keepLines w:val="0"/>
            </w:pPr>
          </w:p>
        </w:tc>
        <w:tc>
          <w:tcPr>
            <w:tcW w:w="2268" w:type="dxa"/>
          </w:tcPr>
          <w:p w14:paraId="5F009534" w14:textId="77777777" w:rsidR="00A33195" w:rsidRDefault="00A33195">
            <w:pPr>
              <w:pStyle w:val="TAL"/>
              <w:keepNext w:val="0"/>
              <w:keepLines w:val="0"/>
            </w:pPr>
            <w:r>
              <w:t>Requested Time Alignment not possible</w:t>
            </w:r>
          </w:p>
        </w:tc>
        <w:tc>
          <w:tcPr>
            <w:tcW w:w="2126" w:type="dxa"/>
          </w:tcPr>
          <w:p w14:paraId="3468E0C8" w14:textId="77777777" w:rsidR="00A33195" w:rsidRDefault="00A33195">
            <w:pPr>
              <w:pStyle w:val="TAL"/>
              <w:keepNext w:val="0"/>
              <w:keepLines w:val="0"/>
            </w:pPr>
            <w:proofErr w:type="spellStart"/>
            <w:r>
              <w:t>Iu</w:t>
            </w:r>
            <w:proofErr w:type="spellEnd"/>
            <w:r>
              <w:t>-UP-Status-Indication(Error event)</w:t>
            </w:r>
          </w:p>
        </w:tc>
        <w:tc>
          <w:tcPr>
            <w:tcW w:w="1701" w:type="dxa"/>
          </w:tcPr>
          <w:p w14:paraId="368419EB" w14:textId="77777777" w:rsidR="00A33195" w:rsidRDefault="00A33195">
            <w:pPr>
              <w:pStyle w:val="TAL"/>
              <w:keepNext w:val="0"/>
              <w:keepLines w:val="0"/>
            </w:pPr>
            <w:r>
              <w:t xml:space="preserve">Function outside </w:t>
            </w:r>
            <w:proofErr w:type="spellStart"/>
            <w:r>
              <w:t>Iu</w:t>
            </w:r>
            <w:proofErr w:type="spellEnd"/>
            <w:r>
              <w:t xml:space="preserve"> UP</w:t>
            </w:r>
          </w:p>
        </w:tc>
        <w:tc>
          <w:tcPr>
            <w:tcW w:w="1417" w:type="dxa"/>
          </w:tcPr>
          <w:p w14:paraId="04E32E3B" w14:textId="77777777" w:rsidR="00A33195" w:rsidRDefault="00A33195">
            <w:pPr>
              <w:pStyle w:val="TAL"/>
              <w:keepNext w:val="0"/>
              <w:keepLines w:val="0"/>
            </w:pPr>
          </w:p>
        </w:tc>
      </w:tr>
      <w:tr w:rsidR="00A33195" w14:paraId="79EA409B" w14:textId="77777777">
        <w:trPr>
          <w:cantSplit/>
          <w:jc w:val="center"/>
        </w:trPr>
        <w:tc>
          <w:tcPr>
            <w:tcW w:w="1276" w:type="dxa"/>
            <w:vMerge/>
          </w:tcPr>
          <w:p w14:paraId="071BAD94" w14:textId="77777777" w:rsidR="00A33195" w:rsidRDefault="00A33195">
            <w:pPr>
              <w:pStyle w:val="TAL"/>
              <w:keepNext w:val="0"/>
              <w:keepLines w:val="0"/>
            </w:pPr>
          </w:p>
        </w:tc>
        <w:tc>
          <w:tcPr>
            <w:tcW w:w="2268" w:type="dxa"/>
          </w:tcPr>
          <w:p w14:paraId="4BDEB05A" w14:textId="77777777" w:rsidR="00A33195" w:rsidRDefault="00A33195">
            <w:pPr>
              <w:pStyle w:val="TAL"/>
              <w:keepNext w:val="0"/>
              <w:keepLines w:val="0"/>
            </w:pPr>
            <w:proofErr w:type="spellStart"/>
            <w:r>
              <w:t>Iu</w:t>
            </w:r>
            <w:proofErr w:type="spellEnd"/>
            <w:r>
              <w:t xml:space="preserve"> UP version not supported</w:t>
            </w:r>
          </w:p>
        </w:tc>
        <w:tc>
          <w:tcPr>
            <w:tcW w:w="2126" w:type="dxa"/>
          </w:tcPr>
          <w:p w14:paraId="39203F44" w14:textId="77777777" w:rsidR="00A33195" w:rsidRDefault="00A33195">
            <w:pPr>
              <w:pStyle w:val="TAL"/>
              <w:keepNext w:val="0"/>
              <w:keepLines w:val="0"/>
            </w:pPr>
            <w:proofErr w:type="spellStart"/>
            <w:r>
              <w:t>Iu</w:t>
            </w:r>
            <w:proofErr w:type="spellEnd"/>
            <w:r>
              <w:t>-UP-Status-Indication(Error event)</w:t>
            </w:r>
          </w:p>
        </w:tc>
        <w:tc>
          <w:tcPr>
            <w:tcW w:w="1701" w:type="dxa"/>
          </w:tcPr>
          <w:p w14:paraId="2527F3FD" w14:textId="77777777" w:rsidR="00A33195" w:rsidRDefault="00A33195">
            <w:pPr>
              <w:pStyle w:val="TAL"/>
              <w:keepNext w:val="0"/>
              <w:keepLines w:val="0"/>
            </w:pPr>
            <w:r>
              <w:t>Procedure Control functions</w:t>
            </w:r>
          </w:p>
        </w:tc>
        <w:tc>
          <w:tcPr>
            <w:tcW w:w="1417" w:type="dxa"/>
          </w:tcPr>
          <w:p w14:paraId="08C7F40D" w14:textId="77777777" w:rsidR="00A33195" w:rsidRDefault="00A33195">
            <w:pPr>
              <w:pStyle w:val="TAL"/>
              <w:keepNext w:val="0"/>
              <w:keepLines w:val="0"/>
            </w:pPr>
          </w:p>
        </w:tc>
      </w:tr>
    </w:tbl>
    <w:p w14:paraId="2ABD68C1" w14:textId="77777777" w:rsidR="00A33195" w:rsidRDefault="00A33195"/>
    <w:p w14:paraId="3F688410" w14:textId="77777777" w:rsidR="00A33195" w:rsidRDefault="00A33195">
      <w:pPr>
        <w:pStyle w:val="Heading3"/>
      </w:pPr>
      <w:bookmarkStart w:id="160" w:name="_Toc161661604"/>
      <w:r>
        <w:t>6.7.7</w:t>
      </w:r>
      <w:r>
        <w:tab/>
        <w:t>Error detection</w:t>
      </w:r>
      <w:bookmarkEnd w:id="160"/>
    </w:p>
    <w:p w14:paraId="279F2C63" w14:textId="77777777" w:rsidR="00A33195" w:rsidRDefault="00A33195">
      <w:pPr>
        <w:pStyle w:val="Heading4"/>
      </w:pPr>
      <w:bookmarkStart w:id="161" w:name="_Toc161661605"/>
      <w:r>
        <w:t>6.7.7.1</w:t>
      </w:r>
      <w:r>
        <w:tab/>
        <w:t>General</w:t>
      </w:r>
      <w:bookmarkEnd w:id="161"/>
    </w:p>
    <w:p w14:paraId="20768BE3" w14:textId="77777777" w:rsidR="00A33195" w:rsidRDefault="00A33195">
      <w:pPr>
        <w:keepNext/>
        <w:keepLines/>
      </w:pPr>
      <w:r>
        <w:t>Error detection is provided on frames through a Cyclic Redundancy Check. The CRC for the payload is 10 bits and for the header it is 6 bits.</w:t>
      </w:r>
    </w:p>
    <w:p w14:paraId="7EE14699" w14:textId="77777777" w:rsidR="00A33195" w:rsidRDefault="00A33195">
      <w:pPr>
        <w:pStyle w:val="Heading4"/>
      </w:pPr>
      <w:bookmarkStart w:id="162" w:name="_Toc161661606"/>
      <w:r>
        <w:t>6.7.7.2</w:t>
      </w:r>
      <w:r>
        <w:tab/>
        <w:t>CRC Calculation</w:t>
      </w:r>
      <w:bookmarkEnd w:id="162"/>
    </w:p>
    <w:p w14:paraId="235E5232" w14:textId="77777777" w:rsidR="00A33195" w:rsidRDefault="00A33195">
      <w:r>
        <w:t>The parity bits are generated by one of the following cyclic generator polynomials:</w:t>
      </w:r>
    </w:p>
    <w:p w14:paraId="74841051" w14:textId="77777777" w:rsidR="00A33195" w:rsidRDefault="00A33195">
      <w:pPr>
        <w:pStyle w:val="B1"/>
      </w:pPr>
      <w:r>
        <w:t>g</w:t>
      </w:r>
      <w:r>
        <w:rPr>
          <w:vertAlign w:val="subscript"/>
        </w:rPr>
        <w:t>CRC6</w:t>
      </w:r>
      <w:r>
        <w:t>(D) = D</w:t>
      </w:r>
      <w:r>
        <w:rPr>
          <w:vertAlign w:val="superscript"/>
        </w:rPr>
        <w:t>6</w:t>
      </w:r>
      <w:r>
        <w:t xml:space="preserve"> + D</w:t>
      </w:r>
      <w:r>
        <w:rPr>
          <w:vertAlign w:val="superscript"/>
        </w:rPr>
        <w:t>5</w:t>
      </w:r>
      <w:r>
        <w:t xml:space="preserve"> + D</w:t>
      </w:r>
      <w:r>
        <w:rPr>
          <w:vertAlign w:val="superscript"/>
        </w:rPr>
        <w:t>3</w:t>
      </w:r>
      <w:r>
        <w:t xml:space="preserve"> + D</w:t>
      </w:r>
      <w:r>
        <w:rPr>
          <w:vertAlign w:val="superscript"/>
        </w:rPr>
        <w:t>2</w:t>
      </w:r>
      <w:r>
        <w:t xml:space="preserve"> + D</w:t>
      </w:r>
      <w:r>
        <w:rPr>
          <w:vertAlign w:val="superscript"/>
        </w:rPr>
        <w:t>1</w:t>
      </w:r>
      <w:r>
        <w:t xml:space="preserve"> + 1;</w:t>
      </w:r>
    </w:p>
    <w:p w14:paraId="0972F08F" w14:textId="77777777" w:rsidR="00A33195" w:rsidRDefault="00A33195">
      <w:pPr>
        <w:pStyle w:val="B1"/>
      </w:pPr>
      <w:r>
        <w:t>g</w:t>
      </w:r>
      <w:r>
        <w:rPr>
          <w:vertAlign w:val="subscript"/>
        </w:rPr>
        <w:t>CRC10</w:t>
      </w:r>
      <w:r>
        <w:t>(D) = D</w:t>
      </w:r>
      <w:r>
        <w:rPr>
          <w:vertAlign w:val="superscript"/>
        </w:rPr>
        <w:t>10</w:t>
      </w:r>
      <w:r>
        <w:t xml:space="preserve"> + D</w:t>
      </w:r>
      <w:r>
        <w:rPr>
          <w:vertAlign w:val="superscript"/>
        </w:rPr>
        <w:t>9</w:t>
      </w:r>
      <w:r>
        <w:t xml:space="preserve"> + D</w:t>
      </w:r>
      <w:r>
        <w:rPr>
          <w:vertAlign w:val="superscript"/>
        </w:rPr>
        <w:t>5</w:t>
      </w:r>
      <w:r>
        <w:t xml:space="preserve"> + D</w:t>
      </w:r>
      <w:r>
        <w:rPr>
          <w:vertAlign w:val="superscript"/>
        </w:rPr>
        <w:t>4</w:t>
      </w:r>
      <w:r>
        <w:t xml:space="preserve"> + D</w:t>
      </w:r>
      <w:r>
        <w:rPr>
          <w:vertAlign w:val="superscript"/>
        </w:rPr>
        <w:t>1</w:t>
      </w:r>
      <w:r>
        <w:t xml:space="preserve"> + 1.</w:t>
      </w:r>
    </w:p>
    <w:p w14:paraId="19835E9D" w14:textId="77777777" w:rsidR="00A33195" w:rsidRDefault="00A33195">
      <w:r>
        <w:t xml:space="preserve">Denote the bits to be protected of a frame by </w:t>
      </w:r>
      <w:r w:rsidR="00000000">
        <w:rPr>
          <w:position w:val="-14"/>
        </w:rPr>
        <w:pict w14:anchorId="256F6125">
          <v:shape id="_x0000_i1053" type="#_x0000_t75" style="width:79.5pt;height:19.5pt" fillcolor="window">
            <v:imagedata r:id="rId54" o:title=""/>
          </v:shape>
        </w:pict>
      </w:r>
      <w:r>
        <w:t>(</w:t>
      </w:r>
      <w:r w:rsidR="00000000">
        <w:rPr>
          <w:position w:val="-10"/>
        </w:rPr>
        <w:pict w14:anchorId="3CEE98D7">
          <v:shape id="_x0000_i1054" type="#_x0000_t75" style="width:13.5pt;height:16.5pt" fillcolor="window">
            <v:imagedata r:id="rId55" o:title=""/>
          </v:shape>
        </w:pict>
      </w:r>
      <w:r>
        <w:t xml:space="preserve">being the bit with the highest bit position in the first octet), and the parity bits by </w:t>
      </w:r>
      <w:r w:rsidR="00000000">
        <w:rPr>
          <w:position w:val="-14"/>
        </w:rPr>
        <w:pict w14:anchorId="286A4620">
          <v:shape id="_x0000_i1055" type="#_x0000_t75" style="width:84pt;height:19.5pt" fillcolor="window">
            <v:imagedata r:id="rId56" o:title=""/>
          </v:shape>
        </w:pict>
      </w:r>
      <w:r>
        <w:t xml:space="preserve">. </w:t>
      </w:r>
      <w:r>
        <w:rPr>
          <w:i/>
        </w:rPr>
        <w:t>A</w:t>
      </w:r>
      <w:r>
        <w:rPr>
          <w:i/>
          <w:vertAlign w:val="subscript"/>
        </w:rPr>
        <w:t>i</w:t>
      </w:r>
      <w:r>
        <w:t xml:space="preserve"> is the length of the protected data and L</w:t>
      </w:r>
      <w:r>
        <w:rPr>
          <w:i/>
          <w:vertAlign w:val="subscript"/>
        </w:rPr>
        <w:t>i</w:t>
      </w:r>
      <w:r>
        <w:t xml:space="preserve"> is 6 or 10 depending on the CRC length.</w:t>
      </w:r>
    </w:p>
    <w:p w14:paraId="5FD17D82" w14:textId="77777777" w:rsidR="00A33195" w:rsidRDefault="00A33195">
      <w:r>
        <w:t>The encoding is performed in a systematic form, which means that in GF(2), the polynomial</w:t>
      </w:r>
    </w:p>
    <w:p w14:paraId="02C8C137" w14:textId="77777777" w:rsidR="00A33195" w:rsidRDefault="00000000">
      <w:pPr>
        <w:pStyle w:val="EQ"/>
      </w:pPr>
      <w:r>
        <w:rPr>
          <w:position w:val="-14"/>
        </w:rPr>
        <w:pict w14:anchorId="1011012F">
          <v:shape id="_x0000_i1056" type="#_x0000_t75" style="width:303pt;height:19.5pt" fillcolor="window">
            <v:imagedata r:id="rId57" o:title=""/>
          </v:shape>
        </w:pict>
      </w:r>
    </w:p>
    <w:p w14:paraId="6AA91E6A" w14:textId="77777777" w:rsidR="00A33195" w:rsidRDefault="00A33195">
      <w:r>
        <w:t>yields a remainder equal to 0 when divided by g</w:t>
      </w:r>
      <w:r>
        <w:rPr>
          <w:vertAlign w:val="subscript"/>
        </w:rPr>
        <w:t>CRC6</w:t>
      </w:r>
      <w:r>
        <w:t>(D) and the polynomial</w:t>
      </w:r>
    </w:p>
    <w:p w14:paraId="7500B4A1" w14:textId="77777777" w:rsidR="00A33195" w:rsidRDefault="00000000">
      <w:pPr>
        <w:pStyle w:val="EQ"/>
      </w:pPr>
      <w:r>
        <w:rPr>
          <w:position w:val="-14"/>
        </w:rPr>
        <w:pict w14:anchorId="77672D74">
          <v:shape id="_x0000_i1057" type="#_x0000_t75" style="width:307.5pt;height:19.5pt" fillcolor="window">
            <v:imagedata r:id="rId58" o:title=""/>
          </v:shape>
        </w:pict>
      </w:r>
    </w:p>
    <w:p w14:paraId="371E7974" w14:textId="77777777" w:rsidR="00A33195" w:rsidRDefault="00A33195">
      <w:r>
        <w:t>yields a remainder equal to 0 when divided by g</w:t>
      </w:r>
      <w:r>
        <w:rPr>
          <w:vertAlign w:val="subscript"/>
        </w:rPr>
        <w:t>CRC10</w:t>
      </w:r>
      <w:r>
        <w:t xml:space="preserve">(D). If </w:t>
      </w:r>
      <w:r w:rsidR="00000000">
        <w:rPr>
          <w:noProof/>
          <w:position w:val="-12"/>
        </w:rPr>
        <w:pict w14:anchorId="4C47C2FC">
          <v:shape id="_x0000_i1058" type="#_x0000_t75" style="width:31.5pt;height:18pt" fillcolor="window">
            <v:imagedata r:id="rId59" o:title=""/>
          </v:shape>
        </w:pict>
      </w:r>
      <w:r>
        <w:t xml:space="preserve">, </w:t>
      </w:r>
      <w:r w:rsidR="00000000">
        <w:rPr>
          <w:noProof/>
          <w:position w:val="-14"/>
        </w:rPr>
        <w:pict w14:anchorId="78102385">
          <v:shape id="_x0000_i1059" type="#_x0000_t75" style="width:130.5pt;height:19.5pt" fillcolor="window">
            <v:imagedata r:id="rId60" o:title=""/>
          </v:shape>
        </w:pict>
      </w:r>
      <w:r>
        <w:rPr>
          <w:noProof/>
        </w:rPr>
        <w:t>.</w:t>
      </w:r>
    </w:p>
    <w:p w14:paraId="27261F73" w14:textId="77777777" w:rsidR="00A33195" w:rsidRDefault="00A33195">
      <w:pPr>
        <w:pStyle w:val="Heading4"/>
      </w:pPr>
      <w:bookmarkStart w:id="163" w:name="_Toc161661607"/>
      <w:r>
        <w:lastRenderedPageBreak/>
        <w:t>6.7.7.3</w:t>
      </w:r>
      <w:r>
        <w:tab/>
        <w:t>Relation between input and output of the Cyclic Redundancy Check</w:t>
      </w:r>
      <w:bookmarkEnd w:id="163"/>
    </w:p>
    <w:p w14:paraId="7C913D1D" w14:textId="77777777" w:rsidR="00A33195" w:rsidRDefault="00A33195">
      <w:r>
        <w:t>The protected bits are left unchanged in the frame. The parity bits for the Header CRC are put in the Header CRC field with</w:t>
      </w:r>
      <w:r w:rsidR="00000000">
        <w:rPr>
          <w:position w:val="-10"/>
        </w:rPr>
        <w:pict w14:anchorId="1E2FADB0">
          <v:shape id="_x0000_i1060" type="#_x0000_t75" style="width:13.5pt;height:16.5pt" fillcolor="window">
            <v:imagedata r:id="rId61" o:title=""/>
          </v:shape>
        </w:pict>
      </w:r>
      <w:r>
        <w:t xml:space="preserve"> being the highest bit position of the first octet of the Header CRC field. The parity bits for the Payload CRC are put in the Payload CRC field with</w:t>
      </w:r>
      <w:r w:rsidR="00000000">
        <w:rPr>
          <w:position w:val="-10"/>
        </w:rPr>
        <w:pict w14:anchorId="262702E5">
          <v:shape id="_x0000_i1061" type="#_x0000_t75" style="width:13.5pt;height:16.5pt" fillcolor="window">
            <v:imagedata r:id="rId62" o:title=""/>
          </v:shape>
        </w:pict>
      </w:r>
      <w:r>
        <w:t xml:space="preserve"> being the highest bit position of the first octet of the Payload CRC field.</w:t>
      </w:r>
    </w:p>
    <w:p w14:paraId="6AE28688" w14:textId="77777777" w:rsidR="00A33195" w:rsidRDefault="00A33195">
      <w:pPr>
        <w:pStyle w:val="Heading1"/>
      </w:pPr>
      <w:bookmarkStart w:id="164" w:name="_Toc161661608"/>
      <w:r>
        <w:t>7</w:t>
      </w:r>
      <w:r>
        <w:tab/>
        <w:t xml:space="preserve">Communication Primitives for the </w:t>
      </w:r>
      <w:proofErr w:type="spellStart"/>
      <w:r>
        <w:t>Iu</w:t>
      </w:r>
      <w:proofErr w:type="spellEnd"/>
      <w:r>
        <w:t xml:space="preserve"> UP protocol layer</w:t>
      </w:r>
      <w:bookmarkEnd w:id="164"/>
    </w:p>
    <w:p w14:paraId="0F4FF922" w14:textId="77777777" w:rsidR="00A33195" w:rsidRDefault="00A33195">
      <w:pPr>
        <w:pStyle w:val="Heading2"/>
      </w:pPr>
      <w:bookmarkStart w:id="165" w:name="_Toc161661609"/>
      <w:r>
        <w:t>7.1</w:t>
      </w:r>
      <w:r>
        <w:tab/>
        <w:t>Modelling Principle</w:t>
      </w:r>
      <w:bookmarkEnd w:id="165"/>
    </w:p>
    <w:p w14:paraId="0A154C38" w14:textId="77777777" w:rsidR="00A33195" w:rsidRDefault="00A33195">
      <w:r>
        <w:t>The principle illustrated by figure 30 is used for modelling the primitives towards the protocol layer.</w:t>
      </w:r>
    </w:p>
    <w:p w14:paraId="6E19C307" w14:textId="77777777" w:rsidR="00A33195" w:rsidRDefault="00000000">
      <w:pPr>
        <w:pStyle w:val="TH"/>
      </w:pPr>
      <w:r>
        <w:pict w14:anchorId="41A6C962">
          <v:shape id="_x0000_i1062" type="#_x0000_t75" style="width:180.75pt;height:103.5pt" fillcolor="window">
            <v:imagedata r:id="rId63" o:title=""/>
          </v:shape>
        </w:pict>
      </w:r>
    </w:p>
    <w:p w14:paraId="6D5BD6B5" w14:textId="77777777" w:rsidR="00A33195" w:rsidRDefault="00A33195">
      <w:pPr>
        <w:pStyle w:val="TF"/>
      </w:pPr>
      <w:r>
        <w:t>Figure 30: Modelling principle</w:t>
      </w:r>
    </w:p>
    <w:p w14:paraId="7748BEA2" w14:textId="77777777" w:rsidR="00A33195" w:rsidRDefault="00A33195">
      <w:pPr>
        <w:pStyle w:val="Heading2"/>
      </w:pPr>
      <w:bookmarkStart w:id="166" w:name="_Toc161661610"/>
      <w:r>
        <w:t>7.2</w:t>
      </w:r>
      <w:r>
        <w:tab/>
        <w:t>Primitives towards the upper layers at the RNL SAP</w:t>
      </w:r>
      <w:bookmarkEnd w:id="166"/>
    </w:p>
    <w:p w14:paraId="3CC647CF" w14:textId="77777777" w:rsidR="00A33195" w:rsidRDefault="00A33195">
      <w:pPr>
        <w:pStyle w:val="Heading3"/>
      </w:pPr>
      <w:bookmarkStart w:id="167" w:name="_Toc161661611"/>
      <w:r>
        <w:t>7.2.1</w:t>
      </w:r>
      <w:r>
        <w:tab/>
        <w:t>General</w:t>
      </w:r>
      <w:bookmarkEnd w:id="167"/>
    </w:p>
    <w:p w14:paraId="1DBDACE3" w14:textId="77777777" w:rsidR="00A33195" w:rsidRDefault="00A33195">
      <w:r>
        <w:t xml:space="preserve">The </w:t>
      </w:r>
      <w:proofErr w:type="spellStart"/>
      <w:r>
        <w:t>Iu</w:t>
      </w:r>
      <w:proofErr w:type="spellEnd"/>
      <w:r>
        <w:t xml:space="preserve"> UP protocol layer interacts with upper layers as illustrated in the figure above</w:t>
      </w:r>
      <w:r>
        <w:rPr>
          <w:i/>
        </w:rPr>
        <w:t>.</w:t>
      </w:r>
      <w:r>
        <w:t xml:space="preserve"> The interactions with the upper layers are shown in terms of primitives where the primitives represent the logical exchange of information and control between the upper layer and the </w:t>
      </w:r>
      <w:proofErr w:type="spellStart"/>
      <w:r>
        <w:t>Iu</w:t>
      </w:r>
      <w:proofErr w:type="spellEnd"/>
      <w:r>
        <w:t xml:space="preserve"> UP protocol layer. They do not specify or constrain implementations.</w:t>
      </w:r>
    </w:p>
    <w:p w14:paraId="109E4E65" w14:textId="77777777" w:rsidR="00A33195" w:rsidRDefault="00A33195">
      <w:r>
        <w:t>The following primitives are defined:</w:t>
      </w:r>
    </w:p>
    <w:p w14:paraId="24322893" w14:textId="77777777" w:rsidR="00A33195" w:rsidRDefault="00A33195">
      <w:pPr>
        <w:pStyle w:val="B1"/>
      </w:pPr>
      <w:r>
        <w:t>-</w:t>
      </w:r>
      <w:r>
        <w:tab/>
      </w:r>
      <w:proofErr w:type="spellStart"/>
      <w:r>
        <w:t>Iu</w:t>
      </w:r>
      <w:proofErr w:type="spellEnd"/>
      <w:r>
        <w:t>-UP-DATA;</w:t>
      </w:r>
    </w:p>
    <w:p w14:paraId="334B4580" w14:textId="77777777" w:rsidR="00A33195" w:rsidRDefault="00A33195">
      <w:pPr>
        <w:pStyle w:val="B1"/>
      </w:pPr>
      <w:r>
        <w:t>-</w:t>
      </w:r>
      <w:r>
        <w:tab/>
      </w:r>
      <w:proofErr w:type="spellStart"/>
      <w:r>
        <w:t>Iu</w:t>
      </w:r>
      <w:proofErr w:type="spellEnd"/>
      <w:r>
        <w:t>-UP-STATUS;</w:t>
      </w:r>
    </w:p>
    <w:p w14:paraId="69B61EE2" w14:textId="77777777" w:rsidR="00A33195" w:rsidRDefault="00A33195">
      <w:pPr>
        <w:pStyle w:val="B1"/>
      </w:pPr>
      <w:r>
        <w:t>-</w:t>
      </w:r>
      <w:r>
        <w:tab/>
      </w:r>
      <w:proofErr w:type="spellStart"/>
      <w:r>
        <w:t>Iu</w:t>
      </w:r>
      <w:proofErr w:type="spellEnd"/>
      <w:r>
        <w:t>-UP-UNIT-DATA.</w:t>
      </w:r>
    </w:p>
    <w:p w14:paraId="0ACBA6B6" w14:textId="77777777" w:rsidR="00A33195" w:rsidRDefault="00A33195">
      <w:pPr>
        <w:pStyle w:val="TH"/>
      </w:pPr>
      <w:r>
        <w:lastRenderedPageBreak/>
        <w:t xml:space="preserve">Table 1: </w:t>
      </w:r>
      <w:proofErr w:type="spellStart"/>
      <w:r>
        <w:t>Iu</w:t>
      </w:r>
      <w:proofErr w:type="spellEnd"/>
      <w:r>
        <w:t xml:space="preserve"> UP protocol layer service primitives towards the upper layer at the RNL SAP</w:t>
      </w:r>
    </w:p>
    <w:tbl>
      <w:tblPr>
        <w:tblW w:w="0" w:type="auto"/>
        <w:jc w:val="center"/>
        <w:tblLayout w:type="fixed"/>
        <w:tblCellMar>
          <w:left w:w="0" w:type="dxa"/>
          <w:right w:w="0" w:type="dxa"/>
        </w:tblCellMar>
        <w:tblLook w:val="0000" w:firstRow="0" w:lastRow="0" w:firstColumn="0" w:lastColumn="0" w:noHBand="0" w:noVBand="0"/>
      </w:tblPr>
      <w:tblGrid>
        <w:gridCol w:w="1441"/>
        <w:gridCol w:w="1441"/>
        <w:gridCol w:w="2882"/>
        <w:gridCol w:w="2883"/>
      </w:tblGrid>
      <w:tr w:rsidR="00A33195" w14:paraId="0564BD2D" w14:textId="77777777">
        <w:trPr>
          <w:cantSplit/>
          <w:jc w:val="center"/>
        </w:trPr>
        <w:tc>
          <w:tcPr>
            <w:tcW w:w="1441" w:type="dxa"/>
            <w:tcBorders>
              <w:top w:val="single" w:sz="6" w:space="0" w:color="auto"/>
              <w:left w:val="single" w:sz="6" w:space="0" w:color="auto"/>
              <w:bottom w:val="single" w:sz="4" w:space="0" w:color="auto"/>
              <w:right w:val="single" w:sz="6" w:space="0" w:color="auto"/>
            </w:tcBorders>
          </w:tcPr>
          <w:p w14:paraId="41C74917" w14:textId="77777777" w:rsidR="00A33195" w:rsidRDefault="00A33195">
            <w:pPr>
              <w:pStyle w:val="TAH"/>
            </w:pPr>
            <w:r>
              <w:t>Primitive</w:t>
            </w:r>
          </w:p>
        </w:tc>
        <w:tc>
          <w:tcPr>
            <w:tcW w:w="1441" w:type="dxa"/>
            <w:tcBorders>
              <w:top w:val="single" w:sz="6" w:space="0" w:color="auto"/>
              <w:left w:val="single" w:sz="6" w:space="0" w:color="auto"/>
              <w:bottom w:val="single" w:sz="4" w:space="0" w:color="auto"/>
              <w:right w:val="single" w:sz="6" w:space="0" w:color="auto"/>
            </w:tcBorders>
          </w:tcPr>
          <w:p w14:paraId="154BE14F" w14:textId="77777777" w:rsidR="00A33195" w:rsidRDefault="00A33195">
            <w:pPr>
              <w:pStyle w:val="TAH"/>
            </w:pPr>
            <w:r>
              <w:t>Type</w:t>
            </w:r>
          </w:p>
        </w:tc>
        <w:tc>
          <w:tcPr>
            <w:tcW w:w="2882" w:type="dxa"/>
            <w:tcBorders>
              <w:top w:val="single" w:sz="6" w:space="0" w:color="auto"/>
              <w:left w:val="single" w:sz="6" w:space="0" w:color="auto"/>
              <w:bottom w:val="single" w:sz="4" w:space="0" w:color="auto"/>
              <w:right w:val="single" w:sz="6" w:space="0" w:color="auto"/>
            </w:tcBorders>
          </w:tcPr>
          <w:p w14:paraId="1B0F4109" w14:textId="77777777" w:rsidR="00A33195" w:rsidRDefault="00A33195">
            <w:pPr>
              <w:pStyle w:val="TAH"/>
            </w:pPr>
            <w:r>
              <w:t>Parameters</w:t>
            </w:r>
          </w:p>
        </w:tc>
        <w:tc>
          <w:tcPr>
            <w:tcW w:w="2883" w:type="dxa"/>
            <w:tcBorders>
              <w:top w:val="single" w:sz="6" w:space="0" w:color="auto"/>
              <w:left w:val="single" w:sz="6" w:space="0" w:color="auto"/>
              <w:bottom w:val="single" w:sz="4" w:space="0" w:color="auto"/>
              <w:right w:val="single" w:sz="6" w:space="0" w:color="auto"/>
            </w:tcBorders>
          </w:tcPr>
          <w:p w14:paraId="333EA5A0" w14:textId="77777777" w:rsidR="00A33195" w:rsidRDefault="00A33195">
            <w:pPr>
              <w:pStyle w:val="TAH"/>
            </w:pPr>
            <w:r>
              <w:t>Comments</w:t>
            </w:r>
          </w:p>
        </w:tc>
      </w:tr>
      <w:tr w:rsidR="00A33195" w14:paraId="09A28368" w14:textId="77777777">
        <w:trPr>
          <w:cantSplit/>
          <w:jc w:val="center"/>
        </w:trPr>
        <w:tc>
          <w:tcPr>
            <w:tcW w:w="1441" w:type="dxa"/>
            <w:vMerge w:val="restart"/>
            <w:tcBorders>
              <w:top w:val="single" w:sz="4" w:space="0" w:color="auto"/>
              <w:left w:val="single" w:sz="6" w:space="0" w:color="auto"/>
              <w:right w:val="single" w:sz="6" w:space="0" w:color="auto"/>
            </w:tcBorders>
          </w:tcPr>
          <w:p w14:paraId="04BA16DB" w14:textId="77777777" w:rsidR="00A33195" w:rsidRDefault="00A33195">
            <w:pPr>
              <w:pStyle w:val="TAL"/>
            </w:pPr>
            <w:proofErr w:type="spellStart"/>
            <w:r>
              <w:t>Iu</w:t>
            </w:r>
            <w:proofErr w:type="spellEnd"/>
            <w:r>
              <w:t>-UP-DATA</w:t>
            </w:r>
          </w:p>
        </w:tc>
        <w:tc>
          <w:tcPr>
            <w:tcW w:w="1441" w:type="dxa"/>
            <w:tcBorders>
              <w:top w:val="single" w:sz="4" w:space="0" w:color="auto"/>
              <w:left w:val="single" w:sz="6" w:space="0" w:color="auto"/>
              <w:right w:val="single" w:sz="6" w:space="0" w:color="auto"/>
            </w:tcBorders>
          </w:tcPr>
          <w:p w14:paraId="720B892D" w14:textId="77777777" w:rsidR="00A33195" w:rsidRDefault="00A33195">
            <w:pPr>
              <w:pStyle w:val="TAL"/>
            </w:pPr>
            <w:r>
              <w:t>Request</w:t>
            </w:r>
          </w:p>
        </w:tc>
        <w:tc>
          <w:tcPr>
            <w:tcW w:w="2882" w:type="dxa"/>
            <w:tcBorders>
              <w:top w:val="single" w:sz="4" w:space="0" w:color="auto"/>
              <w:left w:val="single" w:sz="6" w:space="0" w:color="auto"/>
              <w:bottom w:val="single" w:sz="6" w:space="0" w:color="auto"/>
              <w:right w:val="single" w:sz="6" w:space="0" w:color="auto"/>
            </w:tcBorders>
          </w:tcPr>
          <w:p w14:paraId="3F9A7756" w14:textId="77777777" w:rsidR="00A33195" w:rsidRDefault="00A33195">
            <w:pPr>
              <w:pStyle w:val="TAL"/>
            </w:pPr>
            <w:proofErr w:type="spellStart"/>
            <w:r>
              <w:t>Iu</w:t>
            </w:r>
            <w:proofErr w:type="spellEnd"/>
            <w:r>
              <w:t>-UP-payload</w:t>
            </w:r>
          </w:p>
        </w:tc>
        <w:tc>
          <w:tcPr>
            <w:tcW w:w="2883" w:type="dxa"/>
            <w:tcBorders>
              <w:top w:val="single" w:sz="4" w:space="0" w:color="auto"/>
              <w:left w:val="single" w:sz="6" w:space="0" w:color="auto"/>
              <w:bottom w:val="single" w:sz="6" w:space="0" w:color="auto"/>
              <w:right w:val="single" w:sz="6" w:space="0" w:color="auto"/>
            </w:tcBorders>
          </w:tcPr>
          <w:p w14:paraId="23E0FEFA" w14:textId="77777777" w:rsidR="00A33195" w:rsidRDefault="00A33195">
            <w:pPr>
              <w:pStyle w:val="TAL"/>
            </w:pPr>
            <w:proofErr w:type="spellStart"/>
            <w:r>
              <w:t>Subflow</w:t>
            </w:r>
            <w:proofErr w:type="spellEnd"/>
            <w:r>
              <w:t xml:space="preserve"> 1 SDU, ..., </w:t>
            </w:r>
            <w:proofErr w:type="spellStart"/>
            <w:r>
              <w:t>Subflow</w:t>
            </w:r>
            <w:proofErr w:type="spellEnd"/>
            <w:r>
              <w:t xml:space="preserve"> n SDU</w:t>
            </w:r>
          </w:p>
        </w:tc>
      </w:tr>
      <w:tr w:rsidR="00A33195" w14:paraId="50BD4060" w14:textId="77777777">
        <w:trPr>
          <w:cantSplit/>
          <w:trHeight w:val="359"/>
          <w:jc w:val="center"/>
        </w:trPr>
        <w:tc>
          <w:tcPr>
            <w:tcW w:w="1441" w:type="dxa"/>
            <w:vMerge/>
            <w:tcBorders>
              <w:left w:val="single" w:sz="6" w:space="0" w:color="auto"/>
              <w:right w:val="single" w:sz="6" w:space="0" w:color="auto"/>
            </w:tcBorders>
          </w:tcPr>
          <w:p w14:paraId="3A97E44E" w14:textId="77777777" w:rsidR="00A33195" w:rsidRDefault="00A33195">
            <w:pPr>
              <w:pStyle w:val="TAL"/>
            </w:pPr>
          </w:p>
        </w:tc>
        <w:tc>
          <w:tcPr>
            <w:tcW w:w="1441" w:type="dxa"/>
            <w:vMerge w:val="restart"/>
            <w:tcBorders>
              <w:top w:val="nil"/>
              <w:left w:val="single" w:sz="6" w:space="0" w:color="auto"/>
              <w:right w:val="single" w:sz="6" w:space="0" w:color="auto"/>
            </w:tcBorders>
          </w:tcPr>
          <w:p w14:paraId="701E4EAA" w14:textId="77777777" w:rsidR="00A33195" w:rsidRDefault="00A33195">
            <w:pPr>
              <w:pStyle w:val="TAL"/>
            </w:pPr>
          </w:p>
        </w:tc>
        <w:tc>
          <w:tcPr>
            <w:tcW w:w="2882" w:type="dxa"/>
            <w:vMerge w:val="restart"/>
            <w:tcBorders>
              <w:top w:val="single" w:sz="6" w:space="0" w:color="auto"/>
              <w:left w:val="single" w:sz="6" w:space="0" w:color="auto"/>
              <w:right w:val="single" w:sz="6" w:space="0" w:color="auto"/>
            </w:tcBorders>
          </w:tcPr>
          <w:p w14:paraId="55BCB0CA" w14:textId="77777777" w:rsidR="00A33195" w:rsidRDefault="00A33195">
            <w:pPr>
              <w:pStyle w:val="TAL"/>
            </w:pPr>
            <w:proofErr w:type="spellStart"/>
            <w:r>
              <w:t>Iu</w:t>
            </w:r>
            <w:proofErr w:type="spellEnd"/>
            <w:r>
              <w:t>-UP-control</w:t>
            </w:r>
          </w:p>
        </w:tc>
        <w:tc>
          <w:tcPr>
            <w:tcW w:w="2883" w:type="dxa"/>
            <w:tcBorders>
              <w:top w:val="single" w:sz="6" w:space="0" w:color="auto"/>
              <w:left w:val="single" w:sz="6" w:space="0" w:color="auto"/>
              <w:bottom w:val="single" w:sz="6" w:space="0" w:color="auto"/>
              <w:right w:val="single" w:sz="6" w:space="0" w:color="auto"/>
            </w:tcBorders>
          </w:tcPr>
          <w:p w14:paraId="42D717EA" w14:textId="77777777" w:rsidR="00A33195" w:rsidRDefault="00A33195">
            <w:pPr>
              <w:pStyle w:val="TAL"/>
            </w:pPr>
            <w:r>
              <w:t>RFCI</w:t>
            </w:r>
          </w:p>
        </w:tc>
      </w:tr>
      <w:tr w:rsidR="00A33195" w14:paraId="0935E6BC" w14:textId="77777777">
        <w:trPr>
          <w:cantSplit/>
          <w:trHeight w:val="359"/>
          <w:jc w:val="center"/>
        </w:trPr>
        <w:tc>
          <w:tcPr>
            <w:tcW w:w="1441" w:type="dxa"/>
            <w:vMerge/>
            <w:tcBorders>
              <w:left w:val="single" w:sz="6" w:space="0" w:color="auto"/>
              <w:right w:val="single" w:sz="6" w:space="0" w:color="auto"/>
            </w:tcBorders>
          </w:tcPr>
          <w:p w14:paraId="075B90F3" w14:textId="77777777" w:rsidR="00A33195" w:rsidRDefault="00A33195">
            <w:pPr>
              <w:pStyle w:val="TAL"/>
            </w:pPr>
          </w:p>
        </w:tc>
        <w:tc>
          <w:tcPr>
            <w:tcW w:w="1441" w:type="dxa"/>
            <w:vMerge/>
            <w:tcBorders>
              <w:left w:val="single" w:sz="6" w:space="0" w:color="auto"/>
              <w:right w:val="single" w:sz="6" w:space="0" w:color="auto"/>
            </w:tcBorders>
          </w:tcPr>
          <w:p w14:paraId="5ED4673C" w14:textId="77777777" w:rsidR="00A33195" w:rsidRDefault="00A33195">
            <w:pPr>
              <w:pStyle w:val="TAL"/>
            </w:pPr>
          </w:p>
        </w:tc>
        <w:tc>
          <w:tcPr>
            <w:tcW w:w="2882" w:type="dxa"/>
            <w:vMerge/>
            <w:tcBorders>
              <w:left w:val="single" w:sz="6" w:space="0" w:color="auto"/>
              <w:right w:val="single" w:sz="6" w:space="0" w:color="auto"/>
            </w:tcBorders>
          </w:tcPr>
          <w:p w14:paraId="1589420A" w14:textId="77777777" w:rsidR="00A33195" w:rsidRDefault="00A33195">
            <w:pPr>
              <w:pStyle w:val="TAL"/>
            </w:pPr>
          </w:p>
        </w:tc>
        <w:tc>
          <w:tcPr>
            <w:tcW w:w="2883" w:type="dxa"/>
            <w:tcBorders>
              <w:top w:val="single" w:sz="6" w:space="0" w:color="auto"/>
              <w:left w:val="single" w:sz="6" w:space="0" w:color="auto"/>
              <w:bottom w:val="single" w:sz="6" w:space="0" w:color="auto"/>
              <w:right w:val="single" w:sz="6" w:space="0" w:color="auto"/>
            </w:tcBorders>
          </w:tcPr>
          <w:p w14:paraId="4DB739EC" w14:textId="77777777" w:rsidR="00A33195" w:rsidRDefault="00A33195">
            <w:pPr>
              <w:pStyle w:val="TAL"/>
            </w:pPr>
            <w:r>
              <w:t>FQC</w:t>
            </w:r>
          </w:p>
        </w:tc>
      </w:tr>
      <w:tr w:rsidR="00A33195" w14:paraId="7C0BF448" w14:textId="77777777">
        <w:trPr>
          <w:cantSplit/>
          <w:trHeight w:val="359"/>
          <w:jc w:val="center"/>
        </w:trPr>
        <w:tc>
          <w:tcPr>
            <w:tcW w:w="1441" w:type="dxa"/>
            <w:vMerge/>
            <w:tcBorders>
              <w:left w:val="single" w:sz="6" w:space="0" w:color="auto"/>
              <w:right w:val="single" w:sz="6" w:space="0" w:color="auto"/>
            </w:tcBorders>
          </w:tcPr>
          <w:p w14:paraId="73E15F29" w14:textId="77777777" w:rsidR="00A33195" w:rsidRDefault="00A33195">
            <w:pPr>
              <w:pStyle w:val="TAL"/>
            </w:pPr>
          </w:p>
        </w:tc>
        <w:tc>
          <w:tcPr>
            <w:tcW w:w="1441" w:type="dxa"/>
            <w:vMerge/>
            <w:tcBorders>
              <w:left w:val="single" w:sz="6" w:space="0" w:color="auto"/>
              <w:right w:val="single" w:sz="6" w:space="0" w:color="auto"/>
            </w:tcBorders>
          </w:tcPr>
          <w:p w14:paraId="280C8FD2" w14:textId="77777777" w:rsidR="00A33195" w:rsidRDefault="00A33195">
            <w:pPr>
              <w:pStyle w:val="TAL"/>
            </w:pPr>
          </w:p>
        </w:tc>
        <w:tc>
          <w:tcPr>
            <w:tcW w:w="2882" w:type="dxa"/>
            <w:vMerge/>
            <w:tcBorders>
              <w:left w:val="single" w:sz="6" w:space="0" w:color="auto"/>
              <w:bottom w:val="nil"/>
              <w:right w:val="single" w:sz="6" w:space="0" w:color="auto"/>
            </w:tcBorders>
          </w:tcPr>
          <w:p w14:paraId="04F642BC" w14:textId="77777777" w:rsidR="00A33195" w:rsidRDefault="00A33195">
            <w:pPr>
              <w:pStyle w:val="TAL"/>
            </w:pPr>
          </w:p>
        </w:tc>
        <w:tc>
          <w:tcPr>
            <w:tcW w:w="2883" w:type="dxa"/>
            <w:tcBorders>
              <w:top w:val="single" w:sz="6" w:space="0" w:color="auto"/>
              <w:left w:val="single" w:sz="6" w:space="0" w:color="auto"/>
              <w:bottom w:val="single" w:sz="6" w:space="0" w:color="auto"/>
              <w:right w:val="single" w:sz="6" w:space="0" w:color="auto"/>
            </w:tcBorders>
          </w:tcPr>
          <w:p w14:paraId="766AD8CC" w14:textId="77777777" w:rsidR="00A33195" w:rsidRDefault="00A33195">
            <w:pPr>
              <w:pStyle w:val="TAL"/>
            </w:pPr>
            <w:r>
              <w:t>Frame Number</w:t>
            </w:r>
          </w:p>
        </w:tc>
      </w:tr>
      <w:tr w:rsidR="00A33195" w14:paraId="3136FC0A" w14:textId="77777777">
        <w:trPr>
          <w:cantSplit/>
          <w:jc w:val="center"/>
        </w:trPr>
        <w:tc>
          <w:tcPr>
            <w:tcW w:w="1441" w:type="dxa"/>
            <w:vMerge/>
            <w:tcBorders>
              <w:left w:val="single" w:sz="6" w:space="0" w:color="auto"/>
              <w:right w:val="single" w:sz="6" w:space="0" w:color="auto"/>
            </w:tcBorders>
          </w:tcPr>
          <w:p w14:paraId="71A756D4" w14:textId="77777777" w:rsidR="00A33195" w:rsidRDefault="00A33195">
            <w:pPr>
              <w:pStyle w:val="TAL"/>
            </w:pPr>
          </w:p>
        </w:tc>
        <w:tc>
          <w:tcPr>
            <w:tcW w:w="1441" w:type="dxa"/>
            <w:vMerge w:val="restart"/>
            <w:tcBorders>
              <w:top w:val="single" w:sz="6" w:space="0" w:color="auto"/>
              <w:left w:val="single" w:sz="6" w:space="0" w:color="auto"/>
              <w:right w:val="single" w:sz="6" w:space="0" w:color="auto"/>
            </w:tcBorders>
          </w:tcPr>
          <w:p w14:paraId="3BBAF9C7" w14:textId="77777777" w:rsidR="00A33195" w:rsidRDefault="00A33195">
            <w:pPr>
              <w:pStyle w:val="TAL"/>
            </w:pPr>
            <w:r>
              <w:t>Indication</w:t>
            </w:r>
          </w:p>
        </w:tc>
        <w:tc>
          <w:tcPr>
            <w:tcW w:w="2882" w:type="dxa"/>
            <w:tcBorders>
              <w:top w:val="single" w:sz="6" w:space="0" w:color="auto"/>
              <w:left w:val="single" w:sz="6" w:space="0" w:color="auto"/>
              <w:bottom w:val="single" w:sz="6" w:space="0" w:color="auto"/>
              <w:right w:val="single" w:sz="6" w:space="0" w:color="auto"/>
            </w:tcBorders>
          </w:tcPr>
          <w:p w14:paraId="0F0D1D64" w14:textId="77777777" w:rsidR="00A33195" w:rsidRDefault="00A33195">
            <w:pPr>
              <w:pStyle w:val="TAL"/>
            </w:pPr>
            <w:proofErr w:type="spellStart"/>
            <w:r>
              <w:t>Iu</w:t>
            </w:r>
            <w:proofErr w:type="spellEnd"/>
            <w:r>
              <w:t>-UP-payload</w:t>
            </w:r>
          </w:p>
        </w:tc>
        <w:tc>
          <w:tcPr>
            <w:tcW w:w="2883" w:type="dxa"/>
            <w:tcBorders>
              <w:top w:val="single" w:sz="6" w:space="0" w:color="auto"/>
              <w:left w:val="single" w:sz="6" w:space="0" w:color="auto"/>
              <w:bottom w:val="single" w:sz="6" w:space="0" w:color="auto"/>
              <w:right w:val="single" w:sz="6" w:space="0" w:color="auto"/>
            </w:tcBorders>
          </w:tcPr>
          <w:p w14:paraId="052D2D7E" w14:textId="77777777" w:rsidR="00A33195" w:rsidRDefault="00A33195">
            <w:pPr>
              <w:pStyle w:val="TAL"/>
            </w:pPr>
            <w:proofErr w:type="spellStart"/>
            <w:r>
              <w:t>Subflow</w:t>
            </w:r>
            <w:proofErr w:type="spellEnd"/>
            <w:r>
              <w:t xml:space="preserve"> 1 SDU, ..., </w:t>
            </w:r>
            <w:proofErr w:type="spellStart"/>
            <w:r>
              <w:t>Subflow</w:t>
            </w:r>
            <w:proofErr w:type="spellEnd"/>
            <w:r>
              <w:t xml:space="preserve"> n SDU</w:t>
            </w:r>
          </w:p>
        </w:tc>
      </w:tr>
      <w:tr w:rsidR="00A33195" w14:paraId="7D2D9D1C" w14:textId="77777777">
        <w:trPr>
          <w:cantSplit/>
          <w:trHeight w:val="720"/>
          <w:jc w:val="center"/>
        </w:trPr>
        <w:tc>
          <w:tcPr>
            <w:tcW w:w="1441" w:type="dxa"/>
            <w:vMerge/>
            <w:tcBorders>
              <w:left w:val="single" w:sz="6" w:space="0" w:color="auto"/>
              <w:right w:val="single" w:sz="6" w:space="0" w:color="auto"/>
            </w:tcBorders>
          </w:tcPr>
          <w:p w14:paraId="256FC721" w14:textId="77777777" w:rsidR="00A33195" w:rsidRDefault="00A33195">
            <w:pPr>
              <w:pStyle w:val="TAL"/>
            </w:pPr>
          </w:p>
        </w:tc>
        <w:tc>
          <w:tcPr>
            <w:tcW w:w="1441" w:type="dxa"/>
            <w:vMerge/>
            <w:tcBorders>
              <w:left w:val="single" w:sz="6" w:space="0" w:color="auto"/>
              <w:right w:val="single" w:sz="6" w:space="0" w:color="auto"/>
            </w:tcBorders>
          </w:tcPr>
          <w:p w14:paraId="4C36F901" w14:textId="77777777" w:rsidR="00A33195" w:rsidRDefault="00A33195">
            <w:pPr>
              <w:pStyle w:val="TAL"/>
            </w:pPr>
          </w:p>
        </w:tc>
        <w:tc>
          <w:tcPr>
            <w:tcW w:w="2882" w:type="dxa"/>
            <w:vMerge w:val="restart"/>
            <w:tcBorders>
              <w:top w:val="single" w:sz="6" w:space="0" w:color="auto"/>
              <w:left w:val="single" w:sz="6" w:space="0" w:color="auto"/>
              <w:right w:val="single" w:sz="6" w:space="0" w:color="auto"/>
            </w:tcBorders>
          </w:tcPr>
          <w:p w14:paraId="73FB8828" w14:textId="77777777" w:rsidR="00A33195" w:rsidRDefault="00A33195">
            <w:pPr>
              <w:pStyle w:val="TAL"/>
            </w:pPr>
            <w:proofErr w:type="spellStart"/>
            <w:r>
              <w:t>Iu</w:t>
            </w:r>
            <w:proofErr w:type="spellEnd"/>
            <w:r>
              <w:t>-UP-control</w:t>
            </w:r>
          </w:p>
        </w:tc>
        <w:tc>
          <w:tcPr>
            <w:tcW w:w="2883" w:type="dxa"/>
            <w:tcBorders>
              <w:top w:val="single" w:sz="6" w:space="0" w:color="auto"/>
              <w:left w:val="single" w:sz="6" w:space="0" w:color="auto"/>
              <w:bottom w:val="single" w:sz="6" w:space="0" w:color="auto"/>
              <w:right w:val="single" w:sz="6" w:space="0" w:color="auto"/>
            </w:tcBorders>
          </w:tcPr>
          <w:p w14:paraId="13A35CD9" w14:textId="77777777" w:rsidR="00A33195" w:rsidRDefault="00A33195">
            <w:pPr>
              <w:pStyle w:val="TAL"/>
              <w:rPr>
                <w:i/>
              </w:rPr>
            </w:pPr>
            <w:r>
              <w:t>RFCI</w:t>
            </w:r>
          </w:p>
        </w:tc>
      </w:tr>
      <w:tr w:rsidR="00A33195" w14:paraId="62389F87" w14:textId="77777777">
        <w:trPr>
          <w:cantSplit/>
          <w:trHeight w:val="363"/>
          <w:jc w:val="center"/>
        </w:trPr>
        <w:tc>
          <w:tcPr>
            <w:tcW w:w="1441" w:type="dxa"/>
            <w:vMerge/>
            <w:tcBorders>
              <w:left w:val="single" w:sz="6" w:space="0" w:color="auto"/>
              <w:right w:val="single" w:sz="6" w:space="0" w:color="auto"/>
            </w:tcBorders>
          </w:tcPr>
          <w:p w14:paraId="59F148C9" w14:textId="77777777" w:rsidR="00A33195" w:rsidRDefault="00A33195">
            <w:pPr>
              <w:pStyle w:val="TAL"/>
            </w:pPr>
          </w:p>
        </w:tc>
        <w:tc>
          <w:tcPr>
            <w:tcW w:w="1441" w:type="dxa"/>
            <w:vMerge/>
            <w:tcBorders>
              <w:left w:val="single" w:sz="6" w:space="0" w:color="auto"/>
              <w:right w:val="single" w:sz="6" w:space="0" w:color="auto"/>
            </w:tcBorders>
          </w:tcPr>
          <w:p w14:paraId="18822C8D" w14:textId="77777777" w:rsidR="00A33195" w:rsidRDefault="00A33195">
            <w:pPr>
              <w:pStyle w:val="TAL"/>
            </w:pPr>
          </w:p>
        </w:tc>
        <w:tc>
          <w:tcPr>
            <w:tcW w:w="2882" w:type="dxa"/>
            <w:vMerge/>
            <w:tcBorders>
              <w:left w:val="single" w:sz="6" w:space="0" w:color="auto"/>
              <w:right w:val="single" w:sz="6" w:space="0" w:color="auto"/>
            </w:tcBorders>
          </w:tcPr>
          <w:p w14:paraId="54F3D56B" w14:textId="77777777" w:rsidR="00A33195" w:rsidRDefault="00A33195">
            <w:pPr>
              <w:pStyle w:val="TAL"/>
            </w:pPr>
          </w:p>
        </w:tc>
        <w:tc>
          <w:tcPr>
            <w:tcW w:w="2883" w:type="dxa"/>
            <w:tcBorders>
              <w:top w:val="single" w:sz="6" w:space="0" w:color="auto"/>
              <w:left w:val="single" w:sz="6" w:space="0" w:color="auto"/>
              <w:bottom w:val="single" w:sz="6" w:space="0" w:color="auto"/>
              <w:right w:val="single" w:sz="6" w:space="0" w:color="auto"/>
            </w:tcBorders>
          </w:tcPr>
          <w:p w14:paraId="294F4C8E" w14:textId="77777777" w:rsidR="00A33195" w:rsidRDefault="00A33195">
            <w:pPr>
              <w:pStyle w:val="TAL"/>
            </w:pPr>
            <w:r>
              <w:t>FQC</w:t>
            </w:r>
          </w:p>
        </w:tc>
      </w:tr>
      <w:tr w:rsidR="00A33195" w14:paraId="0CB5F71E" w14:textId="77777777">
        <w:trPr>
          <w:cantSplit/>
          <w:trHeight w:val="363"/>
          <w:jc w:val="center"/>
        </w:trPr>
        <w:tc>
          <w:tcPr>
            <w:tcW w:w="1441" w:type="dxa"/>
            <w:vMerge/>
            <w:tcBorders>
              <w:left w:val="single" w:sz="6" w:space="0" w:color="auto"/>
              <w:bottom w:val="nil"/>
              <w:right w:val="single" w:sz="6" w:space="0" w:color="auto"/>
            </w:tcBorders>
          </w:tcPr>
          <w:p w14:paraId="314CE3DF" w14:textId="77777777" w:rsidR="00A33195" w:rsidRDefault="00A33195">
            <w:pPr>
              <w:pStyle w:val="TAL"/>
            </w:pPr>
          </w:p>
        </w:tc>
        <w:tc>
          <w:tcPr>
            <w:tcW w:w="1441" w:type="dxa"/>
            <w:vMerge/>
            <w:tcBorders>
              <w:left w:val="single" w:sz="6" w:space="0" w:color="auto"/>
              <w:bottom w:val="nil"/>
              <w:right w:val="single" w:sz="6" w:space="0" w:color="auto"/>
            </w:tcBorders>
          </w:tcPr>
          <w:p w14:paraId="6DCEB614" w14:textId="77777777" w:rsidR="00A33195" w:rsidRDefault="00A33195">
            <w:pPr>
              <w:pStyle w:val="TAL"/>
            </w:pPr>
          </w:p>
        </w:tc>
        <w:tc>
          <w:tcPr>
            <w:tcW w:w="2882" w:type="dxa"/>
            <w:vMerge/>
            <w:tcBorders>
              <w:left w:val="single" w:sz="6" w:space="0" w:color="auto"/>
              <w:bottom w:val="nil"/>
              <w:right w:val="single" w:sz="6" w:space="0" w:color="auto"/>
            </w:tcBorders>
          </w:tcPr>
          <w:p w14:paraId="2E2C15D4" w14:textId="77777777" w:rsidR="00A33195" w:rsidRDefault="00A33195">
            <w:pPr>
              <w:pStyle w:val="TAL"/>
            </w:pPr>
          </w:p>
        </w:tc>
        <w:tc>
          <w:tcPr>
            <w:tcW w:w="2883" w:type="dxa"/>
            <w:tcBorders>
              <w:top w:val="single" w:sz="6" w:space="0" w:color="auto"/>
              <w:left w:val="single" w:sz="6" w:space="0" w:color="auto"/>
              <w:bottom w:val="single" w:sz="6" w:space="0" w:color="auto"/>
              <w:right w:val="single" w:sz="6" w:space="0" w:color="auto"/>
            </w:tcBorders>
          </w:tcPr>
          <w:p w14:paraId="6C4E2388" w14:textId="77777777" w:rsidR="00A33195" w:rsidRDefault="00A33195">
            <w:pPr>
              <w:pStyle w:val="TAL"/>
            </w:pPr>
            <w:r>
              <w:t>Frame Number</w:t>
            </w:r>
          </w:p>
        </w:tc>
      </w:tr>
      <w:tr w:rsidR="00A33195" w14:paraId="477C7A3F" w14:textId="77777777">
        <w:trPr>
          <w:cantSplit/>
          <w:jc w:val="center"/>
        </w:trPr>
        <w:tc>
          <w:tcPr>
            <w:tcW w:w="1441" w:type="dxa"/>
            <w:vMerge w:val="restart"/>
            <w:tcBorders>
              <w:top w:val="single" w:sz="6" w:space="0" w:color="auto"/>
              <w:left w:val="single" w:sz="6" w:space="0" w:color="auto"/>
              <w:bottom w:val="nil"/>
              <w:right w:val="single" w:sz="6" w:space="0" w:color="auto"/>
            </w:tcBorders>
          </w:tcPr>
          <w:p w14:paraId="3BD60427" w14:textId="77777777" w:rsidR="00A33195" w:rsidRDefault="00A33195">
            <w:pPr>
              <w:pStyle w:val="TAL"/>
            </w:pPr>
            <w:proofErr w:type="spellStart"/>
            <w:r>
              <w:t>Iu</w:t>
            </w:r>
            <w:proofErr w:type="spellEnd"/>
            <w:r>
              <w:t>-UP-Status</w:t>
            </w:r>
          </w:p>
        </w:tc>
        <w:tc>
          <w:tcPr>
            <w:tcW w:w="1441" w:type="dxa"/>
            <w:vMerge w:val="restart"/>
            <w:tcBorders>
              <w:top w:val="single" w:sz="6" w:space="0" w:color="auto"/>
              <w:left w:val="single" w:sz="6" w:space="0" w:color="auto"/>
              <w:bottom w:val="nil"/>
              <w:right w:val="single" w:sz="6" w:space="0" w:color="auto"/>
            </w:tcBorders>
          </w:tcPr>
          <w:p w14:paraId="1C6A263C" w14:textId="77777777" w:rsidR="00A33195" w:rsidRDefault="00A33195">
            <w:pPr>
              <w:pStyle w:val="TAL"/>
            </w:pPr>
            <w:r>
              <w:t>Indication</w:t>
            </w:r>
          </w:p>
        </w:tc>
        <w:tc>
          <w:tcPr>
            <w:tcW w:w="2882" w:type="dxa"/>
            <w:vMerge w:val="restart"/>
            <w:tcBorders>
              <w:top w:val="single" w:sz="6" w:space="0" w:color="auto"/>
              <w:left w:val="single" w:sz="6" w:space="0" w:color="auto"/>
              <w:bottom w:val="nil"/>
              <w:right w:val="single" w:sz="6" w:space="0" w:color="auto"/>
            </w:tcBorders>
          </w:tcPr>
          <w:p w14:paraId="2F498C03" w14:textId="77777777" w:rsidR="00A33195" w:rsidRDefault="00A33195">
            <w:pPr>
              <w:pStyle w:val="TAL"/>
            </w:pPr>
            <w:proofErr w:type="spellStart"/>
            <w:r>
              <w:t>Iu</w:t>
            </w:r>
            <w:proofErr w:type="spellEnd"/>
            <w:r>
              <w:t>-UP-Procedure-Control</w:t>
            </w:r>
          </w:p>
        </w:tc>
        <w:tc>
          <w:tcPr>
            <w:tcW w:w="2883" w:type="dxa"/>
            <w:tcBorders>
              <w:top w:val="single" w:sz="6" w:space="0" w:color="auto"/>
              <w:left w:val="single" w:sz="6" w:space="0" w:color="auto"/>
              <w:bottom w:val="single" w:sz="6" w:space="0" w:color="auto"/>
              <w:right w:val="single" w:sz="6" w:space="0" w:color="auto"/>
            </w:tcBorders>
          </w:tcPr>
          <w:p w14:paraId="338D1C1E" w14:textId="77777777" w:rsidR="00A33195" w:rsidRDefault="00A33195">
            <w:pPr>
              <w:pStyle w:val="TAL"/>
            </w:pPr>
            <w:r>
              <w:t>Error Cause, Error Distance</w:t>
            </w:r>
          </w:p>
        </w:tc>
      </w:tr>
      <w:tr w:rsidR="00A33195" w14:paraId="1AA70D27" w14:textId="77777777">
        <w:trPr>
          <w:cantSplit/>
          <w:jc w:val="center"/>
        </w:trPr>
        <w:tc>
          <w:tcPr>
            <w:tcW w:w="1441" w:type="dxa"/>
            <w:vMerge/>
            <w:tcBorders>
              <w:top w:val="nil"/>
              <w:left w:val="single" w:sz="6" w:space="0" w:color="auto"/>
              <w:bottom w:val="nil"/>
              <w:right w:val="single" w:sz="6" w:space="0" w:color="auto"/>
            </w:tcBorders>
          </w:tcPr>
          <w:p w14:paraId="0D6AAA71" w14:textId="77777777" w:rsidR="00A33195" w:rsidRDefault="00A33195">
            <w:pPr>
              <w:pStyle w:val="TAL"/>
            </w:pPr>
          </w:p>
        </w:tc>
        <w:tc>
          <w:tcPr>
            <w:tcW w:w="1441" w:type="dxa"/>
            <w:vMerge/>
            <w:tcBorders>
              <w:top w:val="nil"/>
              <w:left w:val="single" w:sz="6" w:space="0" w:color="auto"/>
              <w:bottom w:val="nil"/>
              <w:right w:val="single" w:sz="6" w:space="0" w:color="auto"/>
            </w:tcBorders>
          </w:tcPr>
          <w:p w14:paraId="50196593" w14:textId="77777777" w:rsidR="00A33195" w:rsidRDefault="00A33195">
            <w:pPr>
              <w:pStyle w:val="TAL"/>
            </w:pPr>
          </w:p>
        </w:tc>
        <w:tc>
          <w:tcPr>
            <w:tcW w:w="2882" w:type="dxa"/>
            <w:vMerge/>
            <w:tcBorders>
              <w:top w:val="nil"/>
              <w:left w:val="single" w:sz="6" w:space="0" w:color="auto"/>
              <w:bottom w:val="nil"/>
              <w:right w:val="single" w:sz="6" w:space="0" w:color="auto"/>
            </w:tcBorders>
          </w:tcPr>
          <w:p w14:paraId="795A9EE7" w14:textId="77777777" w:rsidR="00A33195" w:rsidRDefault="00A33195">
            <w:pPr>
              <w:pStyle w:val="TAL"/>
            </w:pPr>
          </w:p>
        </w:tc>
        <w:tc>
          <w:tcPr>
            <w:tcW w:w="2883" w:type="dxa"/>
            <w:tcBorders>
              <w:top w:val="single" w:sz="6" w:space="0" w:color="auto"/>
              <w:left w:val="single" w:sz="6" w:space="0" w:color="auto"/>
              <w:bottom w:val="single" w:sz="4" w:space="0" w:color="auto"/>
              <w:right w:val="single" w:sz="6" w:space="0" w:color="auto"/>
            </w:tcBorders>
          </w:tcPr>
          <w:p w14:paraId="248EF057" w14:textId="77777777" w:rsidR="00A33195" w:rsidRDefault="00A33195">
            <w:pPr>
              <w:pStyle w:val="TAL"/>
              <w:rPr>
                <w:lang w:val="en-US"/>
              </w:rPr>
            </w:pPr>
            <w:r>
              <w:rPr>
                <w:lang w:val="en-US"/>
              </w:rPr>
              <w:t xml:space="preserve">Complete protocol data for </w:t>
            </w:r>
            <w:proofErr w:type="spellStart"/>
            <w:r>
              <w:rPr>
                <w:lang w:val="en-US"/>
              </w:rPr>
              <w:t>Initialisation</w:t>
            </w:r>
            <w:proofErr w:type="spellEnd"/>
            <w:r>
              <w:rPr>
                <w:lang w:val="en-US"/>
              </w:rPr>
              <w:t>, Rate Control, Time Alignment and Error Event</w:t>
            </w:r>
          </w:p>
        </w:tc>
      </w:tr>
      <w:tr w:rsidR="00A33195" w14:paraId="243EB968" w14:textId="77777777">
        <w:trPr>
          <w:cantSplit/>
          <w:trHeight w:val="709"/>
          <w:jc w:val="center"/>
        </w:trPr>
        <w:tc>
          <w:tcPr>
            <w:tcW w:w="1441" w:type="dxa"/>
            <w:vMerge/>
            <w:tcBorders>
              <w:top w:val="nil"/>
              <w:left w:val="single" w:sz="6" w:space="0" w:color="auto"/>
              <w:bottom w:val="nil"/>
              <w:right w:val="single" w:sz="6" w:space="0" w:color="auto"/>
            </w:tcBorders>
          </w:tcPr>
          <w:p w14:paraId="15B058F4" w14:textId="77777777" w:rsidR="00A33195" w:rsidRDefault="00A33195">
            <w:pPr>
              <w:pStyle w:val="TAL"/>
              <w:rPr>
                <w:lang w:val="en-US"/>
              </w:rPr>
            </w:pPr>
          </w:p>
        </w:tc>
        <w:tc>
          <w:tcPr>
            <w:tcW w:w="1441" w:type="dxa"/>
            <w:vMerge/>
            <w:tcBorders>
              <w:top w:val="nil"/>
              <w:left w:val="single" w:sz="6" w:space="0" w:color="auto"/>
              <w:bottom w:val="nil"/>
              <w:right w:val="single" w:sz="6" w:space="0" w:color="auto"/>
            </w:tcBorders>
          </w:tcPr>
          <w:p w14:paraId="29513C91" w14:textId="77777777" w:rsidR="00A33195" w:rsidRDefault="00A33195">
            <w:pPr>
              <w:pStyle w:val="TAL"/>
              <w:rPr>
                <w:lang w:val="en-US"/>
              </w:rPr>
            </w:pPr>
          </w:p>
        </w:tc>
        <w:tc>
          <w:tcPr>
            <w:tcW w:w="2882" w:type="dxa"/>
            <w:vMerge/>
            <w:tcBorders>
              <w:top w:val="nil"/>
              <w:left w:val="single" w:sz="6" w:space="0" w:color="auto"/>
              <w:bottom w:val="nil"/>
              <w:right w:val="single" w:sz="6" w:space="0" w:color="auto"/>
            </w:tcBorders>
          </w:tcPr>
          <w:p w14:paraId="2C8D5BCC" w14:textId="77777777" w:rsidR="00A33195" w:rsidRDefault="00A33195">
            <w:pPr>
              <w:pStyle w:val="TAL"/>
              <w:rPr>
                <w:lang w:val="en-US"/>
              </w:rPr>
            </w:pPr>
          </w:p>
        </w:tc>
        <w:tc>
          <w:tcPr>
            <w:tcW w:w="2883" w:type="dxa"/>
            <w:tcBorders>
              <w:top w:val="single" w:sz="6" w:space="0" w:color="auto"/>
              <w:left w:val="single" w:sz="6" w:space="0" w:color="auto"/>
              <w:bottom w:val="single" w:sz="4" w:space="0" w:color="auto"/>
              <w:right w:val="single" w:sz="6" w:space="0" w:color="auto"/>
            </w:tcBorders>
          </w:tcPr>
          <w:p w14:paraId="460761C6" w14:textId="77777777" w:rsidR="00A33195" w:rsidRDefault="00A33195">
            <w:pPr>
              <w:pStyle w:val="TAL"/>
            </w:pPr>
          </w:p>
        </w:tc>
      </w:tr>
      <w:tr w:rsidR="00A33195" w14:paraId="0F7925F4" w14:textId="77777777">
        <w:trPr>
          <w:cantSplit/>
          <w:jc w:val="center"/>
        </w:trPr>
        <w:tc>
          <w:tcPr>
            <w:tcW w:w="1441" w:type="dxa"/>
            <w:vMerge/>
            <w:tcBorders>
              <w:top w:val="nil"/>
              <w:left w:val="single" w:sz="6" w:space="0" w:color="auto"/>
              <w:bottom w:val="nil"/>
              <w:right w:val="single" w:sz="6" w:space="0" w:color="auto"/>
            </w:tcBorders>
          </w:tcPr>
          <w:p w14:paraId="155B8168" w14:textId="77777777" w:rsidR="00A33195" w:rsidRDefault="00A33195">
            <w:pPr>
              <w:pStyle w:val="TAL"/>
            </w:pPr>
          </w:p>
        </w:tc>
        <w:tc>
          <w:tcPr>
            <w:tcW w:w="1441" w:type="dxa"/>
            <w:vMerge/>
            <w:tcBorders>
              <w:top w:val="nil"/>
              <w:left w:val="single" w:sz="6" w:space="0" w:color="auto"/>
              <w:bottom w:val="single" w:sz="4" w:space="0" w:color="auto"/>
              <w:right w:val="single" w:sz="6" w:space="0" w:color="auto"/>
            </w:tcBorders>
          </w:tcPr>
          <w:p w14:paraId="72803637" w14:textId="77777777" w:rsidR="00A33195" w:rsidRDefault="00A33195">
            <w:pPr>
              <w:pStyle w:val="TAL"/>
            </w:pPr>
          </w:p>
        </w:tc>
        <w:tc>
          <w:tcPr>
            <w:tcW w:w="2882" w:type="dxa"/>
            <w:vMerge/>
            <w:tcBorders>
              <w:top w:val="nil"/>
              <w:left w:val="single" w:sz="6" w:space="0" w:color="auto"/>
              <w:bottom w:val="single" w:sz="4" w:space="0" w:color="auto"/>
              <w:right w:val="single" w:sz="6" w:space="0" w:color="auto"/>
            </w:tcBorders>
          </w:tcPr>
          <w:p w14:paraId="3BACC81A" w14:textId="77777777" w:rsidR="00A33195" w:rsidRDefault="00A33195">
            <w:pPr>
              <w:pStyle w:val="TAL"/>
            </w:pPr>
          </w:p>
        </w:tc>
        <w:tc>
          <w:tcPr>
            <w:tcW w:w="2883" w:type="dxa"/>
            <w:tcBorders>
              <w:top w:val="single" w:sz="6" w:space="0" w:color="auto"/>
              <w:left w:val="single" w:sz="6" w:space="0" w:color="auto"/>
              <w:bottom w:val="single" w:sz="4" w:space="0" w:color="auto"/>
              <w:right w:val="single" w:sz="6" w:space="0" w:color="auto"/>
            </w:tcBorders>
          </w:tcPr>
          <w:p w14:paraId="6E856B7A" w14:textId="77777777" w:rsidR="00A33195" w:rsidRDefault="00A33195">
            <w:pPr>
              <w:pStyle w:val="TAL"/>
            </w:pPr>
          </w:p>
        </w:tc>
      </w:tr>
      <w:tr w:rsidR="00A33195" w14:paraId="298105A2" w14:textId="77777777">
        <w:trPr>
          <w:cantSplit/>
          <w:jc w:val="center"/>
        </w:trPr>
        <w:tc>
          <w:tcPr>
            <w:tcW w:w="1441" w:type="dxa"/>
            <w:vMerge/>
            <w:tcBorders>
              <w:top w:val="nil"/>
              <w:left w:val="single" w:sz="6" w:space="0" w:color="auto"/>
              <w:bottom w:val="nil"/>
              <w:right w:val="single" w:sz="6" w:space="0" w:color="auto"/>
            </w:tcBorders>
          </w:tcPr>
          <w:p w14:paraId="35B1B438" w14:textId="77777777" w:rsidR="00A33195" w:rsidRDefault="00A33195">
            <w:pPr>
              <w:pStyle w:val="TAL"/>
            </w:pPr>
          </w:p>
        </w:tc>
        <w:tc>
          <w:tcPr>
            <w:tcW w:w="1441" w:type="dxa"/>
            <w:vMerge w:val="restart"/>
            <w:tcBorders>
              <w:top w:val="single" w:sz="4" w:space="0" w:color="auto"/>
              <w:left w:val="single" w:sz="6" w:space="0" w:color="auto"/>
              <w:bottom w:val="nil"/>
              <w:right w:val="single" w:sz="6" w:space="0" w:color="auto"/>
            </w:tcBorders>
          </w:tcPr>
          <w:p w14:paraId="7D5B931E" w14:textId="77777777" w:rsidR="00A33195" w:rsidRDefault="00A33195">
            <w:pPr>
              <w:pStyle w:val="TAL"/>
            </w:pPr>
            <w:r>
              <w:t>Request</w:t>
            </w:r>
          </w:p>
        </w:tc>
        <w:tc>
          <w:tcPr>
            <w:tcW w:w="2882" w:type="dxa"/>
            <w:vMerge w:val="restart"/>
            <w:tcBorders>
              <w:top w:val="single" w:sz="4" w:space="0" w:color="auto"/>
              <w:left w:val="single" w:sz="6" w:space="0" w:color="auto"/>
              <w:bottom w:val="nil"/>
              <w:right w:val="single" w:sz="6" w:space="0" w:color="auto"/>
            </w:tcBorders>
          </w:tcPr>
          <w:p w14:paraId="3D27F0BE" w14:textId="77777777" w:rsidR="00A33195" w:rsidRDefault="00A33195">
            <w:pPr>
              <w:pStyle w:val="TAL"/>
            </w:pPr>
            <w:proofErr w:type="spellStart"/>
            <w:r>
              <w:t>Iu</w:t>
            </w:r>
            <w:proofErr w:type="spellEnd"/>
            <w:r>
              <w:t>-UP-Procedure-Control</w:t>
            </w:r>
          </w:p>
        </w:tc>
        <w:tc>
          <w:tcPr>
            <w:tcW w:w="2883" w:type="dxa"/>
            <w:tcBorders>
              <w:top w:val="single" w:sz="4" w:space="0" w:color="auto"/>
              <w:left w:val="single" w:sz="6" w:space="0" w:color="auto"/>
              <w:bottom w:val="single" w:sz="6" w:space="0" w:color="auto"/>
              <w:right w:val="single" w:sz="6" w:space="0" w:color="auto"/>
            </w:tcBorders>
          </w:tcPr>
          <w:p w14:paraId="404B72D4" w14:textId="77777777" w:rsidR="00A33195" w:rsidRDefault="00A33195">
            <w:pPr>
              <w:pStyle w:val="TAL"/>
            </w:pPr>
            <w:r>
              <w:t>Error Cause</w:t>
            </w:r>
          </w:p>
        </w:tc>
      </w:tr>
      <w:tr w:rsidR="00A33195" w14:paraId="02FEBEC7" w14:textId="77777777">
        <w:trPr>
          <w:cantSplit/>
          <w:jc w:val="center"/>
        </w:trPr>
        <w:tc>
          <w:tcPr>
            <w:tcW w:w="1441" w:type="dxa"/>
            <w:vMerge/>
            <w:tcBorders>
              <w:top w:val="nil"/>
              <w:left w:val="single" w:sz="6" w:space="0" w:color="auto"/>
              <w:bottom w:val="single" w:sz="4" w:space="0" w:color="auto"/>
              <w:right w:val="single" w:sz="6" w:space="0" w:color="auto"/>
            </w:tcBorders>
          </w:tcPr>
          <w:p w14:paraId="55C1F0CA" w14:textId="77777777" w:rsidR="00A33195" w:rsidRDefault="00A33195">
            <w:pPr>
              <w:pStyle w:val="TAL"/>
            </w:pPr>
          </w:p>
        </w:tc>
        <w:tc>
          <w:tcPr>
            <w:tcW w:w="1441" w:type="dxa"/>
            <w:vMerge/>
            <w:tcBorders>
              <w:top w:val="nil"/>
              <w:left w:val="single" w:sz="6" w:space="0" w:color="auto"/>
              <w:bottom w:val="single" w:sz="4" w:space="0" w:color="auto"/>
              <w:right w:val="single" w:sz="6" w:space="0" w:color="auto"/>
            </w:tcBorders>
          </w:tcPr>
          <w:p w14:paraId="0C3F6687" w14:textId="77777777" w:rsidR="00A33195" w:rsidRDefault="00A33195">
            <w:pPr>
              <w:pStyle w:val="TAL"/>
            </w:pPr>
          </w:p>
        </w:tc>
        <w:tc>
          <w:tcPr>
            <w:tcW w:w="2882" w:type="dxa"/>
            <w:vMerge/>
            <w:tcBorders>
              <w:top w:val="nil"/>
              <w:left w:val="single" w:sz="6" w:space="0" w:color="auto"/>
              <w:bottom w:val="single" w:sz="4" w:space="0" w:color="auto"/>
              <w:right w:val="single" w:sz="6" w:space="0" w:color="auto"/>
            </w:tcBorders>
          </w:tcPr>
          <w:p w14:paraId="774D0728" w14:textId="77777777" w:rsidR="00A33195" w:rsidRDefault="00A33195">
            <w:pPr>
              <w:pStyle w:val="TAL"/>
            </w:pPr>
          </w:p>
        </w:tc>
        <w:tc>
          <w:tcPr>
            <w:tcW w:w="2883" w:type="dxa"/>
            <w:tcBorders>
              <w:top w:val="single" w:sz="4" w:space="0" w:color="auto"/>
              <w:left w:val="single" w:sz="6" w:space="0" w:color="auto"/>
              <w:bottom w:val="single" w:sz="6" w:space="0" w:color="auto"/>
              <w:right w:val="single" w:sz="6" w:space="0" w:color="auto"/>
            </w:tcBorders>
          </w:tcPr>
          <w:p w14:paraId="6118799F" w14:textId="77777777" w:rsidR="00A33195" w:rsidRDefault="00A33195">
            <w:pPr>
              <w:pStyle w:val="TAL"/>
            </w:pPr>
            <w:r>
              <w:t>Complete protocol data for Initialisation, Rate Control, Time Alignment and Error Event</w:t>
            </w:r>
          </w:p>
        </w:tc>
      </w:tr>
      <w:tr w:rsidR="00A33195" w14:paraId="4EEEC61B" w14:textId="77777777">
        <w:trPr>
          <w:cantSplit/>
          <w:jc w:val="center"/>
        </w:trPr>
        <w:tc>
          <w:tcPr>
            <w:tcW w:w="1441" w:type="dxa"/>
            <w:vMerge/>
            <w:tcBorders>
              <w:top w:val="nil"/>
              <w:left w:val="single" w:sz="6" w:space="0" w:color="auto"/>
              <w:bottom w:val="single" w:sz="4" w:space="0" w:color="auto"/>
              <w:right w:val="single" w:sz="6" w:space="0" w:color="auto"/>
            </w:tcBorders>
          </w:tcPr>
          <w:p w14:paraId="01E98EFF" w14:textId="77777777" w:rsidR="00A33195" w:rsidRDefault="00A33195">
            <w:pPr>
              <w:pStyle w:val="TAL"/>
            </w:pPr>
          </w:p>
        </w:tc>
        <w:tc>
          <w:tcPr>
            <w:tcW w:w="1441" w:type="dxa"/>
            <w:vMerge/>
            <w:tcBorders>
              <w:top w:val="nil"/>
              <w:left w:val="single" w:sz="6" w:space="0" w:color="auto"/>
              <w:bottom w:val="single" w:sz="4" w:space="0" w:color="auto"/>
              <w:right w:val="single" w:sz="6" w:space="0" w:color="auto"/>
            </w:tcBorders>
          </w:tcPr>
          <w:p w14:paraId="781F70AD" w14:textId="77777777" w:rsidR="00A33195" w:rsidRDefault="00A33195">
            <w:pPr>
              <w:pStyle w:val="TAL"/>
            </w:pPr>
          </w:p>
        </w:tc>
        <w:tc>
          <w:tcPr>
            <w:tcW w:w="2882" w:type="dxa"/>
            <w:vMerge/>
            <w:tcBorders>
              <w:top w:val="nil"/>
              <w:left w:val="single" w:sz="6" w:space="0" w:color="auto"/>
              <w:bottom w:val="single" w:sz="4" w:space="0" w:color="auto"/>
              <w:right w:val="single" w:sz="6" w:space="0" w:color="auto"/>
            </w:tcBorders>
          </w:tcPr>
          <w:p w14:paraId="69329BD8" w14:textId="77777777" w:rsidR="00A33195" w:rsidRDefault="00A33195">
            <w:pPr>
              <w:pStyle w:val="TAL"/>
            </w:pPr>
          </w:p>
        </w:tc>
        <w:tc>
          <w:tcPr>
            <w:tcW w:w="2883" w:type="dxa"/>
            <w:tcBorders>
              <w:top w:val="single" w:sz="4" w:space="0" w:color="auto"/>
              <w:left w:val="single" w:sz="6" w:space="0" w:color="auto"/>
              <w:bottom w:val="single" w:sz="6" w:space="0" w:color="auto"/>
              <w:right w:val="single" w:sz="6" w:space="0" w:color="auto"/>
            </w:tcBorders>
          </w:tcPr>
          <w:p w14:paraId="5591A188" w14:textId="77777777" w:rsidR="00A33195" w:rsidRDefault="00A33195">
            <w:pPr>
              <w:pStyle w:val="TAL"/>
            </w:pPr>
          </w:p>
        </w:tc>
      </w:tr>
      <w:tr w:rsidR="00A33195" w14:paraId="4B6604E4" w14:textId="77777777">
        <w:trPr>
          <w:cantSplit/>
          <w:jc w:val="center"/>
        </w:trPr>
        <w:tc>
          <w:tcPr>
            <w:tcW w:w="1441" w:type="dxa"/>
            <w:tcBorders>
              <w:top w:val="single" w:sz="6" w:space="0" w:color="auto"/>
              <w:left w:val="single" w:sz="6" w:space="0" w:color="auto"/>
              <w:right w:val="single" w:sz="6" w:space="0" w:color="auto"/>
            </w:tcBorders>
          </w:tcPr>
          <w:p w14:paraId="3932E2A2" w14:textId="77777777" w:rsidR="00A33195" w:rsidRDefault="00A33195">
            <w:pPr>
              <w:pStyle w:val="TAL"/>
            </w:pPr>
            <w:proofErr w:type="spellStart"/>
            <w:r>
              <w:t>Iu</w:t>
            </w:r>
            <w:proofErr w:type="spellEnd"/>
            <w:r>
              <w:t>-UP-UNIT-DATA</w:t>
            </w:r>
          </w:p>
        </w:tc>
        <w:tc>
          <w:tcPr>
            <w:tcW w:w="1441" w:type="dxa"/>
            <w:tcBorders>
              <w:top w:val="single" w:sz="6" w:space="0" w:color="auto"/>
              <w:left w:val="single" w:sz="6" w:space="0" w:color="auto"/>
              <w:right w:val="single" w:sz="6" w:space="0" w:color="auto"/>
            </w:tcBorders>
          </w:tcPr>
          <w:p w14:paraId="702D3F1C" w14:textId="77777777" w:rsidR="00A33195" w:rsidRDefault="00A33195">
            <w:pPr>
              <w:pStyle w:val="TAL"/>
            </w:pPr>
            <w:r>
              <w:t>Request</w:t>
            </w:r>
          </w:p>
        </w:tc>
        <w:tc>
          <w:tcPr>
            <w:tcW w:w="2882" w:type="dxa"/>
            <w:tcBorders>
              <w:top w:val="single" w:sz="6" w:space="0" w:color="auto"/>
              <w:left w:val="single" w:sz="6" w:space="0" w:color="auto"/>
              <w:bottom w:val="single" w:sz="6" w:space="0" w:color="auto"/>
              <w:right w:val="single" w:sz="6" w:space="0" w:color="auto"/>
            </w:tcBorders>
          </w:tcPr>
          <w:p w14:paraId="12DB0258" w14:textId="77777777" w:rsidR="00A33195" w:rsidRDefault="00A33195">
            <w:pPr>
              <w:pStyle w:val="TAL"/>
            </w:pPr>
            <w:proofErr w:type="spellStart"/>
            <w:r>
              <w:t>Iu</w:t>
            </w:r>
            <w:proofErr w:type="spellEnd"/>
            <w:r>
              <w:t>-UP-payload</w:t>
            </w:r>
          </w:p>
        </w:tc>
        <w:tc>
          <w:tcPr>
            <w:tcW w:w="2883" w:type="dxa"/>
            <w:tcBorders>
              <w:top w:val="single" w:sz="6" w:space="0" w:color="auto"/>
              <w:left w:val="single" w:sz="6" w:space="0" w:color="auto"/>
              <w:bottom w:val="single" w:sz="6" w:space="0" w:color="auto"/>
              <w:right w:val="single" w:sz="6" w:space="0" w:color="auto"/>
            </w:tcBorders>
          </w:tcPr>
          <w:p w14:paraId="76F5B678" w14:textId="77777777" w:rsidR="00A33195" w:rsidRDefault="00A33195">
            <w:pPr>
              <w:pStyle w:val="TAL"/>
            </w:pPr>
          </w:p>
        </w:tc>
      </w:tr>
      <w:tr w:rsidR="00A33195" w14:paraId="130B9BD7" w14:textId="77777777">
        <w:trPr>
          <w:cantSplit/>
          <w:jc w:val="center"/>
        </w:trPr>
        <w:tc>
          <w:tcPr>
            <w:tcW w:w="1441" w:type="dxa"/>
            <w:tcBorders>
              <w:top w:val="nil"/>
              <w:left w:val="single" w:sz="6" w:space="0" w:color="auto"/>
              <w:bottom w:val="single" w:sz="6" w:space="0" w:color="auto"/>
              <w:right w:val="single" w:sz="6" w:space="0" w:color="auto"/>
            </w:tcBorders>
          </w:tcPr>
          <w:p w14:paraId="23D67CDD" w14:textId="77777777" w:rsidR="00A33195" w:rsidRDefault="00A33195">
            <w:pPr>
              <w:pStyle w:val="TAL"/>
            </w:pPr>
          </w:p>
        </w:tc>
        <w:tc>
          <w:tcPr>
            <w:tcW w:w="1441" w:type="dxa"/>
            <w:tcBorders>
              <w:top w:val="single" w:sz="6" w:space="0" w:color="auto"/>
              <w:left w:val="single" w:sz="6" w:space="0" w:color="auto"/>
              <w:bottom w:val="single" w:sz="6" w:space="0" w:color="auto"/>
              <w:right w:val="single" w:sz="6" w:space="0" w:color="auto"/>
            </w:tcBorders>
          </w:tcPr>
          <w:p w14:paraId="7681028C" w14:textId="77777777" w:rsidR="00A33195" w:rsidRDefault="00A33195">
            <w:pPr>
              <w:pStyle w:val="TAL"/>
            </w:pPr>
            <w:r>
              <w:t>Indication</w:t>
            </w:r>
          </w:p>
        </w:tc>
        <w:tc>
          <w:tcPr>
            <w:tcW w:w="2882" w:type="dxa"/>
            <w:tcBorders>
              <w:top w:val="single" w:sz="6" w:space="0" w:color="auto"/>
              <w:left w:val="single" w:sz="6" w:space="0" w:color="auto"/>
              <w:bottom w:val="single" w:sz="6" w:space="0" w:color="auto"/>
              <w:right w:val="single" w:sz="6" w:space="0" w:color="auto"/>
            </w:tcBorders>
          </w:tcPr>
          <w:p w14:paraId="4E4BB403" w14:textId="77777777" w:rsidR="00A33195" w:rsidRDefault="00A33195">
            <w:pPr>
              <w:pStyle w:val="TAL"/>
            </w:pPr>
            <w:proofErr w:type="spellStart"/>
            <w:r>
              <w:t>Iu</w:t>
            </w:r>
            <w:proofErr w:type="spellEnd"/>
            <w:r>
              <w:t>-UP-payload</w:t>
            </w:r>
          </w:p>
        </w:tc>
        <w:tc>
          <w:tcPr>
            <w:tcW w:w="2883" w:type="dxa"/>
            <w:tcBorders>
              <w:top w:val="single" w:sz="6" w:space="0" w:color="auto"/>
              <w:left w:val="single" w:sz="6" w:space="0" w:color="auto"/>
              <w:bottom w:val="single" w:sz="6" w:space="0" w:color="auto"/>
              <w:right w:val="single" w:sz="6" w:space="0" w:color="auto"/>
            </w:tcBorders>
          </w:tcPr>
          <w:p w14:paraId="4945BA5F" w14:textId="77777777" w:rsidR="00A33195" w:rsidRDefault="00A33195">
            <w:pPr>
              <w:pStyle w:val="TAL"/>
            </w:pPr>
          </w:p>
        </w:tc>
      </w:tr>
    </w:tbl>
    <w:p w14:paraId="3F664BF7" w14:textId="77777777" w:rsidR="00A33195" w:rsidRDefault="00A33195"/>
    <w:p w14:paraId="527D19CC" w14:textId="77777777" w:rsidR="00A33195" w:rsidRDefault="00A33195">
      <w:r>
        <w:t xml:space="preserve">Primitive usage is a function of the mode of operation of the </w:t>
      </w:r>
      <w:proofErr w:type="spellStart"/>
      <w:r>
        <w:t>Iu</w:t>
      </w:r>
      <w:proofErr w:type="spellEnd"/>
      <w:r>
        <w:t xml:space="preserve"> UP protocol. Table 2 provides the association between </w:t>
      </w:r>
      <w:proofErr w:type="spellStart"/>
      <w:r>
        <w:t>Iu</w:t>
      </w:r>
      <w:proofErr w:type="spellEnd"/>
      <w:r>
        <w:t xml:space="preserve"> UP primitives towards the upper layers and the </w:t>
      </w:r>
      <w:proofErr w:type="spellStart"/>
      <w:r>
        <w:t>Iu</w:t>
      </w:r>
      <w:proofErr w:type="spellEnd"/>
      <w:r>
        <w:t xml:space="preserve"> UP modes of operation.</w:t>
      </w:r>
    </w:p>
    <w:p w14:paraId="2453837F" w14:textId="77777777" w:rsidR="00A33195" w:rsidRDefault="00A33195">
      <w:pPr>
        <w:pStyle w:val="TH"/>
      </w:pPr>
      <w:r>
        <w:t xml:space="preserve">Table 2: </w:t>
      </w:r>
      <w:proofErr w:type="spellStart"/>
      <w:r>
        <w:t>Iu</w:t>
      </w:r>
      <w:proofErr w:type="spellEnd"/>
      <w:r>
        <w:t xml:space="preserve"> UP protocol layer service primitives related to the </w:t>
      </w:r>
      <w:proofErr w:type="spellStart"/>
      <w:r>
        <w:t>Iu</w:t>
      </w:r>
      <w:proofErr w:type="spellEnd"/>
      <w:r>
        <w:t xml:space="preserve"> UP mode</w:t>
      </w:r>
      <w:r>
        <w:br/>
        <w:t>of operation and function within the mode of operation</w:t>
      </w:r>
    </w:p>
    <w:tbl>
      <w:tblPr>
        <w:tblW w:w="0" w:type="auto"/>
        <w:jc w:val="center"/>
        <w:tblLayout w:type="fixed"/>
        <w:tblCellMar>
          <w:left w:w="0" w:type="dxa"/>
          <w:right w:w="0" w:type="dxa"/>
        </w:tblCellMar>
        <w:tblLook w:val="0000" w:firstRow="0" w:lastRow="0" w:firstColumn="0" w:lastColumn="0" w:noHBand="0" w:noVBand="0"/>
      </w:tblPr>
      <w:tblGrid>
        <w:gridCol w:w="1441"/>
        <w:gridCol w:w="2028"/>
        <w:gridCol w:w="2029"/>
      </w:tblGrid>
      <w:tr w:rsidR="00A33195" w14:paraId="229EF4A2" w14:textId="77777777">
        <w:trPr>
          <w:cantSplit/>
          <w:jc w:val="center"/>
        </w:trPr>
        <w:tc>
          <w:tcPr>
            <w:tcW w:w="1441" w:type="dxa"/>
            <w:tcBorders>
              <w:top w:val="single" w:sz="6" w:space="0" w:color="auto"/>
              <w:left w:val="single" w:sz="6" w:space="0" w:color="auto"/>
              <w:bottom w:val="single" w:sz="4" w:space="0" w:color="auto"/>
            </w:tcBorders>
          </w:tcPr>
          <w:p w14:paraId="32E8778E" w14:textId="77777777" w:rsidR="00A33195" w:rsidRDefault="00A33195">
            <w:pPr>
              <w:pStyle w:val="TAH"/>
            </w:pPr>
            <w:r>
              <w:t>Primitive</w:t>
            </w:r>
          </w:p>
        </w:tc>
        <w:tc>
          <w:tcPr>
            <w:tcW w:w="2028" w:type="dxa"/>
            <w:tcBorders>
              <w:top w:val="single" w:sz="4" w:space="0" w:color="auto"/>
              <w:left w:val="single" w:sz="4" w:space="0" w:color="auto"/>
              <w:bottom w:val="single" w:sz="4" w:space="0" w:color="auto"/>
              <w:right w:val="single" w:sz="4" w:space="0" w:color="auto"/>
            </w:tcBorders>
          </w:tcPr>
          <w:p w14:paraId="1B3F42F4" w14:textId="77777777" w:rsidR="00A33195" w:rsidRDefault="00A33195">
            <w:pPr>
              <w:pStyle w:val="TAH"/>
            </w:pPr>
            <w:r>
              <w:t>Type</w:t>
            </w:r>
          </w:p>
        </w:tc>
        <w:tc>
          <w:tcPr>
            <w:tcW w:w="2029" w:type="dxa"/>
            <w:tcBorders>
              <w:top w:val="single" w:sz="4" w:space="0" w:color="auto"/>
              <w:left w:val="single" w:sz="4" w:space="0" w:color="auto"/>
              <w:bottom w:val="single" w:sz="4" w:space="0" w:color="auto"/>
              <w:right w:val="single" w:sz="4" w:space="0" w:color="auto"/>
            </w:tcBorders>
          </w:tcPr>
          <w:p w14:paraId="64F83F3D" w14:textId="77777777" w:rsidR="00A33195" w:rsidRDefault="00A33195">
            <w:pPr>
              <w:pStyle w:val="TAH"/>
            </w:pPr>
            <w:r>
              <w:t>Mode of Operation</w:t>
            </w:r>
          </w:p>
        </w:tc>
      </w:tr>
      <w:tr w:rsidR="00A33195" w14:paraId="392D6A60" w14:textId="77777777">
        <w:trPr>
          <w:cantSplit/>
          <w:jc w:val="center"/>
        </w:trPr>
        <w:tc>
          <w:tcPr>
            <w:tcW w:w="1441" w:type="dxa"/>
            <w:vMerge w:val="restart"/>
            <w:tcBorders>
              <w:top w:val="single" w:sz="4" w:space="0" w:color="auto"/>
              <w:left w:val="single" w:sz="6" w:space="0" w:color="auto"/>
              <w:bottom w:val="nil"/>
            </w:tcBorders>
          </w:tcPr>
          <w:p w14:paraId="471BACCA" w14:textId="77777777" w:rsidR="00A33195" w:rsidRDefault="00A33195">
            <w:pPr>
              <w:pStyle w:val="TAL"/>
            </w:pPr>
            <w:proofErr w:type="spellStart"/>
            <w:r>
              <w:t>Iu</w:t>
            </w:r>
            <w:proofErr w:type="spellEnd"/>
            <w:r>
              <w:t>-UP-DATA</w:t>
            </w:r>
          </w:p>
        </w:tc>
        <w:tc>
          <w:tcPr>
            <w:tcW w:w="2028" w:type="dxa"/>
            <w:tcBorders>
              <w:top w:val="single" w:sz="4" w:space="0" w:color="auto"/>
              <w:left w:val="single" w:sz="4" w:space="0" w:color="auto"/>
              <w:bottom w:val="single" w:sz="4" w:space="0" w:color="auto"/>
              <w:right w:val="single" w:sz="4" w:space="0" w:color="auto"/>
            </w:tcBorders>
          </w:tcPr>
          <w:p w14:paraId="0BC0953B" w14:textId="77777777" w:rsidR="00A33195" w:rsidRDefault="00A33195">
            <w:pPr>
              <w:pStyle w:val="TAL"/>
              <w:rPr>
                <w:lang w:val="fr-FR"/>
              </w:rPr>
            </w:pPr>
            <w:proofErr w:type="spellStart"/>
            <w:r>
              <w:rPr>
                <w:lang w:val="fr-FR"/>
              </w:rPr>
              <w:t>Request</w:t>
            </w:r>
            <w:proofErr w:type="spellEnd"/>
          </w:p>
        </w:tc>
        <w:tc>
          <w:tcPr>
            <w:tcW w:w="2029" w:type="dxa"/>
            <w:tcBorders>
              <w:top w:val="single" w:sz="4" w:space="0" w:color="auto"/>
              <w:left w:val="single" w:sz="4" w:space="0" w:color="auto"/>
              <w:bottom w:val="single" w:sz="4" w:space="0" w:color="auto"/>
              <w:right w:val="single" w:sz="4" w:space="0" w:color="auto"/>
            </w:tcBorders>
          </w:tcPr>
          <w:p w14:paraId="7629B5B9" w14:textId="77777777" w:rsidR="00A33195" w:rsidRDefault="00A33195">
            <w:pPr>
              <w:pStyle w:val="TAL"/>
              <w:rPr>
                <w:lang w:val="fr-FR"/>
              </w:rPr>
            </w:pPr>
            <w:proofErr w:type="spellStart"/>
            <w:r>
              <w:rPr>
                <w:lang w:val="fr-FR"/>
              </w:rPr>
              <w:t>SMpSDU</w:t>
            </w:r>
            <w:proofErr w:type="spellEnd"/>
          </w:p>
        </w:tc>
      </w:tr>
      <w:tr w:rsidR="00A33195" w14:paraId="6D2DC4A8" w14:textId="77777777">
        <w:trPr>
          <w:cantSplit/>
          <w:jc w:val="center"/>
        </w:trPr>
        <w:tc>
          <w:tcPr>
            <w:tcW w:w="1441" w:type="dxa"/>
            <w:vMerge/>
            <w:tcBorders>
              <w:top w:val="nil"/>
              <w:left w:val="single" w:sz="6" w:space="0" w:color="auto"/>
              <w:bottom w:val="nil"/>
            </w:tcBorders>
          </w:tcPr>
          <w:p w14:paraId="1E56BB92" w14:textId="77777777" w:rsidR="00A33195" w:rsidRDefault="00A33195">
            <w:pPr>
              <w:pStyle w:val="TAL"/>
              <w:rPr>
                <w:lang w:val="fr-FR"/>
              </w:rPr>
            </w:pPr>
          </w:p>
        </w:tc>
        <w:tc>
          <w:tcPr>
            <w:tcW w:w="2028" w:type="dxa"/>
            <w:tcBorders>
              <w:top w:val="single" w:sz="4" w:space="0" w:color="auto"/>
              <w:left w:val="single" w:sz="4" w:space="0" w:color="auto"/>
              <w:bottom w:val="single" w:sz="4" w:space="0" w:color="auto"/>
              <w:right w:val="single" w:sz="4" w:space="0" w:color="auto"/>
            </w:tcBorders>
          </w:tcPr>
          <w:p w14:paraId="00668997" w14:textId="77777777" w:rsidR="00A33195" w:rsidRDefault="00A33195">
            <w:pPr>
              <w:pStyle w:val="TAL"/>
              <w:rPr>
                <w:lang w:val="fr-FR"/>
              </w:rPr>
            </w:pPr>
            <w:r>
              <w:rPr>
                <w:lang w:val="fr-FR"/>
              </w:rPr>
              <w:t>Indication</w:t>
            </w:r>
          </w:p>
        </w:tc>
        <w:tc>
          <w:tcPr>
            <w:tcW w:w="2029" w:type="dxa"/>
            <w:tcBorders>
              <w:top w:val="single" w:sz="4" w:space="0" w:color="auto"/>
              <w:left w:val="single" w:sz="4" w:space="0" w:color="auto"/>
              <w:bottom w:val="single" w:sz="4" w:space="0" w:color="auto"/>
              <w:right w:val="single" w:sz="4" w:space="0" w:color="auto"/>
            </w:tcBorders>
          </w:tcPr>
          <w:p w14:paraId="78B90625" w14:textId="77777777" w:rsidR="00A33195" w:rsidRDefault="00A33195">
            <w:pPr>
              <w:pStyle w:val="TAL"/>
            </w:pPr>
            <w:proofErr w:type="spellStart"/>
            <w:r>
              <w:t>SMpSDU</w:t>
            </w:r>
            <w:proofErr w:type="spellEnd"/>
          </w:p>
        </w:tc>
      </w:tr>
      <w:tr w:rsidR="00A33195" w14:paraId="5D587D78" w14:textId="77777777">
        <w:trPr>
          <w:cantSplit/>
          <w:jc w:val="center"/>
        </w:trPr>
        <w:tc>
          <w:tcPr>
            <w:tcW w:w="1441" w:type="dxa"/>
            <w:tcBorders>
              <w:top w:val="nil"/>
              <w:left w:val="single" w:sz="6" w:space="0" w:color="auto"/>
              <w:bottom w:val="nil"/>
            </w:tcBorders>
          </w:tcPr>
          <w:p w14:paraId="0FDE5BFE" w14:textId="77777777" w:rsidR="00A33195" w:rsidRDefault="00A33195">
            <w:pPr>
              <w:pStyle w:val="TAL"/>
            </w:pPr>
            <w:proofErr w:type="spellStart"/>
            <w:r>
              <w:t>Iu</w:t>
            </w:r>
            <w:proofErr w:type="spellEnd"/>
            <w:r>
              <w:t>-UP-Status</w:t>
            </w:r>
          </w:p>
        </w:tc>
        <w:tc>
          <w:tcPr>
            <w:tcW w:w="2028" w:type="dxa"/>
            <w:tcBorders>
              <w:top w:val="single" w:sz="4" w:space="0" w:color="auto"/>
              <w:left w:val="single" w:sz="4" w:space="0" w:color="auto"/>
              <w:bottom w:val="single" w:sz="4" w:space="0" w:color="auto"/>
              <w:right w:val="single" w:sz="4" w:space="0" w:color="auto"/>
            </w:tcBorders>
          </w:tcPr>
          <w:p w14:paraId="607BD598" w14:textId="77777777" w:rsidR="00A33195" w:rsidRDefault="00A33195">
            <w:pPr>
              <w:pStyle w:val="TAL"/>
              <w:rPr>
                <w:lang w:val="fr-FR"/>
              </w:rPr>
            </w:pPr>
            <w:proofErr w:type="spellStart"/>
            <w:r>
              <w:rPr>
                <w:lang w:val="fr-FR"/>
              </w:rPr>
              <w:t>Request</w:t>
            </w:r>
            <w:proofErr w:type="spellEnd"/>
          </w:p>
        </w:tc>
        <w:tc>
          <w:tcPr>
            <w:tcW w:w="2029" w:type="dxa"/>
            <w:tcBorders>
              <w:top w:val="single" w:sz="4" w:space="0" w:color="auto"/>
              <w:left w:val="single" w:sz="4" w:space="0" w:color="auto"/>
              <w:bottom w:val="single" w:sz="4" w:space="0" w:color="auto"/>
              <w:right w:val="single" w:sz="4" w:space="0" w:color="auto"/>
            </w:tcBorders>
          </w:tcPr>
          <w:p w14:paraId="09BE1C83" w14:textId="77777777" w:rsidR="00A33195" w:rsidRDefault="00A33195">
            <w:pPr>
              <w:pStyle w:val="TAL"/>
              <w:rPr>
                <w:lang w:val="fr-FR"/>
              </w:rPr>
            </w:pPr>
            <w:proofErr w:type="spellStart"/>
            <w:r>
              <w:rPr>
                <w:lang w:val="fr-FR"/>
              </w:rPr>
              <w:t>SMpSDU</w:t>
            </w:r>
            <w:proofErr w:type="spellEnd"/>
          </w:p>
        </w:tc>
      </w:tr>
      <w:tr w:rsidR="00A33195" w14:paraId="75FB22DD" w14:textId="77777777">
        <w:trPr>
          <w:cantSplit/>
          <w:jc w:val="center"/>
        </w:trPr>
        <w:tc>
          <w:tcPr>
            <w:tcW w:w="1441" w:type="dxa"/>
            <w:tcBorders>
              <w:top w:val="nil"/>
              <w:left w:val="single" w:sz="6" w:space="0" w:color="auto"/>
              <w:bottom w:val="nil"/>
            </w:tcBorders>
          </w:tcPr>
          <w:p w14:paraId="26D2410F" w14:textId="77777777" w:rsidR="00A33195" w:rsidRDefault="00A33195">
            <w:pPr>
              <w:pStyle w:val="TAL"/>
              <w:rPr>
                <w:lang w:val="fr-FR"/>
              </w:rPr>
            </w:pPr>
          </w:p>
        </w:tc>
        <w:tc>
          <w:tcPr>
            <w:tcW w:w="2028" w:type="dxa"/>
            <w:tcBorders>
              <w:top w:val="single" w:sz="4" w:space="0" w:color="auto"/>
              <w:left w:val="single" w:sz="4" w:space="0" w:color="auto"/>
              <w:bottom w:val="single" w:sz="4" w:space="0" w:color="auto"/>
              <w:right w:val="single" w:sz="4" w:space="0" w:color="auto"/>
            </w:tcBorders>
          </w:tcPr>
          <w:p w14:paraId="6B169578" w14:textId="77777777" w:rsidR="00A33195" w:rsidRDefault="00A33195">
            <w:pPr>
              <w:pStyle w:val="TAL"/>
              <w:rPr>
                <w:lang w:val="fr-FR"/>
              </w:rPr>
            </w:pPr>
            <w:r>
              <w:rPr>
                <w:lang w:val="fr-FR"/>
              </w:rPr>
              <w:t>Indication</w:t>
            </w:r>
          </w:p>
        </w:tc>
        <w:tc>
          <w:tcPr>
            <w:tcW w:w="2029" w:type="dxa"/>
            <w:tcBorders>
              <w:top w:val="single" w:sz="4" w:space="0" w:color="auto"/>
              <w:left w:val="single" w:sz="4" w:space="0" w:color="auto"/>
              <w:bottom w:val="single" w:sz="4" w:space="0" w:color="auto"/>
              <w:right w:val="single" w:sz="4" w:space="0" w:color="auto"/>
            </w:tcBorders>
          </w:tcPr>
          <w:p w14:paraId="5C70FF33" w14:textId="77777777" w:rsidR="00A33195" w:rsidRDefault="00A33195">
            <w:pPr>
              <w:pStyle w:val="TAL"/>
            </w:pPr>
            <w:proofErr w:type="spellStart"/>
            <w:r>
              <w:t>SMpSDU</w:t>
            </w:r>
            <w:proofErr w:type="spellEnd"/>
          </w:p>
        </w:tc>
      </w:tr>
      <w:tr w:rsidR="00A33195" w14:paraId="08A5059B" w14:textId="77777777">
        <w:trPr>
          <w:cantSplit/>
          <w:jc w:val="center"/>
        </w:trPr>
        <w:tc>
          <w:tcPr>
            <w:tcW w:w="1441" w:type="dxa"/>
            <w:tcBorders>
              <w:top w:val="nil"/>
              <w:left w:val="single" w:sz="6" w:space="0" w:color="auto"/>
              <w:bottom w:val="nil"/>
            </w:tcBorders>
          </w:tcPr>
          <w:p w14:paraId="3E75623C" w14:textId="77777777" w:rsidR="00A33195" w:rsidRDefault="00A33195">
            <w:pPr>
              <w:pStyle w:val="TAL"/>
            </w:pPr>
            <w:proofErr w:type="spellStart"/>
            <w:r>
              <w:t>Iu</w:t>
            </w:r>
            <w:proofErr w:type="spellEnd"/>
            <w:r>
              <w:t>-UP-UNIT-DATA</w:t>
            </w:r>
          </w:p>
        </w:tc>
        <w:tc>
          <w:tcPr>
            <w:tcW w:w="2028" w:type="dxa"/>
            <w:tcBorders>
              <w:top w:val="single" w:sz="4" w:space="0" w:color="auto"/>
              <w:left w:val="single" w:sz="4" w:space="0" w:color="auto"/>
              <w:bottom w:val="single" w:sz="4" w:space="0" w:color="auto"/>
              <w:right w:val="single" w:sz="4" w:space="0" w:color="auto"/>
            </w:tcBorders>
          </w:tcPr>
          <w:p w14:paraId="38466BA4" w14:textId="77777777" w:rsidR="00A33195" w:rsidRDefault="00A33195">
            <w:pPr>
              <w:pStyle w:val="TAL"/>
            </w:pPr>
            <w:r>
              <w:t>Request</w:t>
            </w:r>
          </w:p>
        </w:tc>
        <w:tc>
          <w:tcPr>
            <w:tcW w:w="2029" w:type="dxa"/>
            <w:tcBorders>
              <w:top w:val="single" w:sz="4" w:space="0" w:color="auto"/>
              <w:left w:val="single" w:sz="4" w:space="0" w:color="auto"/>
              <w:bottom w:val="single" w:sz="4" w:space="0" w:color="auto"/>
              <w:right w:val="single" w:sz="4" w:space="0" w:color="auto"/>
            </w:tcBorders>
          </w:tcPr>
          <w:p w14:paraId="009C563D" w14:textId="77777777" w:rsidR="00A33195" w:rsidRDefault="00A33195">
            <w:pPr>
              <w:pStyle w:val="TAL"/>
            </w:pPr>
            <w:proofErr w:type="spellStart"/>
            <w:r>
              <w:t>TrM</w:t>
            </w:r>
            <w:proofErr w:type="spellEnd"/>
          </w:p>
        </w:tc>
      </w:tr>
      <w:tr w:rsidR="00A33195" w14:paraId="7D7572F5" w14:textId="77777777">
        <w:trPr>
          <w:cantSplit/>
          <w:jc w:val="center"/>
        </w:trPr>
        <w:tc>
          <w:tcPr>
            <w:tcW w:w="1441" w:type="dxa"/>
            <w:tcBorders>
              <w:top w:val="nil"/>
              <w:left w:val="single" w:sz="6" w:space="0" w:color="auto"/>
              <w:bottom w:val="single" w:sz="6" w:space="0" w:color="auto"/>
            </w:tcBorders>
          </w:tcPr>
          <w:p w14:paraId="3DD4BB90" w14:textId="77777777" w:rsidR="00A33195" w:rsidRDefault="00A33195">
            <w:pPr>
              <w:pStyle w:val="TAL"/>
            </w:pPr>
          </w:p>
        </w:tc>
        <w:tc>
          <w:tcPr>
            <w:tcW w:w="2028" w:type="dxa"/>
            <w:tcBorders>
              <w:top w:val="single" w:sz="4" w:space="0" w:color="auto"/>
              <w:left w:val="single" w:sz="4" w:space="0" w:color="auto"/>
              <w:bottom w:val="single" w:sz="4" w:space="0" w:color="auto"/>
              <w:right w:val="single" w:sz="4" w:space="0" w:color="auto"/>
            </w:tcBorders>
          </w:tcPr>
          <w:p w14:paraId="252C67C1" w14:textId="77777777" w:rsidR="00A33195" w:rsidRDefault="00A33195">
            <w:pPr>
              <w:pStyle w:val="TAL"/>
            </w:pPr>
            <w:r>
              <w:t>Indication</w:t>
            </w:r>
          </w:p>
        </w:tc>
        <w:tc>
          <w:tcPr>
            <w:tcW w:w="2029" w:type="dxa"/>
            <w:tcBorders>
              <w:top w:val="single" w:sz="4" w:space="0" w:color="auto"/>
              <w:left w:val="single" w:sz="4" w:space="0" w:color="auto"/>
              <w:bottom w:val="single" w:sz="4" w:space="0" w:color="auto"/>
              <w:right w:val="single" w:sz="4" w:space="0" w:color="auto"/>
            </w:tcBorders>
          </w:tcPr>
          <w:p w14:paraId="33953094" w14:textId="77777777" w:rsidR="00A33195" w:rsidRDefault="00A33195">
            <w:pPr>
              <w:pStyle w:val="TAL"/>
            </w:pPr>
            <w:proofErr w:type="spellStart"/>
            <w:r>
              <w:t>TrM</w:t>
            </w:r>
            <w:proofErr w:type="spellEnd"/>
          </w:p>
        </w:tc>
      </w:tr>
    </w:tbl>
    <w:p w14:paraId="1DC80F00" w14:textId="77777777" w:rsidR="00A33195" w:rsidRDefault="00A33195"/>
    <w:p w14:paraId="1EF43F5B" w14:textId="77777777" w:rsidR="00A33195" w:rsidRDefault="00A33195">
      <w:pPr>
        <w:pStyle w:val="Heading3"/>
      </w:pPr>
      <w:bookmarkStart w:id="168" w:name="_Toc161661612"/>
      <w:r>
        <w:t>7.2.2</w:t>
      </w:r>
      <w:r>
        <w:tab/>
      </w:r>
      <w:proofErr w:type="spellStart"/>
      <w:r>
        <w:t>Iu</w:t>
      </w:r>
      <w:proofErr w:type="spellEnd"/>
      <w:r>
        <w:t>-UP-DATA-REQUEST</w:t>
      </w:r>
      <w:bookmarkEnd w:id="168"/>
    </w:p>
    <w:p w14:paraId="1B2F3D0F" w14:textId="77777777" w:rsidR="00A33195" w:rsidRDefault="00A33195">
      <w:r>
        <w:t xml:space="preserve">This primitive is used as a request from the upper layer </w:t>
      </w:r>
      <w:proofErr w:type="spellStart"/>
      <w:r>
        <w:t>Iu</w:t>
      </w:r>
      <w:proofErr w:type="spellEnd"/>
      <w:r>
        <w:t xml:space="preserve"> NAS Data Stream entity to send the RAB </w:t>
      </w:r>
      <w:proofErr w:type="spellStart"/>
      <w:r>
        <w:t>subflow</w:t>
      </w:r>
      <w:proofErr w:type="spellEnd"/>
      <w:r>
        <w:t xml:space="preserve"> SDU(s) on the established transport connection. This primitive includes the RFCI, the Frame Number and FQC information of the payload.</w:t>
      </w:r>
    </w:p>
    <w:p w14:paraId="7E46285C" w14:textId="77777777" w:rsidR="00A33195" w:rsidRDefault="00A33195">
      <w:r>
        <w:t xml:space="preserve">The </w:t>
      </w:r>
      <w:proofErr w:type="spellStart"/>
      <w:r>
        <w:t>Iu</w:t>
      </w:r>
      <w:proofErr w:type="spellEnd"/>
      <w:r>
        <w:t xml:space="preserve"> UP protocol layer forms the </w:t>
      </w:r>
      <w:proofErr w:type="spellStart"/>
      <w:r>
        <w:t>Iu</w:t>
      </w:r>
      <w:proofErr w:type="spellEnd"/>
      <w:r>
        <w:t xml:space="preserve"> UP data frame, the </w:t>
      </w:r>
      <w:proofErr w:type="spellStart"/>
      <w:r>
        <w:t>Iu</w:t>
      </w:r>
      <w:proofErr w:type="spellEnd"/>
      <w:r>
        <w:t xml:space="preserve"> Data Stream DU being the payload of the </w:t>
      </w:r>
      <w:proofErr w:type="spellStart"/>
      <w:r>
        <w:t>Iu</w:t>
      </w:r>
      <w:proofErr w:type="spellEnd"/>
      <w:r>
        <w:t xml:space="preserve"> UP frame, and transfers the frame by means of the lower layer services.</w:t>
      </w:r>
    </w:p>
    <w:p w14:paraId="64874F4D" w14:textId="77777777" w:rsidR="00A33195" w:rsidRDefault="00A33195">
      <w:pPr>
        <w:pStyle w:val="Heading3"/>
      </w:pPr>
      <w:bookmarkStart w:id="169" w:name="_Toc161661613"/>
      <w:r>
        <w:lastRenderedPageBreak/>
        <w:t>7.2.3</w:t>
      </w:r>
      <w:r>
        <w:tab/>
      </w:r>
      <w:proofErr w:type="spellStart"/>
      <w:r>
        <w:t>Iu</w:t>
      </w:r>
      <w:proofErr w:type="spellEnd"/>
      <w:r>
        <w:t>-UP-DATA-INDICATION</w:t>
      </w:r>
      <w:bookmarkEnd w:id="169"/>
    </w:p>
    <w:p w14:paraId="35FA1CCF" w14:textId="77777777" w:rsidR="00A33195" w:rsidRDefault="00A33195">
      <w:pPr>
        <w:keepNext/>
        <w:keepLines/>
      </w:pPr>
      <w:r>
        <w:t xml:space="preserve">This primitive is used as an indication to the upper layer entity to pass the </w:t>
      </w:r>
      <w:proofErr w:type="spellStart"/>
      <w:r>
        <w:t>Iu</w:t>
      </w:r>
      <w:proofErr w:type="spellEnd"/>
      <w:r>
        <w:t xml:space="preserve"> NAS Data Stream User Plane information of a received </w:t>
      </w:r>
      <w:proofErr w:type="spellStart"/>
      <w:r>
        <w:t>Iu</w:t>
      </w:r>
      <w:proofErr w:type="spellEnd"/>
      <w:r>
        <w:t xml:space="preserve"> UP frame.</w:t>
      </w:r>
    </w:p>
    <w:p w14:paraId="572FF0E3" w14:textId="77777777" w:rsidR="00A33195" w:rsidRDefault="00A33195">
      <w:r>
        <w:t>This primitive includes the RFCI, the Frame Number and FQC information of the payload.</w:t>
      </w:r>
    </w:p>
    <w:p w14:paraId="65391D70" w14:textId="77777777" w:rsidR="00A33195" w:rsidRDefault="00A33195">
      <w:r>
        <w:t>This primitive may also include information aiming at informing the upper layers of a faulty situation that relates to the payload included in the primitive.</w:t>
      </w:r>
    </w:p>
    <w:p w14:paraId="5B2B3DE2" w14:textId="77777777" w:rsidR="00A33195" w:rsidRDefault="00A33195">
      <w:pPr>
        <w:pStyle w:val="Heading3"/>
      </w:pPr>
      <w:bookmarkStart w:id="170" w:name="_Toc161661614"/>
      <w:r>
        <w:t>7.2.4</w:t>
      </w:r>
      <w:r>
        <w:tab/>
      </w:r>
      <w:proofErr w:type="spellStart"/>
      <w:r>
        <w:t>Iu</w:t>
      </w:r>
      <w:proofErr w:type="spellEnd"/>
      <w:r>
        <w:t>-UP-STATUS-REQUEST</w:t>
      </w:r>
      <w:bookmarkEnd w:id="170"/>
    </w:p>
    <w:p w14:paraId="24F1EC08" w14:textId="77777777" w:rsidR="00A33195" w:rsidRDefault="00A33195">
      <w:r>
        <w:t xml:space="preserve">This primitive is used to pass </w:t>
      </w:r>
      <w:r>
        <w:rPr>
          <w:rFonts w:hint="eastAsia"/>
        </w:rPr>
        <w:t>control procedure</w:t>
      </w:r>
      <w:r>
        <w:t xml:space="preserve"> information from the upper layer.</w:t>
      </w:r>
    </w:p>
    <w:p w14:paraId="6FF8BC14" w14:textId="77777777" w:rsidR="00A33195" w:rsidRDefault="00A33195">
      <w:r>
        <w:t>This primitive shall contain the complete protocol data for the respective procedure.</w:t>
      </w:r>
    </w:p>
    <w:p w14:paraId="34544EEA" w14:textId="77777777" w:rsidR="00A33195" w:rsidRDefault="00A33195">
      <w:pPr>
        <w:pStyle w:val="Heading3"/>
      </w:pPr>
      <w:bookmarkStart w:id="171" w:name="_Toc161661615"/>
      <w:r>
        <w:t>7.2.5</w:t>
      </w:r>
      <w:r>
        <w:tab/>
      </w:r>
      <w:proofErr w:type="spellStart"/>
      <w:r>
        <w:t>Iu</w:t>
      </w:r>
      <w:proofErr w:type="spellEnd"/>
      <w:r>
        <w:t>-UP-STATUS-INDICATION</w:t>
      </w:r>
      <w:bookmarkEnd w:id="171"/>
    </w:p>
    <w:p w14:paraId="21644665" w14:textId="77777777" w:rsidR="00A33195" w:rsidRDefault="00A33195">
      <w:r>
        <w:t xml:space="preserve">This primitive is used to pass </w:t>
      </w:r>
      <w:r>
        <w:rPr>
          <w:rFonts w:hint="eastAsia"/>
        </w:rPr>
        <w:t>control procedure</w:t>
      </w:r>
      <w:r>
        <w:t xml:space="preserve"> information to the upper layer.</w:t>
      </w:r>
    </w:p>
    <w:p w14:paraId="1EED4CF0" w14:textId="77777777" w:rsidR="00A33195" w:rsidRDefault="00A33195">
      <w:r>
        <w:t>This primitive shall contain the complete protocol data for the respective procedure.</w:t>
      </w:r>
    </w:p>
    <w:p w14:paraId="10AD482A" w14:textId="77777777" w:rsidR="00A33195" w:rsidRDefault="00A33195">
      <w:pPr>
        <w:pStyle w:val="Heading3"/>
      </w:pPr>
      <w:bookmarkStart w:id="172" w:name="_Toc161661616"/>
      <w:r>
        <w:t>7.2.6</w:t>
      </w:r>
      <w:r>
        <w:tab/>
      </w:r>
      <w:proofErr w:type="spellStart"/>
      <w:r>
        <w:t>Iu</w:t>
      </w:r>
      <w:proofErr w:type="spellEnd"/>
      <w:r>
        <w:t>-UP-UNIT-DATA-REQUEST</w:t>
      </w:r>
      <w:bookmarkEnd w:id="172"/>
    </w:p>
    <w:p w14:paraId="62B636D7" w14:textId="77777777" w:rsidR="00A33195" w:rsidRDefault="00A33195">
      <w:r>
        <w:t xml:space="preserve">This primitive is used as a request from the upper layer to send an </w:t>
      </w:r>
      <w:proofErr w:type="spellStart"/>
      <w:r>
        <w:t>Iu</w:t>
      </w:r>
      <w:proofErr w:type="spellEnd"/>
      <w:r>
        <w:t xml:space="preserve"> UP payload on the established transport connection.</w:t>
      </w:r>
    </w:p>
    <w:p w14:paraId="0362D02B" w14:textId="77777777" w:rsidR="00A33195" w:rsidRDefault="00A33195">
      <w:r>
        <w:t xml:space="preserve">The </w:t>
      </w:r>
      <w:proofErr w:type="spellStart"/>
      <w:r>
        <w:t>Iu</w:t>
      </w:r>
      <w:proofErr w:type="spellEnd"/>
      <w:r>
        <w:t xml:space="preserve"> UP protocol layer transfers the </w:t>
      </w:r>
      <w:proofErr w:type="spellStart"/>
      <w:r>
        <w:t>Iu</w:t>
      </w:r>
      <w:proofErr w:type="spellEnd"/>
      <w:r>
        <w:t xml:space="preserve"> Data Stream DU by means of the lower layer services without adding any protocol header overhead.</w:t>
      </w:r>
    </w:p>
    <w:p w14:paraId="00D8B0FB" w14:textId="77777777" w:rsidR="00A33195" w:rsidRDefault="00A33195">
      <w:pPr>
        <w:pStyle w:val="Heading3"/>
      </w:pPr>
      <w:bookmarkStart w:id="173" w:name="_Toc161661617"/>
      <w:r>
        <w:t>7.2.7</w:t>
      </w:r>
      <w:r>
        <w:tab/>
      </w:r>
      <w:proofErr w:type="spellStart"/>
      <w:r>
        <w:t>Iu</w:t>
      </w:r>
      <w:proofErr w:type="spellEnd"/>
      <w:r>
        <w:t>-UP-UNIT-DATA-INDICATION</w:t>
      </w:r>
      <w:bookmarkEnd w:id="173"/>
    </w:p>
    <w:p w14:paraId="140A38DF" w14:textId="77777777" w:rsidR="00A33195" w:rsidRDefault="00A33195">
      <w:r>
        <w:t xml:space="preserve">This primitive is used as an indication to the upper layer entity to pass the </w:t>
      </w:r>
      <w:proofErr w:type="spellStart"/>
      <w:r>
        <w:t>Iu</w:t>
      </w:r>
      <w:proofErr w:type="spellEnd"/>
      <w:r>
        <w:t xml:space="preserve"> UP payload.</w:t>
      </w:r>
    </w:p>
    <w:p w14:paraId="67347284" w14:textId="77777777" w:rsidR="00A33195" w:rsidRDefault="00A33195">
      <w:pPr>
        <w:pStyle w:val="Heading2"/>
      </w:pPr>
      <w:bookmarkStart w:id="174" w:name="_Toc161661618"/>
      <w:r>
        <w:t>7.3</w:t>
      </w:r>
      <w:r>
        <w:tab/>
        <w:t>Primitives towards the transport layers at TNL SAP</w:t>
      </w:r>
      <w:bookmarkEnd w:id="174"/>
    </w:p>
    <w:p w14:paraId="621A1D70" w14:textId="77777777" w:rsidR="00A33195" w:rsidRDefault="00A33195">
      <w:pPr>
        <w:pStyle w:val="Heading3"/>
      </w:pPr>
      <w:bookmarkStart w:id="175" w:name="_Toc161661619"/>
      <w:r>
        <w:t>7.3.1</w:t>
      </w:r>
      <w:r>
        <w:tab/>
        <w:t>General</w:t>
      </w:r>
      <w:bookmarkEnd w:id="175"/>
    </w:p>
    <w:p w14:paraId="1EE82E00" w14:textId="77777777" w:rsidR="00A33195" w:rsidRDefault="00A33195">
      <w:r>
        <w:t>Access to the Transport network Layer is performed through a generic SAP: TNL-SAP.</w:t>
      </w:r>
    </w:p>
    <w:p w14:paraId="4C398772" w14:textId="77777777" w:rsidR="00A33195" w:rsidRDefault="00A33195">
      <w:r>
        <w:t>When the Transport Network upper layer consists of AAL2, the TNL SAP maps onto the AAL-SAP through which communication is performed using specific AAL primitives.</w:t>
      </w:r>
    </w:p>
    <w:p w14:paraId="560E0B43" w14:textId="77777777" w:rsidR="00A33195" w:rsidRDefault="00A33195">
      <w:r>
        <w:t>When the Transport Network upper layer consists of GTP-U, the TNL SAP maps onto the GTP-U SAP through which communication is performed using generic primitives.</w:t>
      </w:r>
    </w:p>
    <w:p w14:paraId="73D2E3ED" w14:textId="77777777" w:rsidR="00A33195" w:rsidRDefault="00A33195">
      <w:r>
        <w:t>The choice of communication, specific or generic, through the TNL SAP is fixed by the Radio Network Layer control plane logic. This choice is based on the requirements placed by e.g. the RAB characteristics, the CN domain requesting the RAB establishment or other operator's choice.</w:t>
      </w:r>
    </w:p>
    <w:p w14:paraId="7C7EEC16" w14:textId="77777777" w:rsidR="00A33195" w:rsidRDefault="00A33195">
      <w:pPr>
        <w:pStyle w:val="Heading3"/>
      </w:pPr>
      <w:bookmarkStart w:id="176" w:name="_Toc161661620"/>
      <w:r>
        <w:t>7.3.2</w:t>
      </w:r>
      <w:r>
        <w:tab/>
        <w:t>ATM/AAL2 based Transport layer</w:t>
      </w:r>
      <w:bookmarkEnd w:id="176"/>
    </w:p>
    <w:p w14:paraId="2C3404E6" w14:textId="77777777" w:rsidR="00A33195" w:rsidRDefault="00A33195">
      <w:pPr>
        <w:pStyle w:val="Heading4"/>
      </w:pPr>
      <w:bookmarkStart w:id="177" w:name="_Toc161661621"/>
      <w:r>
        <w:t>7.3.2.1</w:t>
      </w:r>
      <w:r>
        <w:tab/>
        <w:t>General</w:t>
      </w:r>
      <w:bookmarkEnd w:id="177"/>
    </w:p>
    <w:p w14:paraId="62ACBD99" w14:textId="77777777" w:rsidR="00A33195" w:rsidRDefault="00A33195">
      <w:r>
        <w:t xml:space="preserve">When the </w:t>
      </w:r>
      <w:proofErr w:type="spellStart"/>
      <w:r>
        <w:t>Iu</w:t>
      </w:r>
      <w:proofErr w:type="spellEnd"/>
      <w:r>
        <w:t xml:space="preserve"> UP protocol layer uses the services of an ATM/AAL2 transport</w:t>
      </w:r>
      <w:r w:rsidR="009B7FA1" w:rsidRPr="009B7FA1">
        <w:t xml:space="preserve"> (ITU-T Recommendation I.363.2 [7])</w:t>
      </w:r>
      <w:r>
        <w:t xml:space="preserve">, it uses an established AAL2 connection for transferring frames between the peer TNL-SAPs at both ends of the </w:t>
      </w:r>
      <w:proofErr w:type="spellStart"/>
      <w:r>
        <w:t>Iu</w:t>
      </w:r>
      <w:proofErr w:type="spellEnd"/>
      <w:r>
        <w:t xml:space="preserve"> User plane access points. The Transport Network Control Plane over </w:t>
      </w:r>
      <w:proofErr w:type="spellStart"/>
      <w:r>
        <w:t>Iu</w:t>
      </w:r>
      <w:proofErr w:type="spellEnd"/>
      <w:r>
        <w:t xml:space="preserve"> handles the signalling to establish and release the AAL2 call connections.</w:t>
      </w:r>
    </w:p>
    <w:p w14:paraId="17F292D1" w14:textId="77777777" w:rsidR="00A33195" w:rsidRDefault="00A33195">
      <w:pPr>
        <w:pStyle w:val="Heading4"/>
      </w:pPr>
      <w:bookmarkStart w:id="178" w:name="_Toc161661622"/>
      <w:r>
        <w:lastRenderedPageBreak/>
        <w:t>7.3.2.2</w:t>
      </w:r>
      <w:r>
        <w:tab/>
        <w:t xml:space="preserve">AAL2 Service Primitives used by the </w:t>
      </w:r>
      <w:proofErr w:type="spellStart"/>
      <w:r>
        <w:t>Iu</w:t>
      </w:r>
      <w:proofErr w:type="spellEnd"/>
      <w:r>
        <w:t xml:space="preserve"> UP protocol</w:t>
      </w:r>
      <w:bookmarkEnd w:id="178"/>
    </w:p>
    <w:p w14:paraId="4FF7158C" w14:textId="77777777" w:rsidR="00A33195" w:rsidRDefault="00A33195">
      <w:r>
        <w:t>AAL2 services and primitives used at the Service Access Point from the AAL2 layer are shown in table 3.</w:t>
      </w:r>
    </w:p>
    <w:p w14:paraId="5502697C" w14:textId="77777777" w:rsidR="00A33195" w:rsidRDefault="00A33195">
      <w:pPr>
        <w:pStyle w:val="TH"/>
      </w:pPr>
      <w:r>
        <w:t>Table 3: AAL2 primitives and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12"/>
        <w:gridCol w:w="1512"/>
        <w:gridCol w:w="3024"/>
        <w:gridCol w:w="1607"/>
      </w:tblGrid>
      <w:tr w:rsidR="00A33195" w14:paraId="38A2A5D7" w14:textId="77777777">
        <w:trPr>
          <w:jc w:val="center"/>
        </w:trPr>
        <w:tc>
          <w:tcPr>
            <w:tcW w:w="1512" w:type="dxa"/>
          </w:tcPr>
          <w:p w14:paraId="58959AC7" w14:textId="77777777" w:rsidR="00A33195" w:rsidRDefault="00A33195">
            <w:pPr>
              <w:pStyle w:val="TAH"/>
            </w:pPr>
            <w:r>
              <w:t>Primitive</w:t>
            </w:r>
          </w:p>
        </w:tc>
        <w:tc>
          <w:tcPr>
            <w:tcW w:w="1512" w:type="dxa"/>
          </w:tcPr>
          <w:p w14:paraId="7E5FB13C" w14:textId="77777777" w:rsidR="00A33195" w:rsidRDefault="00A33195">
            <w:pPr>
              <w:pStyle w:val="TAH"/>
            </w:pPr>
            <w:r>
              <w:t>Type</w:t>
            </w:r>
          </w:p>
        </w:tc>
        <w:tc>
          <w:tcPr>
            <w:tcW w:w="3024" w:type="dxa"/>
          </w:tcPr>
          <w:p w14:paraId="381F4F0C" w14:textId="77777777" w:rsidR="00A33195" w:rsidRDefault="00A33195">
            <w:pPr>
              <w:pStyle w:val="TAH"/>
            </w:pPr>
            <w:r>
              <w:t>Parameters</w:t>
            </w:r>
          </w:p>
        </w:tc>
        <w:tc>
          <w:tcPr>
            <w:tcW w:w="1607" w:type="dxa"/>
          </w:tcPr>
          <w:p w14:paraId="242849C4" w14:textId="77777777" w:rsidR="00A33195" w:rsidRDefault="00A33195">
            <w:pPr>
              <w:pStyle w:val="TAH"/>
            </w:pPr>
            <w:r>
              <w:t>Comments</w:t>
            </w:r>
          </w:p>
        </w:tc>
      </w:tr>
      <w:tr w:rsidR="00A33195" w14:paraId="6D098E68" w14:textId="77777777">
        <w:trPr>
          <w:cantSplit/>
          <w:jc w:val="center"/>
        </w:trPr>
        <w:tc>
          <w:tcPr>
            <w:tcW w:w="1512" w:type="dxa"/>
            <w:vMerge w:val="restart"/>
          </w:tcPr>
          <w:p w14:paraId="52C10770" w14:textId="77777777" w:rsidR="00A33195" w:rsidRDefault="00A33195">
            <w:pPr>
              <w:pStyle w:val="TAL"/>
            </w:pPr>
            <w:r>
              <w:t>SSSAR-UNITDATA</w:t>
            </w:r>
          </w:p>
        </w:tc>
        <w:tc>
          <w:tcPr>
            <w:tcW w:w="1512" w:type="dxa"/>
            <w:vMerge w:val="restart"/>
          </w:tcPr>
          <w:p w14:paraId="524747D3" w14:textId="77777777" w:rsidR="00A33195" w:rsidRDefault="00A33195">
            <w:pPr>
              <w:pStyle w:val="TAL"/>
            </w:pPr>
            <w:r>
              <w:t>Request</w:t>
            </w:r>
          </w:p>
        </w:tc>
        <w:tc>
          <w:tcPr>
            <w:tcW w:w="3024" w:type="dxa"/>
          </w:tcPr>
          <w:p w14:paraId="139B5853" w14:textId="77777777" w:rsidR="00A33195" w:rsidRDefault="00A33195">
            <w:pPr>
              <w:pStyle w:val="TAL"/>
            </w:pPr>
            <w:r>
              <w:t>SSSAR-INFO</w:t>
            </w:r>
          </w:p>
        </w:tc>
        <w:tc>
          <w:tcPr>
            <w:tcW w:w="1607" w:type="dxa"/>
          </w:tcPr>
          <w:p w14:paraId="4998267E" w14:textId="77777777" w:rsidR="00A33195" w:rsidRDefault="00A33195">
            <w:pPr>
              <w:pStyle w:val="TAL"/>
            </w:pPr>
          </w:p>
        </w:tc>
      </w:tr>
      <w:tr w:rsidR="00A33195" w14:paraId="561F01C5" w14:textId="77777777">
        <w:trPr>
          <w:cantSplit/>
          <w:jc w:val="center"/>
        </w:trPr>
        <w:tc>
          <w:tcPr>
            <w:tcW w:w="1512" w:type="dxa"/>
            <w:vMerge/>
          </w:tcPr>
          <w:p w14:paraId="22A9156F" w14:textId="77777777" w:rsidR="00A33195" w:rsidRDefault="00A33195">
            <w:pPr>
              <w:pStyle w:val="TAL"/>
            </w:pPr>
          </w:p>
        </w:tc>
        <w:tc>
          <w:tcPr>
            <w:tcW w:w="1512" w:type="dxa"/>
            <w:vMerge/>
          </w:tcPr>
          <w:p w14:paraId="4BA7FB4C" w14:textId="77777777" w:rsidR="00A33195" w:rsidRDefault="00A33195">
            <w:pPr>
              <w:pStyle w:val="TAL"/>
            </w:pPr>
          </w:p>
        </w:tc>
        <w:tc>
          <w:tcPr>
            <w:tcW w:w="3024" w:type="dxa"/>
          </w:tcPr>
          <w:p w14:paraId="06606064" w14:textId="77777777" w:rsidR="00A33195" w:rsidRDefault="00A33195">
            <w:pPr>
              <w:pStyle w:val="TAL"/>
            </w:pPr>
            <w:r>
              <w:t>SSSAR-UUI</w:t>
            </w:r>
          </w:p>
        </w:tc>
        <w:tc>
          <w:tcPr>
            <w:tcW w:w="1607" w:type="dxa"/>
          </w:tcPr>
          <w:p w14:paraId="3A5E7E45" w14:textId="77777777" w:rsidR="00A33195" w:rsidRDefault="00A33195">
            <w:pPr>
              <w:pStyle w:val="TAL"/>
            </w:pPr>
            <w:r>
              <w:t>Not used (note)</w:t>
            </w:r>
          </w:p>
        </w:tc>
      </w:tr>
      <w:tr w:rsidR="00A33195" w14:paraId="6D81A326" w14:textId="77777777">
        <w:trPr>
          <w:cantSplit/>
          <w:jc w:val="center"/>
        </w:trPr>
        <w:tc>
          <w:tcPr>
            <w:tcW w:w="1512" w:type="dxa"/>
            <w:vMerge w:val="restart"/>
          </w:tcPr>
          <w:p w14:paraId="7E93C133" w14:textId="77777777" w:rsidR="00A33195" w:rsidRDefault="00A33195">
            <w:pPr>
              <w:pStyle w:val="TAL"/>
            </w:pPr>
            <w:r>
              <w:t>SSSAR-UNITDATA</w:t>
            </w:r>
          </w:p>
        </w:tc>
        <w:tc>
          <w:tcPr>
            <w:tcW w:w="1512" w:type="dxa"/>
            <w:vMerge w:val="restart"/>
          </w:tcPr>
          <w:p w14:paraId="0567AB2E" w14:textId="77777777" w:rsidR="00A33195" w:rsidRDefault="00A33195">
            <w:pPr>
              <w:pStyle w:val="TAL"/>
            </w:pPr>
            <w:r>
              <w:t>Indication</w:t>
            </w:r>
          </w:p>
        </w:tc>
        <w:tc>
          <w:tcPr>
            <w:tcW w:w="3024" w:type="dxa"/>
          </w:tcPr>
          <w:p w14:paraId="751EBBAE" w14:textId="77777777" w:rsidR="00A33195" w:rsidRDefault="00A33195">
            <w:pPr>
              <w:pStyle w:val="TAL"/>
            </w:pPr>
            <w:r>
              <w:t>SSSAR-INFO</w:t>
            </w:r>
          </w:p>
        </w:tc>
        <w:tc>
          <w:tcPr>
            <w:tcW w:w="1607" w:type="dxa"/>
          </w:tcPr>
          <w:p w14:paraId="3712F65A" w14:textId="77777777" w:rsidR="00A33195" w:rsidRDefault="00A33195">
            <w:pPr>
              <w:pStyle w:val="TAL"/>
            </w:pPr>
          </w:p>
        </w:tc>
      </w:tr>
      <w:tr w:rsidR="00A33195" w14:paraId="670EC8F1" w14:textId="77777777">
        <w:trPr>
          <w:cantSplit/>
          <w:jc w:val="center"/>
        </w:trPr>
        <w:tc>
          <w:tcPr>
            <w:tcW w:w="1512" w:type="dxa"/>
            <w:vMerge/>
          </w:tcPr>
          <w:p w14:paraId="215CDB72" w14:textId="77777777" w:rsidR="00A33195" w:rsidRDefault="00A33195">
            <w:pPr>
              <w:pStyle w:val="TAL"/>
            </w:pPr>
          </w:p>
        </w:tc>
        <w:tc>
          <w:tcPr>
            <w:tcW w:w="1512" w:type="dxa"/>
            <w:vMerge/>
          </w:tcPr>
          <w:p w14:paraId="025B7AF6" w14:textId="77777777" w:rsidR="00A33195" w:rsidRDefault="00A33195">
            <w:pPr>
              <w:pStyle w:val="TAL"/>
            </w:pPr>
          </w:p>
        </w:tc>
        <w:tc>
          <w:tcPr>
            <w:tcW w:w="3024" w:type="dxa"/>
          </w:tcPr>
          <w:p w14:paraId="0A88DAFB" w14:textId="77777777" w:rsidR="00A33195" w:rsidRDefault="00A33195">
            <w:pPr>
              <w:pStyle w:val="TAL"/>
            </w:pPr>
            <w:r>
              <w:t>SSSAR-UUI</w:t>
            </w:r>
          </w:p>
        </w:tc>
        <w:tc>
          <w:tcPr>
            <w:tcW w:w="1607" w:type="dxa"/>
          </w:tcPr>
          <w:p w14:paraId="3F4577B9" w14:textId="77777777" w:rsidR="00A33195" w:rsidRDefault="00A33195">
            <w:pPr>
              <w:pStyle w:val="TAL"/>
            </w:pPr>
            <w:r>
              <w:t>Not used (note)</w:t>
            </w:r>
          </w:p>
        </w:tc>
      </w:tr>
      <w:tr w:rsidR="00A33195" w14:paraId="4D092E8B" w14:textId="77777777">
        <w:trPr>
          <w:cantSplit/>
          <w:jc w:val="center"/>
        </w:trPr>
        <w:tc>
          <w:tcPr>
            <w:tcW w:w="7655" w:type="dxa"/>
            <w:gridSpan w:val="4"/>
          </w:tcPr>
          <w:p w14:paraId="3D3FA0D0" w14:textId="77777777" w:rsidR="00A33195" w:rsidRDefault="00A33195">
            <w:pPr>
              <w:pStyle w:val="TAN"/>
            </w:pPr>
            <w:r>
              <w:t>NOTE:</w:t>
            </w:r>
            <w:r>
              <w:tab/>
              <w:t xml:space="preserve">The setting of this field is set to not used i.e. decimal value 26 according to </w:t>
            </w:r>
            <w:r w:rsidR="009F6FFC">
              <w:t>ITU-T Rec. I.366.1 [8]</w:t>
            </w:r>
            <w:r>
              <w:t>.</w:t>
            </w:r>
          </w:p>
        </w:tc>
      </w:tr>
    </w:tbl>
    <w:p w14:paraId="744B624F" w14:textId="77777777" w:rsidR="00A33195" w:rsidRDefault="00A33195"/>
    <w:p w14:paraId="0B076C69" w14:textId="77777777" w:rsidR="00A33195" w:rsidRDefault="00A33195">
      <w:r>
        <w:t xml:space="preserve">The primitives of table 3 are the standard primitives of </w:t>
      </w:r>
      <w:r w:rsidR="009F6FFC">
        <w:t>ITU-T Rec. I.366.1 [8]</w:t>
      </w:r>
      <w:r>
        <w:t xml:space="preserve">. These primitives are intended to be used in the </w:t>
      </w:r>
      <w:proofErr w:type="spellStart"/>
      <w:r>
        <w:t>Iu</w:t>
      </w:r>
      <w:proofErr w:type="spellEnd"/>
      <w:r>
        <w:t xml:space="preserve"> UP.</w:t>
      </w:r>
    </w:p>
    <w:p w14:paraId="36D6A76D" w14:textId="77777777" w:rsidR="00A33195" w:rsidRDefault="00A33195">
      <w:pPr>
        <w:pStyle w:val="Heading3"/>
      </w:pPr>
      <w:bookmarkStart w:id="179" w:name="_Toc161661623"/>
      <w:r>
        <w:t>7.3.3</w:t>
      </w:r>
      <w:r>
        <w:tab/>
        <w:t>GTP-U based Transport Layer</w:t>
      </w:r>
      <w:bookmarkEnd w:id="179"/>
    </w:p>
    <w:p w14:paraId="63E1CBAD" w14:textId="77777777" w:rsidR="00A33195" w:rsidRDefault="00A33195">
      <w:pPr>
        <w:pStyle w:val="Heading4"/>
      </w:pPr>
      <w:bookmarkStart w:id="180" w:name="_Toc161661624"/>
      <w:r>
        <w:t>7.3.3.1</w:t>
      </w:r>
      <w:r>
        <w:tab/>
        <w:t>General</w:t>
      </w:r>
      <w:bookmarkEnd w:id="180"/>
    </w:p>
    <w:p w14:paraId="684F85D6" w14:textId="77777777" w:rsidR="00A33195" w:rsidRDefault="00A33195">
      <w:r>
        <w:t xml:space="preserve">When the </w:t>
      </w:r>
      <w:proofErr w:type="spellStart"/>
      <w:r>
        <w:t>Iu</w:t>
      </w:r>
      <w:proofErr w:type="spellEnd"/>
      <w:r>
        <w:t xml:space="preserve"> UP protocol layer uses the services of a GTP-U transport, it uses an established GTP-U tunnel for transferring frames between the GTP-U tunnel endpoints at both ends of the </w:t>
      </w:r>
      <w:proofErr w:type="spellStart"/>
      <w:r>
        <w:t>Iu</w:t>
      </w:r>
      <w:proofErr w:type="spellEnd"/>
      <w:r>
        <w:t xml:space="preserve"> User plane access points. The RANAP Control Plane signalling over </w:t>
      </w:r>
      <w:proofErr w:type="spellStart"/>
      <w:r>
        <w:t>Iu</w:t>
      </w:r>
      <w:proofErr w:type="spellEnd"/>
      <w:r>
        <w:t xml:space="preserve"> handles the signalling to establish and release the GTP-U tunnels.</w:t>
      </w:r>
    </w:p>
    <w:p w14:paraId="4DCE425A" w14:textId="77777777" w:rsidR="00A33195" w:rsidRDefault="00A33195">
      <w:pPr>
        <w:pStyle w:val="Heading4"/>
      </w:pPr>
      <w:bookmarkStart w:id="181" w:name="_Toc161661625"/>
      <w:r>
        <w:t>7.3.3.2</w:t>
      </w:r>
      <w:r>
        <w:tab/>
        <w:t xml:space="preserve">Generic Service Primitives used by the </w:t>
      </w:r>
      <w:proofErr w:type="spellStart"/>
      <w:r>
        <w:t>Iu</w:t>
      </w:r>
      <w:proofErr w:type="spellEnd"/>
      <w:r>
        <w:t xml:space="preserve"> UP protocol</w:t>
      </w:r>
      <w:bookmarkEnd w:id="181"/>
    </w:p>
    <w:p w14:paraId="7CD447D7" w14:textId="77777777" w:rsidR="00A33195" w:rsidRDefault="00A33195">
      <w:r>
        <w:t>Generic primitives are used at the GTP-U SAP. They are shown in table 4.</w:t>
      </w:r>
    </w:p>
    <w:p w14:paraId="76D4F871" w14:textId="77777777" w:rsidR="00A33195" w:rsidRDefault="00A33195">
      <w:pPr>
        <w:pStyle w:val="TH"/>
      </w:pPr>
      <w:r>
        <w:t>Table 4: Generic primitives and parameters to and from GTP-U layer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12"/>
        <w:gridCol w:w="1512"/>
        <w:gridCol w:w="3024"/>
        <w:gridCol w:w="1891"/>
      </w:tblGrid>
      <w:tr w:rsidR="00A33195" w14:paraId="2C57E277" w14:textId="77777777">
        <w:trPr>
          <w:jc w:val="center"/>
        </w:trPr>
        <w:tc>
          <w:tcPr>
            <w:tcW w:w="1512" w:type="dxa"/>
          </w:tcPr>
          <w:p w14:paraId="634BF245" w14:textId="77777777" w:rsidR="00A33195" w:rsidRDefault="00A33195">
            <w:pPr>
              <w:pStyle w:val="TAH"/>
            </w:pPr>
            <w:r>
              <w:t>Primitive</w:t>
            </w:r>
          </w:p>
        </w:tc>
        <w:tc>
          <w:tcPr>
            <w:tcW w:w="1512" w:type="dxa"/>
          </w:tcPr>
          <w:p w14:paraId="739A3E92" w14:textId="77777777" w:rsidR="00A33195" w:rsidRDefault="00A33195">
            <w:pPr>
              <w:pStyle w:val="TAH"/>
            </w:pPr>
            <w:r>
              <w:t>Type</w:t>
            </w:r>
          </w:p>
        </w:tc>
        <w:tc>
          <w:tcPr>
            <w:tcW w:w="3024" w:type="dxa"/>
          </w:tcPr>
          <w:p w14:paraId="7F5F4A64" w14:textId="77777777" w:rsidR="00A33195" w:rsidRDefault="00A33195">
            <w:pPr>
              <w:pStyle w:val="TAH"/>
            </w:pPr>
            <w:r>
              <w:t>Parameters</w:t>
            </w:r>
          </w:p>
        </w:tc>
        <w:tc>
          <w:tcPr>
            <w:tcW w:w="1891" w:type="dxa"/>
          </w:tcPr>
          <w:p w14:paraId="05B5D924" w14:textId="77777777" w:rsidR="00A33195" w:rsidRDefault="00A33195">
            <w:pPr>
              <w:pStyle w:val="TAH"/>
            </w:pPr>
            <w:r>
              <w:t>Comments</w:t>
            </w:r>
          </w:p>
        </w:tc>
      </w:tr>
      <w:tr w:rsidR="00A33195" w14:paraId="269C7B64" w14:textId="77777777">
        <w:trPr>
          <w:cantSplit/>
          <w:trHeight w:val="739"/>
          <w:jc w:val="center"/>
        </w:trPr>
        <w:tc>
          <w:tcPr>
            <w:tcW w:w="1512" w:type="dxa"/>
          </w:tcPr>
          <w:p w14:paraId="4297C566" w14:textId="77777777" w:rsidR="00A33195" w:rsidRDefault="00A33195">
            <w:pPr>
              <w:pStyle w:val="TAL"/>
            </w:pPr>
            <w:proofErr w:type="spellStart"/>
            <w:r>
              <w:t>Iu</w:t>
            </w:r>
            <w:proofErr w:type="spellEnd"/>
            <w:r>
              <w:t>-UP-UNITDATA</w:t>
            </w:r>
          </w:p>
        </w:tc>
        <w:tc>
          <w:tcPr>
            <w:tcW w:w="1512" w:type="dxa"/>
          </w:tcPr>
          <w:p w14:paraId="537CAF8C" w14:textId="77777777" w:rsidR="00A33195" w:rsidRDefault="00A33195">
            <w:pPr>
              <w:pStyle w:val="TAL"/>
            </w:pPr>
            <w:r>
              <w:t>Request</w:t>
            </w:r>
          </w:p>
        </w:tc>
        <w:tc>
          <w:tcPr>
            <w:tcW w:w="3024" w:type="dxa"/>
          </w:tcPr>
          <w:p w14:paraId="7167715D" w14:textId="77777777" w:rsidR="00A33195" w:rsidRDefault="00A33195">
            <w:pPr>
              <w:pStyle w:val="TAL"/>
            </w:pPr>
            <w:proofErr w:type="spellStart"/>
            <w:r>
              <w:t>Iu</w:t>
            </w:r>
            <w:proofErr w:type="spellEnd"/>
            <w:r>
              <w:t>-UP-payload</w:t>
            </w:r>
          </w:p>
        </w:tc>
        <w:tc>
          <w:tcPr>
            <w:tcW w:w="1891" w:type="dxa"/>
          </w:tcPr>
          <w:p w14:paraId="2874DF05" w14:textId="77777777" w:rsidR="00A33195" w:rsidRDefault="00A33195">
            <w:pPr>
              <w:pStyle w:val="TAL"/>
            </w:pPr>
          </w:p>
        </w:tc>
      </w:tr>
      <w:tr w:rsidR="00A33195" w14:paraId="30385214" w14:textId="77777777">
        <w:trPr>
          <w:cantSplit/>
          <w:trHeight w:val="709"/>
          <w:jc w:val="center"/>
        </w:trPr>
        <w:tc>
          <w:tcPr>
            <w:tcW w:w="1512" w:type="dxa"/>
          </w:tcPr>
          <w:p w14:paraId="5C36641F" w14:textId="77777777" w:rsidR="00A33195" w:rsidRDefault="00A33195">
            <w:pPr>
              <w:pStyle w:val="TAL"/>
            </w:pPr>
            <w:proofErr w:type="spellStart"/>
            <w:r>
              <w:t>Iu</w:t>
            </w:r>
            <w:proofErr w:type="spellEnd"/>
            <w:r>
              <w:t>-UP-UNITDATA</w:t>
            </w:r>
          </w:p>
        </w:tc>
        <w:tc>
          <w:tcPr>
            <w:tcW w:w="1512" w:type="dxa"/>
          </w:tcPr>
          <w:p w14:paraId="2DABED54" w14:textId="77777777" w:rsidR="00A33195" w:rsidRDefault="00A33195">
            <w:pPr>
              <w:pStyle w:val="TAL"/>
            </w:pPr>
            <w:r>
              <w:t>Indication</w:t>
            </w:r>
          </w:p>
        </w:tc>
        <w:tc>
          <w:tcPr>
            <w:tcW w:w="3024" w:type="dxa"/>
          </w:tcPr>
          <w:p w14:paraId="37BC70DB" w14:textId="77777777" w:rsidR="00A33195" w:rsidRDefault="00A33195">
            <w:pPr>
              <w:pStyle w:val="TAL"/>
            </w:pPr>
            <w:proofErr w:type="spellStart"/>
            <w:r>
              <w:t>Iu</w:t>
            </w:r>
            <w:proofErr w:type="spellEnd"/>
            <w:r>
              <w:t>-UP-payload</w:t>
            </w:r>
          </w:p>
        </w:tc>
        <w:tc>
          <w:tcPr>
            <w:tcW w:w="1891" w:type="dxa"/>
          </w:tcPr>
          <w:p w14:paraId="53424405" w14:textId="77777777" w:rsidR="00A33195" w:rsidRDefault="00A33195">
            <w:pPr>
              <w:pStyle w:val="TAL"/>
            </w:pPr>
          </w:p>
        </w:tc>
      </w:tr>
    </w:tbl>
    <w:p w14:paraId="7BB19012" w14:textId="77777777" w:rsidR="00A33195" w:rsidRDefault="00A33195"/>
    <w:p w14:paraId="65F0F554" w14:textId="77777777" w:rsidR="00A33195" w:rsidRDefault="00A33195">
      <w:pPr>
        <w:pStyle w:val="Heading3"/>
      </w:pPr>
      <w:bookmarkStart w:id="182" w:name="_Toc161661626"/>
      <w:r>
        <w:t>7.3.4</w:t>
      </w:r>
      <w:r>
        <w:tab/>
        <w:t>RTP based Transport Layer</w:t>
      </w:r>
      <w:bookmarkEnd w:id="182"/>
    </w:p>
    <w:p w14:paraId="68007BD8" w14:textId="77777777" w:rsidR="00A33195" w:rsidRDefault="00A33195">
      <w:pPr>
        <w:pStyle w:val="Heading4"/>
      </w:pPr>
      <w:bookmarkStart w:id="183" w:name="_Toc161661627"/>
      <w:r>
        <w:t>7.3.4.1</w:t>
      </w:r>
      <w:r>
        <w:tab/>
        <w:t>General</w:t>
      </w:r>
      <w:bookmarkEnd w:id="183"/>
    </w:p>
    <w:p w14:paraId="759BEF9F" w14:textId="77777777" w:rsidR="00A33195" w:rsidRDefault="00A33195">
      <w:r>
        <w:t xml:space="preserve">When the </w:t>
      </w:r>
      <w:proofErr w:type="spellStart"/>
      <w:r>
        <w:t>Iu</w:t>
      </w:r>
      <w:proofErr w:type="spellEnd"/>
      <w:r>
        <w:t xml:space="preserve"> UP protocol layer uses the services of a RTP/UDP/IP transport, it uses an established RTP session for transferring frames between the two RTP endpoints at both ends of the </w:t>
      </w:r>
      <w:proofErr w:type="spellStart"/>
      <w:r>
        <w:t>Iu</w:t>
      </w:r>
      <w:proofErr w:type="spellEnd"/>
      <w:r>
        <w:t xml:space="preserve"> User plane access points as defined in </w:t>
      </w:r>
      <w:r w:rsidR="009F6FFC">
        <w:t>IETF RFC 1889 [14]</w:t>
      </w:r>
      <w:r>
        <w:t xml:space="preserve">. A single </w:t>
      </w:r>
      <w:proofErr w:type="spellStart"/>
      <w:r>
        <w:t>Iu</w:t>
      </w:r>
      <w:proofErr w:type="spellEnd"/>
      <w:r>
        <w:t xml:space="preserve">-UP PDU shall be transported as RTP payload. A dynamic Payload Type </w:t>
      </w:r>
      <w:r w:rsidR="00BF5D5A">
        <w:t>(</w:t>
      </w:r>
      <w:r w:rsidR="009F6FFC">
        <w:t>IETF RFC 1890 [15]</w:t>
      </w:r>
      <w:r w:rsidR="00BF5D5A">
        <w:t>)</w:t>
      </w:r>
      <w:r>
        <w:t xml:space="preserve"> shall be used (see </w:t>
      </w:r>
      <w:r w:rsidR="009F6FFC">
        <w:t>TS 25.414 [4]</w:t>
      </w:r>
      <w:r>
        <w:t>).</w:t>
      </w:r>
    </w:p>
    <w:p w14:paraId="7A44A503" w14:textId="77777777" w:rsidR="00A33195" w:rsidRDefault="00A33195">
      <w:pPr>
        <w:pStyle w:val="Heading4"/>
      </w:pPr>
      <w:bookmarkStart w:id="184" w:name="_Toc161661628"/>
      <w:r>
        <w:t>7.3.4.2</w:t>
      </w:r>
      <w:r>
        <w:tab/>
        <w:t xml:space="preserve">Generic Service Primitives used by the </w:t>
      </w:r>
      <w:proofErr w:type="spellStart"/>
      <w:r>
        <w:t>Iu</w:t>
      </w:r>
      <w:proofErr w:type="spellEnd"/>
      <w:r>
        <w:t xml:space="preserve"> UP protocol</w:t>
      </w:r>
      <w:bookmarkEnd w:id="184"/>
    </w:p>
    <w:p w14:paraId="367B66D7" w14:textId="77777777" w:rsidR="00A33195" w:rsidRDefault="00A33195">
      <w:r>
        <w:t>Generic primitives are used at the RTP SAP. They are shown in table 5.</w:t>
      </w:r>
    </w:p>
    <w:p w14:paraId="37251E99" w14:textId="77777777" w:rsidR="00A33195" w:rsidRDefault="00A33195">
      <w:pPr>
        <w:pStyle w:val="TH"/>
      </w:pPr>
      <w:r>
        <w:lastRenderedPageBreak/>
        <w:t>Table 5: Generic primitives and parameters to and from RTP layer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12"/>
        <w:gridCol w:w="1512"/>
        <w:gridCol w:w="3024"/>
        <w:gridCol w:w="1891"/>
      </w:tblGrid>
      <w:tr w:rsidR="00A33195" w14:paraId="3F7B8BBA" w14:textId="77777777">
        <w:trPr>
          <w:jc w:val="center"/>
        </w:trPr>
        <w:tc>
          <w:tcPr>
            <w:tcW w:w="1512" w:type="dxa"/>
          </w:tcPr>
          <w:p w14:paraId="26139AEA" w14:textId="77777777" w:rsidR="00A33195" w:rsidRDefault="00A33195">
            <w:pPr>
              <w:pStyle w:val="TAH"/>
            </w:pPr>
            <w:r>
              <w:t>Primitive</w:t>
            </w:r>
          </w:p>
        </w:tc>
        <w:tc>
          <w:tcPr>
            <w:tcW w:w="1512" w:type="dxa"/>
          </w:tcPr>
          <w:p w14:paraId="592AD9D9" w14:textId="77777777" w:rsidR="00A33195" w:rsidRDefault="00A33195">
            <w:pPr>
              <w:pStyle w:val="TAH"/>
            </w:pPr>
            <w:r>
              <w:t>Type</w:t>
            </w:r>
          </w:p>
        </w:tc>
        <w:tc>
          <w:tcPr>
            <w:tcW w:w="3024" w:type="dxa"/>
          </w:tcPr>
          <w:p w14:paraId="5BF447AD" w14:textId="77777777" w:rsidR="00A33195" w:rsidRDefault="00A33195">
            <w:pPr>
              <w:pStyle w:val="TAH"/>
            </w:pPr>
            <w:r>
              <w:t>Parameters</w:t>
            </w:r>
          </w:p>
        </w:tc>
        <w:tc>
          <w:tcPr>
            <w:tcW w:w="1891" w:type="dxa"/>
          </w:tcPr>
          <w:p w14:paraId="456E9CA0" w14:textId="77777777" w:rsidR="00A33195" w:rsidRDefault="00A33195">
            <w:pPr>
              <w:pStyle w:val="TAH"/>
            </w:pPr>
            <w:r>
              <w:t>Comments</w:t>
            </w:r>
          </w:p>
        </w:tc>
      </w:tr>
      <w:tr w:rsidR="00A33195" w14:paraId="6FB65147" w14:textId="77777777">
        <w:trPr>
          <w:cantSplit/>
          <w:trHeight w:val="739"/>
          <w:jc w:val="center"/>
        </w:trPr>
        <w:tc>
          <w:tcPr>
            <w:tcW w:w="1512" w:type="dxa"/>
          </w:tcPr>
          <w:p w14:paraId="01AC441A" w14:textId="77777777" w:rsidR="00A33195" w:rsidRDefault="00A33195">
            <w:pPr>
              <w:pStyle w:val="TAL"/>
            </w:pPr>
            <w:proofErr w:type="spellStart"/>
            <w:r>
              <w:t>Iu</w:t>
            </w:r>
            <w:proofErr w:type="spellEnd"/>
            <w:r>
              <w:t>-UP-UNITDATA</w:t>
            </w:r>
          </w:p>
        </w:tc>
        <w:tc>
          <w:tcPr>
            <w:tcW w:w="1512" w:type="dxa"/>
          </w:tcPr>
          <w:p w14:paraId="48BD51A4" w14:textId="77777777" w:rsidR="00A33195" w:rsidRDefault="00A33195">
            <w:pPr>
              <w:pStyle w:val="TAL"/>
            </w:pPr>
            <w:r>
              <w:t>Request</w:t>
            </w:r>
          </w:p>
        </w:tc>
        <w:tc>
          <w:tcPr>
            <w:tcW w:w="3024" w:type="dxa"/>
          </w:tcPr>
          <w:p w14:paraId="21F1E343" w14:textId="77777777" w:rsidR="00A33195" w:rsidRDefault="00A33195">
            <w:pPr>
              <w:pStyle w:val="TAL"/>
            </w:pPr>
            <w:proofErr w:type="spellStart"/>
            <w:r>
              <w:t>Iu</w:t>
            </w:r>
            <w:proofErr w:type="spellEnd"/>
            <w:r>
              <w:t>-UP-payload</w:t>
            </w:r>
          </w:p>
        </w:tc>
        <w:tc>
          <w:tcPr>
            <w:tcW w:w="1891" w:type="dxa"/>
          </w:tcPr>
          <w:p w14:paraId="57A85449" w14:textId="77777777" w:rsidR="00A33195" w:rsidRDefault="00A33195">
            <w:pPr>
              <w:pStyle w:val="TAL"/>
            </w:pPr>
          </w:p>
        </w:tc>
      </w:tr>
      <w:tr w:rsidR="00A33195" w14:paraId="541691BB" w14:textId="77777777">
        <w:trPr>
          <w:cantSplit/>
          <w:trHeight w:val="709"/>
          <w:jc w:val="center"/>
        </w:trPr>
        <w:tc>
          <w:tcPr>
            <w:tcW w:w="1512" w:type="dxa"/>
          </w:tcPr>
          <w:p w14:paraId="40590C0D" w14:textId="77777777" w:rsidR="00A33195" w:rsidRDefault="00A33195">
            <w:pPr>
              <w:pStyle w:val="TAL"/>
            </w:pPr>
            <w:proofErr w:type="spellStart"/>
            <w:r>
              <w:t>Iu</w:t>
            </w:r>
            <w:proofErr w:type="spellEnd"/>
            <w:r>
              <w:t>-UP-UNITDATA</w:t>
            </w:r>
          </w:p>
        </w:tc>
        <w:tc>
          <w:tcPr>
            <w:tcW w:w="1512" w:type="dxa"/>
          </w:tcPr>
          <w:p w14:paraId="333020EC" w14:textId="77777777" w:rsidR="00A33195" w:rsidRDefault="00A33195">
            <w:pPr>
              <w:pStyle w:val="TAL"/>
            </w:pPr>
            <w:r>
              <w:t>Indication</w:t>
            </w:r>
          </w:p>
        </w:tc>
        <w:tc>
          <w:tcPr>
            <w:tcW w:w="3024" w:type="dxa"/>
          </w:tcPr>
          <w:p w14:paraId="586BBB2D" w14:textId="77777777" w:rsidR="00A33195" w:rsidRDefault="00A33195">
            <w:pPr>
              <w:pStyle w:val="TAL"/>
            </w:pPr>
            <w:proofErr w:type="spellStart"/>
            <w:r>
              <w:t>Iu</w:t>
            </w:r>
            <w:proofErr w:type="spellEnd"/>
            <w:r>
              <w:t>-UP-payload</w:t>
            </w:r>
          </w:p>
        </w:tc>
        <w:tc>
          <w:tcPr>
            <w:tcW w:w="1891" w:type="dxa"/>
          </w:tcPr>
          <w:p w14:paraId="37F88517" w14:textId="77777777" w:rsidR="00A33195" w:rsidRDefault="00A33195">
            <w:pPr>
              <w:pStyle w:val="TAL"/>
            </w:pPr>
          </w:p>
        </w:tc>
      </w:tr>
    </w:tbl>
    <w:p w14:paraId="00E18CA0" w14:textId="77777777" w:rsidR="00A33195" w:rsidRDefault="00A33195"/>
    <w:p w14:paraId="67DC99DC" w14:textId="77777777" w:rsidR="00A33195" w:rsidRDefault="00A33195">
      <w:pPr>
        <w:pStyle w:val="Heading1"/>
      </w:pPr>
      <w:bookmarkStart w:id="185" w:name="_Toc161661629"/>
      <w:r>
        <w:t>8</w:t>
      </w:r>
      <w:r>
        <w:tab/>
        <w:t xml:space="preserve">Evolution of </w:t>
      </w:r>
      <w:proofErr w:type="spellStart"/>
      <w:r>
        <w:t>Iu</w:t>
      </w:r>
      <w:proofErr w:type="spellEnd"/>
      <w:r>
        <w:t xml:space="preserve"> UP Protocol</w:t>
      </w:r>
      <w:bookmarkEnd w:id="185"/>
    </w:p>
    <w:p w14:paraId="15076E8F" w14:textId="77777777" w:rsidR="00A33195" w:rsidRDefault="00A33195">
      <w:pPr>
        <w:pStyle w:val="Heading2"/>
      </w:pPr>
      <w:bookmarkStart w:id="186" w:name="_Toc161661630"/>
      <w:r>
        <w:t>8.1</w:t>
      </w:r>
      <w:r>
        <w:tab/>
        <w:t>Principles for Protocol Evolution</w:t>
      </w:r>
      <w:bookmarkEnd w:id="186"/>
    </w:p>
    <w:p w14:paraId="59291686" w14:textId="77777777" w:rsidR="00A33195" w:rsidRDefault="00A33195">
      <w:pPr>
        <w:pStyle w:val="Heading3"/>
      </w:pPr>
      <w:bookmarkStart w:id="187" w:name="_Toc161661631"/>
      <w:r>
        <w:t>8.1.1</w:t>
      </w:r>
      <w:r>
        <w:tab/>
        <w:t>Unknown field value</w:t>
      </w:r>
      <w:bookmarkEnd w:id="187"/>
    </w:p>
    <w:p w14:paraId="185203D3" w14:textId="77777777" w:rsidR="00A33195" w:rsidRDefault="00A33195">
      <w:r>
        <w:t xml:space="preserve">The </w:t>
      </w:r>
      <w:proofErr w:type="spellStart"/>
      <w:r>
        <w:t>Iu</w:t>
      </w:r>
      <w:proofErr w:type="spellEnd"/>
      <w:r>
        <w:t xml:space="preserve"> UP protocol may be evolved by taking into use field values that have been specified to be reserved for future use or have been specified as spare values. When a UP protocol entity receives an unknown field value, it can react differently depending whether the unknown value is reserved for future use or if it is a spare value. The following principles are recommended for receiver reactions:</w:t>
      </w:r>
    </w:p>
    <w:p w14:paraId="1D6973C5" w14:textId="77777777" w:rsidR="00A33195" w:rsidRDefault="00A33195">
      <w:pPr>
        <w:pStyle w:val="B1"/>
      </w:pPr>
      <w:r>
        <w:t>-</w:t>
      </w:r>
      <w:r>
        <w:tab/>
        <w:t>If a spare value is used by the sender, but not understood by the receiver, there should be a default action for the receiver. This default action should be defined on a field basis;</w:t>
      </w:r>
    </w:p>
    <w:p w14:paraId="718B164B" w14:textId="77777777" w:rsidR="00A33195" w:rsidRDefault="00A33195">
      <w:pPr>
        <w:pStyle w:val="B1"/>
      </w:pPr>
      <w:r>
        <w:t>-</w:t>
      </w:r>
      <w:r>
        <w:tab/>
        <w:t>If a value that is reserved for future use is used by the sender, but not understood by the receiver, the value should be rejected by the receiver. This should be done by sending a Negative Acknowledgement to the peer entity, if possible. Otherwise an Error Event should be generated in order to inform the upper layers and the peer entity;</w:t>
      </w:r>
    </w:p>
    <w:p w14:paraId="7FE33141" w14:textId="77777777" w:rsidR="00A33195" w:rsidRDefault="00A33195">
      <w:pPr>
        <w:pStyle w:val="B1"/>
      </w:pPr>
      <w:r>
        <w:t>-</w:t>
      </w:r>
      <w:r>
        <w:tab/>
        <w:t>A received ERROR EVENT control frame shall not trigger another ERROR EVENT control frame back to the sender, even though e.g. the Cause value in the received ERROR EVENT control frame would not be understood.</w:t>
      </w:r>
    </w:p>
    <w:p w14:paraId="49E58E1D" w14:textId="77777777" w:rsidR="00A33195" w:rsidRDefault="00A33195">
      <w:r>
        <w:t>In the following the recommended actions of the receiver are handled field by field when an unknown field value is received.</w:t>
      </w:r>
    </w:p>
    <w:p w14:paraId="0689BFFC" w14:textId="77777777" w:rsidR="00A33195" w:rsidRDefault="00A33195">
      <w:pPr>
        <w:rPr>
          <w:b/>
          <w:u w:val="single"/>
        </w:rPr>
      </w:pPr>
      <w:r>
        <w:rPr>
          <w:b/>
          <w:u w:val="single"/>
        </w:rPr>
        <w:t>PDU Type</w:t>
      </w:r>
    </w:p>
    <w:p w14:paraId="6D96EB07" w14:textId="77777777" w:rsidR="00A33195" w:rsidRDefault="00A33195">
      <w:r>
        <w:t>Recommended action if reserved values used: Generate Error Event, i.e. the upper layers and the peer entity are informed about the error event with Cause: "PDU type unknown".</w:t>
      </w:r>
    </w:p>
    <w:p w14:paraId="51C36C7E" w14:textId="77777777" w:rsidR="00A33195" w:rsidRDefault="00A33195">
      <w:pPr>
        <w:rPr>
          <w:b/>
          <w:u w:val="single"/>
        </w:rPr>
      </w:pPr>
      <w:r>
        <w:rPr>
          <w:b/>
          <w:u w:val="single"/>
        </w:rPr>
        <w:t>FQC</w:t>
      </w:r>
    </w:p>
    <w:p w14:paraId="51260ED7" w14:textId="77777777" w:rsidR="00A33195" w:rsidRDefault="00A33195">
      <w:r>
        <w:t>Recommended action if spare values used: Ignore the field and pass it onwards.</w:t>
      </w:r>
    </w:p>
    <w:p w14:paraId="3C142B9E" w14:textId="77777777" w:rsidR="00A33195" w:rsidRDefault="00A33195">
      <w:pPr>
        <w:rPr>
          <w:b/>
          <w:u w:val="single"/>
        </w:rPr>
      </w:pPr>
      <w:r>
        <w:rPr>
          <w:b/>
          <w:u w:val="single"/>
        </w:rPr>
        <w:t xml:space="preserve">ACK/NACK </w:t>
      </w:r>
    </w:p>
    <w:p w14:paraId="6CDA1A3F" w14:textId="77777777" w:rsidR="00A33195" w:rsidRDefault="00A33195">
      <w:r>
        <w:t>Proposed action if reserved values used: Generate an Error Event, i.e. the upper layers and the peer entity are informed about the error event with Cause: "Unknown reserved value".</w:t>
      </w:r>
    </w:p>
    <w:p w14:paraId="062DD887" w14:textId="77777777" w:rsidR="00A33195" w:rsidRDefault="00A33195">
      <w:pPr>
        <w:rPr>
          <w:b/>
          <w:u w:val="single"/>
        </w:rPr>
      </w:pPr>
      <w:r>
        <w:rPr>
          <w:b/>
          <w:u w:val="single"/>
        </w:rPr>
        <w:t xml:space="preserve">Procedure Indicator </w:t>
      </w:r>
    </w:p>
    <w:p w14:paraId="27D86D6A" w14:textId="77777777" w:rsidR="00A33195" w:rsidRDefault="00A33195">
      <w:r>
        <w:t>Recommended action if reserved values used: Generate an Error Event, i.e. the upper layers and the peer entity are informed about the error event with Cause: "Unknown procedure".</w:t>
      </w:r>
    </w:p>
    <w:p w14:paraId="34EA4217" w14:textId="77777777" w:rsidR="00A33195" w:rsidRDefault="00A33195">
      <w:pPr>
        <w:rPr>
          <w:b/>
          <w:u w:val="single"/>
        </w:rPr>
      </w:pPr>
      <w:r>
        <w:rPr>
          <w:b/>
          <w:u w:val="single"/>
        </w:rPr>
        <w:t xml:space="preserve">Error Cause value </w:t>
      </w:r>
    </w:p>
    <w:p w14:paraId="19F64A3E" w14:textId="77777777" w:rsidR="00A33195" w:rsidRDefault="00A33195">
      <w:r>
        <w:t>Value "49" is reserved for "</w:t>
      </w:r>
      <w:proofErr w:type="spellStart"/>
      <w:r>
        <w:t>Iu</w:t>
      </w:r>
      <w:proofErr w:type="spellEnd"/>
      <w:r>
        <w:t xml:space="preserve"> UP Mode version not supported" whatever the </w:t>
      </w:r>
      <w:proofErr w:type="spellStart"/>
      <w:r>
        <w:t>Iu</w:t>
      </w:r>
      <w:proofErr w:type="spellEnd"/>
      <w:r>
        <w:t xml:space="preserve"> UP Mode version.</w:t>
      </w:r>
    </w:p>
    <w:p w14:paraId="188AF6DB" w14:textId="77777777" w:rsidR="00A33195" w:rsidRDefault="00A33195">
      <w:r>
        <w:lastRenderedPageBreak/>
        <w:t>Recommended action if reserved values used: Generate Error Event, i.e. the upper layers and the peer entity are informed about the error event with Cause: "Unknown reserved value".</w:t>
      </w:r>
    </w:p>
    <w:p w14:paraId="262CEA3B" w14:textId="77777777" w:rsidR="00A33195" w:rsidRDefault="00A33195">
      <w:r>
        <w:t>Recommended action if spare values used: Ignore the field and pass it onwards.</w:t>
      </w:r>
    </w:p>
    <w:p w14:paraId="24229587" w14:textId="77777777" w:rsidR="00A33195" w:rsidRDefault="00A33195">
      <w:pPr>
        <w:pStyle w:val="Heading3"/>
      </w:pPr>
      <w:bookmarkStart w:id="188" w:name="_Toc161661632"/>
      <w:r>
        <w:t>8.1.2</w:t>
      </w:r>
      <w:r>
        <w:tab/>
        <w:t>Adding a new field to an existing frame</w:t>
      </w:r>
      <w:bookmarkEnd w:id="188"/>
    </w:p>
    <w:p w14:paraId="5DCF2971" w14:textId="77777777" w:rsidR="00A33195" w:rsidRDefault="00A33195">
      <w:r>
        <w:t>If there is a need to add a new field to an existing procedure, the following principles shall be applied:</w:t>
      </w:r>
    </w:p>
    <w:p w14:paraId="6F75C63D" w14:textId="77777777" w:rsidR="00A33195" w:rsidRDefault="00A33195">
      <w:pPr>
        <w:pStyle w:val="B1"/>
      </w:pPr>
      <w:r>
        <w:t>-</w:t>
      </w:r>
      <w:r>
        <w:tab/>
        <w:t>The PDU type defines the header mask. Therefore, a new field shall not be added to the header part of an existing frame and possible spare bits in the header shall not be taken into use since these would be violations of the header mask;</w:t>
      </w:r>
    </w:p>
    <w:p w14:paraId="14430B79" w14:textId="77777777" w:rsidR="00A33195" w:rsidRDefault="00A33195">
      <w:pPr>
        <w:pStyle w:val="B1"/>
      </w:pPr>
      <w:r>
        <w:t>-</w:t>
      </w:r>
      <w:r>
        <w:tab/>
        <w:t>The Procedure Indicator shall define the fields that should be in a control frame;</w:t>
      </w:r>
    </w:p>
    <w:p w14:paraId="6B1BD76D" w14:textId="77777777" w:rsidR="00A33195" w:rsidRDefault="00A33195">
      <w:pPr>
        <w:pStyle w:val="B1"/>
      </w:pPr>
      <w:r>
        <w:t>-</w:t>
      </w:r>
      <w:r>
        <w:tab/>
        <w:t>There shall be only one Procedure Indicator for each procedure;</w:t>
      </w:r>
    </w:p>
    <w:p w14:paraId="262472D3" w14:textId="77777777" w:rsidR="00A33195" w:rsidRDefault="00A33195">
      <w:pPr>
        <w:pStyle w:val="B1"/>
      </w:pPr>
      <w:r>
        <w:t>-</w:t>
      </w:r>
      <w:r>
        <w:tab/>
        <w:t xml:space="preserve">If a new field needs to be introduced to an existing procedure (i.e. existing procedure that is defined in an existing UP version), the new field shall not be </w:t>
      </w:r>
      <w:r>
        <w:rPr>
          <w:i/>
        </w:rPr>
        <w:t>added</w:t>
      </w:r>
      <w:r>
        <w:t xml:space="preserve"> to the payload part. Instead, the new field may be introduced by placing it to a spare field in the payload part of the frame, if possible;</w:t>
      </w:r>
    </w:p>
    <w:p w14:paraId="5F55D6CD" w14:textId="77777777" w:rsidR="00A33195" w:rsidRDefault="00A33195">
      <w:pPr>
        <w:pStyle w:val="B1"/>
      </w:pPr>
      <w:r>
        <w:t>-</w:t>
      </w:r>
      <w:r>
        <w:tab/>
        <w:t>However, if a new field needs to be introduced to an existing procedure, but spare fields(s) in the payload part cannot be used to introduce the new field, then a new procedure shall be created and hence a new Procedure Indicator value shall be allocated for the new procedure;</w:t>
      </w:r>
    </w:p>
    <w:p w14:paraId="7B1E619E" w14:textId="77777777" w:rsidR="00A33195" w:rsidRDefault="00A33195">
      <w:pPr>
        <w:pStyle w:val="B1"/>
      </w:pPr>
      <w:r>
        <w:t>-</w:t>
      </w:r>
      <w:r>
        <w:tab/>
        <w:t>To enable simple protocol evolution, when a new Procedure Indicator will be introduced, the new frame shall include both the new fields and the fields of the old frame;</w:t>
      </w:r>
    </w:p>
    <w:p w14:paraId="5793E0DC" w14:textId="77777777" w:rsidR="00A33195" w:rsidRDefault="00A33195">
      <w:pPr>
        <w:pStyle w:val="B1"/>
      </w:pPr>
      <w:r>
        <w:t>-</w:t>
      </w:r>
      <w:r>
        <w:tab/>
        <w:t>When an implementation receives an unknown Procedure Indicator it may use the ERROR EVENT control frame with Cause: "Unknown procedure" to report this. This indicates to the sender that the procedure was not understood and it may try with an older procedure.</w:t>
      </w:r>
    </w:p>
    <w:p w14:paraId="5F263881" w14:textId="77777777" w:rsidR="00A33195" w:rsidRDefault="00A33195">
      <w:pPr>
        <w:pStyle w:val="Heading3"/>
      </w:pPr>
      <w:bookmarkStart w:id="189" w:name="_Toc161661633"/>
      <w:r>
        <w:t>8.1.3</w:t>
      </w:r>
      <w:r>
        <w:tab/>
        <w:t>Adding a new PDU type</w:t>
      </w:r>
      <w:bookmarkEnd w:id="189"/>
    </w:p>
    <w:p w14:paraId="58528BDF" w14:textId="77777777" w:rsidR="00A33195" w:rsidRDefault="00A33195">
      <w:pPr>
        <w:keepNext/>
        <w:keepLines/>
      </w:pPr>
      <w:r>
        <w:t xml:space="preserve">In the future, the </w:t>
      </w:r>
      <w:proofErr w:type="spellStart"/>
      <w:r>
        <w:t>Iu</w:t>
      </w:r>
      <w:proofErr w:type="spellEnd"/>
      <w:r>
        <w:t xml:space="preserve"> UP protocol may evolve so that there is a need to add a new PDU type. The criteria for introducing a new PDU type could be e.g.:</w:t>
      </w:r>
    </w:p>
    <w:p w14:paraId="71CCD023" w14:textId="77777777" w:rsidR="00A33195" w:rsidRDefault="00A33195">
      <w:pPr>
        <w:pStyle w:val="B1"/>
      </w:pPr>
      <w:r>
        <w:t>-</w:t>
      </w:r>
      <w:r>
        <w:tab/>
        <w:t>The Procedure Indicators may run out and there is a need to have more;</w:t>
      </w:r>
    </w:p>
    <w:p w14:paraId="5959BEA8" w14:textId="77777777" w:rsidR="00A33195" w:rsidRDefault="00A33195">
      <w:pPr>
        <w:pStyle w:val="B1"/>
      </w:pPr>
      <w:r>
        <w:t>-</w:t>
      </w:r>
      <w:r>
        <w:tab/>
        <w:t>There is a need to change the header mask, e.g. the Frame Number field may need to be increased or the CRC field needs to be modified.</w:t>
      </w:r>
    </w:p>
    <w:p w14:paraId="62F41B41" w14:textId="77777777" w:rsidR="00A33195" w:rsidRDefault="00A33195">
      <w:r>
        <w:t>While the PDU Type 15 is reserved for future PDU type extensions, there may be 'subtypes' under PDU Type 15 in the future and there also may be new procedures in these 'subtypes'.</w:t>
      </w:r>
    </w:p>
    <w:p w14:paraId="49C67FDA" w14:textId="77777777" w:rsidR="00A33195" w:rsidRDefault="00A33195">
      <w:r>
        <w:t>Thus it has to be ensured that if the same Procedure Indicator value is used under several PDU types, it should be made clear e.g. in the Error Event cause element, which PDU type it concerns.</w:t>
      </w:r>
    </w:p>
    <w:p w14:paraId="5F23B5F8" w14:textId="77777777" w:rsidR="00A33195" w:rsidRDefault="00A33195">
      <w:r>
        <w:t>The maximum length of the Spare Extension field is defined per PDU type. Thus when a new PDU type is added, an appropriate length for the Spare Extension field (if any) has to be defined. For Release ’99, a length of 4 octets has been used for data PDUs, and 32 octets for control PDUs.</w:t>
      </w:r>
    </w:p>
    <w:p w14:paraId="7808DAE2" w14:textId="77777777" w:rsidR="00A33195" w:rsidRDefault="00A33195">
      <w:pPr>
        <w:pStyle w:val="Heading3"/>
      </w:pPr>
      <w:bookmarkStart w:id="190" w:name="_Toc161661634"/>
      <w:r>
        <w:t>8.1.4</w:t>
      </w:r>
      <w:r>
        <w:tab/>
        <w:t>Protocol version handling</w:t>
      </w:r>
      <w:bookmarkEnd w:id="190"/>
    </w:p>
    <w:p w14:paraId="06C2109B" w14:textId="77777777" w:rsidR="00A33195" w:rsidRDefault="00A33195">
      <w:r>
        <w:t xml:space="preserve">In the future, new versions of the </w:t>
      </w:r>
      <w:proofErr w:type="spellStart"/>
      <w:r>
        <w:t>Iu</w:t>
      </w:r>
      <w:proofErr w:type="spellEnd"/>
      <w:r>
        <w:t xml:space="preserve"> UP protocol may be introduced. A reason for a new version of the protocol could be, e.g.:</w:t>
      </w:r>
    </w:p>
    <w:p w14:paraId="5E03D190" w14:textId="77777777" w:rsidR="00A33195" w:rsidRDefault="00A33195">
      <w:pPr>
        <w:pStyle w:val="B1"/>
      </w:pPr>
      <w:r>
        <w:t>-</w:t>
      </w:r>
      <w:r>
        <w:tab/>
        <w:t>The earlier introduced new features or functions are required to be mandatory in the new version;</w:t>
      </w:r>
    </w:p>
    <w:p w14:paraId="538B778C" w14:textId="77777777" w:rsidR="00A33195" w:rsidRDefault="00A33195">
      <w:pPr>
        <w:pStyle w:val="B1"/>
      </w:pPr>
      <w:r>
        <w:t>-</w:t>
      </w:r>
      <w:r>
        <w:tab/>
        <w:t>Due to technical development, the new version of the protocol could be totally different (and incompatible) from the earlier version.</w:t>
      </w:r>
    </w:p>
    <w:p w14:paraId="287627D4" w14:textId="77777777" w:rsidR="00A33195" w:rsidRDefault="00A33195">
      <w:r>
        <w:t xml:space="preserve">The following principles shall be applied to version handling of </w:t>
      </w:r>
      <w:proofErr w:type="spellStart"/>
      <w:r>
        <w:t>Iu</w:t>
      </w:r>
      <w:proofErr w:type="spellEnd"/>
      <w:r>
        <w:t xml:space="preserve"> UP protocol:</w:t>
      </w:r>
    </w:p>
    <w:p w14:paraId="57E2AE0E" w14:textId="77777777" w:rsidR="00A33195" w:rsidRDefault="00A33195">
      <w:pPr>
        <w:pStyle w:val="B1"/>
      </w:pPr>
      <w:r>
        <w:lastRenderedPageBreak/>
        <w:t>-</w:t>
      </w:r>
      <w:r>
        <w:tab/>
        <w:t>It shall be possible to introduce additional modes of operation;</w:t>
      </w:r>
    </w:p>
    <w:p w14:paraId="2E3C3836" w14:textId="77777777" w:rsidR="00A33195" w:rsidRDefault="00A33195">
      <w:pPr>
        <w:pStyle w:val="B1"/>
      </w:pPr>
      <w:r>
        <w:t>-</w:t>
      </w:r>
      <w:r>
        <w:tab/>
        <w:t>It shall be possible to evolve the operation modes independently of each other;</w:t>
      </w:r>
    </w:p>
    <w:p w14:paraId="57454363" w14:textId="77777777" w:rsidR="00A33195" w:rsidRDefault="00A33195">
      <w:pPr>
        <w:pStyle w:val="B1"/>
      </w:pPr>
      <w:r>
        <w:t>-</w:t>
      </w:r>
      <w:r>
        <w:tab/>
        <w:t>There shall be independent version numbers for each mode of operation;</w:t>
      </w:r>
    </w:p>
    <w:p w14:paraId="173709A7" w14:textId="77777777" w:rsidR="00A33195" w:rsidRDefault="00A33195">
      <w:pPr>
        <w:pStyle w:val="B1"/>
      </w:pPr>
      <w:r>
        <w:t>-</w:t>
      </w:r>
      <w:r>
        <w:tab/>
        <w:t xml:space="preserve">The mode of operation of an </w:t>
      </w:r>
      <w:proofErr w:type="spellStart"/>
      <w:r>
        <w:t>Iu</w:t>
      </w:r>
      <w:proofErr w:type="spellEnd"/>
      <w:r>
        <w:t xml:space="preserve"> UP protocol instance is decided by the CN. Further, the CN shall indicate those versions that are required to support certain features, e.g. </w:t>
      </w:r>
      <w:proofErr w:type="spellStart"/>
      <w:r>
        <w:t>TrFO</w:t>
      </w:r>
      <w:proofErr w:type="spellEnd"/>
      <w:r>
        <w:t>. The version of the mode among the required ones shall be negotiated between the CN and UTRAN during Initialisation procedure;</w:t>
      </w:r>
    </w:p>
    <w:p w14:paraId="357A1998" w14:textId="77777777" w:rsidR="00A33195" w:rsidRDefault="00A33195">
      <w:pPr>
        <w:pStyle w:val="B1"/>
      </w:pPr>
      <w:r>
        <w:t>-</w:t>
      </w:r>
      <w:r>
        <w:tab/>
        <w:t>The version number of a UP operation mode may change or be unchanged between different releases;</w:t>
      </w:r>
    </w:p>
    <w:p w14:paraId="2834B277" w14:textId="77777777" w:rsidR="00A33195" w:rsidRDefault="00A33195">
      <w:pPr>
        <w:pStyle w:val="B1"/>
      </w:pPr>
      <w:r>
        <w:t>-</w:t>
      </w:r>
      <w:r>
        <w:tab/>
        <w:t>When the protocol is evolved it shall be made clear in the specification, which features belong to which versions;</w:t>
      </w:r>
    </w:p>
    <w:p w14:paraId="08AF3555" w14:textId="77777777" w:rsidR="00A33195" w:rsidRDefault="00A33195">
      <w:pPr>
        <w:pStyle w:val="B1"/>
      </w:pPr>
      <w:r>
        <w:t>-</w:t>
      </w:r>
      <w:r>
        <w:tab/>
        <w:t>A new version may be an evolution (i.e. compatible) of the old version or the new version may be totally different from the old version.</w:t>
      </w:r>
    </w:p>
    <w:p w14:paraId="449DB6E6" w14:textId="77777777" w:rsidR="00A33195" w:rsidRDefault="00A33195">
      <w:pPr>
        <w:pStyle w:val="B1"/>
      </w:pPr>
      <w:r>
        <w:t>-</w:t>
      </w:r>
      <w:r>
        <w:tab/>
        <w:t xml:space="preserve">The structure of the PDU Type 14 header, up to and including header CRC, shall remain unchanged whatever the </w:t>
      </w:r>
      <w:proofErr w:type="spellStart"/>
      <w:r>
        <w:t>Iu</w:t>
      </w:r>
      <w:proofErr w:type="spellEnd"/>
      <w:r>
        <w:t xml:space="preserve"> UP version.</w:t>
      </w:r>
    </w:p>
    <w:p w14:paraId="717E7828" w14:textId="77777777" w:rsidR="00A33195" w:rsidRDefault="00A33195">
      <w:pPr>
        <w:pStyle w:val="Heading8"/>
      </w:pPr>
      <w:r>
        <w:br w:type="page"/>
      </w:r>
      <w:bookmarkStart w:id="191" w:name="_Toc161661635"/>
      <w:r>
        <w:lastRenderedPageBreak/>
        <w:t>Annex A (informative):</w:t>
      </w:r>
      <w:r>
        <w:br/>
        <w:t>Illustration of usage of RFCI for AMR speech RAB</w:t>
      </w:r>
      <w:bookmarkEnd w:id="191"/>
    </w:p>
    <w:p w14:paraId="1BD4983C" w14:textId="77777777" w:rsidR="00A33195" w:rsidRDefault="00A33195">
      <w:r>
        <w:t>This annex contains information related to usage of RFCIs in the context of AMR speech RAB.</w:t>
      </w:r>
    </w:p>
    <w:p w14:paraId="45E0F975" w14:textId="77777777" w:rsidR="00A33195" w:rsidRDefault="00A33195">
      <w:r>
        <w:t>The following figure illustrates the RFCI allocation and flow throughout the UTRAN.</w:t>
      </w:r>
    </w:p>
    <w:p w14:paraId="62CED82A" w14:textId="77777777" w:rsidR="00A33195" w:rsidRDefault="00000000">
      <w:pPr>
        <w:pStyle w:val="TH"/>
      </w:pPr>
      <w:r>
        <w:lastRenderedPageBreak/>
        <w:pict w14:anchorId="3688854D">
          <v:shape id="_x0000_i1063" type="#_x0000_t75" style="width:453.75pt;height:310.5pt" fillcolor="window">
            <v:imagedata r:id="rId64" o:title=""/>
          </v:shape>
        </w:pict>
      </w:r>
    </w:p>
    <w:p w14:paraId="3447BB38" w14:textId="77777777" w:rsidR="00A33195" w:rsidRDefault="00A33195">
      <w:pPr>
        <w:pStyle w:val="NF"/>
      </w:pPr>
      <w:r>
        <w:t>1.</w:t>
      </w:r>
      <w:r>
        <w:tab/>
      </w:r>
      <w:r>
        <w:rPr>
          <w:b/>
        </w:rPr>
        <w:t>RAB Attributes</w:t>
      </w:r>
      <w:r>
        <w:t xml:space="preserve">: at RAB establishment or reconfiguration, the SDU format information parameter is passed to UTRAN. The SDU information is organised per BER i.e. RAB sub Flow. For instance, 12,2 kbits/s AMR codec is passed as RAB sub flow 1 SDU size: 81 bits –class A bits-, as RAB sub flow 2 SDU size: 103 bits –class B bits-, as RAB sub flow 3 SDU size: 60 bits –class C-, which makes one RAB sub Flow Combination. This is done for all source rates (i.e. all codec modes, DTX also if included). So using the RAB </w:t>
      </w:r>
      <w:proofErr w:type="spellStart"/>
      <w:r>
        <w:t>subflows</w:t>
      </w:r>
      <w:proofErr w:type="spellEnd"/>
      <w:r>
        <w:t xml:space="preserve"> combination set from Table A.1, the SDU Formation Information Parameters for RAB </w:t>
      </w:r>
      <w:proofErr w:type="spellStart"/>
      <w:r>
        <w:t>subflow</w:t>
      </w:r>
      <w:proofErr w:type="spellEnd"/>
      <w:r>
        <w:t xml:space="preserve"> 1 is [81,42,39,0], for RAB </w:t>
      </w:r>
      <w:proofErr w:type="spellStart"/>
      <w:r>
        <w:t>subflow</w:t>
      </w:r>
      <w:proofErr w:type="spellEnd"/>
      <w:r>
        <w:t xml:space="preserve"> 2 is [103,53,0,0], and for RAB </w:t>
      </w:r>
      <w:proofErr w:type="spellStart"/>
      <w:r>
        <w:t>subflow</w:t>
      </w:r>
      <w:proofErr w:type="spellEnd"/>
      <w:r>
        <w:t xml:space="preserve"> 3 is [60,0,0,0]. The </w:t>
      </w:r>
      <w:proofErr w:type="spellStart"/>
      <w:r>
        <w:t>Iu</w:t>
      </w:r>
      <w:proofErr w:type="spellEnd"/>
      <w:r>
        <w:t xml:space="preserve"> UP is used in support mode for predefined SDU size.</w:t>
      </w:r>
    </w:p>
    <w:p w14:paraId="3EE625C4" w14:textId="77777777" w:rsidR="00A33195" w:rsidRDefault="00A33195">
      <w:pPr>
        <w:pStyle w:val="NF"/>
      </w:pPr>
      <w:r>
        <w:t>2.</w:t>
      </w:r>
      <w:r>
        <w:tab/>
      </w:r>
      <w:r>
        <w:rPr>
          <w:b/>
        </w:rPr>
        <w:t>Allocation of RFCIs</w:t>
      </w:r>
      <w:r>
        <w:t>: the RNC dynamically allocates an identification (RFCI) to each permitted/possible combinations it can offer. E.g. for 0 kbits/s, the RNC allocates RFCI 0, for the SID, the RNC allocates RFCI 3, for 4,75 kbits/s, the RNC allocates RFCI 2, and for 12,2. kbits/s, the RNC allocates RFCI 1 (according to the example table A.1).</w:t>
      </w:r>
    </w:p>
    <w:p w14:paraId="1E43A28D" w14:textId="77777777" w:rsidR="00A33195" w:rsidRDefault="00A33195">
      <w:pPr>
        <w:pStyle w:val="NF"/>
      </w:pPr>
      <w:r>
        <w:t>3.</w:t>
      </w:r>
      <w:r>
        <w:tab/>
      </w:r>
      <w:r>
        <w:rPr>
          <w:b/>
        </w:rPr>
        <w:t>Configuration of L2/L3</w:t>
      </w:r>
      <w:r>
        <w:t xml:space="preserve"> based on RFCIs: RFCIs are used to configure the L2/L3. RLC</w:t>
      </w:r>
      <w:r w:rsidR="009B7FA1">
        <w:t xml:space="preserve"> (TS 25.322 [11])</w:t>
      </w:r>
      <w:r>
        <w:t xml:space="preserve"> is used in transparent mode. MAC </w:t>
      </w:r>
      <w:r w:rsidR="009B7FA1">
        <w:t xml:space="preserve">(TS 25.321 [10]) </w:t>
      </w:r>
      <w:r>
        <w:t>configures its co-ordinated DCHs with the RFCIs and associates one RFCI to one TFI.</w:t>
      </w:r>
    </w:p>
    <w:p w14:paraId="23BFC69A" w14:textId="77777777" w:rsidR="00A33195" w:rsidRDefault="00A33195">
      <w:pPr>
        <w:pStyle w:val="NF"/>
      </w:pPr>
      <w:r>
        <w:t>4.</w:t>
      </w:r>
      <w:r>
        <w:tab/>
      </w:r>
      <w:r>
        <w:rPr>
          <w:b/>
        </w:rPr>
        <w:t xml:space="preserve">Initialisation of </w:t>
      </w:r>
      <w:proofErr w:type="spellStart"/>
      <w:r>
        <w:rPr>
          <w:b/>
        </w:rPr>
        <w:t>Iu</w:t>
      </w:r>
      <w:proofErr w:type="spellEnd"/>
      <w:r>
        <w:rPr>
          <w:b/>
        </w:rPr>
        <w:t xml:space="preserve"> UP</w:t>
      </w:r>
      <w:r>
        <w:t xml:space="preserve">: the RNC reports the permitted combinations it can offer to the transcoder using an </w:t>
      </w:r>
      <w:proofErr w:type="spellStart"/>
      <w:r>
        <w:t>inband</w:t>
      </w:r>
      <w:proofErr w:type="spellEnd"/>
      <w:r>
        <w:t xml:space="preserve"> </w:t>
      </w:r>
      <w:proofErr w:type="spellStart"/>
      <w:r>
        <w:t>Iu</w:t>
      </w:r>
      <w:proofErr w:type="spellEnd"/>
      <w:r>
        <w:t xml:space="preserve"> INITIALISATION control frame containing the RFCIs and associated RAB sub Flow sizes.</w:t>
      </w:r>
    </w:p>
    <w:p w14:paraId="0F32D173" w14:textId="77777777" w:rsidR="00A33195" w:rsidRDefault="00A33195">
      <w:pPr>
        <w:pStyle w:val="NF"/>
      </w:pPr>
      <w:r>
        <w:t>5.</w:t>
      </w:r>
      <w:r>
        <w:tab/>
      </w:r>
      <w:r>
        <w:rPr>
          <w:b/>
        </w:rPr>
        <w:t>Configuration of L2/L3 based on e.g. TFIs</w:t>
      </w:r>
      <w:r>
        <w:t>: idem as 3. L2/L3 may use e.g. TFI to communicate with the Codec about the RAB sub-Flow structure of the SDU received or to be sent.</w:t>
      </w:r>
    </w:p>
    <w:p w14:paraId="2B99D18A" w14:textId="77777777" w:rsidR="00A33195" w:rsidRDefault="00A33195">
      <w:pPr>
        <w:pStyle w:val="NF"/>
      </w:pPr>
      <w:r>
        <w:t>6.</w:t>
      </w:r>
      <w:r>
        <w:tab/>
      </w:r>
      <w:r>
        <w:rPr>
          <w:b/>
        </w:rPr>
        <w:t>RFCIs+ SDU size information</w:t>
      </w:r>
      <w:r>
        <w:t xml:space="preserve">: the RFCIs and associated RAB sub Flow sizes received within the </w:t>
      </w:r>
      <w:proofErr w:type="spellStart"/>
      <w:r>
        <w:t>Iu</w:t>
      </w:r>
      <w:proofErr w:type="spellEnd"/>
      <w:r>
        <w:t xml:space="preserve"> INITIALISATION control frame are passed to the Codec for configuration.</w:t>
      </w:r>
    </w:p>
    <w:p w14:paraId="47086DC7" w14:textId="77777777" w:rsidR="00A33195" w:rsidRDefault="00A33195">
      <w:pPr>
        <w:pStyle w:val="NF"/>
        <w:rPr>
          <w:b/>
        </w:rPr>
      </w:pPr>
      <w:r>
        <w:t>7.</w:t>
      </w:r>
      <w:r>
        <w:rPr>
          <w:b/>
        </w:rPr>
        <w:tab/>
        <w:t>Example of DL frame transfer:</w:t>
      </w:r>
    </w:p>
    <w:p w14:paraId="2968528C" w14:textId="77777777" w:rsidR="00A33195" w:rsidRDefault="00A33195">
      <w:pPr>
        <w:pStyle w:val="NF"/>
        <w:tabs>
          <w:tab w:val="left" w:pos="1701"/>
        </w:tabs>
      </w:pPr>
      <w:r>
        <w:tab/>
        <w:t>7.1.</w:t>
      </w:r>
      <w:r>
        <w:tab/>
        <w:t xml:space="preserve">The Codec encodes a 12,2 kbits/s frame. It sends down to the </w:t>
      </w:r>
      <w:proofErr w:type="spellStart"/>
      <w:r>
        <w:t>Iu</w:t>
      </w:r>
      <w:proofErr w:type="spellEnd"/>
      <w:r>
        <w:t xml:space="preserve"> UP an SDU with an associated </w:t>
      </w:r>
      <w:r>
        <w:tab/>
        <w:t>RFCI equals to 1 (in this example).</w:t>
      </w:r>
    </w:p>
    <w:p w14:paraId="223383E0" w14:textId="77777777" w:rsidR="00A33195" w:rsidRDefault="00A33195">
      <w:pPr>
        <w:pStyle w:val="NF"/>
        <w:tabs>
          <w:tab w:val="left" w:pos="1701"/>
        </w:tabs>
      </w:pPr>
      <w:r>
        <w:tab/>
        <w:t>7.2.</w:t>
      </w:r>
      <w:r>
        <w:tab/>
        <w:t xml:space="preserve">The </w:t>
      </w:r>
      <w:proofErr w:type="spellStart"/>
      <w:r>
        <w:t>Iu</w:t>
      </w:r>
      <w:proofErr w:type="spellEnd"/>
      <w:r>
        <w:t xml:space="preserve"> UP packs a frame with a header containing an RFCI set to value "1", and the payload made </w:t>
      </w:r>
      <w:r>
        <w:tab/>
        <w:t>of the SDU received from the Codec.</w:t>
      </w:r>
    </w:p>
    <w:p w14:paraId="2D56F900" w14:textId="77777777" w:rsidR="00A33195" w:rsidRDefault="00A33195">
      <w:pPr>
        <w:pStyle w:val="NF"/>
        <w:tabs>
          <w:tab w:val="left" w:pos="1701"/>
        </w:tabs>
      </w:pPr>
      <w:r>
        <w:tab/>
        <w:t>7.3.</w:t>
      </w:r>
      <w:r>
        <w:tab/>
        <w:t xml:space="preserve">The </w:t>
      </w:r>
      <w:proofErr w:type="spellStart"/>
      <w:r>
        <w:t>Iu</w:t>
      </w:r>
      <w:proofErr w:type="spellEnd"/>
      <w:r>
        <w:t xml:space="preserve"> UP passes to L2/L3, the </w:t>
      </w:r>
      <w:proofErr w:type="spellStart"/>
      <w:r>
        <w:t>Iu</w:t>
      </w:r>
      <w:proofErr w:type="spellEnd"/>
      <w:r>
        <w:t xml:space="preserve"> frame payload (the Codec SDU) and the RFCI. The L2/L3 uses </w:t>
      </w:r>
      <w:r>
        <w:tab/>
        <w:t xml:space="preserve">this RFCI to break the </w:t>
      </w:r>
      <w:proofErr w:type="spellStart"/>
      <w:r>
        <w:t>Iu</w:t>
      </w:r>
      <w:proofErr w:type="spellEnd"/>
      <w:r>
        <w:t xml:space="preserve"> frame onto the co-ordinated DCHs corresponding to the different bits </w:t>
      </w:r>
      <w:r>
        <w:tab/>
        <w:t>protection classes. The corresponding TFI is selected.</w:t>
      </w:r>
    </w:p>
    <w:p w14:paraId="7C9B398E" w14:textId="77777777" w:rsidR="00A33195" w:rsidRDefault="00A33195">
      <w:pPr>
        <w:pStyle w:val="NF"/>
        <w:tabs>
          <w:tab w:val="left" w:pos="1701"/>
        </w:tabs>
      </w:pPr>
      <w:r>
        <w:tab/>
        <w:t>7.4.</w:t>
      </w:r>
      <w:r>
        <w:tab/>
        <w:t>The radio frame is sent with the TFCI chosen by MAC</w:t>
      </w:r>
      <w:r w:rsidR="009B7FA1">
        <w:t xml:space="preserve"> (TS 25.321 [10])</w:t>
      </w:r>
      <w:r>
        <w:t>.</w:t>
      </w:r>
    </w:p>
    <w:p w14:paraId="69FC0481" w14:textId="77777777" w:rsidR="00A33195" w:rsidRDefault="00A33195">
      <w:pPr>
        <w:pStyle w:val="NF"/>
        <w:tabs>
          <w:tab w:val="left" w:pos="1701"/>
        </w:tabs>
      </w:pPr>
      <w:r>
        <w:tab/>
        <w:t>7.5.</w:t>
      </w:r>
      <w:r>
        <w:tab/>
        <w:t xml:space="preserve">The L2/L3 receives the SDUs on the co-ordinated DCHs, combines them back and uses e.g. the </w:t>
      </w:r>
      <w:r>
        <w:tab/>
        <w:t>TFI to indicate to the codec the structure of the received frame.</w:t>
      </w:r>
    </w:p>
    <w:p w14:paraId="0445B5E3" w14:textId="77777777" w:rsidR="00A33195" w:rsidRDefault="00A33195">
      <w:pPr>
        <w:pStyle w:val="NF"/>
      </w:pPr>
    </w:p>
    <w:p w14:paraId="015F83F6" w14:textId="77777777" w:rsidR="00A33195" w:rsidRDefault="00A33195">
      <w:pPr>
        <w:pStyle w:val="TF"/>
      </w:pPr>
      <w:r>
        <w:t>Figure A.1</w:t>
      </w:r>
    </w:p>
    <w:p w14:paraId="48561436" w14:textId="77777777" w:rsidR="00A33195" w:rsidRDefault="00A33195">
      <w:r>
        <w:t xml:space="preserve">For information on RAB </w:t>
      </w:r>
      <w:proofErr w:type="spellStart"/>
      <w:r>
        <w:t>subflow</w:t>
      </w:r>
      <w:proofErr w:type="spellEnd"/>
      <w:r>
        <w:t xml:space="preserve"> combinations used for AMR speech see </w:t>
      </w:r>
      <w:r w:rsidR="009F6FFC">
        <w:t>TS 26.102 [12]</w:t>
      </w:r>
      <w:r>
        <w:t>.</w:t>
      </w:r>
    </w:p>
    <w:p w14:paraId="29523D07" w14:textId="77777777" w:rsidR="00A33195" w:rsidRDefault="00A33195">
      <w:r>
        <w:lastRenderedPageBreak/>
        <w:t xml:space="preserve">SRNC allocates one or more possible/available RAB sub-flow combination(s) and generates RAB sub-flow combination set. RAB sub-flow combination number is dynamically generated by SRNC. This RAB sub-flow combination set is signalled towards CN with user plane signalling as described in </w:t>
      </w:r>
      <w:r w:rsidR="009F6FFC">
        <w:t>TS 25.401 [1]</w:t>
      </w:r>
      <w:r>
        <w:t>. The signalling towards UE is to be defined by TSG-RAN WG2.</w:t>
      </w:r>
    </w:p>
    <w:p w14:paraId="52FBF994" w14:textId="77777777" w:rsidR="00A33195" w:rsidRDefault="00A33195">
      <w:pPr>
        <w:rPr>
          <w:b/>
        </w:rPr>
      </w:pPr>
      <w:r>
        <w:rPr>
          <w:b/>
        </w:rPr>
        <w:t>RAB sub-flow combination set:</w:t>
      </w:r>
    </w:p>
    <w:p w14:paraId="27A279E9" w14:textId="77777777" w:rsidR="00A33195" w:rsidRDefault="00A33195">
      <w:r>
        <w:t xml:space="preserve">A RAB sub-flow combination indicator, RFCI, indicates which RAB sub flow combination will be used for the </w:t>
      </w:r>
      <w:proofErr w:type="spellStart"/>
      <w:r>
        <w:t>Iu</w:t>
      </w:r>
      <w:proofErr w:type="spellEnd"/>
      <w:r>
        <w:t xml:space="preserve"> user frames. In the communication phase the RFCI is included in the user frame, and the RFCI state the structure of the user frame.</w:t>
      </w:r>
    </w:p>
    <w:p w14:paraId="1F2B9CA3" w14:textId="77777777" w:rsidR="00A33195" w:rsidRDefault="00A33195">
      <w:r>
        <w:t>Table A.1 exemplifies the allocation of 4 different RAB sub-flows combinations for 3 sub-flows and generating of RAB sub-flows combination set.</w:t>
      </w:r>
    </w:p>
    <w:p w14:paraId="6724ED82" w14:textId="77777777" w:rsidR="00A33195" w:rsidRDefault="00A33195">
      <w:pPr>
        <w:pStyle w:val="TH"/>
      </w:pPr>
      <w:r>
        <w:t>Table A.1: Example of Allocation of RAB sub-flows combination indicator</w:t>
      </w:r>
    </w:p>
    <w:tbl>
      <w:tblPr>
        <w:tblW w:w="0" w:type="auto"/>
        <w:jc w:val="center"/>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992"/>
        <w:gridCol w:w="1418"/>
        <w:gridCol w:w="1134"/>
        <w:gridCol w:w="1134"/>
        <w:gridCol w:w="1134"/>
        <w:gridCol w:w="709"/>
        <w:gridCol w:w="1701"/>
      </w:tblGrid>
      <w:tr w:rsidR="00A33195" w14:paraId="118E64A7" w14:textId="77777777">
        <w:trPr>
          <w:cantSplit/>
          <w:jc w:val="center"/>
        </w:trPr>
        <w:tc>
          <w:tcPr>
            <w:tcW w:w="992" w:type="dxa"/>
            <w:tcBorders>
              <w:top w:val="nil"/>
              <w:left w:val="nil"/>
              <w:bottom w:val="nil"/>
              <w:right w:val="nil"/>
            </w:tcBorders>
          </w:tcPr>
          <w:p w14:paraId="0EB87B55" w14:textId="77777777" w:rsidR="00A33195" w:rsidRDefault="00A33195">
            <w:pPr>
              <w:pStyle w:val="TAH"/>
            </w:pPr>
          </w:p>
        </w:tc>
        <w:tc>
          <w:tcPr>
            <w:tcW w:w="1418" w:type="dxa"/>
            <w:tcBorders>
              <w:top w:val="single" w:sz="4" w:space="0" w:color="auto"/>
              <w:left w:val="single" w:sz="4" w:space="0" w:color="auto"/>
              <w:bottom w:val="single" w:sz="4" w:space="0" w:color="auto"/>
              <w:right w:val="single" w:sz="4" w:space="0" w:color="auto"/>
            </w:tcBorders>
            <w:vAlign w:val="center"/>
          </w:tcPr>
          <w:p w14:paraId="56601CF5" w14:textId="77777777" w:rsidR="00A33195" w:rsidRDefault="00A33195">
            <w:pPr>
              <w:pStyle w:val="TAH"/>
            </w:pPr>
            <w:r>
              <w:t xml:space="preserve">RFCI </w:t>
            </w:r>
          </w:p>
          <w:p w14:paraId="4043BBDF" w14:textId="77777777" w:rsidR="00A33195" w:rsidRDefault="00A33195">
            <w:pPr>
              <w:pStyle w:val="TAH"/>
            </w:pPr>
            <w:r>
              <w:t>(RAB sub-Flow Combination Indicator)</w:t>
            </w:r>
          </w:p>
        </w:tc>
        <w:tc>
          <w:tcPr>
            <w:tcW w:w="1134" w:type="dxa"/>
            <w:tcBorders>
              <w:top w:val="single" w:sz="4" w:space="0" w:color="auto"/>
              <w:left w:val="single" w:sz="4" w:space="0" w:color="auto"/>
              <w:bottom w:val="single" w:sz="4" w:space="0" w:color="auto"/>
              <w:right w:val="single" w:sz="4" w:space="0" w:color="auto"/>
            </w:tcBorders>
            <w:vAlign w:val="center"/>
          </w:tcPr>
          <w:p w14:paraId="018B1DD3" w14:textId="77777777" w:rsidR="00A33195" w:rsidRDefault="00A33195">
            <w:pPr>
              <w:pStyle w:val="TAH"/>
            </w:pPr>
            <w:r>
              <w:t>RAB sub-</w:t>
            </w:r>
          </w:p>
          <w:p w14:paraId="5103E9E3" w14:textId="77777777" w:rsidR="00A33195" w:rsidRDefault="00A33195">
            <w:pPr>
              <w:pStyle w:val="TAH"/>
            </w:pPr>
            <w:r>
              <w:t>Flow 1</w:t>
            </w:r>
          </w:p>
        </w:tc>
        <w:tc>
          <w:tcPr>
            <w:tcW w:w="1134" w:type="dxa"/>
            <w:tcBorders>
              <w:top w:val="single" w:sz="4" w:space="0" w:color="auto"/>
              <w:left w:val="single" w:sz="4" w:space="0" w:color="auto"/>
              <w:bottom w:val="single" w:sz="4" w:space="0" w:color="auto"/>
              <w:right w:val="single" w:sz="4" w:space="0" w:color="auto"/>
            </w:tcBorders>
            <w:vAlign w:val="center"/>
          </w:tcPr>
          <w:p w14:paraId="1E309930" w14:textId="77777777" w:rsidR="00A33195" w:rsidRDefault="00A33195">
            <w:pPr>
              <w:pStyle w:val="TAH"/>
            </w:pPr>
            <w:r>
              <w:t>RAB sub-</w:t>
            </w:r>
          </w:p>
          <w:p w14:paraId="49717EB5" w14:textId="77777777" w:rsidR="00A33195" w:rsidRDefault="00A33195">
            <w:pPr>
              <w:pStyle w:val="TAH"/>
            </w:pPr>
            <w:r>
              <w:t>flow 2</w:t>
            </w:r>
          </w:p>
        </w:tc>
        <w:tc>
          <w:tcPr>
            <w:tcW w:w="1134" w:type="dxa"/>
            <w:tcBorders>
              <w:top w:val="single" w:sz="4" w:space="0" w:color="auto"/>
              <w:left w:val="single" w:sz="4" w:space="0" w:color="auto"/>
              <w:bottom w:val="single" w:sz="4" w:space="0" w:color="auto"/>
              <w:right w:val="single" w:sz="4" w:space="0" w:color="auto"/>
            </w:tcBorders>
            <w:vAlign w:val="center"/>
          </w:tcPr>
          <w:p w14:paraId="2216CF68" w14:textId="77777777" w:rsidR="00A33195" w:rsidRDefault="00A33195">
            <w:pPr>
              <w:pStyle w:val="TAH"/>
            </w:pPr>
            <w:r>
              <w:t>RAB sub-</w:t>
            </w:r>
          </w:p>
          <w:p w14:paraId="601F809A" w14:textId="77777777" w:rsidR="00A33195" w:rsidRDefault="00A33195">
            <w:pPr>
              <w:pStyle w:val="TAH"/>
            </w:pPr>
            <w:r>
              <w:t>flow 3</w:t>
            </w:r>
          </w:p>
        </w:tc>
        <w:tc>
          <w:tcPr>
            <w:tcW w:w="709" w:type="dxa"/>
            <w:tcBorders>
              <w:top w:val="single" w:sz="4" w:space="0" w:color="auto"/>
              <w:left w:val="single" w:sz="4" w:space="0" w:color="auto"/>
              <w:bottom w:val="single" w:sz="4" w:space="0" w:color="auto"/>
              <w:right w:val="single" w:sz="4" w:space="0" w:color="auto"/>
            </w:tcBorders>
            <w:vAlign w:val="center"/>
          </w:tcPr>
          <w:p w14:paraId="33957A26" w14:textId="77777777" w:rsidR="00A33195" w:rsidRDefault="00A33195">
            <w:pPr>
              <w:pStyle w:val="TAH"/>
            </w:pPr>
            <w:r>
              <w:t xml:space="preserve">Total </w:t>
            </w:r>
          </w:p>
        </w:tc>
        <w:tc>
          <w:tcPr>
            <w:tcW w:w="1701" w:type="dxa"/>
            <w:tcBorders>
              <w:top w:val="single" w:sz="4" w:space="0" w:color="auto"/>
              <w:left w:val="single" w:sz="4" w:space="0" w:color="auto"/>
              <w:bottom w:val="single" w:sz="4" w:space="0" w:color="auto"/>
              <w:right w:val="single" w:sz="4" w:space="0" w:color="auto"/>
            </w:tcBorders>
            <w:vAlign w:val="center"/>
          </w:tcPr>
          <w:p w14:paraId="087BD45B" w14:textId="77777777" w:rsidR="00A33195" w:rsidRDefault="00A33195">
            <w:pPr>
              <w:pStyle w:val="TAH"/>
            </w:pPr>
            <w:r>
              <w:t>Source rate</w:t>
            </w:r>
          </w:p>
        </w:tc>
      </w:tr>
      <w:tr w:rsidR="00A33195" w14:paraId="7E937B4A" w14:textId="77777777">
        <w:trPr>
          <w:cantSplit/>
          <w:jc w:val="center"/>
        </w:trPr>
        <w:tc>
          <w:tcPr>
            <w:tcW w:w="992" w:type="dxa"/>
            <w:vMerge w:val="restart"/>
            <w:tcBorders>
              <w:top w:val="single" w:sz="4" w:space="0" w:color="auto"/>
              <w:left w:val="single" w:sz="4" w:space="0" w:color="auto"/>
              <w:right w:val="nil"/>
            </w:tcBorders>
            <w:vAlign w:val="center"/>
          </w:tcPr>
          <w:p w14:paraId="1EB819FC" w14:textId="77777777" w:rsidR="00A33195" w:rsidRDefault="00A33195">
            <w:pPr>
              <w:pStyle w:val="TAH"/>
            </w:pPr>
            <w:r>
              <w:t>RAB sub-flows combination set</w:t>
            </w:r>
          </w:p>
        </w:tc>
        <w:tc>
          <w:tcPr>
            <w:tcW w:w="1418" w:type="dxa"/>
            <w:tcBorders>
              <w:top w:val="single" w:sz="4" w:space="0" w:color="auto"/>
              <w:left w:val="single" w:sz="4" w:space="0" w:color="auto"/>
              <w:bottom w:val="single" w:sz="4" w:space="0" w:color="auto"/>
              <w:right w:val="single" w:sz="4" w:space="0" w:color="auto"/>
            </w:tcBorders>
            <w:shd w:val="pct25" w:color="808080" w:fill="auto"/>
            <w:vAlign w:val="center"/>
          </w:tcPr>
          <w:p w14:paraId="17C99EAF" w14:textId="77777777" w:rsidR="00A33195" w:rsidRDefault="00A33195">
            <w:pPr>
              <w:pStyle w:val="TAC"/>
              <w:rPr>
                <w:b/>
              </w:rPr>
            </w:pPr>
            <w:r>
              <w:rPr>
                <w:b/>
              </w:rPr>
              <w:t>1</w:t>
            </w:r>
          </w:p>
        </w:tc>
        <w:tc>
          <w:tcPr>
            <w:tcW w:w="1134" w:type="dxa"/>
            <w:tcBorders>
              <w:top w:val="single" w:sz="4" w:space="0" w:color="auto"/>
              <w:left w:val="single" w:sz="4" w:space="0" w:color="auto"/>
              <w:bottom w:val="single" w:sz="4" w:space="0" w:color="auto"/>
              <w:right w:val="single" w:sz="4" w:space="0" w:color="auto"/>
            </w:tcBorders>
            <w:shd w:val="pct25" w:color="808080" w:fill="auto"/>
            <w:vAlign w:val="center"/>
          </w:tcPr>
          <w:p w14:paraId="2CD953A7" w14:textId="77777777" w:rsidR="00A33195" w:rsidRDefault="00A33195">
            <w:pPr>
              <w:pStyle w:val="TAC"/>
              <w:rPr>
                <w:b/>
              </w:rPr>
            </w:pPr>
            <w:r>
              <w:rPr>
                <w:b/>
              </w:rPr>
              <w:t>81</w:t>
            </w:r>
          </w:p>
        </w:tc>
        <w:tc>
          <w:tcPr>
            <w:tcW w:w="1134" w:type="dxa"/>
            <w:tcBorders>
              <w:top w:val="single" w:sz="4" w:space="0" w:color="auto"/>
              <w:left w:val="single" w:sz="4" w:space="0" w:color="auto"/>
              <w:bottom w:val="single" w:sz="4" w:space="0" w:color="auto"/>
              <w:right w:val="single" w:sz="4" w:space="0" w:color="auto"/>
            </w:tcBorders>
            <w:shd w:val="pct25" w:color="808080" w:fill="auto"/>
            <w:vAlign w:val="center"/>
          </w:tcPr>
          <w:p w14:paraId="286AEA5D" w14:textId="77777777" w:rsidR="00A33195" w:rsidRDefault="00A33195">
            <w:pPr>
              <w:pStyle w:val="TAC"/>
              <w:rPr>
                <w:b/>
              </w:rPr>
            </w:pPr>
            <w:r>
              <w:rPr>
                <w:b/>
              </w:rPr>
              <w:t>103</w:t>
            </w:r>
          </w:p>
        </w:tc>
        <w:tc>
          <w:tcPr>
            <w:tcW w:w="1134" w:type="dxa"/>
            <w:tcBorders>
              <w:top w:val="single" w:sz="4" w:space="0" w:color="auto"/>
              <w:left w:val="single" w:sz="4" w:space="0" w:color="auto"/>
              <w:bottom w:val="single" w:sz="4" w:space="0" w:color="auto"/>
              <w:right w:val="single" w:sz="4" w:space="0" w:color="auto"/>
            </w:tcBorders>
            <w:shd w:val="pct25" w:color="808080" w:fill="auto"/>
            <w:vAlign w:val="center"/>
          </w:tcPr>
          <w:p w14:paraId="28ADAA35" w14:textId="77777777" w:rsidR="00A33195" w:rsidRDefault="00A33195">
            <w:pPr>
              <w:pStyle w:val="TAC"/>
              <w:rPr>
                <w:b/>
              </w:rPr>
            </w:pPr>
            <w:r>
              <w:rPr>
                <w:b/>
              </w:rPr>
              <w:t>60</w:t>
            </w:r>
          </w:p>
        </w:tc>
        <w:tc>
          <w:tcPr>
            <w:tcW w:w="709" w:type="dxa"/>
            <w:tcBorders>
              <w:top w:val="single" w:sz="4" w:space="0" w:color="auto"/>
              <w:left w:val="single" w:sz="4" w:space="0" w:color="auto"/>
              <w:bottom w:val="single" w:sz="4" w:space="0" w:color="auto"/>
              <w:right w:val="single" w:sz="4" w:space="0" w:color="auto"/>
            </w:tcBorders>
            <w:vAlign w:val="center"/>
          </w:tcPr>
          <w:p w14:paraId="2967847A" w14:textId="77777777" w:rsidR="00A33195" w:rsidRDefault="00A33195">
            <w:pPr>
              <w:pStyle w:val="TAL"/>
              <w:jc w:val="center"/>
            </w:pPr>
            <w:r>
              <w:t>244</w:t>
            </w:r>
          </w:p>
        </w:tc>
        <w:tc>
          <w:tcPr>
            <w:tcW w:w="1701" w:type="dxa"/>
            <w:tcBorders>
              <w:top w:val="single" w:sz="4" w:space="0" w:color="auto"/>
              <w:left w:val="single" w:sz="4" w:space="0" w:color="auto"/>
              <w:bottom w:val="single" w:sz="4" w:space="0" w:color="auto"/>
              <w:right w:val="single" w:sz="4" w:space="0" w:color="auto"/>
            </w:tcBorders>
            <w:vAlign w:val="center"/>
          </w:tcPr>
          <w:p w14:paraId="03521244" w14:textId="77777777" w:rsidR="00A33195" w:rsidRDefault="00A33195">
            <w:pPr>
              <w:pStyle w:val="TAC"/>
            </w:pPr>
            <w:r>
              <w:t>Source rate 1</w:t>
            </w:r>
          </w:p>
        </w:tc>
      </w:tr>
      <w:tr w:rsidR="00A33195" w14:paraId="5781A84C" w14:textId="77777777">
        <w:trPr>
          <w:cantSplit/>
          <w:jc w:val="center"/>
        </w:trPr>
        <w:tc>
          <w:tcPr>
            <w:tcW w:w="992" w:type="dxa"/>
            <w:vMerge/>
            <w:tcBorders>
              <w:left w:val="single" w:sz="4" w:space="0" w:color="auto"/>
              <w:right w:val="nil"/>
            </w:tcBorders>
          </w:tcPr>
          <w:p w14:paraId="7AEDB5C0" w14:textId="77777777" w:rsidR="00A33195" w:rsidRDefault="00A33195">
            <w:pPr>
              <w:pStyle w:val="Index2"/>
            </w:pPr>
          </w:p>
        </w:tc>
        <w:tc>
          <w:tcPr>
            <w:tcW w:w="1418" w:type="dxa"/>
            <w:tcBorders>
              <w:top w:val="single" w:sz="4" w:space="0" w:color="auto"/>
              <w:left w:val="single" w:sz="4" w:space="0" w:color="auto"/>
              <w:bottom w:val="single" w:sz="4" w:space="0" w:color="auto"/>
              <w:right w:val="single" w:sz="4" w:space="0" w:color="auto"/>
            </w:tcBorders>
            <w:shd w:val="pct25" w:color="808080" w:fill="auto"/>
            <w:vAlign w:val="center"/>
          </w:tcPr>
          <w:p w14:paraId="0C627EDD" w14:textId="77777777" w:rsidR="00A33195" w:rsidRDefault="00A33195">
            <w:pPr>
              <w:pStyle w:val="TAC"/>
              <w:rPr>
                <w:b/>
              </w:rPr>
            </w:pPr>
            <w:r>
              <w:rPr>
                <w:b/>
              </w:rPr>
              <w:t>2</w:t>
            </w:r>
          </w:p>
        </w:tc>
        <w:tc>
          <w:tcPr>
            <w:tcW w:w="1134" w:type="dxa"/>
            <w:tcBorders>
              <w:top w:val="single" w:sz="4" w:space="0" w:color="auto"/>
              <w:left w:val="single" w:sz="4" w:space="0" w:color="auto"/>
              <w:bottom w:val="single" w:sz="4" w:space="0" w:color="auto"/>
              <w:right w:val="single" w:sz="4" w:space="0" w:color="auto"/>
            </w:tcBorders>
            <w:shd w:val="pct25" w:color="808080" w:fill="auto"/>
            <w:vAlign w:val="center"/>
          </w:tcPr>
          <w:p w14:paraId="39A99E5B" w14:textId="77777777" w:rsidR="00A33195" w:rsidRDefault="00A33195">
            <w:pPr>
              <w:pStyle w:val="TAC"/>
              <w:rPr>
                <w:b/>
              </w:rPr>
            </w:pPr>
            <w:r>
              <w:rPr>
                <w:b/>
              </w:rPr>
              <w:t>42</w:t>
            </w:r>
          </w:p>
        </w:tc>
        <w:tc>
          <w:tcPr>
            <w:tcW w:w="1134" w:type="dxa"/>
            <w:tcBorders>
              <w:top w:val="single" w:sz="4" w:space="0" w:color="auto"/>
              <w:left w:val="single" w:sz="4" w:space="0" w:color="auto"/>
              <w:bottom w:val="single" w:sz="4" w:space="0" w:color="auto"/>
              <w:right w:val="single" w:sz="4" w:space="0" w:color="auto"/>
            </w:tcBorders>
            <w:shd w:val="pct25" w:color="808080" w:fill="auto"/>
            <w:vAlign w:val="center"/>
          </w:tcPr>
          <w:p w14:paraId="3B2CDA22" w14:textId="77777777" w:rsidR="00A33195" w:rsidRDefault="00A33195">
            <w:pPr>
              <w:pStyle w:val="TAC"/>
              <w:rPr>
                <w:b/>
              </w:rPr>
            </w:pPr>
            <w:r>
              <w:rPr>
                <w:b/>
              </w:rPr>
              <w:t>53</w:t>
            </w:r>
          </w:p>
        </w:tc>
        <w:tc>
          <w:tcPr>
            <w:tcW w:w="1134" w:type="dxa"/>
            <w:tcBorders>
              <w:top w:val="single" w:sz="4" w:space="0" w:color="auto"/>
              <w:left w:val="single" w:sz="4" w:space="0" w:color="auto"/>
              <w:bottom w:val="single" w:sz="4" w:space="0" w:color="auto"/>
              <w:right w:val="single" w:sz="4" w:space="0" w:color="auto"/>
            </w:tcBorders>
            <w:shd w:val="pct25" w:color="808080" w:fill="auto"/>
            <w:vAlign w:val="center"/>
          </w:tcPr>
          <w:p w14:paraId="42B9125C" w14:textId="77777777" w:rsidR="00A33195" w:rsidRDefault="00A33195">
            <w:pPr>
              <w:pStyle w:val="TAC"/>
              <w:rPr>
                <w:b/>
              </w:rPr>
            </w:pPr>
            <w:r>
              <w:rPr>
                <w:b/>
              </w:rPr>
              <w:t>0</w:t>
            </w:r>
          </w:p>
        </w:tc>
        <w:tc>
          <w:tcPr>
            <w:tcW w:w="709" w:type="dxa"/>
            <w:tcBorders>
              <w:top w:val="single" w:sz="4" w:space="0" w:color="auto"/>
              <w:left w:val="single" w:sz="4" w:space="0" w:color="auto"/>
              <w:bottom w:val="single" w:sz="4" w:space="0" w:color="auto"/>
              <w:right w:val="single" w:sz="4" w:space="0" w:color="auto"/>
            </w:tcBorders>
            <w:vAlign w:val="center"/>
          </w:tcPr>
          <w:p w14:paraId="51021C40" w14:textId="77777777" w:rsidR="00A33195" w:rsidRDefault="00A33195">
            <w:pPr>
              <w:pStyle w:val="TAC"/>
            </w:pPr>
            <w:r>
              <w:t>95</w:t>
            </w:r>
          </w:p>
        </w:tc>
        <w:tc>
          <w:tcPr>
            <w:tcW w:w="1701" w:type="dxa"/>
            <w:tcBorders>
              <w:top w:val="single" w:sz="4" w:space="0" w:color="auto"/>
              <w:left w:val="single" w:sz="4" w:space="0" w:color="auto"/>
              <w:bottom w:val="single" w:sz="4" w:space="0" w:color="auto"/>
              <w:right w:val="single" w:sz="4" w:space="0" w:color="auto"/>
            </w:tcBorders>
            <w:vAlign w:val="center"/>
          </w:tcPr>
          <w:p w14:paraId="5902B25E" w14:textId="77777777" w:rsidR="00A33195" w:rsidRDefault="00A33195">
            <w:pPr>
              <w:pStyle w:val="TAC"/>
            </w:pPr>
            <w:r>
              <w:t>Source rate 2</w:t>
            </w:r>
          </w:p>
        </w:tc>
      </w:tr>
      <w:tr w:rsidR="00A33195" w14:paraId="29BE8800" w14:textId="77777777">
        <w:trPr>
          <w:cantSplit/>
          <w:jc w:val="center"/>
        </w:trPr>
        <w:tc>
          <w:tcPr>
            <w:tcW w:w="992" w:type="dxa"/>
            <w:vMerge/>
            <w:tcBorders>
              <w:left w:val="single" w:sz="4" w:space="0" w:color="auto"/>
              <w:right w:val="nil"/>
            </w:tcBorders>
          </w:tcPr>
          <w:p w14:paraId="242257E2" w14:textId="77777777" w:rsidR="00A33195" w:rsidRDefault="00A33195">
            <w:pPr>
              <w:pStyle w:val="TAH"/>
            </w:pPr>
          </w:p>
        </w:tc>
        <w:tc>
          <w:tcPr>
            <w:tcW w:w="1418" w:type="dxa"/>
            <w:tcBorders>
              <w:top w:val="single" w:sz="4" w:space="0" w:color="auto"/>
              <w:left w:val="single" w:sz="4" w:space="0" w:color="auto"/>
              <w:bottom w:val="single" w:sz="4" w:space="0" w:color="auto"/>
              <w:right w:val="single" w:sz="4" w:space="0" w:color="auto"/>
            </w:tcBorders>
            <w:shd w:val="pct25" w:color="808080" w:fill="auto"/>
            <w:vAlign w:val="center"/>
          </w:tcPr>
          <w:p w14:paraId="54923EA2" w14:textId="77777777" w:rsidR="00A33195" w:rsidRDefault="00A33195">
            <w:pPr>
              <w:pStyle w:val="TAC"/>
              <w:rPr>
                <w:b/>
              </w:rPr>
            </w:pPr>
            <w:r>
              <w:rPr>
                <w:b/>
              </w:rPr>
              <w:t>3</w:t>
            </w:r>
          </w:p>
        </w:tc>
        <w:tc>
          <w:tcPr>
            <w:tcW w:w="1134" w:type="dxa"/>
            <w:tcBorders>
              <w:top w:val="single" w:sz="4" w:space="0" w:color="auto"/>
              <w:left w:val="single" w:sz="4" w:space="0" w:color="auto"/>
              <w:bottom w:val="single" w:sz="4" w:space="0" w:color="auto"/>
              <w:right w:val="single" w:sz="4" w:space="0" w:color="auto"/>
            </w:tcBorders>
            <w:shd w:val="pct25" w:color="808080" w:fill="auto"/>
            <w:vAlign w:val="center"/>
          </w:tcPr>
          <w:p w14:paraId="0979BC46" w14:textId="77777777" w:rsidR="00A33195" w:rsidRDefault="00A33195">
            <w:pPr>
              <w:pStyle w:val="TAC"/>
              <w:rPr>
                <w:b/>
              </w:rPr>
            </w:pPr>
            <w:r>
              <w:rPr>
                <w:b/>
              </w:rPr>
              <w:t>39</w:t>
            </w:r>
          </w:p>
        </w:tc>
        <w:tc>
          <w:tcPr>
            <w:tcW w:w="1134" w:type="dxa"/>
            <w:tcBorders>
              <w:top w:val="single" w:sz="4" w:space="0" w:color="auto"/>
              <w:left w:val="single" w:sz="4" w:space="0" w:color="auto"/>
              <w:bottom w:val="single" w:sz="4" w:space="0" w:color="auto"/>
              <w:right w:val="single" w:sz="4" w:space="0" w:color="auto"/>
            </w:tcBorders>
            <w:shd w:val="pct25" w:color="808080" w:fill="auto"/>
            <w:vAlign w:val="center"/>
          </w:tcPr>
          <w:p w14:paraId="1E3880BB" w14:textId="77777777" w:rsidR="00A33195" w:rsidRDefault="00A33195">
            <w:pPr>
              <w:pStyle w:val="TAC"/>
              <w:rPr>
                <w:b/>
              </w:rPr>
            </w:pPr>
            <w:r>
              <w:rPr>
                <w:b/>
              </w:rPr>
              <w:t>0</w:t>
            </w:r>
          </w:p>
        </w:tc>
        <w:tc>
          <w:tcPr>
            <w:tcW w:w="1134" w:type="dxa"/>
            <w:tcBorders>
              <w:top w:val="single" w:sz="4" w:space="0" w:color="auto"/>
              <w:left w:val="single" w:sz="4" w:space="0" w:color="auto"/>
              <w:bottom w:val="single" w:sz="4" w:space="0" w:color="auto"/>
              <w:right w:val="single" w:sz="4" w:space="0" w:color="auto"/>
            </w:tcBorders>
            <w:shd w:val="pct25" w:color="808080" w:fill="auto"/>
            <w:vAlign w:val="center"/>
          </w:tcPr>
          <w:p w14:paraId="78AF3B5B" w14:textId="77777777" w:rsidR="00A33195" w:rsidRDefault="00A33195">
            <w:pPr>
              <w:pStyle w:val="TAC"/>
              <w:rPr>
                <w:b/>
              </w:rPr>
            </w:pPr>
            <w:r>
              <w:rPr>
                <w:b/>
              </w:rPr>
              <w:t>0</w:t>
            </w:r>
          </w:p>
        </w:tc>
        <w:tc>
          <w:tcPr>
            <w:tcW w:w="709" w:type="dxa"/>
            <w:tcBorders>
              <w:top w:val="single" w:sz="4" w:space="0" w:color="auto"/>
              <w:left w:val="single" w:sz="4" w:space="0" w:color="auto"/>
              <w:bottom w:val="single" w:sz="4" w:space="0" w:color="auto"/>
              <w:right w:val="single" w:sz="4" w:space="0" w:color="auto"/>
            </w:tcBorders>
            <w:vAlign w:val="center"/>
          </w:tcPr>
          <w:p w14:paraId="7584FF73" w14:textId="77777777" w:rsidR="00A33195" w:rsidRDefault="00A33195">
            <w:pPr>
              <w:pStyle w:val="TAC"/>
            </w:pPr>
            <w:r>
              <w:t>39</w:t>
            </w:r>
          </w:p>
        </w:tc>
        <w:tc>
          <w:tcPr>
            <w:tcW w:w="1701" w:type="dxa"/>
            <w:tcBorders>
              <w:top w:val="single" w:sz="4" w:space="0" w:color="auto"/>
              <w:left w:val="single" w:sz="4" w:space="0" w:color="auto"/>
              <w:bottom w:val="single" w:sz="4" w:space="0" w:color="auto"/>
              <w:right w:val="single" w:sz="4" w:space="0" w:color="auto"/>
            </w:tcBorders>
            <w:vAlign w:val="center"/>
          </w:tcPr>
          <w:p w14:paraId="0A48E67A" w14:textId="77777777" w:rsidR="00A33195" w:rsidRDefault="00A33195">
            <w:pPr>
              <w:pStyle w:val="TAC"/>
            </w:pPr>
            <w:r>
              <w:t>Source rate 3</w:t>
            </w:r>
          </w:p>
        </w:tc>
      </w:tr>
      <w:tr w:rsidR="00A33195" w14:paraId="22E6D65B" w14:textId="77777777">
        <w:trPr>
          <w:cantSplit/>
          <w:jc w:val="center"/>
        </w:trPr>
        <w:tc>
          <w:tcPr>
            <w:tcW w:w="992" w:type="dxa"/>
            <w:vMerge/>
            <w:tcBorders>
              <w:left w:val="single" w:sz="4" w:space="0" w:color="auto"/>
              <w:right w:val="nil"/>
            </w:tcBorders>
          </w:tcPr>
          <w:p w14:paraId="0D742BE3" w14:textId="77777777" w:rsidR="00A33195" w:rsidRDefault="00A33195">
            <w:pPr>
              <w:pStyle w:val="TAH"/>
            </w:pPr>
          </w:p>
        </w:tc>
        <w:tc>
          <w:tcPr>
            <w:tcW w:w="1418" w:type="dxa"/>
            <w:tcBorders>
              <w:top w:val="single" w:sz="4" w:space="0" w:color="auto"/>
              <w:left w:val="single" w:sz="4" w:space="0" w:color="auto"/>
              <w:bottom w:val="single" w:sz="4" w:space="0" w:color="auto"/>
              <w:right w:val="single" w:sz="4" w:space="0" w:color="auto"/>
            </w:tcBorders>
            <w:shd w:val="pct25" w:color="808080" w:fill="auto"/>
            <w:vAlign w:val="center"/>
          </w:tcPr>
          <w:p w14:paraId="3CC46CAC" w14:textId="77777777" w:rsidR="00A33195" w:rsidRDefault="00A33195">
            <w:pPr>
              <w:pStyle w:val="TAC"/>
              <w:rPr>
                <w:b/>
              </w:rPr>
            </w:pPr>
            <w:r>
              <w:rPr>
                <w:b/>
              </w:rPr>
              <w:t>0</w:t>
            </w:r>
          </w:p>
        </w:tc>
        <w:tc>
          <w:tcPr>
            <w:tcW w:w="1134" w:type="dxa"/>
            <w:tcBorders>
              <w:top w:val="single" w:sz="4" w:space="0" w:color="auto"/>
              <w:left w:val="single" w:sz="4" w:space="0" w:color="auto"/>
              <w:bottom w:val="single" w:sz="4" w:space="0" w:color="auto"/>
              <w:right w:val="single" w:sz="4" w:space="0" w:color="auto"/>
            </w:tcBorders>
            <w:shd w:val="pct25" w:color="808080" w:fill="auto"/>
            <w:vAlign w:val="center"/>
          </w:tcPr>
          <w:p w14:paraId="5689C7B8" w14:textId="77777777" w:rsidR="00A33195" w:rsidRDefault="00A33195">
            <w:pPr>
              <w:pStyle w:val="TAC"/>
              <w:rPr>
                <w:b/>
              </w:rPr>
            </w:pPr>
            <w:r>
              <w:rPr>
                <w:b/>
              </w:rPr>
              <w:t>0</w:t>
            </w:r>
          </w:p>
        </w:tc>
        <w:tc>
          <w:tcPr>
            <w:tcW w:w="1134" w:type="dxa"/>
            <w:tcBorders>
              <w:top w:val="single" w:sz="4" w:space="0" w:color="auto"/>
              <w:left w:val="single" w:sz="4" w:space="0" w:color="auto"/>
              <w:bottom w:val="single" w:sz="4" w:space="0" w:color="auto"/>
              <w:right w:val="single" w:sz="4" w:space="0" w:color="auto"/>
            </w:tcBorders>
            <w:shd w:val="pct25" w:color="808080" w:fill="auto"/>
            <w:vAlign w:val="center"/>
          </w:tcPr>
          <w:p w14:paraId="7EBFB163" w14:textId="77777777" w:rsidR="00A33195" w:rsidRDefault="00A33195">
            <w:pPr>
              <w:pStyle w:val="TAC"/>
              <w:rPr>
                <w:b/>
              </w:rPr>
            </w:pPr>
            <w:r>
              <w:rPr>
                <w:b/>
              </w:rPr>
              <w:t>0</w:t>
            </w:r>
          </w:p>
        </w:tc>
        <w:tc>
          <w:tcPr>
            <w:tcW w:w="1134" w:type="dxa"/>
            <w:tcBorders>
              <w:top w:val="single" w:sz="4" w:space="0" w:color="auto"/>
              <w:left w:val="single" w:sz="4" w:space="0" w:color="auto"/>
              <w:bottom w:val="single" w:sz="4" w:space="0" w:color="auto"/>
              <w:right w:val="single" w:sz="4" w:space="0" w:color="auto"/>
            </w:tcBorders>
            <w:shd w:val="pct25" w:color="808080" w:fill="auto"/>
            <w:vAlign w:val="center"/>
          </w:tcPr>
          <w:p w14:paraId="1B05111D" w14:textId="77777777" w:rsidR="00A33195" w:rsidRDefault="00A33195">
            <w:pPr>
              <w:pStyle w:val="TAC"/>
              <w:rPr>
                <w:b/>
              </w:rPr>
            </w:pPr>
            <w:r>
              <w:rPr>
                <w:b/>
              </w:rPr>
              <w:t>0</w:t>
            </w:r>
          </w:p>
        </w:tc>
        <w:tc>
          <w:tcPr>
            <w:tcW w:w="709" w:type="dxa"/>
            <w:tcBorders>
              <w:top w:val="single" w:sz="4" w:space="0" w:color="auto"/>
              <w:left w:val="single" w:sz="4" w:space="0" w:color="auto"/>
              <w:bottom w:val="single" w:sz="4" w:space="0" w:color="auto"/>
              <w:right w:val="single" w:sz="4" w:space="0" w:color="auto"/>
            </w:tcBorders>
            <w:vAlign w:val="center"/>
          </w:tcPr>
          <w:p w14:paraId="2C6E399D" w14:textId="77777777" w:rsidR="00A33195" w:rsidRDefault="00A33195">
            <w:pPr>
              <w:pStyle w:val="TAC"/>
            </w:pPr>
            <w:r>
              <w:t>0</w:t>
            </w:r>
          </w:p>
        </w:tc>
        <w:tc>
          <w:tcPr>
            <w:tcW w:w="1701" w:type="dxa"/>
            <w:tcBorders>
              <w:top w:val="single" w:sz="4" w:space="0" w:color="auto"/>
              <w:left w:val="single" w:sz="4" w:space="0" w:color="auto"/>
              <w:bottom w:val="single" w:sz="4" w:space="0" w:color="auto"/>
              <w:right w:val="single" w:sz="4" w:space="0" w:color="auto"/>
            </w:tcBorders>
            <w:vAlign w:val="center"/>
          </w:tcPr>
          <w:p w14:paraId="1BA4F8BB" w14:textId="77777777" w:rsidR="00A33195" w:rsidRDefault="00A33195">
            <w:pPr>
              <w:pStyle w:val="TAC"/>
            </w:pPr>
            <w:r>
              <w:t>Source rate 4</w:t>
            </w:r>
          </w:p>
        </w:tc>
      </w:tr>
      <w:tr w:rsidR="00A33195" w14:paraId="5E27CA19" w14:textId="77777777">
        <w:trPr>
          <w:cantSplit/>
          <w:jc w:val="center"/>
        </w:trPr>
        <w:tc>
          <w:tcPr>
            <w:tcW w:w="8222" w:type="dxa"/>
            <w:gridSpan w:val="7"/>
            <w:tcBorders>
              <w:top w:val="single" w:sz="4" w:space="0" w:color="auto"/>
              <w:left w:val="single" w:sz="4" w:space="0" w:color="auto"/>
              <w:bottom w:val="single" w:sz="4" w:space="0" w:color="auto"/>
              <w:right w:val="single" w:sz="4" w:space="0" w:color="auto"/>
            </w:tcBorders>
          </w:tcPr>
          <w:p w14:paraId="0CBA3249" w14:textId="77777777" w:rsidR="00A33195" w:rsidRDefault="00A33195">
            <w:pPr>
              <w:pStyle w:val="TAN"/>
            </w:pPr>
            <w:r>
              <w:t>NOTE:</w:t>
            </w:r>
            <w:r>
              <w:tab/>
              <w:t xml:space="preserve">In the table above the greyed area shows the part that is sent in the Initialisation procedure in </w:t>
            </w:r>
            <w:proofErr w:type="spellStart"/>
            <w:r>
              <w:t>Iu</w:t>
            </w:r>
            <w:proofErr w:type="spellEnd"/>
            <w:r>
              <w:t xml:space="preserve"> UP. This is what constitutes the RAB </w:t>
            </w:r>
            <w:proofErr w:type="spellStart"/>
            <w:r>
              <w:t>subflow</w:t>
            </w:r>
            <w:proofErr w:type="spellEnd"/>
            <w:r>
              <w:t xml:space="preserve"> combination set.</w:t>
            </w:r>
          </w:p>
        </w:tc>
      </w:tr>
    </w:tbl>
    <w:p w14:paraId="37810809" w14:textId="77777777" w:rsidR="00A33195" w:rsidRDefault="00A33195"/>
    <w:p w14:paraId="6C1E0AC6" w14:textId="77777777" w:rsidR="00A33195" w:rsidRDefault="00A33195">
      <w:pPr>
        <w:pStyle w:val="Heading8"/>
      </w:pPr>
      <w:r>
        <w:br w:type="page"/>
      </w:r>
      <w:bookmarkStart w:id="192" w:name="_Toc161661636"/>
      <w:r>
        <w:lastRenderedPageBreak/>
        <w:t>Annex B (informative):</w:t>
      </w:r>
      <w:r>
        <w:br/>
        <w:t xml:space="preserve">Illustration of protocol states in the </w:t>
      </w:r>
      <w:proofErr w:type="spellStart"/>
      <w:r>
        <w:t>Iu</w:t>
      </w:r>
      <w:proofErr w:type="spellEnd"/>
      <w:r>
        <w:t xml:space="preserve"> UP</w:t>
      </w:r>
      <w:bookmarkEnd w:id="192"/>
    </w:p>
    <w:p w14:paraId="57902F09" w14:textId="77777777" w:rsidR="00A33195" w:rsidRDefault="00A33195">
      <w:r>
        <w:t xml:space="preserve">This annex contains information related to possible protocol states for operation of the </w:t>
      </w:r>
      <w:proofErr w:type="spellStart"/>
      <w:r>
        <w:t>Iu</w:t>
      </w:r>
      <w:proofErr w:type="spellEnd"/>
      <w:r>
        <w:t xml:space="preserve"> UP. This annex does not constraint implementation and is for illustration purposes only.</w:t>
      </w:r>
    </w:p>
    <w:p w14:paraId="516955B1" w14:textId="77777777" w:rsidR="00A33195" w:rsidRDefault="00A33195">
      <w:r>
        <w:t xml:space="preserve">The state model is common for both ends of the </w:t>
      </w:r>
      <w:proofErr w:type="spellStart"/>
      <w:r>
        <w:t>Iu</w:t>
      </w:r>
      <w:proofErr w:type="spellEnd"/>
      <w:r>
        <w:t xml:space="preserve"> UP so that the protocol machines are operating symmetrically. This approach is taken to facilitate state description for all cases including possible future scenarios where the </w:t>
      </w:r>
      <w:proofErr w:type="spellStart"/>
      <w:r>
        <w:t>Iu</w:t>
      </w:r>
      <w:proofErr w:type="spellEnd"/>
      <w:r>
        <w:t xml:space="preserve"> UP could be terminated elsewhere.</w:t>
      </w:r>
    </w:p>
    <w:p w14:paraId="510956F1" w14:textId="77777777" w:rsidR="00A33195" w:rsidRDefault="00A33195">
      <w:pPr>
        <w:pStyle w:val="NO"/>
      </w:pPr>
      <w:r>
        <w:t>NOTE:</w:t>
      </w:r>
      <w:r>
        <w:tab/>
        <w:t xml:space="preserve">Primitive </w:t>
      </w:r>
      <w:proofErr w:type="spellStart"/>
      <w:r>
        <w:t>Iu</w:t>
      </w:r>
      <w:proofErr w:type="spellEnd"/>
      <w:r>
        <w:t>-UP-CONFIG-</w:t>
      </w:r>
      <w:proofErr w:type="spellStart"/>
      <w:r>
        <w:t>Req</w:t>
      </w:r>
      <w:proofErr w:type="spellEnd"/>
      <w:r>
        <w:t xml:space="preserve"> is used by upper layers to configure the </w:t>
      </w:r>
      <w:proofErr w:type="spellStart"/>
      <w:r>
        <w:t>Iu</w:t>
      </w:r>
      <w:proofErr w:type="spellEnd"/>
      <w:r>
        <w:t xml:space="preserve"> UP protocol layer. It is used in this annex for illustrative purposes and therefore it is not defined in clause 7.</w:t>
      </w:r>
    </w:p>
    <w:p w14:paraId="6E594E1D" w14:textId="77777777" w:rsidR="00A33195" w:rsidRDefault="00A33195">
      <w:pPr>
        <w:pStyle w:val="Heading1"/>
      </w:pPr>
      <w:bookmarkStart w:id="193" w:name="_Toc161661637"/>
      <w:r>
        <w:t>B.1</w:t>
      </w:r>
      <w:r>
        <w:tab/>
        <w:t>Protocol state model for transparent mode</w:t>
      </w:r>
      <w:bookmarkEnd w:id="193"/>
    </w:p>
    <w:p w14:paraId="7316A452" w14:textId="77777777" w:rsidR="00A33195" w:rsidRDefault="00A33195">
      <w:r>
        <w:t xml:space="preserve">Figure B.1 illustrates the state model for transparent mode </w:t>
      </w:r>
      <w:proofErr w:type="spellStart"/>
      <w:r>
        <w:t>Iu</w:t>
      </w:r>
      <w:proofErr w:type="spellEnd"/>
      <w:r>
        <w:t xml:space="preserve"> UP instances. A transparent mode instance can be in one of following states.</w:t>
      </w:r>
    </w:p>
    <w:p w14:paraId="46AACC4F" w14:textId="77777777" w:rsidR="00A33195" w:rsidRDefault="00000000">
      <w:pPr>
        <w:pStyle w:val="TH"/>
      </w:pPr>
      <w:r>
        <w:rPr>
          <w:noProof/>
        </w:rPr>
        <w:pict w14:anchorId="2E6EA680">
          <v:shape id="_x0000_i1064" type="#_x0000_t75" style="width:431.25pt;height:145.5pt" fillcolor="window">
            <v:imagedata r:id="rId65" o:title=""/>
          </v:shape>
        </w:pict>
      </w:r>
    </w:p>
    <w:p w14:paraId="216CC98B" w14:textId="77777777" w:rsidR="00A33195" w:rsidRDefault="00A33195">
      <w:pPr>
        <w:pStyle w:val="TF"/>
      </w:pPr>
      <w:r>
        <w:t>Figure B.1: Protocol state model for transparent mode</w:t>
      </w:r>
    </w:p>
    <w:p w14:paraId="657CA0FA" w14:textId="77777777" w:rsidR="00A33195" w:rsidRDefault="00A33195">
      <w:pPr>
        <w:pStyle w:val="Heading2"/>
      </w:pPr>
      <w:bookmarkStart w:id="194" w:name="_Toc161661638"/>
      <w:r>
        <w:t>B.1.1</w:t>
      </w:r>
      <w:r>
        <w:tab/>
      </w:r>
      <w:smartTag w:uri="urn:schemas-microsoft-com:office:smarttags" w:element="place">
        <w:smartTag w:uri="urn:schemas-microsoft-com:office:smarttags" w:element="PlaceName">
          <w:r>
            <w:t>Null</w:t>
          </w:r>
        </w:smartTag>
        <w:r>
          <w:t xml:space="preserve"> </w:t>
        </w:r>
        <w:smartTag w:uri="urn:schemas-microsoft-com:office:smarttags" w:element="PlaceType">
          <w:r>
            <w:t>State</w:t>
          </w:r>
        </w:smartTag>
      </w:smartTag>
      <w:bookmarkEnd w:id="194"/>
    </w:p>
    <w:p w14:paraId="79387B98" w14:textId="77777777" w:rsidR="00A33195" w:rsidRDefault="00A33195">
      <w:r>
        <w:t xml:space="preserve">In the null state the </w:t>
      </w:r>
      <w:proofErr w:type="spellStart"/>
      <w:r>
        <w:t>Iu</w:t>
      </w:r>
      <w:proofErr w:type="spellEnd"/>
      <w:r>
        <w:t xml:space="preserve"> UP instance does not exist and therefore it is not possible to transfer any data through it.</w:t>
      </w:r>
    </w:p>
    <w:p w14:paraId="06EA8230" w14:textId="77777777" w:rsidR="00A33195" w:rsidRDefault="00A33195">
      <w:r>
        <w:t xml:space="preserve">Upon reception of a </w:t>
      </w:r>
      <w:proofErr w:type="spellStart"/>
      <w:r>
        <w:t>Iu</w:t>
      </w:r>
      <w:proofErr w:type="spellEnd"/>
      <w:r>
        <w:t>-UP-CONFIG-</w:t>
      </w:r>
      <w:proofErr w:type="spellStart"/>
      <w:r>
        <w:t>Req</w:t>
      </w:r>
      <w:proofErr w:type="spellEnd"/>
      <w:r>
        <w:t xml:space="preserve"> from higher layer the </w:t>
      </w:r>
      <w:proofErr w:type="spellStart"/>
      <w:r>
        <w:t>Iu</w:t>
      </w:r>
      <w:proofErr w:type="spellEnd"/>
      <w:r>
        <w:t xml:space="preserve"> UP instance is created and transparent mode data transfer ready state is entered. The mode information is received either through RANAP signalling or directly in the CN node. In the </w:t>
      </w:r>
      <w:proofErr w:type="spellStart"/>
      <w:r>
        <w:t>Iu</w:t>
      </w:r>
      <w:proofErr w:type="spellEnd"/>
      <w:r>
        <w:t>-UP-CONFIG-</w:t>
      </w:r>
      <w:proofErr w:type="spellStart"/>
      <w:r>
        <w:t>Req</w:t>
      </w:r>
      <w:proofErr w:type="spellEnd"/>
      <w:r>
        <w:t xml:space="preserve"> e.g. the following information will be indicated:</w:t>
      </w:r>
    </w:p>
    <w:p w14:paraId="6D912A99" w14:textId="77777777" w:rsidR="00A33195" w:rsidRDefault="00A33195">
      <w:pPr>
        <w:pStyle w:val="B1"/>
      </w:pPr>
      <w:r>
        <w:t>-</w:t>
      </w:r>
      <w:r>
        <w:tab/>
        <w:t>Transparent mode.</w:t>
      </w:r>
    </w:p>
    <w:p w14:paraId="751C3480" w14:textId="77777777" w:rsidR="00A33195" w:rsidRDefault="00A33195">
      <w:pPr>
        <w:pStyle w:val="Heading2"/>
      </w:pPr>
      <w:bookmarkStart w:id="195" w:name="_Toc161661639"/>
      <w:r>
        <w:t>B.1.2</w:t>
      </w:r>
      <w:r>
        <w:tab/>
        <w:t xml:space="preserve">Transparent </w:t>
      </w:r>
      <w:smartTag w:uri="urn:schemas-microsoft-com:office:smarttags" w:element="place">
        <w:smartTag w:uri="urn:schemas-microsoft-com:office:smarttags" w:element="PlaceName">
          <w:r>
            <w:t>Mode</w:t>
          </w:r>
        </w:smartTag>
        <w:r>
          <w:t xml:space="preserve"> </w:t>
        </w:r>
        <w:smartTag w:uri="urn:schemas-microsoft-com:office:smarttags" w:element="PlaceName">
          <w:r>
            <w:t>Data</w:t>
          </w:r>
        </w:smartTag>
        <w:r>
          <w:t xml:space="preserve"> </w:t>
        </w:r>
        <w:smartTag w:uri="urn:schemas-microsoft-com:office:smarttags" w:element="PlaceName">
          <w:r>
            <w:t>Transfer</w:t>
          </w:r>
        </w:smartTag>
        <w:r>
          <w:t xml:space="preserve"> </w:t>
        </w:r>
        <w:smartTag w:uri="urn:schemas-microsoft-com:office:smarttags" w:element="PlaceName">
          <w:r>
            <w:t>Ready</w:t>
          </w:r>
        </w:smartTag>
        <w:r>
          <w:t xml:space="preserve"> </w:t>
        </w:r>
        <w:smartTag w:uri="urn:schemas-microsoft-com:office:smarttags" w:element="PlaceType">
          <w:r>
            <w:t>State</w:t>
          </w:r>
        </w:smartTag>
      </w:smartTag>
      <w:bookmarkEnd w:id="195"/>
    </w:p>
    <w:p w14:paraId="56171BB1" w14:textId="77777777" w:rsidR="00A33195" w:rsidRDefault="00A33195">
      <w:r>
        <w:t>In the transparent mode data transfer ready state, transparent mode data can be exchanged between the entities.</w:t>
      </w:r>
    </w:p>
    <w:p w14:paraId="4F8E459E" w14:textId="77777777" w:rsidR="00A33195" w:rsidRDefault="00A33195">
      <w:r>
        <w:t xml:space="preserve">Upon reception of </w:t>
      </w:r>
      <w:proofErr w:type="spellStart"/>
      <w:r>
        <w:t>Iu</w:t>
      </w:r>
      <w:proofErr w:type="spellEnd"/>
      <w:r>
        <w:t>-UP-CONFIG-</w:t>
      </w:r>
      <w:proofErr w:type="spellStart"/>
      <w:r>
        <w:t>Req</w:t>
      </w:r>
      <w:proofErr w:type="spellEnd"/>
      <w:r>
        <w:t xml:space="preserve"> indicating release from higher layer, the </w:t>
      </w:r>
      <w:proofErr w:type="spellStart"/>
      <w:r>
        <w:t>Iu</w:t>
      </w:r>
      <w:proofErr w:type="spellEnd"/>
      <w:r>
        <w:t xml:space="preserve"> UP instance is terminated and the null state is entered.</w:t>
      </w:r>
    </w:p>
    <w:p w14:paraId="2011A2F4" w14:textId="77777777" w:rsidR="00A33195" w:rsidRDefault="00A33195">
      <w:pPr>
        <w:pStyle w:val="Heading1"/>
      </w:pPr>
      <w:bookmarkStart w:id="196" w:name="_Toc161661640"/>
      <w:r>
        <w:lastRenderedPageBreak/>
        <w:t>B.2</w:t>
      </w:r>
      <w:r>
        <w:tab/>
        <w:t>Protocol state model for support mode for predefined SDU sizes</w:t>
      </w:r>
      <w:bookmarkEnd w:id="196"/>
    </w:p>
    <w:p w14:paraId="5FA53B56" w14:textId="77777777" w:rsidR="00A33195" w:rsidRDefault="00A33195">
      <w:r>
        <w:t xml:space="preserve">Figure B.2 illustrates the state model for support mode </w:t>
      </w:r>
      <w:proofErr w:type="spellStart"/>
      <w:r>
        <w:t>Iu</w:t>
      </w:r>
      <w:proofErr w:type="spellEnd"/>
      <w:r>
        <w:t xml:space="preserve"> UP instances. A support mode instance can be in one of the following states.</w:t>
      </w:r>
    </w:p>
    <w:p w14:paraId="60E24422" w14:textId="77777777" w:rsidR="00A33195" w:rsidRDefault="00000000">
      <w:pPr>
        <w:pStyle w:val="TH"/>
      </w:pPr>
      <w:r>
        <w:rPr>
          <w:noProof/>
        </w:rPr>
        <w:pict w14:anchorId="65F659EF">
          <v:shape id="_x0000_i1065" type="#_x0000_t75" style="width:431.25pt;height:307.5pt" fillcolor="window">
            <v:imagedata r:id="rId66" o:title=""/>
          </v:shape>
        </w:pict>
      </w:r>
    </w:p>
    <w:p w14:paraId="635CA9C9" w14:textId="77777777" w:rsidR="00A33195" w:rsidRDefault="00A33195">
      <w:pPr>
        <w:pStyle w:val="TF"/>
      </w:pPr>
      <w:r>
        <w:t>Figure B.2: Protocol state model for support mode</w:t>
      </w:r>
    </w:p>
    <w:p w14:paraId="74EA7143" w14:textId="77777777" w:rsidR="00A33195" w:rsidRDefault="00A33195">
      <w:pPr>
        <w:pStyle w:val="Heading2"/>
      </w:pPr>
      <w:bookmarkStart w:id="197" w:name="_Toc161661641"/>
      <w:r>
        <w:t>B.2.1</w:t>
      </w:r>
      <w:r>
        <w:tab/>
      </w:r>
      <w:smartTag w:uri="urn:schemas-microsoft-com:office:smarttags" w:element="place">
        <w:smartTag w:uri="urn:schemas-microsoft-com:office:smarttags" w:element="PlaceName">
          <w:r>
            <w:t>Null</w:t>
          </w:r>
        </w:smartTag>
        <w:r>
          <w:t xml:space="preserve"> </w:t>
        </w:r>
        <w:smartTag w:uri="urn:schemas-microsoft-com:office:smarttags" w:element="PlaceType">
          <w:r>
            <w:t>State</w:t>
          </w:r>
        </w:smartTag>
      </w:smartTag>
      <w:bookmarkEnd w:id="197"/>
    </w:p>
    <w:p w14:paraId="61081119" w14:textId="77777777" w:rsidR="00A33195" w:rsidRDefault="00A33195">
      <w:r>
        <w:t xml:space="preserve">In the null state the </w:t>
      </w:r>
      <w:proofErr w:type="spellStart"/>
      <w:r>
        <w:t>Iu</w:t>
      </w:r>
      <w:proofErr w:type="spellEnd"/>
      <w:r>
        <w:t xml:space="preserve"> UP instance does not exist and therefore it is not possible to transfer any data through it.</w:t>
      </w:r>
    </w:p>
    <w:p w14:paraId="0D84CC5E" w14:textId="77777777" w:rsidR="00A33195" w:rsidRDefault="00A33195">
      <w:r>
        <w:t xml:space="preserve">Upon reception of a </w:t>
      </w:r>
      <w:proofErr w:type="spellStart"/>
      <w:r>
        <w:t>Iu</w:t>
      </w:r>
      <w:proofErr w:type="spellEnd"/>
      <w:r>
        <w:t>-UP-CONFIG-</w:t>
      </w:r>
      <w:proofErr w:type="spellStart"/>
      <w:r>
        <w:t>Req</w:t>
      </w:r>
      <w:proofErr w:type="spellEnd"/>
      <w:r>
        <w:t xml:space="preserve"> from higher layer the </w:t>
      </w:r>
      <w:proofErr w:type="spellStart"/>
      <w:r>
        <w:t>Iu</w:t>
      </w:r>
      <w:proofErr w:type="spellEnd"/>
      <w:r>
        <w:t xml:space="preserve"> UP instance is created and initialisation state is entered. In the </w:t>
      </w:r>
      <w:proofErr w:type="spellStart"/>
      <w:r>
        <w:t>Iu</w:t>
      </w:r>
      <w:proofErr w:type="spellEnd"/>
      <w:r>
        <w:t>-UP-CONFIG-</w:t>
      </w:r>
      <w:proofErr w:type="spellStart"/>
      <w:r>
        <w:t>Req</w:t>
      </w:r>
      <w:proofErr w:type="spellEnd"/>
      <w:r>
        <w:t xml:space="preserve"> e.g. the following information could be indicated:</w:t>
      </w:r>
    </w:p>
    <w:p w14:paraId="3AA0F549" w14:textId="77777777" w:rsidR="00A33195" w:rsidRDefault="00A33195">
      <w:pPr>
        <w:pStyle w:val="B1"/>
      </w:pPr>
      <w:r>
        <w:t>-</w:t>
      </w:r>
      <w:r>
        <w:tab/>
        <w:t>Support mode for predefined SDU sizes;</w:t>
      </w:r>
    </w:p>
    <w:p w14:paraId="4BEEC1C4" w14:textId="77777777" w:rsidR="00A33195" w:rsidRDefault="00A33195">
      <w:pPr>
        <w:pStyle w:val="B1"/>
      </w:pPr>
      <w:r>
        <w:t>-</w:t>
      </w:r>
      <w:r>
        <w:tab/>
        <w:t>Time alignment (FFS);</w:t>
      </w:r>
    </w:p>
    <w:p w14:paraId="218C6AA6" w14:textId="77777777" w:rsidR="00A33195" w:rsidRDefault="00A33195">
      <w:pPr>
        <w:pStyle w:val="B1"/>
      </w:pPr>
      <w:r>
        <w:t>-</w:t>
      </w:r>
      <w:r>
        <w:tab/>
        <w:t>Indication of delivery of erroneous SDUs;</w:t>
      </w:r>
    </w:p>
    <w:p w14:paraId="22E4321B" w14:textId="77777777" w:rsidR="00A33195" w:rsidRDefault="00A33195">
      <w:pPr>
        <w:pStyle w:val="B1"/>
      </w:pPr>
      <w:r>
        <w:t>-</w:t>
      </w:r>
      <w:r>
        <w:tab/>
        <w:t>Periodicity;</w:t>
      </w:r>
    </w:p>
    <w:p w14:paraId="2762FA72" w14:textId="77777777" w:rsidR="00A33195" w:rsidRDefault="00A33195">
      <w:pPr>
        <w:pStyle w:val="B1"/>
      </w:pPr>
      <w:r>
        <w:t>-</w:t>
      </w:r>
      <w:r>
        <w:tab/>
        <w:t>required UP versions.</w:t>
      </w:r>
    </w:p>
    <w:p w14:paraId="1B2EA994" w14:textId="77777777" w:rsidR="00A33195" w:rsidRDefault="00A33195">
      <w:pPr>
        <w:pStyle w:val="Heading2"/>
      </w:pPr>
      <w:bookmarkStart w:id="198" w:name="_Toc161661642"/>
      <w:r>
        <w:t>B.2.2</w:t>
      </w:r>
      <w:r>
        <w:tab/>
      </w:r>
      <w:smartTag w:uri="urn:schemas-microsoft-com:office:smarttags" w:element="place">
        <w:smartTag w:uri="urn:schemas-microsoft-com:office:smarttags" w:element="PlaceName">
          <w:r>
            <w:t>Initialisation</w:t>
          </w:r>
        </w:smartTag>
        <w:r>
          <w:t xml:space="preserve"> </w:t>
        </w:r>
        <w:smartTag w:uri="urn:schemas-microsoft-com:office:smarttags" w:element="PlaceType">
          <w:r>
            <w:t>State</w:t>
          </w:r>
        </w:smartTag>
      </w:smartTag>
      <w:bookmarkEnd w:id="198"/>
    </w:p>
    <w:p w14:paraId="682C5526" w14:textId="77777777" w:rsidR="00A33195" w:rsidRDefault="00A33195">
      <w:r>
        <w:t xml:space="preserve">In the initialisation state the instance exchanges initialisation information with its peer </w:t>
      </w:r>
      <w:proofErr w:type="spellStart"/>
      <w:r>
        <w:t>Iu</w:t>
      </w:r>
      <w:proofErr w:type="spellEnd"/>
      <w:r>
        <w:t xml:space="preserve"> UP instance.</w:t>
      </w:r>
    </w:p>
    <w:p w14:paraId="07CB9077" w14:textId="77777777" w:rsidR="00A33195" w:rsidRDefault="00A33195">
      <w:r>
        <w:t xml:space="preserve">Upon reception of </w:t>
      </w:r>
      <w:proofErr w:type="spellStart"/>
      <w:r>
        <w:t>Iu</w:t>
      </w:r>
      <w:proofErr w:type="spellEnd"/>
      <w:r>
        <w:t>-UP-CONFIG-</w:t>
      </w:r>
      <w:proofErr w:type="spellStart"/>
      <w:r>
        <w:t>Req</w:t>
      </w:r>
      <w:proofErr w:type="spellEnd"/>
      <w:r>
        <w:t xml:space="preserve"> indicating release from higher layer, the </w:t>
      </w:r>
      <w:proofErr w:type="spellStart"/>
      <w:r>
        <w:t>Iu</w:t>
      </w:r>
      <w:proofErr w:type="spellEnd"/>
      <w:r>
        <w:t xml:space="preserve"> UP instance is terminated and the null state is entered.</w:t>
      </w:r>
    </w:p>
    <w:p w14:paraId="2771C9CC" w14:textId="77777777" w:rsidR="00A33195" w:rsidRDefault="00A33195">
      <w:pPr>
        <w:keepNext/>
        <w:keepLines/>
      </w:pPr>
      <w:r>
        <w:lastRenderedPageBreak/>
        <w:t xml:space="preserve">Upon sending or receiving of an INITIALISATION control frame the </w:t>
      </w:r>
      <w:proofErr w:type="spellStart"/>
      <w:r>
        <w:t>Iu</w:t>
      </w:r>
      <w:proofErr w:type="spellEnd"/>
      <w:r>
        <w:t xml:space="preserve"> UP instance remains in the Initialisation state. The sending side starts a supervision timer T</w:t>
      </w:r>
      <w:r>
        <w:rPr>
          <w:vertAlign w:val="subscript"/>
        </w:rPr>
        <w:t>INIT</w:t>
      </w:r>
      <w:r>
        <w:t>. The receiving side acknowledges the INITIALISATION control frame with a positive acknowledgement or a negative acknowledgement.</w:t>
      </w:r>
    </w:p>
    <w:p w14:paraId="53576329" w14:textId="77777777" w:rsidR="00A33195" w:rsidRDefault="00A33195">
      <w:r>
        <w:t>Upon reception of the last initialisation acknowledgement frame, the supervision timer T</w:t>
      </w:r>
      <w:r>
        <w:rPr>
          <w:vertAlign w:val="subscript"/>
        </w:rPr>
        <w:t>INIT</w:t>
      </w:r>
      <w:r>
        <w:t xml:space="preserve"> is stopped and the </w:t>
      </w:r>
      <w:proofErr w:type="spellStart"/>
      <w:r>
        <w:t>Iu</w:t>
      </w:r>
      <w:proofErr w:type="spellEnd"/>
      <w:r>
        <w:t xml:space="preserve"> UP instance enters </w:t>
      </w:r>
      <w:proofErr w:type="spellStart"/>
      <w:r>
        <w:t>SMpSDU</w:t>
      </w:r>
      <w:proofErr w:type="spellEnd"/>
      <w:r>
        <w:t xml:space="preserve"> data transfer ready state.</w:t>
      </w:r>
    </w:p>
    <w:p w14:paraId="5A8403BE" w14:textId="77777777" w:rsidR="00A33195" w:rsidRDefault="00A33195">
      <w:r>
        <w:t xml:space="preserve">After sending a positive acknowledgement of the last INITIALISATION control frame, the </w:t>
      </w:r>
      <w:proofErr w:type="spellStart"/>
      <w:r>
        <w:t>Iu</w:t>
      </w:r>
      <w:proofErr w:type="spellEnd"/>
      <w:r>
        <w:t xml:space="preserve"> UP instance enters </w:t>
      </w:r>
      <w:proofErr w:type="spellStart"/>
      <w:r>
        <w:t>SMpSDU</w:t>
      </w:r>
      <w:proofErr w:type="spellEnd"/>
      <w:r>
        <w:t xml:space="preserve"> data transfer ready state. Note that CN does not know if the initialisation ACK was correctly received by the RNC (and Initialisation procedure successfully completed) until it receives RAB assignment response, or use data from the RNC. The CN must therefore be able to continue receiving INITIALISATION control frames by re-entering the Initialisation state (from Support Mode Data Transfer Ready State), if the CN has started to send user data before receiving the indication that Initialisation was successfully completed.</w:t>
      </w:r>
    </w:p>
    <w:p w14:paraId="159086CA" w14:textId="77777777" w:rsidR="00A33195" w:rsidRDefault="00A33195">
      <w:r>
        <w:t>Upon reception of an INITIALISATION NEGATIVE ACKNOWLEDGEMENT control frame (INIT NACK) initialisation frame can be repeated n times.</w:t>
      </w:r>
    </w:p>
    <w:p w14:paraId="648FA309" w14:textId="77777777" w:rsidR="00A33195" w:rsidRDefault="00A33195">
      <w:r>
        <w:t xml:space="preserve">If after n repetitions, the Initialisation procedure is unsuccessfully terminated (due to n negative acknowledgements or timer expires) the </w:t>
      </w:r>
      <w:r>
        <w:rPr>
          <w:sz w:val="18"/>
        </w:rPr>
        <w:t xml:space="preserve">Handling of Error Event procedure </w:t>
      </w:r>
      <w:r>
        <w:t xml:space="preserve">is used to report the Initialisation failure and the </w:t>
      </w:r>
      <w:proofErr w:type="spellStart"/>
      <w:r>
        <w:t>Iu</w:t>
      </w:r>
      <w:proofErr w:type="spellEnd"/>
      <w:r>
        <w:t xml:space="preserve"> UP instance remains in the initialisation state. Upon reception of an INITIALISATION control frame the Initialisation state is entered.</w:t>
      </w:r>
    </w:p>
    <w:p w14:paraId="756E7E30" w14:textId="77777777" w:rsidR="00A33195" w:rsidRDefault="00A33195">
      <w:pPr>
        <w:pStyle w:val="Heading2"/>
      </w:pPr>
      <w:bookmarkStart w:id="199" w:name="_Toc161661643"/>
      <w:r>
        <w:t>B.2.3</w:t>
      </w:r>
      <w:r>
        <w:tab/>
      </w:r>
      <w:smartTag w:uri="urn:schemas-microsoft-com:office:smarttags" w:element="place">
        <w:smartTag w:uri="urn:schemas-microsoft-com:office:smarttags" w:element="PlaceName">
          <w:r>
            <w:t>Support</w:t>
          </w:r>
        </w:smartTag>
        <w:r>
          <w:t xml:space="preserve"> </w:t>
        </w:r>
        <w:smartTag w:uri="urn:schemas-microsoft-com:office:smarttags" w:element="PlaceName">
          <w:r>
            <w:t>Mode</w:t>
          </w:r>
        </w:smartTag>
        <w:r>
          <w:t xml:space="preserve"> </w:t>
        </w:r>
        <w:smartTag w:uri="urn:schemas-microsoft-com:office:smarttags" w:element="PlaceName">
          <w:r>
            <w:t>Data</w:t>
          </w:r>
        </w:smartTag>
        <w:r>
          <w:t xml:space="preserve"> </w:t>
        </w:r>
        <w:smartTag w:uri="urn:schemas-microsoft-com:office:smarttags" w:element="PlaceName">
          <w:r>
            <w:t>Transfer</w:t>
          </w:r>
        </w:smartTag>
        <w:r>
          <w:t xml:space="preserve"> </w:t>
        </w:r>
        <w:smartTag w:uri="urn:schemas-microsoft-com:office:smarttags" w:element="PlaceName">
          <w:r>
            <w:t>Ready</w:t>
          </w:r>
        </w:smartTag>
        <w:r>
          <w:t xml:space="preserve"> </w:t>
        </w:r>
        <w:smartTag w:uri="urn:schemas-microsoft-com:office:smarttags" w:element="PlaceType">
          <w:r>
            <w:t>State</w:t>
          </w:r>
        </w:smartTag>
      </w:smartTag>
      <w:bookmarkEnd w:id="199"/>
    </w:p>
    <w:p w14:paraId="2AEBE330" w14:textId="77777777" w:rsidR="00A33195" w:rsidRDefault="00A33195">
      <w:r>
        <w:t xml:space="preserve">In the support mode data transfer ready state, support mode data can be exchanged between the peer </w:t>
      </w:r>
      <w:proofErr w:type="spellStart"/>
      <w:r>
        <w:t>Iu</w:t>
      </w:r>
      <w:proofErr w:type="spellEnd"/>
      <w:r>
        <w:t xml:space="preserve"> UP instances.</w:t>
      </w:r>
    </w:p>
    <w:p w14:paraId="367763B5" w14:textId="77777777" w:rsidR="00A33195" w:rsidRDefault="00A33195">
      <w:r>
        <w:t xml:space="preserve">Upon reception of </w:t>
      </w:r>
      <w:proofErr w:type="spellStart"/>
      <w:r>
        <w:t>Iu</w:t>
      </w:r>
      <w:proofErr w:type="spellEnd"/>
      <w:r>
        <w:t xml:space="preserve">-UP-DATA-Request from the upper layer or SSSAR-UNITDATA-Indication or </w:t>
      </w:r>
      <w:proofErr w:type="spellStart"/>
      <w:r>
        <w:t>Iu</w:t>
      </w:r>
      <w:proofErr w:type="spellEnd"/>
      <w:r>
        <w:noBreakHyphen/>
        <w:t>UP</w:t>
      </w:r>
      <w:r>
        <w:noBreakHyphen/>
        <w:t xml:space="preserve">UNITDATA-Indication from TNL layer, appropriate user data transfer procedures are performed. </w:t>
      </w:r>
      <w:proofErr w:type="spellStart"/>
      <w:r>
        <w:t>Iu</w:t>
      </w:r>
      <w:proofErr w:type="spellEnd"/>
      <w:r>
        <w:t xml:space="preserve"> UP instance remains in the </w:t>
      </w:r>
      <w:proofErr w:type="spellStart"/>
      <w:r>
        <w:t>SMpSDU</w:t>
      </w:r>
      <w:proofErr w:type="spellEnd"/>
      <w:r>
        <w:t xml:space="preserve"> data transfer ready state.</w:t>
      </w:r>
    </w:p>
    <w:p w14:paraId="1D38E43B" w14:textId="77777777" w:rsidR="00A33195" w:rsidRDefault="00A33195">
      <w:r>
        <w:t xml:space="preserve">Upon sending of </w:t>
      </w:r>
      <w:proofErr w:type="spellStart"/>
      <w:r>
        <w:t>Iu</w:t>
      </w:r>
      <w:proofErr w:type="spellEnd"/>
      <w:r>
        <w:t xml:space="preserve">-UP-DATA- Indication or SSSAR-UNITDATA-Request or </w:t>
      </w:r>
      <w:proofErr w:type="spellStart"/>
      <w:r>
        <w:t>Iu</w:t>
      </w:r>
      <w:proofErr w:type="spellEnd"/>
      <w:r>
        <w:t xml:space="preserve">-UP-UNITDATA-Request the </w:t>
      </w:r>
      <w:proofErr w:type="spellStart"/>
      <w:r>
        <w:t>Iu</w:t>
      </w:r>
      <w:proofErr w:type="spellEnd"/>
      <w:r>
        <w:t xml:space="preserve"> UP instance remains in the </w:t>
      </w:r>
      <w:proofErr w:type="spellStart"/>
      <w:r>
        <w:t>SMpSDU</w:t>
      </w:r>
      <w:proofErr w:type="spellEnd"/>
      <w:r>
        <w:t xml:space="preserve"> data transfer ready state.</w:t>
      </w:r>
    </w:p>
    <w:p w14:paraId="2A987E3B" w14:textId="77777777" w:rsidR="00A33195" w:rsidRDefault="00A33195">
      <w:r>
        <w:t xml:space="preserve">Upon sending or receiving of a rate control PDU the </w:t>
      </w:r>
      <w:proofErr w:type="spellStart"/>
      <w:r>
        <w:t>Iu</w:t>
      </w:r>
      <w:proofErr w:type="spellEnd"/>
      <w:r>
        <w:t xml:space="preserve"> UP instance remains in the </w:t>
      </w:r>
      <w:proofErr w:type="spellStart"/>
      <w:r>
        <w:t>SMpSDU</w:t>
      </w:r>
      <w:proofErr w:type="spellEnd"/>
      <w:r>
        <w:t xml:space="preserve"> data transfer ready state.</w:t>
      </w:r>
    </w:p>
    <w:p w14:paraId="372F6C42" w14:textId="77777777" w:rsidR="00A33195" w:rsidRDefault="00A33195">
      <w:r>
        <w:t xml:space="preserve">Upon sending of a </w:t>
      </w:r>
      <w:proofErr w:type="spellStart"/>
      <w:r>
        <w:t>Iu</w:t>
      </w:r>
      <w:proofErr w:type="spellEnd"/>
      <w:r>
        <w:t xml:space="preserve">-UP-STATUS-Indication (rate control) the </w:t>
      </w:r>
      <w:proofErr w:type="spellStart"/>
      <w:r>
        <w:t>Iu</w:t>
      </w:r>
      <w:proofErr w:type="spellEnd"/>
      <w:r>
        <w:t xml:space="preserve"> UP instance remains in the </w:t>
      </w:r>
      <w:proofErr w:type="spellStart"/>
      <w:r>
        <w:t>SMpSDU</w:t>
      </w:r>
      <w:proofErr w:type="spellEnd"/>
      <w:r>
        <w:t xml:space="preserve"> data transfer ready state.</w:t>
      </w:r>
    </w:p>
    <w:p w14:paraId="3158FD1D" w14:textId="77777777" w:rsidR="00A33195" w:rsidRDefault="00A33195">
      <w:r>
        <w:t xml:space="preserve">Upon reception of </w:t>
      </w:r>
      <w:proofErr w:type="spellStart"/>
      <w:r>
        <w:t>Iu</w:t>
      </w:r>
      <w:proofErr w:type="spellEnd"/>
      <w:r>
        <w:t>-UP-CONFIG-</w:t>
      </w:r>
      <w:proofErr w:type="spellStart"/>
      <w:r>
        <w:t>Req</w:t>
      </w:r>
      <w:proofErr w:type="spellEnd"/>
      <w:r>
        <w:t xml:space="preserve"> from higher layer the </w:t>
      </w:r>
      <w:proofErr w:type="spellStart"/>
      <w:r>
        <w:t>Iu</w:t>
      </w:r>
      <w:proofErr w:type="spellEnd"/>
      <w:r>
        <w:t xml:space="preserve"> UP instance is terminated and the null state is entered.</w:t>
      </w:r>
    </w:p>
    <w:p w14:paraId="3DF312E8" w14:textId="77777777" w:rsidR="00A33195" w:rsidRDefault="00A33195">
      <w:r>
        <w:t xml:space="preserve">Upon detection of a protocol fault, </w:t>
      </w:r>
      <w:proofErr w:type="spellStart"/>
      <w:r>
        <w:t>Iu</w:t>
      </w:r>
      <w:proofErr w:type="spellEnd"/>
      <w:r>
        <w:t xml:space="preserve">-UP-STATUS-Indication is sent to upper layer an ERROR EVENT control frame may be sent over </w:t>
      </w:r>
      <w:proofErr w:type="spellStart"/>
      <w:r>
        <w:t>Iu</w:t>
      </w:r>
      <w:proofErr w:type="spellEnd"/>
      <w:r>
        <w:t xml:space="preserve"> UP.</w:t>
      </w:r>
    </w:p>
    <w:p w14:paraId="31293229" w14:textId="77777777" w:rsidR="00A33195" w:rsidRDefault="00A33195">
      <w:r>
        <w:t xml:space="preserve">In case of handover or relocation, Initialisation procedures may have to be performed and </w:t>
      </w:r>
      <w:proofErr w:type="spellStart"/>
      <w:r>
        <w:t>Iu</w:t>
      </w:r>
      <w:proofErr w:type="spellEnd"/>
      <w:r>
        <w:t xml:space="preserve"> UP instance may have to enter the initialisation state.</w:t>
      </w:r>
    </w:p>
    <w:p w14:paraId="14762D9B" w14:textId="77777777" w:rsidR="00A33195" w:rsidRDefault="00A33195">
      <w:pPr>
        <w:pStyle w:val="Heading8"/>
      </w:pPr>
      <w:r>
        <w:br w:type="page"/>
      </w:r>
      <w:bookmarkStart w:id="200" w:name="_Toc161661644"/>
      <w:r>
        <w:lastRenderedPageBreak/>
        <w:t>Annex C (informative):</w:t>
      </w:r>
      <w:r>
        <w:br/>
        <w:t xml:space="preserve">Open Issues of the </w:t>
      </w:r>
      <w:proofErr w:type="spellStart"/>
      <w:r>
        <w:t>Iu</w:t>
      </w:r>
      <w:proofErr w:type="spellEnd"/>
      <w:r>
        <w:t xml:space="preserve"> UP</w:t>
      </w:r>
      <w:bookmarkEnd w:id="200"/>
    </w:p>
    <w:p w14:paraId="14C05D91" w14:textId="77777777" w:rsidR="00A33195" w:rsidRDefault="00A33195">
      <w:r>
        <w:t xml:space="preserve">This annex contains information related to open issues left in the </w:t>
      </w:r>
      <w:proofErr w:type="spellStart"/>
      <w:r>
        <w:t>Iu</w:t>
      </w:r>
      <w:proofErr w:type="spellEnd"/>
      <w:r>
        <w:t xml:space="preserve"> UP protocol.</w:t>
      </w:r>
    </w:p>
    <w:p w14:paraId="32D23761" w14:textId="77777777" w:rsidR="00A33195" w:rsidRDefault="00A33195">
      <w:pPr>
        <w:pStyle w:val="Heading8"/>
      </w:pPr>
      <w:r>
        <w:br w:type="page"/>
      </w:r>
      <w:bookmarkStart w:id="201" w:name="_Toc161661645"/>
      <w:r>
        <w:lastRenderedPageBreak/>
        <w:t>Annex D (informative):</w:t>
      </w:r>
      <w:r>
        <w:br/>
        <w:t>Distributed rate decision within RNC</w:t>
      </w:r>
      <w:bookmarkEnd w:id="201"/>
    </w:p>
    <w:p w14:paraId="45A34474" w14:textId="77777777" w:rsidR="00A33195" w:rsidRDefault="00A33195">
      <w:r>
        <w:t xml:space="preserve">This annex contains information related to the distributed rate decision within an RNC (see also within </w:t>
      </w:r>
      <w:r w:rsidR="009F6FFC">
        <w:t>TS 23.153 [13]</w:t>
      </w:r>
      <w:r>
        <w:t>)</w:t>
      </w:r>
    </w:p>
    <w:p w14:paraId="2385E32B" w14:textId="77777777" w:rsidR="00A33195" w:rsidRDefault="00A33195">
      <w:r>
        <w:t xml:space="preserve">The </w:t>
      </w:r>
      <w:proofErr w:type="spellStart"/>
      <w:r>
        <w:t>Iu</w:t>
      </w:r>
      <w:proofErr w:type="spellEnd"/>
      <w:r>
        <w:t xml:space="preserve"> Rate Control procedure over </w:t>
      </w:r>
      <w:proofErr w:type="spellStart"/>
      <w:r>
        <w:t>Iu</w:t>
      </w:r>
      <w:proofErr w:type="spellEnd"/>
      <w:r>
        <w:t xml:space="preserve"> UP is normally controlled by the entity controlling the rate control over UTRAN i.e. the SRNC. The SRNC may send RATE CONTROL </w:t>
      </w:r>
      <w:proofErr w:type="spellStart"/>
      <w:r>
        <w:t>control</w:t>
      </w:r>
      <w:proofErr w:type="spellEnd"/>
      <w:r>
        <w:t xml:space="preserve"> frames in uplink (to the CN) to control the rates in downlink. The SRNC may also send RATE CONTROL </w:t>
      </w:r>
      <w:proofErr w:type="spellStart"/>
      <w:r>
        <w:t>control</w:t>
      </w:r>
      <w:proofErr w:type="spellEnd"/>
      <w:r>
        <w:t xml:space="preserve"> frames in downlink (to the UE) to control the rates in uplink. The </w:t>
      </w:r>
      <w:proofErr w:type="spellStart"/>
      <w:r>
        <w:t>Iu</w:t>
      </w:r>
      <w:proofErr w:type="spellEnd"/>
      <w:r>
        <w:t xml:space="preserve"> Rate Control procedures for both directions are independent of each other, i.e. different rates may be permitted in uplink and downlink, see figure D.1.</w:t>
      </w:r>
    </w:p>
    <w:p w14:paraId="6268B7F8" w14:textId="77777777" w:rsidR="00A33195" w:rsidRDefault="00000000">
      <w:pPr>
        <w:pStyle w:val="TH"/>
      </w:pPr>
      <w:r>
        <w:pict w14:anchorId="36E51312">
          <v:shape id="_x0000_i1066" type="#_x0000_t75" style="width:300pt;height:138.75pt" fillcolor="window">
            <v:imagedata r:id="rId67" o:title=""/>
          </v:shape>
        </w:pict>
      </w:r>
    </w:p>
    <w:p w14:paraId="66668CA5" w14:textId="77777777" w:rsidR="00A33195" w:rsidRDefault="00A33195">
      <w:pPr>
        <w:pStyle w:val="TF"/>
      </w:pPr>
      <w:r>
        <w:t>Figure D.1: Rate Control for uplink and downlink</w:t>
      </w:r>
    </w:p>
    <w:p w14:paraId="072E70D5" w14:textId="77777777" w:rsidR="00A33195" w:rsidRDefault="00A33195">
      <w:r>
        <w:t xml:space="preserve">The rates associated with the service could be rank ordered from "lower" to "higher" according to their SDU bit rates and RFCI values, with RFCI=0 having the lowest rate. A rate lower than the currently allowed maximum rate shall not be forbidden while a higher rate is forbidden. In order to stabilise the </w:t>
      </w:r>
      <w:proofErr w:type="spellStart"/>
      <w:r>
        <w:t>Iu</w:t>
      </w:r>
      <w:proofErr w:type="spellEnd"/>
      <w:r>
        <w:t xml:space="preserve"> Rate Control procedure and its influences on the radio link and the network, typically only one additional rate shall be forbidden or permitted in subsequent RATE CONTROL </w:t>
      </w:r>
      <w:proofErr w:type="spellStart"/>
      <w:r>
        <w:t>control</w:t>
      </w:r>
      <w:proofErr w:type="spellEnd"/>
      <w:r>
        <w:t xml:space="preserve"> frames.</w:t>
      </w:r>
    </w:p>
    <w:p w14:paraId="1BAB5B85" w14:textId="77777777" w:rsidR="00A33195" w:rsidRDefault="00A33195">
      <w:r>
        <w:t xml:space="preserve">In some cases, as </w:t>
      </w:r>
      <w:proofErr w:type="spellStart"/>
      <w:r>
        <w:t>TrFO</w:t>
      </w:r>
      <w:proofErr w:type="spellEnd"/>
      <w:r>
        <w:t xml:space="preserve"> and TFO, the rate is also controlled by the remote partner at the other end of the </w:t>
      </w:r>
      <w:proofErr w:type="spellStart"/>
      <w:r>
        <w:t>Iu</w:t>
      </w:r>
      <w:proofErr w:type="spellEnd"/>
      <w:r>
        <w:t xml:space="preserve"> UP. The SRNC may then also receive RATE CONTROL </w:t>
      </w:r>
      <w:proofErr w:type="spellStart"/>
      <w:r>
        <w:t>control</w:t>
      </w:r>
      <w:proofErr w:type="spellEnd"/>
      <w:r>
        <w:t xml:space="preserve"> frames in downlink (from the CN) controlling the rates in uplink. Only rates that are permitted by both sides for one direction shall be used in that direction. The SRNC shall therefore combine these RATE CONTROL </w:t>
      </w:r>
      <w:proofErr w:type="spellStart"/>
      <w:r>
        <w:t>control</w:t>
      </w:r>
      <w:proofErr w:type="spellEnd"/>
      <w:r>
        <w:t xml:space="preserve"> frames from the CN with its own control frames for the uplink direction by taking the RATE CONTROL </w:t>
      </w:r>
      <w:proofErr w:type="spellStart"/>
      <w:r>
        <w:t>control</w:t>
      </w:r>
      <w:proofErr w:type="spellEnd"/>
      <w:r>
        <w:t xml:space="preserve"> frame with the lowest maximum rate and shall send this RATE CONTROL </w:t>
      </w:r>
      <w:proofErr w:type="spellStart"/>
      <w:r>
        <w:t>control</w:t>
      </w:r>
      <w:proofErr w:type="spellEnd"/>
      <w:r>
        <w:t xml:space="preserve"> frame downlink to the UE. This combination is denoted in figure D.2 with "Rate Control (CN </w:t>
      </w:r>
      <w:r>
        <w:sym w:font="Symbol" w:char="F0C5"/>
      </w:r>
      <w:r>
        <w:t xml:space="preserve"> RNC)".</w:t>
      </w:r>
    </w:p>
    <w:p w14:paraId="17E2C361" w14:textId="77777777" w:rsidR="00A33195" w:rsidRDefault="00000000">
      <w:pPr>
        <w:pStyle w:val="TH"/>
      </w:pPr>
      <w:r>
        <w:pict w14:anchorId="0D196CF0">
          <v:shape id="_x0000_i1067" type="#_x0000_t75" style="width:300pt;height:138.75pt" fillcolor="window">
            <v:imagedata r:id="rId68" o:title=""/>
          </v:shape>
        </w:pict>
      </w:r>
    </w:p>
    <w:p w14:paraId="716E0D58" w14:textId="77777777" w:rsidR="00A33195" w:rsidRDefault="00A33195">
      <w:pPr>
        <w:pStyle w:val="TF"/>
      </w:pPr>
      <w:r>
        <w:t>Figure D.2: Distributed Rate Control for uplink and downlink</w:t>
      </w:r>
    </w:p>
    <w:p w14:paraId="2602D026" w14:textId="77777777" w:rsidR="00A33195" w:rsidRDefault="00A33195">
      <w:pPr>
        <w:pStyle w:val="Heading8"/>
      </w:pPr>
      <w:r>
        <w:br w:type="page"/>
      </w:r>
      <w:bookmarkStart w:id="202" w:name="historyclause"/>
      <w:bookmarkStart w:id="203" w:name="_Toc161661646"/>
      <w:r>
        <w:lastRenderedPageBreak/>
        <w:t>Annex E (informative):</w:t>
      </w:r>
      <w:r>
        <w:br/>
        <w:t>Change History</w:t>
      </w:r>
      <w:bookmarkEnd w:id="202"/>
      <w:bookmarkEnd w:id="203"/>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800"/>
        <w:gridCol w:w="641"/>
        <w:gridCol w:w="992"/>
        <w:gridCol w:w="494"/>
        <w:gridCol w:w="428"/>
        <w:gridCol w:w="4867"/>
        <w:gridCol w:w="567"/>
      </w:tblGrid>
      <w:tr w:rsidR="009618A0" w14:paraId="30C4658C" w14:textId="77777777">
        <w:trPr>
          <w:cantSplit/>
          <w:trHeight w:val="57"/>
        </w:trPr>
        <w:tc>
          <w:tcPr>
            <w:tcW w:w="800" w:type="dxa"/>
            <w:shd w:val="clear" w:color="auto" w:fill="auto"/>
          </w:tcPr>
          <w:p w14:paraId="54F7F9ED" w14:textId="77777777" w:rsidR="009618A0" w:rsidRDefault="009618A0">
            <w:pPr>
              <w:pStyle w:val="TAL"/>
              <w:rPr>
                <w:b/>
              </w:rPr>
            </w:pPr>
            <w:r>
              <w:rPr>
                <w:b/>
              </w:rPr>
              <w:t>Date</w:t>
            </w:r>
          </w:p>
        </w:tc>
        <w:tc>
          <w:tcPr>
            <w:tcW w:w="641" w:type="dxa"/>
            <w:shd w:val="clear" w:color="auto" w:fill="auto"/>
          </w:tcPr>
          <w:p w14:paraId="483BD4CF" w14:textId="77777777" w:rsidR="009618A0" w:rsidRDefault="009618A0">
            <w:pPr>
              <w:pStyle w:val="TAL"/>
              <w:rPr>
                <w:b/>
              </w:rPr>
            </w:pPr>
            <w:r>
              <w:rPr>
                <w:b/>
              </w:rPr>
              <w:t>TSG #</w:t>
            </w:r>
          </w:p>
        </w:tc>
        <w:tc>
          <w:tcPr>
            <w:tcW w:w="992" w:type="dxa"/>
            <w:shd w:val="clear" w:color="auto" w:fill="auto"/>
          </w:tcPr>
          <w:p w14:paraId="3A5FEFA0" w14:textId="77777777" w:rsidR="009618A0" w:rsidRDefault="009618A0">
            <w:pPr>
              <w:pStyle w:val="TAL"/>
              <w:rPr>
                <w:b/>
              </w:rPr>
            </w:pPr>
            <w:r>
              <w:rPr>
                <w:b/>
              </w:rPr>
              <w:t>TSG Doc.</w:t>
            </w:r>
          </w:p>
        </w:tc>
        <w:tc>
          <w:tcPr>
            <w:tcW w:w="494" w:type="dxa"/>
            <w:shd w:val="clear" w:color="auto" w:fill="auto"/>
          </w:tcPr>
          <w:p w14:paraId="0D78B295" w14:textId="77777777" w:rsidR="009618A0" w:rsidRDefault="009618A0">
            <w:pPr>
              <w:pStyle w:val="TAL"/>
              <w:rPr>
                <w:b/>
              </w:rPr>
            </w:pPr>
            <w:r>
              <w:rPr>
                <w:b/>
              </w:rPr>
              <w:t>CR</w:t>
            </w:r>
          </w:p>
        </w:tc>
        <w:tc>
          <w:tcPr>
            <w:tcW w:w="428" w:type="dxa"/>
            <w:shd w:val="clear" w:color="auto" w:fill="auto"/>
          </w:tcPr>
          <w:p w14:paraId="6A67AF5B" w14:textId="77777777" w:rsidR="009618A0" w:rsidRDefault="009618A0">
            <w:pPr>
              <w:pStyle w:val="TAL"/>
              <w:rPr>
                <w:b/>
              </w:rPr>
            </w:pPr>
            <w:r>
              <w:rPr>
                <w:b/>
              </w:rPr>
              <w:t>Rev</w:t>
            </w:r>
          </w:p>
        </w:tc>
        <w:tc>
          <w:tcPr>
            <w:tcW w:w="4867" w:type="dxa"/>
            <w:shd w:val="clear" w:color="auto" w:fill="auto"/>
          </w:tcPr>
          <w:p w14:paraId="26BF1CDD" w14:textId="77777777" w:rsidR="009618A0" w:rsidRDefault="009618A0">
            <w:pPr>
              <w:pStyle w:val="TAL"/>
              <w:rPr>
                <w:b/>
              </w:rPr>
            </w:pPr>
            <w:r>
              <w:rPr>
                <w:b/>
              </w:rPr>
              <w:t>Subject/Comment</w:t>
            </w:r>
          </w:p>
        </w:tc>
        <w:tc>
          <w:tcPr>
            <w:tcW w:w="567" w:type="dxa"/>
            <w:shd w:val="clear" w:color="auto" w:fill="auto"/>
          </w:tcPr>
          <w:p w14:paraId="0CC305DB" w14:textId="77777777" w:rsidR="009618A0" w:rsidRDefault="009618A0">
            <w:pPr>
              <w:pStyle w:val="TAL"/>
              <w:rPr>
                <w:b/>
              </w:rPr>
            </w:pPr>
            <w:r>
              <w:rPr>
                <w:b/>
              </w:rPr>
              <w:t>New</w:t>
            </w:r>
          </w:p>
        </w:tc>
      </w:tr>
      <w:tr w:rsidR="009618A0" w14:paraId="755B569E" w14:textId="77777777">
        <w:trPr>
          <w:cantSplit/>
          <w:trHeight w:val="57"/>
        </w:trPr>
        <w:tc>
          <w:tcPr>
            <w:tcW w:w="800" w:type="dxa"/>
            <w:shd w:val="clear" w:color="auto" w:fill="auto"/>
          </w:tcPr>
          <w:p w14:paraId="79786E2B" w14:textId="77777777" w:rsidR="009618A0" w:rsidRDefault="009618A0">
            <w:pPr>
              <w:pStyle w:val="TAL"/>
              <w:rPr>
                <w:snapToGrid w:val="0"/>
                <w:lang w:val="en-AU"/>
              </w:rPr>
            </w:pPr>
            <w:r>
              <w:rPr>
                <w:snapToGrid w:val="0"/>
                <w:lang w:val="en-AU"/>
              </w:rPr>
              <w:t>12/2008</w:t>
            </w:r>
          </w:p>
        </w:tc>
        <w:tc>
          <w:tcPr>
            <w:tcW w:w="641" w:type="dxa"/>
            <w:shd w:val="clear" w:color="auto" w:fill="auto"/>
          </w:tcPr>
          <w:p w14:paraId="1C275E4F" w14:textId="77777777" w:rsidR="009618A0" w:rsidRDefault="009618A0">
            <w:pPr>
              <w:pStyle w:val="TAL"/>
              <w:rPr>
                <w:snapToGrid w:val="0"/>
                <w:lang w:val="en-AU"/>
              </w:rPr>
            </w:pPr>
            <w:r>
              <w:rPr>
                <w:snapToGrid w:val="0"/>
                <w:lang w:val="en-AU"/>
              </w:rPr>
              <w:t>-</w:t>
            </w:r>
          </w:p>
        </w:tc>
        <w:tc>
          <w:tcPr>
            <w:tcW w:w="992" w:type="dxa"/>
            <w:shd w:val="clear" w:color="auto" w:fill="auto"/>
          </w:tcPr>
          <w:p w14:paraId="2D59CBC0" w14:textId="77777777" w:rsidR="009618A0" w:rsidRDefault="009618A0">
            <w:pPr>
              <w:pStyle w:val="TAL"/>
              <w:rPr>
                <w:rFonts w:cs="Arial"/>
                <w:szCs w:val="16"/>
                <w:lang w:val="en-AU"/>
              </w:rPr>
            </w:pPr>
            <w:r>
              <w:rPr>
                <w:rFonts w:cs="Arial"/>
                <w:szCs w:val="16"/>
                <w:lang w:val="en-AU"/>
              </w:rPr>
              <w:t>-</w:t>
            </w:r>
          </w:p>
        </w:tc>
        <w:tc>
          <w:tcPr>
            <w:tcW w:w="494" w:type="dxa"/>
            <w:shd w:val="clear" w:color="auto" w:fill="auto"/>
          </w:tcPr>
          <w:p w14:paraId="68EA506D" w14:textId="77777777" w:rsidR="009618A0" w:rsidRDefault="009618A0">
            <w:pPr>
              <w:pStyle w:val="TAL"/>
              <w:rPr>
                <w:lang w:val="en-AU"/>
              </w:rPr>
            </w:pPr>
            <w:r>
              <w:rPr>
                <w:lang w:val="en-AU"/>
              </w:rPr>
              <w:t>-</w:t>
            </w:r>
          </w:p>
        </w:tc>
        <w:tc>
          <w:tcPr>
            <w:tcW w:w="428" w:type="dxa"/>
            <w:shd w:val="clear" w:color="auto" w:fill="auto"/>
          </w:tcPr>
          <w:p w14:paraId="001C50F9" w14:textId="77777777" w:rsidR="009618A0" w:rsidRDefault="009618A0">
            <w:pPr>
              <w:pStyle w:val="TAL"/>
              <w:rPr>
                <w:lang w:val="en-AU"/>
              </w:rPr>
            </w:pPr>
            <w:r>
              <w:rPr>
                <w:lang w:val="en-AU"/>
              </w:rPr>
              <w:t>-</w:t>
            </w:r>
          </w:p>
        </w:tc>
        <w:tc>
          <w:tcPr>
            <w:tcW w:w="4867" w:type="dxa"/>
            <w:shd w:val="clear" w:color="auto" w:fill="auto"/>
          </w:tcPr>
          <w:p w14:paraId="595B1F19" w14:textId="77777777" w:rsidR="009618A0" w:rsidRDefault="009618A0">
            <w:pPr>
              <w:pStyle w:val="TAL"/>
              <w:rPr>
                <w:lang w:val="en-AU"/>
              </w:rPr>
            </w:pPr>
            <w:r>
              <w:rPr>
                <w:lang w:val="en-AU"/>
              </w:rPr>
              <w:t>Creation of Rel-8 version based on v7.3.0</w:t>
            </w:r>
          </w:p>
        </w:tc>
        <w:tc>
          <w:tcPr>
            <w:tcW w:w="567" w:type="dxa"/>
            <w:shd w:val="clear" w:color="auto" w:fill="auto"/>
          </w:tcPr>
          <w:p w14:paraId="17C4D63B" w14:textId="77777777" w:rsidR="009618A0" w:rsidRDefault="009618A0">
            <w:pPr>
              <w:pStyle w:val="TAL"/>
            </w:pPr>
            <w:r>
              <w:t>8.0.0</w:t>
            </w:r>
          </w:p>
        </w:tc>
      </w:tr>
      <w:tr w:rsidR="009618A0" w14:paraId="37763C1E" w14:textId="77777777">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4C16ECA6" w14:textId="77777777" w:rsidR="009618A0" w:rsidRDefault="009618A0" w:rsidP="00BA2F0A">
            <w:pPr>
              <w:pStyle w:val="TAL"/>
              <w:rPr>
                <w:snapToGrid w:val="0"/>
                <w:lang w:val="en-AU"/>
              </w:rPr>
            </w:pPr>
            <w:r>
              <w:rPr>
                <w:snapToGrid w:val="0"/>
                <w:lang w:val="en-AU"/>
              </w:rPr>
              <w:t>12/2009</w:t>
            </w:r>
          </w:p>
        </w:tc>
        <w:tc>
          <w:tcPr>
            <w:tcW w:w="641" w:type="dxa"/>
            <w:tcBorders>
              <w:top w:val="single" w:sz="2" w:space="0" w:color="auto"/>
              <w:left w:val="single" w:sz="2" w:space="0" w:color="auto"/>
              <w:bottom w:val="single" w:sz="2" w:space="0" w:color="auto"/>
              <w:right w:val="single" w:sz="2" w:space="0" w:color="auto"/>
            </w:tcBorders>
            <w:shd w:val="clear" w:color="auto" w:fill="auto"/>
          </w:tcPr>
          <w:p w14:paraId="268182E2" w14:textId="77777777" w:rsidR="009618A0" w:rsidRDefault="009618A0" w:rsidP="00BA2F0A">
            <w:pPr>
              <w:pStyle w:val="TAL"/>
              <w:rPr>
                <w:snapToGrid w:val="0"/>
                <w:lang w:val="en-AU"/>
              </w:rPr>
            </w:pPr>
            <w:r>
              <w:rPr>
                <w:snapToGrid w:val="0"/>
                <w:lang w:val="en-AU"/>
              </w:rPr>
              <w:t>-</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186E521" w14:textId="77777777" w:rsidR="009618A0" w:rsidRDefault="009618A0" w:rsidP="00BA2F0A">
            <w:pPr>
              <w:pStyle w:val="TAL"/>
              <w:rPr>
                <w:rFonts w:cs="Arial"/>
                <w:szCs w:val="16"/>
                <w:lang w:val="en-AU"/>
              </w:rPr>
            </w:pPr>
            <w:r>
              <w:rPr>
                <w:rFonts w:cs="Arial"/>
                <w:szCs w:val="16"/>
                <w:lang w:val="en-AU"/>
              </w:rPr>
              <w:t>-</w:t>
            </w:r>
          </w:p>
        </w:tc>
        <w:tc>
          <w:tcPr>
            <w:tcW w:w="494" w:type="dxa"/>
            <w:tcBorders>
              <w:top w:val="single" w:sz="2" w:space="0" w:color="auto"/>
              <w:left w:val="single" w:sz="2" w:space="0" w:color="auto"/>
              <w:bottom w:val="single" w:sz="2" w:space="0" w:color="auto"/>
              <w:right w:val="single" w:sz="2" w:space="0" w:color="auto"/>
            </w:tcBorders>
            <w:shd w:val="clear" w:color="auto" w:fill="auto"/>
          </w:tcPr>
          <w:p w14:paraId="3F10F256" w14:textId="77777777" w:rsidR="009618A0" w:rsidRDefault="009618A0" w:rsidP="00BA2F0A">
            <w:pPr>
              <w:pStyle w:val="TAL"/>
              <w:rPr>
                <w:lang w:val="en-AU"/>
              </w:rPr>
            </w:pPr>
            <w:r>
              <w:rPr>
                <w:lang w:val="en-AU"/>
              </w:rPr>
              <w:t>-</w:t>
            </w:r>
          </w:p>
        </w:tc>
        <w:tc>
          <w:tcPr>
            <w:tcW w:w="428" w:type="dxa"/>
            <w:tcBorders>
              <w:top w:val="single" w:sz="2" w:space="0" w:color="auto"/>
              <w:left w:val="single" w:sz="2" w:space="0" w:color="auto"/>
              <w:bottom w:val="single" w:sz="2" w:space="0" w:color="auto"/>
              <w:right w:val="single" w:sz="2" w:space="0" w:color="auto"/>
            </w:tcBorders>
            <w:shd w:val="clear" w:color="auto" w:fill="auto"/>
          </w:tcPr>
          <w:p w14:paraId="082DB4CC" w14:textId="77777777" w:rsidR="009618A0" w:rsidRDefault="009618A0" w:rsidP="00BA2F0A">
            <w:pPr>
              <w:pStyle w:val="TAL"/>
              <w:rPr>
                <w:lang w:val="en-AU"/>
              </w:rPr>
            </w:pPr>
            <w:r>
              <w:rPr>
                <w:lang w:val="en-AU"/>
              </w:rPr>
              <w:t>-</w:t>
            </w:r>
          </w:p>
        </w:tc>
        <w:tc>
          <w:tcPr>
            <w:tcW w:w="4867" w:type="dxa"/>
            <w:tcBorders>
              <w:top w:val="single" w:sz="2" w:space="0" w:color="auto"/>
              <w:left w:val="single" w:sz="2" w:space="0" w:color="auto"/>
              <w:bottom w:val="single" w:sz="2" w:space="0" w:color="auto"/>
              <w:right w:val="single" w:sz="2" w:space="0" w:color="auto"/>
            </w:tcBorders>
            <w:shd w:val="clear" w:color="auto" w:fill="auto"/>
          </w:tcPr>
          <w:p w14:paraId="5C7DAAA2" w14:textId="77777777" w:rsidR="009618A0" w:rsidRDefault="009618A0" w:rsidP="00BA2F0A">
            <w:pPr>
              <w:pStyle w:val="TAL"/>
              <w:rPr>
                <w:lang w:val="en-AU"/>
              </w:rPr>
            </w:pPr>
            <w:r>
              <w:rPr>
                <w:lang w:val="en-AU"/>
              </w:rPr>
              <w:t>Creation of Rel-9 version based on v8.0.0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C07EF5A" w14:textId="77777777" w:rsidR="009618A0" w:rsidRDefault="009618A0" w:rsidP="00BA2F0A">
            <w:pPr>
              <w:pStyle w:val="TAL"/>
            </w:pPr>
            <w:r>
              <w:t>9.0.0</w:t>
            </w:r>
          </w:p>
        </w:tc>
      </w:tr>
      <w:tr w:rsidR="0016090C" w:rsidRPr="00E55639" w14:paraId="24061973" w14:textId="77777777">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4DED1E5E" w14:textId="77777777" w:rsidR="0016090C" w:rsidRPr="00E55639" w:rsidRDefault="0016090C" w:rsidP="00BA2F0A">
            <w:pPr>
              <w:pStyle w:val="TAL"/>
              <w:rPr>
                <w:snapToGrid w:val="0"/>
                <w:szCs w:val="18"/>
                <w:lang w:val="en-AU"/>
              </w:rPr>
            </w:pPr>
            <w:r w:rsidRPr="00E55639">
              <w:rPr>
                <w:snapToGrid w:val="0"/>
                <w:szCs w:val="18"/>
                <w:lang w:val="en-AU"/>
              </w:rPr>
              <w:t>03/2011</w:t>
            </w:r>
          </w:p>
        </w:tc>
        <w:tc>
          <w:tcPr>
            <w:tcW w:w="641" w:type="dxa"/>
            <w:tcBorders>
              <w:top w:val="single" w:sz="2" w:space="0" w:color="auto"/>
              <w:left w:val="single" w:sz="2" w:space="0" w:color="auto"/>
              <w:bottom w:val="single" w:sz="2" w:space="0" w:color="auto"/>
              <w:right w:val="single" w:sz="2" w:space="0" w:color="auto"/>
            </w:tcBorders>
            <w:shd w:val="clear" w:color="auto" w:fill="auto"/>
          </w:tcPr>
          <w:p w14:paraId="1CB2E354" w14:textId="77777777" w:rsidR="0016090C" w:rsidRPr="00E55639" w:rsidRDefault="0016090C" w:rsidP="00BA2F0A">
            <w:pPr>
              <w:pStyle w:val="TAL"/>
              <w:rPr>
                <w:snapToGrid w:val="0"/>
                <w:szCs w:val="18"/>
                <w:lang w:val="en-AU"/>
              </w:rPr>
            </w:pPr>
            <w:r w:rsidRPr="00E55639">
              <w:rPr>
                <w:snapToGrid w:val="0"/>
                <w:szCs w:val="18"/>
                <w:lang w:val="en-AU"/>
              </w:rPr>
              <w:t>SP-49</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5C7C591" w14:textId="77777777" w:rsidR="0016090C" w:rsidRPr="00E55639" w:rsidRDefault="0016090C" w:rsidP="00BA2F0A">
            <w:pPr>
              <w:pStyle w:val="TAL"/>
              <w:rPr>
                <w:rFonts w:cs="Arial"/>
                <w:szCs w:val="18"/>
                <w:lang w:val="en-AU"/>
              </w:rPr>
            </w:pPr>
            <w:r w:rsidRPr="00E55639">
              <w:rPr>
                <w:rFonts w:cs="Arial"/>
                <w:szCs w:val="18"/>
                <w:lang w:val="en-AU"/>
              </w:rPr>
              <w:t>SP-100629</w:t>
            </w:r>
          </w:p>
        </w:tc>
        <w:tc>
          <w:tcPr>
            <w:tcW w:w="494" w:type="dxa"/>
            <w:tcBorders>
              <w:top w:val="single" w:sz="2" w:space="0" w:color="auto"/>
              <w:left w:val="single" w:sz="2" w:space="0" w:color="auto"/>
              <w:bottom w:val="single" w:sz="2" w:space="0" w:color="auto"/>
              <w:right w:val="single" w:sz="2" w:space="0" w:color="auto"/>
            </w:tcBorders>
            <w:shd w:val="clear" w:color="auto" w:fill="auto"/>
          </w:tcPr>
          <w:p w14:paraId="2BF2FA0F" w14:textId="77777777" w:rsidR="0016090C" w:rsidRPr="00E55639" w:rsidRDefault="0016090C" w:rsidP="00BA2F0A">
            <w:pPr>
              <w:pStyle w:val="TAL"/>
              <w:rPr>
                <w:szCs w:val="18"/>
                <w:lang w:val="en-AU"/>
              </w:rPr>
            </w:pPr>
          </w:p>
        </w:tc>
        <w:tc>
          <w:tcPr>
            <w:tcW w:w="428" w:type="dxa"/>
            <w:tcBorders>
              <w:top w:val="single" w:sz="2" w:space="0" w:color="auto"/>
              <w:left w:val="single" w:sz="2" w:space="0" w:color="auto"/>
              <w:bottom w:val="single" w:sz="2" w:space="0" w:color="auto"/>
              <w:right w:val="single" w:sz="2" w:space="0" w:color="auto"/>
            </w:tcBorders>
            <w:shd w:val="clear" w:color="auto" w:fill="auto"/>
          </w:tcPr>
          <w:p w14:paraId="236FD5A3" w14:textId="77777777" w:rsidR="0016090C" w:rsidRPr="00E55639" w:rsidRDefault="0016090C" w:rsidP="00BA2F0A">
            <w:pPr>
              <w:pStyle w:val="TAL"/>
              <w:rPr>
                <w:szCs w:val="18"/>
                <w:lang w:val="en-AU"/>
              </w:rPr>
            </w:pPr>
          </w:p>
        </w:tc>
        <w:tc>
          <w:tcPr>
            <w:tcW w:w="4867" w:type="dxa"/>
            <w:tcBorders>
              <w:top w:val="single" w:sz="2" w:space="0" w:color="auto"/>
              <w:left w:val="single" w:sz="2" w:space="0" w:color="auto"/>
              <w:bottom w:val="single" w:sz="2" w:space="0" w:color="auto"/>
              <w:right w:val="single" w:sz="2" w:space="0" w:color="auto"/>
            </w:tcBorders>
            <w:shd w:val="clear" w:color="auto" w:fill="auto"/>
          </w:tcPr>
          <w:p w14:paraId="14638CEF" w14:textId="77777777" w:rsidR="0016090C" w:rsidRPr="00E55639" w:rsidRDefault="00E55639" w:rsidP="00BA2F0A">
            <w:pPr>
              <w:pStyle w:val="TAL"/>
              <w:rPr>
                <w:szCs w:val="18"/>
                <w:lang w:val="en-AU"/>
              </w:rPr>
            </w:pPr>
            <w:r w:rsidRPr="00E55639">
              <w:rPr>
                <w:rFonts w:cs="Arial"/>
                <w:szCs w:val="18"/>
              </w:rPr>
              <w:t>Clarification on the use of References (TS 21.801 CR#0030)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A226193" w14:textId="77777777" w:rsidR="0016090C" w:rsidRPr="00E55639" w:rsidRDefault="0016090C" w:rsidP="00BA2F0A">
            <w:pPr>
              <w:pStyle w:val="TAL"/>
              <w:rPr>
                <w:szCs w:val="18"/>
              </w:rPr>
            </w:pPr>
            <w:r w:rsidRPr="00E55639">
              <w:rPr>
                <w:szCs w:val="18"/>
              </w:rPr>
              <w:t>9.0.1</w:t>
            </w:r>
          </w:p>
        </w:tc>
      </w:tr>
      <w:tr w:rsidR="00562FD7" w:rsidRPr="00E55639" w14:paraId="2DBCA65C" w14:textId="77777777">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190B0A7A" w14:textId="77777777" w:rsidR="00562FD7" w:rsidRPr="00E55639" w:rsidRDefault="00562FD7" w:rsidP="00BA2F0A">
            <w:pPr>
              <w:pStyle w:val="TAL"/>
              <w:rPr>
                <w:snapToGrid w:val="0"/>
                <w:szCs w:val="18"/>
                <w:lang w:val="en-AU"/>
              </w:rPr>
            </w:pPr>
            <w:r>
              <w:rPr>
                <w:snapToGrid w:val="0"/>
                <w:szCs w:val="18"/>
                <w:lang w:val="en-AU"/>
              </w:rPr>
              <w:t>03/2011</w:t>
            </w:r>
          </w:p>
        </w:tc>
        <w:tc>
          <w:tcPr>
            <w:tcW w:w="641" w:type="dxa"/>
            <w:tcBorders>
              <w:top w:val="single" w:sz="2" w:space="0" w:color="auto"/>
              <w:left w:val="single" w:sz="2" w:space="0" w:color="auto"/>
              <w:bottom w:val="single" w:sz="2" w:space="0" w:color="auto"/>
              <w:right w:val="single" w:sz="2" w:space="0" w:color="auto"/>
            </w:tcBorders>
            <w:shd w:val="clear" w:color="auto" w:fill="auto"/>
          </w:tcPr>
          <w:p w14:paraId="579D988D" w14:textId="77777777" w:rsidR="00562FD7" w:rsidRPr="00E55639" w:rsidRDefault="00562FD7" w:rsidP="00BA2F0A">
            <w:pPr>
              <w:pStyle w:val="TAL"/>
              <w:rPr>
                <w:snapToGrid w:val="0"/>
                <w:szCs w:val="18"/>
                <w:lang w:val="en-AU"/>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F235D5" w14:textId="77777777" w:rsidR="00562FD7" w:rsidRPr="00E55639" w:rsidRDefault="00562FD7" w:rsidP="00BA2F0A">
            <w:pPr>
              <w:pStyle w:val="TAL"/>
              <w:rPr>
                <w:rFonts w:cs="Arial"/>
                <w:szCs w:val="18"/>
                <w:lang w:val="en-AU"/>
              </w:rPr>
            </w:pPr>
          </w:p>
        </w:tc>
        <w:tc>
          <w:tcPr>
            <w:tcW w:w="494" w:type="dxa"/>
            <w:tcBorders>
              <w:top w:val="single" w:sz="2" w:space="0" w:color="auto"/>
              <w:left w:val="single" w:sz="2" w:space="0" w:color="auto"/>
              <w:bottom w:val="single" w:sz="2" w:space="0" w:color="auto"/>
              <w:right w:val="single" w:sz="2" w:space="0" w:color="auto"/>
            </w:tcBorders>
            <w:shd w:val="clear" w:color="auto" w:fill="auto"/>
          </w:tcPr>
          <w:p w14:paraId="0E0819B4" w14:textId="77777777" w:rsidR="00562FD7" w:rsidRPr="00E55639" w:rsidRDefault="00562FD7" w:rsidP="00BA2F0A">
            <w:pPr>
              <w:pStyle w:val="TAL"/>
              <w:rPr>
                <w:szCs w:val="18"/>
                <w:lang w:val="en-AU"/>
              </w:rPr>
            </w:pPr>
          </w:p>
        </w:tc>
        <w:tc>
          <w:tcPr>
            <w:tcW w:w="428" w:type="dxa"/>
            <w:tcBorders>
              <w:top w:val="single" w:sz="2" w:space="0" w:color="auto"/>
              <w:left w:val="single" w:sz="2" w:space="0" w:color="auto"/>
              <w:bottom w:val="single" w:sz="2" w:space="0" w:color="auto"/>
              <w:right w:val="single" w:sz="2" w:space="0" w:color="auto"/>
            </w:tcBorders>
            <w:shd w:val="clear" w:color="auto" w:fill="auto"/>
          </w:tcPr>
          <w:p w14:paraId="67CEC264" w14:textId="77777777" w:rsidR="00562FD7" w:rsidRPr="00E55639" w:rsidRDefault="00562FD7" w:rsidP="00BA2F0A">
            <w:pPr>
              <w:pStyle w:val="TAL"/>
              <w:rPr>
                <w:szCs w:val="18"/>
                <w:lang w:val="en-AU"/>
              </w:rPr>
            </w:pPr>
          </w:p>
        </w:tc>
        <w:tc>
          <w:tcPr>
            <w:tcW w:w="4867" w:type="dxa"/>
            <w:tcBorders>
              <w:top w:val="single" w:sz="2" w:space="0" w:color="auto"/>
              <w:left w:val="single" w:sz="2" w:space="0" w:color="auto"/>
              <w:bottom w:val="single" w:sz="2" w:space="0" w:color="auto"/>
              <w:right w:val="single" w:sz="2" w:space="0" w:color="auto"/>
            </w:tcBorders>
            <w:shd w:val="clear" w:color="auto" w:fill="auto"/>
          </w:tcPr>
          <w:p w14:paraId="0204526B" w14:textId="77777777" w:rsidR="00562FD7" w:rsidRPr="00E55639" w:rsidRDefault="00562FD7" w:rsidP="00BA2F0A">
            <w:pPr>
              <w:pStyle w:val="TAL"/>
              <w:rPr>
                <w:rFonts w:cs="Arial"/>
                <w:szCs w:val="18"/>
              </w:rPr>
            </w:pPr>
            <w:r>
              <w:rPr>
                <w:lang w:val="en-AU"/>
              </w:rPr>
              <w:t>Creation of Rel-10 version based on v9.0.1</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ADA8F69" w14:textId="77777777" w:rsidR="00562FD7" w:rsidRPr="00E55639" w:rsidRDefault="00562FD7" w:rsidP="00BA2F0A">
            <w:pPr>
              <w:pStyle w:val="TAL"/>
              <w:rPr>
                <w:szCs w:val="18"/>
              </w:rPr>
            </w:pPr>
            <w:r>
              <w:rPr>
                <w:szCs w:val="18"/>
              </w:rPr>
              <w:t>10.0.0</w:t>
            </w:r>
          </w:p>
        </w:tc>
      </w:tr>
      <w:tr w:rsidR="009B7FA1" w:rsidRPr="00E55639" w14:paraId="417AA26B" w14:textId="77777777">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3946E187" w14:textId="77777777" w:rsidR="009B7FA1" w:rsidRDefault="009B7FA1" w:rsidP="00BA2F0A">
            <w:pPr>
              <w:pStyle w:val="TAL"/>
              <w:rPr>
                <w:snapToGrid w:val="0"/>
                <w:szCs w:val="18"/>
                <w:lang w:val="en-AU"/>
              </w:rPr>
            </w:pPr>
            <w:r>
              <w:rPr>
                <w:snapToGrid w:val="0"/>
                <w:szCs w:val="18"/>
                <w:lang w:val="en-AU"/>
              </w:rPr>
              <w:t>06/2011</w:t>
            </w:r>
          </w:p>
        </w:tc>
        <w:tc>
          <w:tcPr>
            <w:tcW w:w="641" w:type="dxa"/>
            <w:tcBorders>
              <w:top w:val="single" w:sz="2" w:space="0" w:color="auto"/>
              <w:left w:val="single" w:sz="2" w:space="0" w:color="auto"/>
              <w:bottom w:val="single" w:sz="2" w:space="0" w:color="auto"/>
              <w:right w:val="single" w:sz="2" w:space="0" w:color="auto"/>
            </w:tcBorders>
            <w:shd w:val="clear" w:color="auto" w:fill="auto"/>
          </w:tcPr>
          <w:p w14:paraId="6F46C42B" w14:textId="77777777" w:rsidR="009B7FA1" w:rsidRPr="00E55639" w:rsidRDefault="009B7FA1" w:rsidP="00BA2F0A">
            <w:pPr>
              <w:pStyle w:val="TAL"/>
              <w:rPr>
                <w:snapToGrid w:val="0"/>
                <w:szCs w:val="18"/>
                <w:lang w:val="en-AU"/>
              </w:rPr>
            </w:pPr>
            <w:r>
              <w:rPr>
                <w:snapToGrid w:val="0"/>
                <w:szCs w:val="18"/>
                <w:lang w:val="en-AU"/>
              </w:rPr>
              <w:t>RP-52</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E09472" w14:textId="77777777" w:rsidR="009B7FA1" w:rsidRPr="00E55639" w:rsidRDefault="009B7FA1" w:rsidP="00BA2F0A">
            <w:pPr>
              <w:pStyle w:val="TAL"/>
              <w:rPr>
                <w:rFonts w:cs="Arial"/>
                <w:szCs w:val="18"/>
                <w:lang w:val="en-AU"/>
              </w:rPr>
            </w:pPr>
            <w:r>
              <w:rPr>
                <w:rFonts w:cs="Arial"/>
                <w:szCs w:val="18"/>
                <w:lang w:val="en-AU"/>
              </w:rPr>
              <w:t>SP-1106</w:t>
            </w:r>
            <w:r w:rsidR="007E6003">
              <w:rPr>
                <w:rFonts w:cs="Arial"/>
                <w:szCs w:val="18"/>
                <w:lang w:val="en-AU"/>
              </w:rPr>
              <w:t>85</w:t>
            </w:r>
          </w:p>
        </w:tc>
        <w:tc>
          <w:tcPr>
            <w:tcW w:w="494" w:type="dxa"/>
            <w:tcBorders>
              <w:top w:val="single" w:sz="2" w:space="0" w:color="auto"/>
              <w:left w:val="single" w:sz="2" w:space="0" w:color="auto"/>
              <w:bottom w:val="single" w:sz="2" w:space="0" w:color="auto"/>
              <w:right w:val="single" w:sz="2" w:space="0" w:color="auto"/>
            </w:tcBorders>
            <w:shd w:val="clear" w:color="auto" w:fill="auto"/>
          </w:tcPr>
          <w:p w14:paraId="2AAB7F68" w14:textId="77777777" w:rsidR="009B7FA1" w:rsidRPr="00E55639" w:rsidRDefault="009B7FA1" w:rsidP="00BA2F0A">
            <w:pPr>
              <w:pStyle w:val="TAL"/>
              <w:rPr>
                <w:szCs w:val="18"/>
                <w:lang w:val="en-AU"/>
              </w:rPr>
            </w:pPr>
            <w:r>
              <w:rPr>
                <w:szCs w:val="18"/>
                <w:lang w:val="en-AU"/>
              </w:rPr>
              <w:t>0134</w:t>
            </w:r>
          </w:p>
        </w:tc>
        <w:tc>
          <w:tcPr>
            <w:tcW w:w="428" w:type="dxa"/>
            <w:tcBorders>
              <w:top w:val="single" w:sz="2" w:space="0" w:color="auto"/>
              <w:left w:val="single" w:sz="2" w:space="0" w:color="auto"/>
              <w:bottom w:val="single" w:sz="2" w:space="0" w:color="auto"/>
              <w:right w:val="single" w:sz="2" w:space="0" w:color="auto"/>
            </w:tcBorders>
            <w:shd w:val="clear" w:color="auto" w:fill="auto"/>
          </w:tcPr>
          <w:p w14:paraId="10436FC8" w14:textId="77777777" w:rsidR="009B7FA1" w:rsidRPr="00E55639" w:rsidRDefault="009B7FA1" w:rsidP="00BA2F0A">
            <w:pPr>
              <w:pStyle w:val="TAL"/>
              <w:rPr>
                <w:szCs w:val="18"/>
                <w:lang w:val="en-AU"/>
              </w:rPr>
            </w:pPr>
            <w:r>
              <w:rPr>
                <w:szCs w:val="18"/>
                <w:lang w:val="en-AU"/>
              </w:rPr>
              <w:t>-</w:t>
            </w:r>
          </w:p>
        </w:tc>
        <w:tc>
          <w:tcPr>
            <w:tcW w:w="4867" w:type="dxa"/>
            <w:tcBorders>
              <w:top w:val="single" w:sz="2" w:space="0" w:color="auto"/>
              <w:left w:val="single" w:sz="2" w:space="0" w:color="auto"/>
              <w:bottom w:val="single" w:sz="2" w:space="0" w:color="auto"/>
              <w:right w:val="single" w:sz="2" w:space="0" w:color="auto"/>
            </w:tcBorders>
            <w:shd w:val="clear" w:color="auto" w:fill="auto"/>
          </w:tcPr>
          <w:p w14:paraId="06240B93" w14:textId="77777777" w:rsidR="009B7FA1" w:rsidRPr="009B7FA1" w:rsidRDefault="009B7FA1" w:rsidP="00BA2F0A">
            <w:pPr>
              <w:pStyle w:val="TAL"/>
              <w:rPr>
                <w:lang w:val="en-AU"/>
              </w:rPr>
            </w:pPr>
            <w:r w:rsidRPr="009B7FA1">
              <w:rPr>
                <w:lang w:val="en-AU"/>
              </w:rPr>
              <w:t>Reference review outcome in TS 25.415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FDCB78E" w14:textId="77777777" w:rsidR="009B7FA1" w:rsidRDefault="007E6003" w:rsidP="00BA2F0A">
            <w:pPr>
              <w:pStyle w:val="TAL"/>
              <w:rPr>
                <w:szCs w:val="18"/>
              </w:rPr>
            </w:pPr>
            <w:r>
              <w:rPr>
                <w:szCs w:val="18"/>
              </w:rPr>
              <w:t>10.1</w:t>
            </w:r>
            <w:r w:rsidR="009B7FA1">
              <w:rPr>
                <w:szCs w:val="18"/>
              </w:rPr>
              <w:t>.0</w:t>
            </w:r>
          </w:p>
        </w:tc>
      </w:tr>
      <w:tr w:rsidR="00113B9D" w:rsidRPr="00E55639" w14:paraId="33A2A6E5" w14:textId="77777777">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18B5C8ED" w14:textId="77777777" w:rsidR="00113B9D" w:rsidRDefault="00113B9D" w:rsidP="00BA2F0A">
            <w:pPr>
              <w:pStyle w:val="TAL"/>
              <w:rPr>
                <w:snapToGrid w:val="0"/>
                <w:szCs w:val="18"/>
                <w:lang w:val="en-AU"/>
              </w:rPr>
            </w:pPr>
            <w:r>
              <w:rPr>
                <w:snapToGrid w:val="0"/>
                <w:szCs w:val="18"/>
                <w:lang w:val="en-AU"/>
              </w:rPr>
              <w:t>09/2012</w:t>
            </w:r>
          </w:p>
        </w:tc>
        <w:tc>
          <w:tcPr>
            <w:tcW w:w="641" w:type="dxa"/>
            <w:tcBorders>
              <w:top w:val="single" w:sz="2" w:space="0" w:color="auto"/>
              <w:left w:val="single" w:sz="2" w:space="0" w:color="auto"/>
              <w:bottom w:val="single" w:sz="2" w:space="0" w:color="auto"/>
              <w:right w:val="single" w:sz="2" w:space="0" w:color="auto"/>
            </w:tcBorders>
            <w:shd w:val="clear" w:color="auto" w:fill="auto"/>
          </w:tcPr>
          <w:p w14:paraId="10E9EEB6" w14:textId="77777777" w:rsidR="00113B9D" w:rsidRDefault="00113B9D" w:rsidP="00BA2F0A">
            <w:pPr>
              <w:pStyle w:val="TAL"/>
              <w:rPr>
                <w:snapToGrid w:val="0"/>
                <w:szCs w:val="18"/>
                <w:lang w:val="en-AU"/>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7781F2" w14:textId="77777777" w:rsidR="00113B9D" w:rsidRDefault="00113B9D" w:rsidP="00BA2F0A">
            <w:pPr>
              <w:pStyle w:val="TAL"/>
              <w:rPr>
                <w:rFonts w:cs="Arial"/>
                <w:szCs w:val="18"/>
                <w:lang w:val="en-AU"/>
              </w:rPr>
            </w:pPr>
          </w:p>
        </w:tc>
        <w:tc>
          <w:tcPr>
            <w:tcW w:w="494" w:type="dxa"/>
            <w:tcBorders>
              <w:top w:val="single" w:sz="2" w:space="0" w:color="auto"/>
              <w:left w:val="single" w:sz="2" w:space="0" w:color="auto"/>
              <w:bottom w:val="single" w:sz="2" w:space="0" w:color="auto"/>
              <w:right w:val="single" w:sz="2" w:space="0" w:color="auto"/>
            </w:tcBorders>
            <w:shd w:val="clear" w:color="auto" w:fill="auto"/>
          </w:tcPr>
          <w:p w14:paraId="78C12C34" w14:textId="77777777" w:rsidR="00113B9D" w:rsidRDefault="00113B9D" w:rsidP="00BA2F0A">
            <w:pPr>
              <w:pStyle w:val="TAL"/>
              <w:rPr>
                <w:szCs w:val="18"/>
                <w:lang w:val="en-AU"/>
              </w:rPr>
            </w:pPr>
          </w:p>
        </w:tc>
        <w:tc>
          <w:tcPr>
            <w:tcW w:w="428" w:type="dxa"/>
            <w:tcBorders>
              <w:top w:val="single" w:sz="2" w:space="0" w:color="auto"/>
              <w:left w:val="single" w:sz="2" w:space="0" w:color="auto"/>
              <w:bottom w:val="single" w:sz="2" w:space="0" w:color="auto"/>
              <w:right w:val="single" w:sz="2" w:space="0" w:color="auto"/>
            </w:tcBorders>
            <w:shd w:val="clear" w:color="auto" w:fill="auto"/>
          </w:tcPr>
          <w:p w14:paraId="25C9BA82" w14:textId="77777777" w:rsidR="00113B9D" w:rsidRDefault="00113B9D" w:rsidP="00BA2F0A">
            <w:pPr>
              <w:pStyle w:val="TAL"/>
              <w:rPr>
                <w:szCs w:val="18"/>
                <w:lang w:val="en-AU"/>
              </w:rPr>
            </w:pPr>
          </w:p>
        </w:tc>
        <w:tc>
          <w:tcPr>
            <w:tcW w:w="4867" w:type="dxa"/>
            <w:tcBorders>
              <w:top w:val="single" w:sz="2" w:space="0" w:color="auto"/>
              <w:left w:val="single" w:sz="2" w:space="0" w:color="auto"/>
              <w:bottom w:val="single" w:sz="2" w:space="0" w:color="auto"/>
              <w:right w:val="single" w:sz="2" w:space="0" w:color="auto"/>
            </w:tcBorders>
            <w:shd w:val="clear" w:color="auto" w:fill="auto"/>
          </w:tcPr>
          <w:p w14:paraId="4704CB31" w14:textId="77777777" w:rsidR="00113B9D" w:rsidRPr="009B7FA1" w:rsidRDefault="00113B9D" w:rsidP="00BA2F0A">
            <w:pPr>
              <w:pStyle w:val="TAL"/>
              <w:rPr>
                <w:lang w:val="en-AU"/>
              </w:rPr>
            </w:pPr>
            <w:r>
              <w:rPr>
                <w:szCs w:val="18"/>
                <w:lang w:val="en-AU"/>
              </w:rPr>
              <w:t>Update to Rel-11 version (MCC)</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DF3F8F6" w14:textId="77777777" w:rsidR="00113B9D" w:rsidRPr="00113B9D" w:rsidRDefault="00113B9D" w:rsidP="00BA2F0A">
            <w:pPr>
              <w:pStyle w:val="TAL"/>
              <w:rPr>
                <w:szCs w:val="18"/>
              </w:rPr>
            </w:pPr>
            <w:r w:rsidRPr="00113B9D">
              <w:rPr>
                <w:szCs w:val="18"/>
              </w:rPr>
              <w:t>11.0.0</w:t>
            </w:r>
          </w:p>
        </w:tc>
      </w:tr>
      <w:tr w:rsidR="009A311F" w:rsidRPr="00E55639" w14:paraId="00F8FB2E" w14:textId="77777777" w:rsidTr="009A311F">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01E97B82" w14:textId="77777777" w:rsidR="009A311F" w:rsidRDefault="009A311F" w:rsidP="007B7C4B">
            <w:pPr>
              <w:pStyle w:val="TAL"/>
              <w:rPr>
                <w:snapToGrid w:val="0"/>
                <w:szCs w:val="18"/>
                <w:lang w:val="en-AU"/>
              </w:rPr>
            </w:pPr>
            <w:r>
              <w:rPr>
                <w:snapToGrid w:val="0"/>
                <w:szCs w:val="18"/>
                <w:lang w:val="en-AU"/>
              </w:rPr>
              <w:t>09/2014</w:t>
            </w:r>
          </w:p>
        </w:tc>
        <w:tc>
          <w:tcPr>
            <w:tcW w:w="641" w:type="dxa"/>
            <w:tcBorders>
              <w:top w:val="single" w:sz="2" w:space="0" w:color="auto"/>
              <w:left w:val="single" w:sz="2" w:space="0" w:color="auto"/>
              <w:bottom w:val="single" w:sz="2" w:space="0" w:color="auto"/>
              <w:right w:val="single" w:sz="2" w:space="0" w:color="auto"/>
            </w:tcBorders>
            <w:shd w:val="clear" w:color="auto" w:fill="auto"/>
          </w:tcPr>
          <w:p w14:paraId="7533D54F" w14:textId="77777777" w:rsidR="009A311F" w:rsidRDefault="009A311F" w:rsidP="007B7C4B">
            <w:pPr>
              <w:pStyle w:val="TAL"/>
              <w:rPr>
                <w:snapToGrid w:val="0"/>
                <w:szCs w:val="18"/>
                <w:lang w:val="en-AU"/>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8B228C" w14:textId="77777777" w:rsidR="009A311F" w:rsidRDefault="009A311F" w:rsidP="007B7C4B">
            <w:pPr>
              <w:pStyle w:val="TAL"/>
              <w:rPr>
                <w:rFonts w:cs="Arial"/>
                <w:szCs w:val="18"/>
                <w:lang w:val="en-AU"/>
              </w:rPr>
            </w:pPr>
          </w:p>
        </w:tc>
        <w:tc>
          <w:tcPr>
            <w:tcW w:w="494" w:type="dxa"/>
            <w:tcBorders>
              <w:top w:val="single" w:sz="2" w:space="0" w:color="auto"/>
              <w:left w:val="single" w:sz="2" w:space="0" w:color="auto"/>
              <w:bottom w:val="single" w:sz="2" w:space="0" w:color="auto"/>
              <w:right w:val="single" w:sz="2" w:space="0" w:color="auto"/>
            </w:tcBorders>
            <w:shd w:val="clear" w:color="auto" w:fill="auto"/>
          </w:tcPr>
          <w:p w14:paraId="54B94686" w14:textId="77777777" w:rsidR="009A311F" w:rsidRDefault="009A311F" w:rsidP="007B7C4B">
            <w:pPr>
              <w:pStyle w:val="TAL"/>
              <w:rPr>
                <w:szCs w:val="18"/>
                <w:lang w:val="en-AU"/>
              </w:rPr>
            </w:pPr>
          </w:p>
        </w:tc>
        <w:tc>
          <w:tcPr>
            <w:tcW w:w="428" w:type="dxa"/>
            <w:tcBorders>
              <w:top w:val="single" w:sz="2" w:space="0" w:color="auto"/>
              <w:left w:val="single" w:sz="2" w:space="0" w:color="auto"/>
              <w:bottom w:val="single" w:sz="2" w:space="0" w:color="auto"/>
              <w:right w:val="single" w:sz="2" w:space="0" w:color="auto"/>
            </w:tcBorders>
            <w:shd w:val="clear" w:color="auto" w:fill="auto"/>
          </w:tcPr>
          <w:p w14:paraId="62D37192" w14:textId="77777777" w:rsidR="009A311F" w:rsidRDefault="009A311F" w:rsidP="007B7C4B">
            <w:pPr>
              <w:pStyle w:val="TAL"/>
              <w:rPr>
                <w:szCs w:val="18"/>
                <w:lang w:val="en-AU"/>
              </w:rPr>
            </w:pPr>
          </w:p>
        </w:tc>
        <w:tc>
          <w:tcPr>
            <w:tcW w:w="4867" w:type="dxa"/>
            <w:tcBorders>
              <w:top w:val="single" w:sz="2" w:space="0" w:color="auto"/>
              <w:left w:val="single" w:sz="2" w:space="0" w:color="auto"/>
              <w:bottom w:val="single" w:sz="2" w:space="0" w:color="auto"/>
              <w:right w:val="single" w:sz="2" w:space="0" w:color="auto"/>
            </w:tcBorders>
            <w:shd w:val="clear" w:color="auto" w:fill="auto"/>
          </w:tcPr>
          <w:p w14:paraId="64B8E7A5" w14:textId="77777777" w:rsidR="009A311F" w:rsidRPr="009A311F" w:rsidRDefault="009A311F" w:rsidP="007B7C4B">
            <w:pPr>
              <w:pStyle w:val="TAL"/>
              <w:rPr>
                <w:szCs w:val="18"/>
                <w:lang w:val="en-AU"/>
              </w:rPr>
            </w:pPr>
            <w:r>
              <w:rPr>
                <w:szCs w:val="18"/>
                <w:lang w:val="en-AU"/>
              </w:rPr>
              <w:t>Update to Rel-12 version (MCC)</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49B9D94" w14:textId="77777777" w:rsidR="009A311F" w:rsidRPr="00113B9D" w:rsidRDefault="009A311F" w:rsidP="007B7C4B">
            <w:pPr>
              <w:pStyle w:val="TAL"/>
              <w:rPr>
                <w:szCs w:val="18"/>
              </w:rPr>
            </w:pPr>
            <w:r>
              <w:rPr>
                <w:szCs w:val="18"/>
              </w:rPr>
              <w:t>12</w:t>
            </w:r>
            <w:r w:rsidRPr="00113B9D">
              <w:rPr>
                <w:szCs w:val="18"/>
              </w:rPr>
              <w:t>.0.0</w:t>
            </w:r>
          </w:p>
        </w:tc>
      </w:tr>
      <w:tr w:rsidR="00B029FE" w:rsidRPr="00E55639" w14:paraId="59B5C639" w14:textId="77777777" w:rsidTr="00B029FE">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6AC8C0F7" w14:textId="77777777" w:rsidR="00B029FE" w:rsidRDefault="00B029FE" w:rsidP="00C11072">
            <w:pPr>
              <w:pStyle w:val="TAL"/>
              <w:rPr>
                <w:snapToGrid w:val="0"/>
                <w:szCs w:val="18"/>
                <w:lang w:val="en-AU"/>
              </w:rPr>
            </w:pPr>
            <w:r>
              <w:rPr>
                <w:snapToGrid w:val="0"/>
                <w:szCs w:val="18"/>
                <w:lang w:val="en-AU"/>
              </w:rPr>
              <w:t>12/2015</w:t>
            </w:r>
          </w:p>
        </w:tc>
        <w:tc>
          <w:tcPr>
            <w:tcW w:w="641" w:type="dxa"/>
            <w:tcBorders>
              <w:top w:val="single" w:sz="2" w:space="0" w:color="auto"/>
              <w:left w:val="single" w:sz="2" w:space="0" w:color="auto"/>
              <w:bottom w:val="single" w:sz="2" w:space="0" w:color="auto"/>
              <w:right w:val="single" w:sz="2" w:space="0" w:color="auto"/>
            </w:tcBorders>
            <w:shd w:val="clear" w:color="auto" w:fill="auto"/>
          </w:tcPr>
          <w:p w14:paraId="329FB8D9" w14:textId="77777777" w:rsidR="00B029FE" w:rsidRDefault="00B029FE" w:rsidP="00C11072">
            <w:pPr>
              <w:pStyle w:val="TAL"/>
              <w:rPr>
                <w:snapToGrid w:val="0"/>
                <w:szCs w:val="18"/>
                <w:lang w:val="en-AU"/>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4831840" w14:textId="77777777" w:rsidR="00B029FE" w:rsidRDefault="00B029FE" w:rsidP="00C11072">
            <w:pPr>
              <w:pStyle w:val="TAL"/>
              <w:rPr>
                <w:rFonts w:cs="Arial"/>
                <w:szCs w:val="18"/>
                <w:lang w:val="en-AU"/>
              </w:rPr>
            </w:pPr>
          </w:p>
        </w:tc>
        <w:tc>
          <w:tcPr>
            <w:tcW w:w="494" w:type="dxa"/>
            <w:tcBorders>
              <w:top w:val="single" w:sz="2" w:space="0" w:color="auto"/>
              <w:left w:val="single" w:sz="2" w:space="0" w:color="auto"/>
              <w:bottom w:val="single" w:sz="2" w:space="0" w:color="auto"/>
              <w:right w:val="single" w:sz="2" w:space="0" w:color="auto"/>
            </w:tcBorders>
            <w:shd w:val="clear" w:color="auto" w:fill="auto"/>
          </w:tcPr>
          <w:p w14:paraId="24462AAA" w14:textId="77777777" w:rsidR="00B029FE" w:rsidRDefault="00B029FE" w:rsidP="00C11072">
            <w:pPr>
              <w:pStyle w:val="TAL"/>
              <w:rPr>
                <w:szCs w:val="18"/>
                <w:lang w:val="en-AU"/>
              </w:rPr>
            </w:pPr>
          </w:p>
        </w:tc>
        <w:tc>
          <w:tcPr>
            <w:tcW w:w="428" w:type="dxa"/>
            <w:tcBorders>
              <w:top w:val="single" w:sz="2" w:space="0" w:color="auto"/>
              <w:left w:val="single" w:sz="2" w:space="0" w:color="auto"/>
              <w:bottom w:val="single" w:sz="2" w:space="0" w:color="auto"/>
              <w:right w:val="single" w:sz="2" w:space="0" w:color="auto"/>
            </w:tcBorders>
            <w:shd w:val="clear" w:color="auto" w:fill="auto"/>
          </w:tcPr>
          <w:p w14:paraId="32DF8650" w14:textId="77777777" w:rsidR="00B029FE" w:rsidRDefault="00B029FE" w:rsidP="00C11072">
            <w:pPr>
              <w:pStyle w:val="TAL"/>
              <w:rPr>
                <w:szCs w:val="18"/>
                <w:lang w:val="en-AU"/>
              </w:rPr>
            </w:pPr>
          </w:p>
        </w:tc>
        <w:tc>
          <w:tcPr>
            <w:tcW w:w="4867" w:type="dxa"/>
            <w:tcBorders>
              <w:top w:val="single" w:sz="2" w:space="0" w:color="auto"/>
              <w:left w:val="single" w:sz="2" w:space="0" w:color="auto"/>
              <w:bottom w:val="single" w:sz="2" w:space="0" w:color="auto"/>
              <w:right w:val="single" w:sz="2" w:space="0" w:color="auto"/>
            </w:tcBorders>
            <w:shd w:val="clear" w:color="auto" w:fill="auto"/>
          </w:tcPr>
          <w:p w14:paraId="44307AA3" w14:textId="77777777" w:rsidR="00B029FE" w:rsidRPr="009A311F" w:rsidRDefault="00B029FE" w:rsidP="00C11072">
            <w:pPr>
              <w:pStyle w:val="TAL"/>
              <w:rPr>
                <w:szCs w:val="18"/>
                <w:lang w:val="en-AU"/>
              </w:rPr>
            </w:pPr>
            <w:r>
              <w:rPr>
                <w:szCs w:val="18"/>
                <w:lang w:val="en-AU"/>
              </w:rPr>
              <w:t>Update to Rel-13 version (MCC)</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2DD954F" w14:textId="77777777" w:rsidR="00B029FE" w:rsidRPr="00113B9D" w:rsidRDefault="00B029FE" w:rsidP="00C11072">
            <w:pPr>
              <w:pStyle w:val="TAL"/>
              <w:rPr>
                <w:szCs w:val="18"/>
              </w:rPr>
            </w:pPr>
            <w:r>
              <w:rPr>
                <w:szCs w:val="18"/>
              </w:rPr>
              <w:t>13</w:t>
            </w:r>
            <w:r w:rsidRPr="00113B9D">
              <w:rPr>
                <w:szCs w:val="18"/>
              </w:rPr>
              <w:t>.0.0</w:t>
            </w:r>
          </w:p>
        </w:tc>
      </w:tr>
    </w:tbl>
    <w:p w14:paraId="2D826056" w14:textId="77777777" w:rsidR="00535952" w:rsidRDefault="00535952" w:rsidP="00535952"/>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567"/>
        <w:gridCol w:w="425"/>
        <w:gridCol w:w="425"/>
        <w:gridCol w:w="4820"/>
        <w:gridCol w:w="708"/>
      </w:tblGrid>
      <w:tr w:rsidR="00535952" w:rsidRPr="00235394" w14:paraId="5D28D4AD" w14:textId="77777777" w:rsidTr="005B5904">
        <w:trPr>
          <w:cantSplit/>
        </w:trPr>
        <w:tc>
          <w:tcPr>
            <w:tcW w:w="9639" w:type="dxa"/>
            <w:gridSpan w:val="8"/>
            <w:tcBorders>
              <w:bottom w:val="nil"/>
            </w:tcBorders>
            <w:shd w:val="solid" w:color="FFFFFF" w:fill="auto"/>
          </w:tcPr>
          <w:p w14:paraId="7DB67EBB" w14:textId="77777777" w:rsidR="00535952" w:rsidRPr="00235394" w:rsidRDefault="00535952" w:rsidP="005B5904">
            <w:pPr>
              <w:pStyle w:val="TAL"/>
              <w:jc w:val="center"/>
              <w:rPr>
                <w:b/>
                <w:sz w:val="16"/>
              </w:rPr>
            </w:pPr>
            <w:r w:rsidRPr="00235394">
              <w:rPr>
                <w:b/>
              </w:rPr>
              <w:t>Change history</w:t>
            </w:r>
          </w:p>
        </w:tc>
      </w:tr>
      <w:tr w:rsidR="00535952" w:rsidRPr="00235394" w14:paraId="602663ED" w14:textId="77777777" w:rsidTr="002F1B87">
        <w:tc>
          <w:tcPr>
            <w:tcW w:w="800" w:type="dxa"/>
            <w:tcBorders>
              <w:bottom w:val="single" w:sz="4" w:space="0" w:color="auto"/>
            </w:tcBorders>
            <w:shd w:val="pct10" w:color="auto" w:fill="FFFFFF"/>
          </w:tcPr>
          <w:p w14:paraId="0273DDB9" w14:textId="77777777" w:rsidR="00535952" w:rsidRPr="00235394" w:rsidRDefault="00535952" w:rsidP="005B5904">
            <w:pPr>
              <w:pStyle w:val="TAL"/>
              <w:rPr>
                <w:b/>
                <w:sz w:val="16"/>
              </w:rPr>
            </w:pPr>
            <w:r w:rsidRPr="00235394">
              <w:rPr>
                <w:b/>
                <w:sz w:val="16"/>
              </w:rPr>
              <w:t>Date</w:t>
            </w:r>
          </w:p>
        </w:tc>
        <w:tc>
          <w:tcPr>
            <w:tcW w:w="760" w:type="dxa"/>
            <w:tcBorders>
              <w:bottom w:val="single" w:sz="4" w:space="0" w:color="auto"/>
            </w:tcBorders>
            <w:shd w:val="pct10" w:color="auto" w:fill="FFFFFF"/>
          </w:tcPr>
          <w:p w14:paraId="320DB2C3" w14:textId="77777777" w:rsidR="00535952" w:rsidRPr="00235394" w:rsidRDefault="00535952" w:rsidP="005B5904">
            <w:pPr>
              <w:pStyle w:val="TAL"/>
              <w:rPr>
                <w:b/>
                <w:sz w:val="16"/>
              </w:rPr>
            </w:pPr>
            <w:r>
              <w:rPr>
                <w:b/>
                <w:sz w:val="16"/>
              </w:rPr>
              <w:t>Meeting</w:t>
            </w:r>
          </w:p>
        </w:tc>
        <w:tc>
          <w:tcPr>
            <w:tcW w:w="1134" w:type="dxa"/>
            <w:tcBorders>
              <w:bottom w:val="single" w:sz="4" w:space="0" w:color="auto"/>
            </w:tcBorders>
            <w:shd w:val="pct10" w:color="auto" w:fill="FFFFFF"/>
          </w:tcPr>
          <w:p w14:paraId="528FB14B" w14:textId="77777777" w:rsidR="00535952" w:rsidRPr="00235394" w:rsidRDefault="00535952" w:rsidP="005B5904">
            <w:pPr>
              <w:pStyle w:val="TAL"/>
              <w:rPr>
                <w:b/>
                <w:sz w:val="16"/>
              </w:rPr>
            </w:pPr>
            <w:proofErr w:type="spellStart"/>
            <w:r w:rsidRPr="00235394">
              <w:rPr>
                <w:b/>
                <w:sz w:val="16"/>
              </w:rPr>
              <w:t>TDoc</w:t>
            </w:r>
            <w:proofErr w:type="spellEnd"/>
          </w:p>
        </w:tc>
        <w:tc>
          <w:tcPr>
            <w:tcW w:w="567" w:type="dxa"/>
            <w:tcBorders>
              <w:bottom w:val="single" w:sz="4" w:space="0" w:color="auto"/>
            </w:tcBorders>
            <w:shd w:val="pct10" w:color="auto" w:fill="FFFFFF"/>
          </w:tcPr>
          <w:p w14:paraId="6D915B8A" w14:textId="77777777" w:rsidR="00535952" w:rsidRPr="00235394" w:rsidRDefault="00535952" w:rsidP="005B5904">
            <w:pPr>
              <w:pStyle w:val="TAL"/>
              <w:rPr>
                <w:b/>
                <w:sz w:val="16"/>
              </w:rPr>
            </w:pPr>
            <w:r w:rsidRPr="00235394">
              <w:rPr>
                <w:b/>
                <w:sz w:val="16"/>
              </w:rPr>
              <w:t>CR</w:t>
            </w:r>
          </w:p>
        </w:tc>
        <w:tc>
          <w:tcPr>
            <w:tcW w:w="425" w:type="dxa"/>
            <w:tcBorders>
              <w:bottom w:val="single" w:sz="4" w:space="0" w:color="auto"/>
            </w:tcBorders>
            <w:shd w:val="pct10" w:color="auto" w:fill="FFFFFF"/>
          </w:tcPr>
          <w:p w14:paraId="7C71C067" w14:textId="77777777" w:rsidR="00535952" w:rsidRPr="00235394" w:rsidRDefault="00535952" w:rsidP="005B5904">
            <w:pPr>
              <w:pStyle w:val="TAL"/>
              <w:rPr>
                <w:b/>
                <w:sz w:val="16"/>
              </w:rPr>
            </w:pPr>
            <w:r w:rsidRPr="00235394">
              <w:rPr>
                <w:b/>
                <w:sz w:val="16"/>
              </w:rPr>
              <w:t>Rev</w:t>
            </w:r>
          </w:p>
        </w:tc>
        <w:tc>
          <w:tcPr>
            <w:tcW w:w="425" w:type="dxa"/>
            <w:tcBorders>
              <w:bottom w:val="single" w:sz="4" w:space="0" w:color="auto"/>
            </w:tcBorders>
            <w:shd w:val="pct10" w:color="auto" w:fill="FFFFFF"/>
          </w:tcPr>
          <w:p w14:paraId="32EF389D" w14:textId="77777777" w:rsidR="00535952" w:rsidRPr="00235394" w:rsidRDefault="00535952" w:rsidP="005B5904">
            <w:pPr>
              <w:pStyle w:val="TAL"/>
              <w:rPr>
                <w:b/>
                <w:sz w:val="16"/>
              </w:rPr>
            </w:pPr>
            <w:r>
              <w:rPr>
                <w:b/>
                <w:sz w:val="16"/>
              </w:rPr>
              <w:t>Cat</w:t>
            </w:r>
          </w:p>
        </w:tc>
        <w:tc>
          <w:tcPr>
            <w:tcW w:w="4820" w:type="dxa"/>
            <w:tcBorders>
              <w:bottom w:val="single" w:sz="4" w:space="0" w:color="auto"/>
            </w:tcBorders>
            <w:shd w:val="pct10" w:color="auto" w:fill="FFFFFF"/>
          </w:tcPr>
          <w:p w14:paraId="1E5BA8FE" w14:textId="77777777" w:rsidR="00535952" w:rsidRPr="00235394" w:rsidRDefault="00535952" w:rsidP="005B5904">
            <w:pPr>
              <w:pStyle w:val="TAL"/>
              <w:rPr>
                <w:b/>
                <w:sz w:val="16"/>
              </w:rPr>
            </w:pPr>
            <w:r w:rsidRPr="00235394">
              <w:rPr>
                <w:b/>
                <w:sz w:val="16"/>
              </w:rPr>
              <w:t>Subject/Comment</w:t>
            </w:r>
          </w:p>
        </w:tc>
        <w:tc>
          <w:tcPr>
            <w:tcW w:w="708" w:type="dxa"/>
            <w:tcBorders>
              <w:bottom w:val="single" w:sz="4" w:space="0" w:color="auto"/>
            </w:tcBorders>
            <w:shd w:val="pct10" w:color="auto" w:fill="FFFFFF"/>
          </w:tcPr>
          <w:p w14:paraId="3D6ED677" w14:textId="77777777" w:rsidR="00535952" w:rsidRPr="00235394" w:rsidRDefault="00535952" w:rsidP="005B5904">
            <w:pPr>
              <w:pStyle w:val="TAL"/>
              <w:rPr>
                <w:b/>
                <w:sz w:val="16"/>
              </w:rPr>
            </w:pPr>
            <w:r w:rsidRPr="00235394">
              <w:rPr>
                <w:b/>
                <w:sz w:val="16"/>
              </w:rPr>
              <w:t>New</w:t>
            </w:r>
            <w:r>
              <w:rPr>
                <w:b/>
                <w:sz w:val="16"/>
              </w:rPr>
              <w:t xml:space="preserve"> version</w:t>
            </w:r>
          </w:p>
        </w:tc>
      </w:tr>
      <w:tr w:rsidR="00535952" w:rsidRPr="006B0D02" w14:paraId="5A2AD477" w14:textId="77777777" w:rsidTr="002F1B87">
        <w:tc>
          <w:tcPr>
            <w:tcW w:w="800" w:type="dxa"/>
            <w:tcBorders>
              <w:top w:val="single" w:sz="4" w:space="0" w:color="auto"/>
              <w:left w:val="single" w:sz="4" w:space="0" w:color="auto"/>
              <w:bottom w:val="single" w:sz="4" w:space="0" w:color="auto"/>
              <w:right w:val="single" w:sz="4" w:space="0" w:color="auto"/>
            </w:tcBorders>
            <w:shd w:val="solid" w:color="FFFFFF" w:fill="auto"/>
          </w:tcPr>
          <w:p w14:paraId="3BD46CFD" w14:textId="77777777" w:rsidR="00535952" w:rsidRPr="00AE0CF5" w:rsidRDefault="00535952" w:rsidP="005B5904">
            <w:pPr>
              <w:pStyle w:val="TAC8pt"/>
              <w:rPr>
                <w:rFonts w:ascii="Segoe UI" w:hAnsi="Segoe UI" w:cs="Segoe UI"/>
              </w:rPr>
            </w:pPr>
            <w:r w:rsidRPr="00AE0CF5">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F660358" w14:textId="77777777" w:rsidR="00535952" w:rsidRPr="00AE0CF5" w:rsidRDefault="00535952" w:rsidP="005B5904">
            <w:pPr>
              <w:pStyle w:val="TAC8pt"/>
              <w:rPr>
                <w:rFonts w:ascii="Segoe UI" w:hAnsi="Segoe UI" w:cs="Segoe UI"/>
              </w:rPr>
            </w:pPr>
            <w:r w:rsidRPr="00AE0CF5">
              <w:t>SA#75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9B3436" w14:textId="77777777" w:rsidR="00535952" w:rsidRPr="00AE0CF5" w:rsidRDefault="00535952" w:rsidP="005B5904">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2EF560" w14:textId="77777777" w:rsidR="00535952" w:rsidRPr="00AE0CF5" w:rsidRDefault="00535952" w:rsidP="005B5904">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84415" w14:textId="77777777" w:rsidR="00535952" w:rsidRPr="00AE0CF5" w:rsidRDefault="00535952" w:rsidP="005B5904">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8BC29" w14:textId="77777777" w:rsidR="00535952" w:rsidRPr="00AE0CF5" w:rsidRDefault="00535952" w:rsidP="005B5904">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474544" w14:textId="77777777" w:rsidR="00535952" w:rsidRPr="00AE0CF5" w:rsidRDefault="00535952" w:rsidP="005B5904">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90969" w14:textId="77777777" w:rsidR="00535952" w:rsidRPr="00AE0CF5" w:rsidRDefault="00535952" w:rsidP="005B5904">
            <w:pPr>
              <w:pStyle w:val="TAC8pt"/>
              <w:rPr>
                <w:rFonts w:ascii="Segoe UI" w:hAnsi="Segoe UI" w:cs="Segoe UI"/>
              </w:rPr>
            </w:pPr>
            <w:r w:rsidRPr="00AE0CF5">
              <w:t>14.0.0</w:t>
            </w:r>
          </w:p>
        </w:tc>
      </w:tr>
      <w:tr w:rsidR="000A1F24" w:rsidRPr="006B0D02" w14:paraId="3932645D" w14:textId="77777777" w:rsidTr="002F1B87">
        <w:tc>
          <w:tcPr>
            <w:tcW w:w="800" w:type="dxa"/>
            <w:tcBorders>
              <w:top w:val="single" w:sz="4" w:space="0" w:color="auto"/>
              <w:left w:val="single" w:sz="4" w:space="0" w:color="auto"/>
              <w:bottom w:val="single" w:sz="4" w:space="0" w:color="auto"/>
              <w:right w:val="single" w:sz="4" w:space="0" w:color="auto"/>
            </w:tcBorders>
            <w:shd w:val="solid" w:color="FFFFFF" w:fill="auto"/>
          </w:tcPr>
          <w:p w14:paraId="3825B279" w14:textId="77777777" w:rsidR="000A1F24" w:rsidRPr="00AE0CF5" w:rsidRDefault="000A1F24" w:rsidP="000A1F24">
            <w:pPr>
              <w:pStyle w:val="TAC8pt"/>
            </w:pPr>
            <w:r>
              <w:t>2018-07</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93C8C40" w14:textId="77777777" w:rsidR="000A1F24" w:rsidRDefault="000A1F24" w:rsidP="000A1F24">
            <w:pPr>
              <w:pStyle w:val="TAC8pt"/>
            </w:pPr>
            <w:r>
              <w:t>SA#80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DD20E2" w14:textId="77777777" w:rsidR="000A1F24" w:rsidRDefault="000A1F24" w:rsidP="000A1F24">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34955" w14:textId="77777777" w:rsidR="000A1F24" w:rsidRDefault="000A1F24" w:rsidP="000A1F24">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10372" w14:textId="77777777" w:rsidR="000A1F24" w:rsidRDefault="000A1F24" w:rsidP="000A1F24">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DDD6C" w14:textId="77777777" w:rsidR="000A1F24" w:rsidRDefault="000A1F24" w:rsidP="000A1F24">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B423C4" w14:textId="77777777" w:rsidR="000A1F24" w:rsidRDefault="000A1F24" w:rsidP="000A1F24">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CD0480" w14:textId="77777777" w:rsidR="000A1F24" w:rsidRDefault="000A1F24" w:rsidP="000A1F24">
            <w:pPr>
              <w:pStyle w:val="TAC8pt"/>
            </w:pPr>
            <w:r>
              <w:t>15.0.0</w:t>
            </w:r>
          </w:p>
        </w:tc>
      </w:tr>
      <w:tr w:rsidR="006C5E25" w:rsidRPr="006B0D02" w14:paraId="291C84EB" w14:textId="77777777" w:rsidTr="00E37BD2">
        <w:tc>
          <w:tcPr>
            <w:tcW w:w="800" w:type="dxa"/>
            <w:tcBorders>
              <w:top w:val="single" w:sz="4" w:space="0" w:color="auto"/>
              <w:left w:val="single" w:sz="4" w:space="0" w:color="auto"/>
              <w:bottom w:val="single" w:sz="4" w:space="0" w:color="auto"/>
              <w:right w:val="single" w:sz="4" w:space="0" w:color="auto"/>
            </w:tcBorders>
            <w:shd w:val="solid" w:color="FFFFFF" w:fill="auto"/>
          </w:tcPr>
          <w:p w14:paraId="5D4110A9" w14:textId="77777777" w:rsidR="006C5E25" w:rsidRDefault="006C5E25" w:rsidP="000A1F24">
            <w:pPr>
              <w:pStyle w:val="TAC8pt"/>
            </w:pPr>
            <w:r>
              <w:t>2020-07</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4290B2C" w14:textId="77777777" w:rsidR="006C5E25" w:rsidRDefault="002F1B87" w:rsidP="000A1F24">
            <w:pPr>
              <w:pStyle w:val="TAC8pt"/>
            </w:pPr>
            <w:r>
              <w:t>SA#88-e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9E606A" w14:textId="77777777" w:rsidR="006C5E25" w:rsidRDefault="006C5E25" w:rsidP="000A1F24">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59CA6" w14:textId="77777777" w:rsidR="006C5E25" w:rsidRDefault="006C5E25" w:rsidP="000A1F24">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7537C" w14:textId="77777777" w:rsidR="006C5E25" w:rsidRDefault="006C5E25" w:rsidP="000A1F24">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AAB50" w14:textId="77777777" w:rsidR="006C5E25" w:rsidRDefault="006C5E25" w:rsidP="000A1F24">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B1239" w14:textId="77777777" w:rsidR="006C5E25" w:rsidRDefault="006C5E25" w:rsidP="000A1F24">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D6FFB4" w14:textId="77777777" w:rsidR="006C5E25" w:rsidRPr="00C7470E" w:rsidRDefault="006C5E25" w:rsidP="000A1F24">
            <w:pPr>
              <w:pStyle w:val="TAC8pt"/>
              <w:rPr>
                <w:bCs/>
              </w:rPr>
            </w:pPr>
            <w:r w:rsidRPr="00C7470E">
              <w:rPr>
                <w:bCs/>
              </w:rPr>
              <w:t>16.0.0</w:t>
            </w:r>
          </w:p>
        </w:tc>
      </w:tr>
      <w:tr w:rsidR="00D26B90" w:rsidRPr="006B0D02" w14:paraId="7F48A4A9" w14:textId="77777777" w:rsidTr="00E37BD2">
        <w:tc>
          <w:tcPr>
            <w:tcW w:w="800" w:type="dxa"/>
            <w:tcBorders>
              <w:top w:val="single" w:sz="4" w:space="0" w:color="auto"/>
              <w:left w:val="single" w:sz="4" w:space="0" w:color="auto"/>
              <w:bottom w:val="single" w:sz="4" w:space="0" w:color="auto"/>
              <w:right w:val="single" w:sz="4" w:space="0" w:color="auto"/>
            </w:tcBorders>
            <w:shd w:val="solid" w:color="FFFFFF" w:fill="auto"/>
          </w:tcPr>
          <w:p w14:paraId="4623EDC2" w14:textId="77777777" w:rsidR="00D26B90" w:rsidRDefault="00D26B90" w:rsidP="00D26B90">
            <w:pPr>
              <w:pStyle w:val="TAC8pt"/>
            </w:pPr>
            <w: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B6502C4" w14:textId="77777777" w:rsidR="00D26B90" w:rsidRDefault="00D26B90" w:rsidP="00D26B90">
            <w:pPr>
              <w:pStyle w:val="TAC8pt"/>
            </w:pPr>
            <w:r>
              <w:t>SA#95-</w:t>
            </w:r>
            <w:r>
              <w:rPr>
                <w:rFonts w:ascii="Batang" w:eastAsia="Batang" w:hAnsi="Batang" w:cs="Batang" w:hint="eastAsia"/>
              </w:rPr>
              <w:t>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D280A7F" w14:textId="77777777" w:rsidR="00D26B90" w:rsidRDefault="00D26B90" w:rsidP="00D26B90">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277631" w14:textId="77777777" w:rsidR="00D26B90" w:rsidRDefault="00D26B90" w:rsidP="00D26B90">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DF74A" w14:textId="77777777" w:rsidR="00D26B90" w:rsidRDefault="00D26B90" w:rsidP="00D26B90">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4A247" w14:textId="77777777" w:rsidR="00D26B90" w:rsidRDefault="00D26B90" w:rsidP="00D26B90">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427A2D" w14:textId="77777777" w:rsidR="00D26B90" w:rsidRDefault="00D26B90" w:rsidP="00D26B90">
            <w:pPr>
              <w:pStyle w:val="TAL8pt"/>
            </w:pPr>
            <w:r w:rsidRPr="002D5D47">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55D7E8" w14:textId="77777777" w:rsidR="00D26B90" w:rsidRPr="00C7470E" w:rsidRDefault="00D26B90" w:rsidP="00D26B90">
            <w:pPr>
              <w:pStyle w:val="TAC8pt"/>
              <w:rPr>
                <w:bCs/>
              </w:rPr>
            </w:pPr>
            <w:r>
              <w:t>17.0.0</w:t>
            </w:r>
          </w:p>
        </w:tc>
      </w:tr>
      <w:tr w:rsidR="004B5014" w:rsidRPr="006B0D02" w14:paraId="42CAC006" w14:textId="77777777" w:rsidTr="00E37BD2">
        <w:tc>
          <w:tcPr>
            <w:tcW w:w="800" w:type="dxa"/>
            <w:tcBorders>
              <w:top w:val="single" w:sz="4" w:space="0" w:color="auto"/>
              <w:left w:val="single" w:sz="4" w:space="0" w:color="auto"/>
              <w:bottom w:val="single" w:sz="4" w:space="0" w:color="auto"/>
              <w:right w:val="single" w:sz="4" w:space="0" w:color="auto"/>
            </w:tcBorders>
            <w:shd w:val="solid" w:color="FFFFFF" w:fill="auto"/>
          </w:tcPr>
          <w:p w14:paraId="20E1EF3E" w14:textId="7F136CBA" w:rsidR="004B5014" w:rsidRDefault="004B5014" w:rsidP="004B5014">
            <w:pPr>
              <w:pStyle w:val="TAC8pt"/>
            </w:pPr>
            <w:r>
              <w:t>2024-03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6A3DD24" w14:textId="3D1EB566" w:rsidR="004B5014" w:rsidRDefault="004B5014" w:rsidP="004B5014">
            <w:pPr>
              <w:pStyle w:val="TAC8pt"/>
            </w:pPr>
            <w:r>
              <w:t>SA#103-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76769B9" w14:textId="543C44DB" w:rsidR="004B5014" w:rsidRDefault="004B5014" w:rsidP="004B5014">
            <w:pPr>
              <w:pStyle w:val="TAC"/>
              <w:rPr>
                <w:sz w:val="16"/>
                <w:szCs w:val="16"/>
                <w:shd w:val="clear" w:color="auto" w:fill="FFFFFF"/>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FA829" w14:textId="2049F5D7" w:rsidR="004B5014" w:rsidRDefault="004B5014" w:rsidP="004B5014">
            <w:pPr>
              <w:pStyle w:val="TAL"/>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F31173" w14:textId="66C9E4F6" w:rsidR="004B5014" w:rsidRDefault="004B5014" w:rsidP="004B5014">
            <w:pPr>
              <w:pStyle w:val="TAR"/>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13979" w14:textId="3B571FBA" w:rsidR="004B5014" w:rsidRDefault="004B5014" w:rsidP="004B5014">
            <w:pPr>
              <w:pStyle w:val="TAC"/>
              <w:rPr>
                <w:sz w:val="16"/>
                <w:szCs w:val="16"/>
                <w:shd w:val="clear" w:color="auto" w:fill="FFFFFF"/>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C8D8" w14:textId="0F96AF16" w:rsidR="004B5014" w:rsidRPr="00A65EB6" w:rsidRDefault="004B5014" w:rsidP="004B5014">
            <w:pPr>
              <w:pStyle w:val="TAL8pt"/>
            </w:pPr>
            <w:r w:rsidRPr="00956B07">
              <w:t>Update to Rel-18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40A44" w14:textId="5DB5327B" w:rsidR="004B5014" w:rsidRPr="00A65EB6" w:rsidRDefault="004B5014" w:rsidP="004B5014">
            <w:pPr>
              <w:pStyle w:val="TAC8pt"/>
            </w:pPr>
            <w:r w:rsidRPr="00956B07">
              <w:t>18.0.0</w:t>
            </w:r>
          </w:p>
        </w:tc>
      </w:tr>
    </w:tbl>
    <w:p w14:paraId="7735809D" w14:textId="77777777" w:rsidR="00A33195" w:rsidRDefault="00A33195"/>
    <w:sectPr w:rsidR="00A33195">
      <w:headerReference w:type="default" r:id="rId69"/>
      <w:footerReference w:type="default" r:id="rId70"/>
      <w:footnotePr>
        <w:numRestart w:val="eachSect"/>
      </w:footnotePr>
      <w:endnotePr>
        <w:numFmt w:val="decimal"/>
      </w:endnotePr>
      <w:pgSz w:w="11907" w:h="16840"/>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A9089" w14:textId="77777777" w:rsidR="0068635A" w:rsidRDefault="0068635A">
      <w:r>
        <w:separator/>
      </w:r>
    </w:p>
  </w:endnote>
  <w:endnote w:type="continuationSeparator" w:id="0">
    <w:p w14:paraId="06E7B314" w14:textId="77777777" w:rsidR="0068635A" w:rsidRDefault="00686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r –¾’©">
    <w:altName w:val="Arial Unicode MS"/>
    <w:panose1 w:val="00000000000000000000"/>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21637" w14:textId="77777777" w:rsidR="003F410E" w:rsidRDefault="003F410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C6B5E" w14:textId="77777777" w:rsidR="0068635A" w:rsidRDefault="0068635A">
      <w:r>
        <w:separator/>
      </w:r>
    </w:p>
  </w:footnote>
  <w:footnote w:type="continuationSeparator" w:id="0">
    <w:p w14:paraId="67EB24B8" w14:textId="77777777" w:rsidR="0068635A" w:rsidRDefault="00686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7D55B" w14:textId="02BEF10A" w:rsidR="003F410E" w:rsidRDefault="003F410E">
    <w:pPr>
      <w:pStyle w:val="Header"/>
      <w:framePr w:wrap="auto" w:vAnchor="text" w:hAnchor="page" w:x="7822" w:y="1"/>
      <w:widowControl/>
    </w:pPr>
    <w:r>
      <w:fldChar w:fldCharType="begin"/>
    </w:r>
    <w:r>
      <w:instrText xml:space="preserve"> STYLEREF ZA </w:instrText>
    </w:r>
    <w:r>
      <w:fldChar w:fldCharType="separate"/>
    </w:r>
    <w:r w:rsidR="00E37BD2">
      <w:t>3GPP TS 25.415 V18.0.0(2024-03)</w:t>
    </w:r>
    <w:r>
      <w:fldChar w:fldCharType="end"/>
    </w:r>
  </w:p>
  <w:p w14:paraId="7210DA00" w14:textId="77777777" w:rsidR="003F410E" w:rsidRDefault="003F410E">
    <w:pPr>
      <w:pStyle w:val="Header"/>
      <w:framePr w:wrap="auto" w:vAnchor="text" w:hAnchor="margin" w:xAlign="center" w:y="1"/>
      <w:widowControl/>
    </w:pPr>
    <w:r>
      <w:fldChar w:fldCharType="begin"/>
    </w:r>
    <w:r>
      <w:instrText xml:space="preserve"> PAGE </w:instrText>
    </w:r>
    <w:r>
      <w:fldChar w:fldCharType="separate"/>
    </w:r>
    <w:r w:rsidR="00834B69">
      <w:t>27</w:t>
    </w:r>
    <w:r>
      <w:fldChar w:fldCharType="end"/>
    </w:r>
  </w:p>
  <w:p w14:paraId="0B8818F4" w14:textId="7819F590" w:rsidR="003F410E" w:rsidRDefault="003F410E">
    <w:pPr>
      <w:pStyle w:val="Header"/>
      <w:framePr w:wrap="auto" w:vAnchor="text" w:hAnchor="margin" w:y="1"/>
      <w:widowControl/>
    </w:pPr>
    <w:r>
      <w:fldChar w:fldCharType="begin"/>
    </w:r>
    <w:r>
      <w:instrText xml:space="preserve"> STYLEREF ZGSM </w:instrText>
    </w:r>
    <w:r>
      <w:fldChar w:fldCharType="separate"/>
    </w:r>
    <w:r w:rsidR="00E37BD2">
      <w:t>Release 18</w:t>
    </w:r>
    <w:r>
      <w:fldChar w:fldCharType="end"/>
    </w:r>
  </w:p>
  <w:p w14:paraId="7F32124B" w14:textId="77777777" w:rsidR="003F410E" w:rsidRDefault="003F41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2226069"/>
    <w:multiLevelType w:val="hybridMultilevel"/>
    <w:tmpl w:val="F8961C9E"/>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24365230"/>
    <w:multiLevelType w:val="hybridMultilevel"/>
    <w:tmpl w:val="90209E0E"/>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4CB32BE9"/>
    <w:multiLevelType w:val="multilevel"/>
    <w:tmpl w:val="C91CF528"/>
    <w:lvl w:ilvl="0">
      <w:start w:val="1"/>
      <w:numFmt w:val="decimal"/>
      <w:isLgl/>
      <w:lvlText w:val="%1"/>
      <w:lvlJc w:val="left"/>
      <w:pPr>
        <w:tabs>
          <w:tab w:val="num" w:pos="720"/>
        </w:tabs>
        <w:ind w:left="720" w:hanging="720"/>
      </w:pPr>
    </w:lvl>
    <w:lvl w:ilvl="1">
      <w:start w:val="1"/>
      <w:numFmt w:val="decimal"/>
      <w:isLgl/>
      <w:lvlText w:val="%1.%2"/>
      <w:lvlJc w:val="left"/>
      <w:pPr>
        <w:tabs>
          <w:tab w:val="num" w:pos="720"/>
        </w:tabs>
        <w:ind w:left="720" w:hanging="72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720"/>
        </w:tabs>
        <w:ind w:left="720" w:hanging="720"/>
      </w:pPr>
    </w:lvl>
    <w:lvl w:ilvl="5">
      <w:start w:val="1"/>
      <w:numFmt w:val="decimal"/>
      <w:isLgl/>
      <w:lvlText w:val="%1.%2.%3.%4.%5.%6"/>
      <w:lvlJc w:val="left"/>
      <w:pPr>
        <w:tabs>
          <w:tab w:val="num" w:pos="720"/>
        </w:tabs>
        <w:ind w:left="720" w:hanging="720"/>
      </w:pPr>
    </w:lvl>
    <w:lvl w:ilvl="6">
      <w:start w:val="1"/>
      <w:numFmt w:val="decimal"/>
      <w:isLgl/>
      <w:lvlText w:val="%1.%2.%3.%4.%5.%6.%7"/>
      <w:lvlJc w:val="left"/>
      <w:pPr>
        <w:tabs>
          <w:tab w:val="num" w:pos="720"/>
        </w:tabs>
        <w:ind w:left="720" w:hanging="720"/>
      </w:pPr>
    </w:lvl>
    <w:lvl w:ilvl="7">
      <w:start w:val="1"/>
      <w:numFmt w:val="decimal"/>
      <w:isLgl/>
      <w:lvlText w:val="%1.%2.%3.%4.%5.%6.%7.%8"/>
      <w:lvlJc w:val="left"/>
      <w:pPr>
        <w:tabs>
          <w:tab w:val="num" w:pos="720"/>
        </w:tabs>
        <w:ind w:left="720" w:hanging="720"/>
      </w:pPr>
    </w:lvl>
    <w:lvl w:ilvl="8">
      <w:start w:val="1"/>
      <w:numFmt w:val="decimal"/>
      <w:isLgl/>
      <w:lvlText w:val="%1.%2.%3.%4.%5.%6.%7.%8.%9"/>
      <w:lvlJc w:val="left"/>
      <w:pPr>
        <w:tabs>
          <w:tab w:val="num" w:pos="720"/>
        </w:tabs>
        <w:ind w:left="720" w:hanging="720"/>
      </w:pPr>
    </w:lvl>
  </w:abstractNum>
  <w:num w:numId="1" w16cid:durableId="22349607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51375656">
    <w:abstractNumId w:val="3"/>
  </w:num>
  <w:num w:numId="3" w16cid:durableId="1242061014">
    <w:abstractNumId w:val="1"/>
  </w:num>
  <w:num w:numId="4" w16cid:durableId="10682603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32CC7"/>
    <w:rsid w:val="000348E6"/>
    <w:rsid w:val="00056102"/>
    <w:rsid w:val="000561FC"/>
    <w:rsid w:val="00093F0F"/>
    <w:rsid w:val="000A1F24"/>
    <w:rsid w:val="00113B9D"/>
    <w:rsid w:val="00142C58"/>
    <w:rsid w:val="0016090C"/>
    <w:rsid w:val="00232531"/>
    <w:rsid w:val="002447AA"/>
    <w:rsid w:val="002D2BAF"/>
    <w:rsid w:val="002F1B87"/>
    <w:rsid w:val="003444FA"/>
    <w:rsid w:val="003C6D13"/>
    <w:rsid w:val="003E30E7"/>
    <w:rsid w:val="003F410E"/>
    <w:rsid w:val="00416769"/>
    <w:rsid w:val="00467CD7"/>
    <w:rsid w:val="004B5014"/>
    <w:rsid w:val="004B68F5"/>
    <w:rsid w:val="004E5299"/>
    <w:rsid w:val="00535952"/>
    <w:rsid w:val="00562FD7"/>
    <w:rsid w:val="005B5904"/>
    <w:rsid w:val="005D06F0"/>
    <w:rsid w:val="00600BB9"/>
    <w:rsid w:val="00603A0F"/>
    <w:rsid w:val="0068635A"/>
    <w:rsid w:val="006A09C1"/>
    <w:rsid w:val="006A45E0"/>
    <w:rsid w:val="006C5E25"/>
    <w:rsid w:val="006E1588"/>
    <w:rsid w:val="007104E4"/>
    <w:rsid w:val="0074247A"/>
    <w:rsid w:val="00782776"/>
    <w:rsid w:val="007A137D"/>
    <w:rsid w:val="007B7C4B"/>
    <w:rsid w:val="007E03D0"/>
    <w:rsid w:val="007E1C5D"/>
    <w:rsid w:val="007E431E"/>
    <w:rsid w:val="007E6003"/>
    <w:rsid w:val="00832CC7"/>
    <w:rsid w:val="00834B69"/>
    <w:rsid w:val="008A5793"/>
    <w:rsid w:val="008B0721"/>
    <w:rsid w:val="00906362"/>
    <w:rsid w:val="00913C87"/>
    <w:rsid w:val="009414B4"/>
    <w:rsid w:val="0095085E"/>
    <w:rsid w:val="009618A0"/>
    <w:rsid w:val="009A311F"/>
    <w:rsid w:val="009B7FA1"/>
    <w:rsid w:val="009F42C5"/>
    <w:rsid w:val="009F538F"/>
    <w:rsid w:val="009F6FFC"/>
    <w:rsid w:val="00A33195"/>
    <w:rsid w:val="00A65EB6"/>
    <w:rsid w:val="00B029FE"/>
    <w:rsid w:val="00B73EF4"/>
    <w:rsid w:val="00BA2F0A"/>
    <w:rsid w:val="00BC19BA"/>
    <w:rsid w:val="00BF5D5A"/>
    <w:rsid w:val="00C11072"/>
    <w:rsid w:val="00C7470E"/>
    <w:rsid w:val="00CE5F5D"/>
    <w:rsid w:val="00D134AC"/>
    <w:rsid w:val="00D26B90"/>
    <w:rsid w:val="00DC2AFB"/>
    <w:rsid w:val="00DE4BAA"/>
    <w:rsid w:val="00E1108C"/>
    <w:rsid w:val="00E37BD2"/>
    <w:rsid w:val="00E55639"/>
    <w:rsid w:val="00F07559"/>
    <w:rsid w:val="00F107C1"/>
    <w:rsid w:val="00F93C4C"/>
    <w:rsid w:val="00FA61EE"/>
    <w:rsid w:val="00FD17C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City"/>
  <w:smartTagType w:namespaceuri="urn:schemas-microsoft-com:office:smarttags" w:name="place"/>
  <w:shapeDefaults>
    <o:shapedefaults v:ext="edit" spidmax="2050" fill="f" fillcolor="white" stroke="f">
      <v:fill color="white" on="f"/>
      <v:stroke on="f"/>
    </o:shapedefaults>
    <o:shapelayout v:ext="edit">
      <o:idmap v:ext="edit" data="2"/>
    </o:shapelayout>
  </w:shapeDefaults>
  <w:decimalSymbol w:val="."/>
  <w:listSeparator w:val=","/>
  <w14:docId w14:val="7562E3A1"/>
  <w15:chartTrackingRefBased/>
  <w15:docId w15:val="{B3E4D85F-329F-4C07-9CE8-33E42F90A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B90"/>
    <w:pPr>
      <w:overflowPunct w:val="0"/>
      <w:autoSpaceDE w:val="0"/>
      <w:autoSpaceDN w:val="0"/>
      <w:adjustRightInd w:val="0"/>
      <w:spacing w:after="180"/>
      <w:textAlignment w:val="baseline"/>
    </w:pPr>
  </w:style>
  <w:style w:type="paragraph" w:styleId="Heading1">
    <w:name w:val="heading 1"/>
    <w:aliases w:val="H1"/>
    <w:next w:val="Normal"/>
    <w:qFormat/>
    <w:rsid w:val="00D26B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D26B90"/>
    <w:pPr>
      <w:pBdr>
        <w:top w:val="none" w:sz="0" w:space="0" w:color="auto"/>
      </w:pBdr>
      <w:spacing w:before="180"/>
      <w:outlineLvl w:val="1"/>
    </w:pPr>
    <w:rPr>
      <w:sz w:val="32"/>
    </w:rPr>
  </w:style>
  <w:style w:type="paragraph" w:styleId="Heading3">
    <w:name w:val="heading 3"/>
    <w:basedOn w:val="Heading2"/>
    <w:next w:val="Normal"/>
    <w:qFormat/>
    <w:rsid w:val="00D26B90"/>
    <w:pPr>
      <w:spacing w:before="120"/>
      <w:outlineLvl w:val="2"/>
    </w:pPr>
    <w:rPr>
      <w:sz w:val="28"/>
    </w:rPr>
  </w:style>
  <w:style w:type="paragraph" w:styleId="Heading4">
    <w:name w:val="heading 4"/>
    <w:aliases w:val="h4"/>
    <w:basedOn w:val="Heading3"/>
    <w:next w:val="Normal"/>
    <w:qFormat/>
    <w:rsid w:val="00D26B90"/>
    <w:pPr>
      <w:ind w:left="1418" w:hanging="1418"/>
      <w:outlineLvl w:val="3"/>
    </w:pPr>
    <w:rPr>
      <w:sz w:val="24"/>
    </w:rPr>
  </w:style>
  <w:style w:type="paragraph" w:styleId="Heading5">
    <w:name w:val="heading 5"/>
    <w:basedOn w:val="Heading4"/>
    <w:next w:val="Normal"/>
    <w:qFormat/>
    <w:rsid w:val="00D26B90"/>
    <w:pPr>
      <w:ind w:left="1701" w:hanging="1701"/>
      <w:outlineLvl w:val="4"/>
    </w:pPr>
    <w:rPr>
      <w:sz w:val="22"/>
    </w:rPr>
  </w:style>
  <w:style w:type="paragraph" w:styleId="Heading6">
    <w:name w:val="heading 6"/>
    <w:basedOn w:val="H6"/>
    <w:next w:val="Normal"/>
    <w:qFormat/>
    <w:rsid w:val="00D26B90"/>
    <w:pPr>
      <w:outlineLvl w:val="5"/>
    </w:pPr>
  </w:style>
  <w:style w:type="paragraph" w:styleId="Heading7">
    <w:name w:val="heading 7"/>
    <w:basedOn w:val="H6"/>
    <w:next w:val="Normal"/>
    <w:qFormat/>
    <w:rsid w:val="00D26B90"/>
    <w:pPr>
      <w:outlineLvl w:val="6"/>
    </w:pPr>
  </w:style>
  <w:style w:type="paragraph" w:styleId="Heading8">
    <w:name w:val="heading 8"/>
    <w:basedOn w:val="Heading1"/>
    <w:next w:val="Normal"/>
    <w:qFormat/>
    <w:rsid w:val="00D26B90"/>
    <w:pPr>
      <w:ind w:left="0" w:firstLine="0"/>
      <w:outlineLvl w:val="7"/>
    </w:pPr>
  </w:style>
  <w:style w:type="paragraph" w:styleId="Heading9">
    <w:name w:val="heading 9"/>
    <w:basedOn w:val="Heading8"/>
    <w:next w:val="Normal"/>
    <w:qFormat/>
    <w:rsid w:val="00D26B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26B90"/>
    <w:pPr>
      <w:ind w:left="1985" w:hanging="1985"/>
      <w:outlineLvl w:val="9"/>
    </w:pPr>
    <w:rPr>
      <w:sz w:val="20"/>
    </w:rPr>
  </w:style>
  <w:style w:type="paragraph" w:styleId="TOC9">
    <w:name w:val="toc 9"/>
    <w:basedOn w:val="TOC8"/>
    <w:semiHidden/>
    <w:rsid w:val="00D26B90"/>
    <w:pPr>
      <w:ind w:left="1418" w:hanging="1418"/>
    </w:pPr>
  </w:style>
  <w:style w:type="paragraph" w:styleId="TOC8">
    <w:name w:val="toc 8"/>
    <w:basedOn w:val="TOC1"/>
    <w:uiPriority w:val="39"/>
    <w:rsid w:val="00D26B90"/>
    <w:pPr>
      <w:spacing w:before="180"/>
      <w:ind w:left="2693" w:hanging="2693"/>
    </w:pPr>
    <w:rPr>
      <w:b/>
    </w:rPr>
  </w:style>
  <w:style w:type="paragraph" w:styleId="TOC1">
    <w:name w:val="toc 1"/>
    <w:uiPriority w:val="39"/>
    <w:rsid w:val="00D26B9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D26B90"/>
    <w:pPr>
      <w:keepLines/>
      <w:tabs>
        <w:tab w:val="center" w:pos="4536"/>
        <w:tab w:val="right" w:pos="9072"/>
      </w:tabs>
    </w:pPr>
    <w:rPr>
      <w:noProof/>
    </w:rPr>
  </w:style>
  <w:style w:type="character" w:customStyle="1" w:styleId="ZGSM">
    <w:name w:val="ZGSM"/>
    <w:rsid w:val="00D26B90"/>
  </w:style>
  <w:style w:type="paragraph" w:styleId="Header">
    <w:name w:val="header"/>
    <w:rsid w:val="00D26B90"/>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26B9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26B90"/>
    <w:pPr>
      <w:ind w:left="1701" w:hanging="1701"/>
    </w:pPr>
  </w:style>
  <w:style w:type="paragraph" w:styleId="TOC4">
    <w:name w:val="toc 4"/>
    <w:basedOn w:val="TOC3"/>
    <w:uiPriority w:val="39"/>
    <w:rsid w:val="00D26B90"/>
    <w:pPr>
      <w:ind w:left="1418" w:hanging="1418"/>
    </w:pPr>
  </w:style>
  <w:style w:type="paragraph" w:styleId="TOC3">
    <w:name w:val="toc 3"/>
    <w:basedOn w:val="TOC2"/>
    <w:uiPriority w:val="39"/>
    <w:rsid w:val="00D26B90"/>
    <w:pPr>
      <w:ind w:left="1134" w:hanging="1134"/>
    </w:pPr>
  </w:style>
  <w:style w:type="paragraph" w:styleId="TOC2">
    <w:name w:val="toc 2"/>
    <w:basedOn w:val="TOC1"/>
    <w:uiPriority w:val="39"/>
    <w:rsid w:val="00D26B90"/>
    <w:pPr>
      <w:keepNext w:val="0"/>
      <w:spacing w:before="0"/>
      <w:ind w:left="851" w:hanging="851"/>
    </w:pPr>
    <w:rPr>
      <w:sz w:val="20"/>
    </w:rPr>
  </w:style>
  <w:style w:type="paragraph" w:customStyle="1" w:styleId="TT">
    <w:name w:val="TT"/>
    <w:basedOn w:val="Heading1"/>
    <w:next w:val="Normal"/>
    <w:rsid w:val="00D26B90"/>
    <w:pPr>
      <w:outlineLvl w:val="9"/>
    </w:pPr>
  </w:style>
  <w:style w:type="paragraph" w:styleId="Footer">
    <w:name w:val="footer"/>
    <w:basedOn w:val="Header"/>
    <w:rsid w:val="00D26B90"/>
    <w:pPr>
      <w:jc w:val="center"/>
    </w:pPr>
    <w:rPr>
      <w:i/>
    </w:rPr>
  </w:style>
  <w:style w:type="character" w:styleId="FootnoteReference">
    <w:name w:val="footnote reference"/>
    <w:semiHidden/>
    <w:rsid w:val="00D26B90"/>
    <w:rPr>
      <w:b/>
      <w:position w:val="6"/>
      <w:sz w:val="16"/>
    </w:rPr>
  </w:style>
  <w:style w:type="paragraph" w:styleId="FootnoteText">
    <w:name w:val="footnote text"/>
    <w:basedOn w:val="Normal"/>
    <w:semiHidden/>
    <w:rsid w:val="00D26B90"/>
    <w:pPr>
      <w:keepLines/>
      <w:spacing w:after="0"/>
      <w:ind w:left="454" w:hanging="454"/>
    </w:pPr>
    <w:rPr>
      <w:sz w:val="16"/>
    </w:rPr>
  </w:style>
  <w:style w:type="paragraph" w:customStyle="1" w:styleId="NF">
    <w:name w:val="NF"/>
    <w:basedOn w:val="NO"/>
    <w:rsid w:val="00D26B90"/>
    <w:pPr>
      <w:keepNext/>
      <w:spacing w:after="0"/>
    </w:pPr>
    <w:rPr>
      <w:rFonts w:ascii="Arial" w:hAnsi="Arial"/>
      <w:sz w:val="18"/>
    </w:rPr>
  </w:style>
  <w:style w:type="paragraph" w:customStyle="1" w:styleId="NO">
    <w:name w:val="NO"/>
    <w:basedOn w:val="Normal"/>
    <w:rsid w:val="00D26B90"/>
    <w:pPr>
      <w:keepLines/>
      <w:ind w:left="1135" w:hanging="851"/>
    </w:pPr>
  </w:style>
  <w:style w:type="paragraph" w:customStyle="1" w:styleId="PL">
    <w:name w:val="PL"/>
    <w:rsid w:val="00D26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26B90"/>
    <w:pPr>
      <w:jc w:val="right"/>
    </w:pPr>
  </w:style>
  <w:style w:type="paragraph" w:customStyle="1" w:styleId="TAL">
    <w:name w:val="TAL"/>
    <w:basedOn w:val="Normal"/>
    <w:rsid w:val="00D26B90"/>
    <w:pPr>
      <w:keepNext/>
      <w:keepLines/>
      <w:spacing w:after="0"/>
    </w:pPr>
    <w:rPr>
      <w:rFonts w:ascii="Arial" w:hAnsi="Arial"/>
      <w:sz w:val="18"/>
    </w:rPr>
  </w:style>
  <w:style w:type="paragraph" w:customStyle="1" w:styleId="TAH">
    <w:name w:val="TAH"/>
    <w:basedOn w:val="TAC"/>
    <w:rsid w:val="00D26B90"/>
    <w:rPr>
      <w:b/>
    </w:rPr>
  </w:style>
  <w:style w:type="paragraph" w:customStyle="1" w:styleId="TAC">
    <w:name w:val="TAC"/>
    <w:basedOn w:val="TAL"/>
    <w:rsid w:val="00D26B90"/>
    <w:pPr>
      <w:jc w:val="center"/>
    </w:pPr>
  </w:style>
  <w:style w:type="paragraph" w:customStyle="1" w:styleId="LD">
    <w:name w:val="LD"/>
    <w:rsid w:val="00D26B9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D26B90"/>
    <w:pPr>
      <w:keepLines/>
      <w:ind w:left="1702" w:hanging="1418"/>
    </w:pPr>
  </w:style>
  <w:style w:type="paragraph" w:customStyle="1" w:styleId="FP">
    <w:name w:val="FP"/>
    <w:basedOn w:val="Normal"/>
    <w:rsid w:val="00D26B90"/>
    <w:pPr>
      <w:spacing w:after="0"/>
    </w:pPr>
  </w:style>
  <w:style w:type="paragraph" w:customStyle="1" w:styleId="NW">
    <w:name w:val="NW"/>
    <w:basedOn w:val="NO"/>
    <w:rsid w:val="00D26B90"/>
    <w:pPr>
      <w:spacing w:after="0"/>
    </w:pPr>
  </w:style>
  <w:style w:type="paragraph" w:customStyle="1" w:styleId="EW">
    <w:name w:val="EW"/>
    <w:basedOn w:val="EX"/>
    <w:rsid w:val="00D26B90"/>
    <w:pPr>
      <w:spacing w:after="0"/>
    </w:pPr>
  </w:style>
  <w:style w:type="paragraph" w:customStyle="1" w:styleId="B1">
    <w:name w:val="B1"/>
    <w:basedOn w:val="List"/>
    <w:rsid w:val="00D26B90"/>
  </w:style>
  <w:style w:type="paragraph" w:styleId="TOC6">
    <w:name w:val="toc 6"/>
    <w:basedOn w:val="TOC5"/>
    <w:next w:val="Normal"/>
    <w:semiHidden/>
    <w:rsid w:val="00D26B90"/>
    <w:pPr>
      <w:ind w:left="1985" w:hanging="1985"/>
    </w:pPr>
  </w:style>
  <w:style w:type="paragraph" w:styleId="TOC7">
    <w:name w:val="toc 7"/>
    <w:basedOn w:val="TOC6"/>
    <w:next w:val="Normal"/>
    <w:semiHidden/>
    <w:rsid w:val="00D26B90"/>
    <w:pPr>
      <w:ind w:left="2268" w:hanging="2268"/>
    </w:pPr>
  </w:style>
  <w:style w:type="paragraph" w:customStyle="1" w:styleId="EditorsNote">
    <w:name w:val="Editor's Note"/>
    <w:basedOn w:val="NO"/>
    <w:rsid w:val="00D26B90"/>
    <w:rPr>
      <w:color w:val="FF0000"/>
    </w:rPr>
  </w:style>
  <w:style w:type="paragraph" w:customStyle="1" w:styleId="TH">
    <w:name w:val="TH"/>
    <w:basedOn w:val="Normal"/>
    <w:rsid w:val="00D26B90"/>
    <w:pPr>
      <w:keepNext/>
      <w:keepLines/>
      <w:spacing w:before="60"/>
      <w:jc w:val="center"/>
    </w:pPr>
    <w:rPr>
      <w:rFonts w:ascii="Arial" w:hAnsi="Arial"/>
      <w:b/>
    </w:rPr>
  </w:style>
  <w:style w:type="paragraph" w:customStyle="1" w:styleId="ZA">
    <w:name w:val="ZA"/>
    <w:rsid w:val="00D26B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26B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26B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26B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D26B90"/>
    <w:pPr>
      <w:ind w:left="851" w:hanging="851"/>
    </w:pPr>
  </w:style>
  <w:style w:type="paragraph" w:customStyle="1" w:styleId="ZH">
    <w:name w:val="ZH"/>
    <w:rsid w:val="00D26B9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D26B90"/>
    <w:pPr>
      <w:keepNext w:val="0"/>
      <w:spacing w:before="0" w:after="240"/>
    </w:pPr>
  </w:style>
  <w:style w:type="paragraph" w:customStyle="1" w:styleId="ZG">
    <w:name w:val="ZG"/>
    <w:rsid w:val="00D26B9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D26B90"/>
  </w:style>
  <w:style w:type="paragraph" w:customStyle="1" w:styleId="B3">
    <w:name w:val="B3"/>
    <w:basedOn w:val="List3"/>
    <w:rsid w:val="00D26B90"/>
  </w:style>
  <w:style w:type="paragraph" w:customStyle="1" w:styleId="B4">
    <w:name w:val="B4"/>
    <w:basedOn w:val="List4"/>
    <w:rsid w:val="00D26B90"/>
  </w:style>
  <w:style w:type="paragraph" w:customStyle="1" w:styleId="B5">
    <w:name w:val="B5"/>
    <w:basedOn w:val="List5"/>
    <w:rsid w:val="00D26B90"/>
  </w:style>
  <w:style w:type="paragraph" w:customStyle="1" w:styleId="ZTD">
    <w:name w:val="ZTD"/>
    <w:basedOn w:val="ZB"/>
    <w:rsid w:val="00D26B90"/>
    <w:pPr>
      <w:framePr w:hRule="auto" w:wrap="notBeside" w:y="852"/>
    </w:pPr>
    <w:rPr>
      <w:i w:val="0"/>
      <w:sz w:val="40"/>
    </w:rPr>
  </w:style>
  <w:style w:type="paragraph" w:customStyle="1" w:styleId="ZV">
    <w:name w:val="ZV"/>
    <w:basedOn w:val="ZU"/>
    <w:rsid w:val="00D26B90"/>
    <w:pPr>
      <w:framePr w:wrap="notBeside" w:y="16161"/>
    </w:pPr>
  </w:style>
  <w:style w:type="paragraph" w:styleId="Index1">
    <w:name w:val="index 1"/>
    <w:basedOn w:val="Normal"/>
    <w:semiHidden/>
    <w:rsid w:val="00D26B90"/>
    <w:pPr>
      <w:keepLines/>
      <w:spacing w:after="0"/>
    </w:pPr>
  </w:style>
  <w:style w:type="paragraph" w:styleId="IndexHeading">
    <w:name w:val="index heading"/>
    <w:basedOn w:val="Normal"/>
    <w:next w:val="Index1"/>
    <w:semiHidden/>
    <w:rPr>
      <w:rFonts w:ascii="Arial" w:hAnsi="Arial"/>
      <w:b/>
    </w:rPr>
  </w:style>
  <w:style w:type="paragraph" w:styleId="NoteHeading">
    <w:name w:val="Note Heading"/>
    <w:basedOn w:val="Normal"/>
    <w:next w:val="Normal"/>
  </w:style>
  <w:style w:type="paragraph" w:styleId="TOAHeading">
    <w:name w:val="toa heading"/>
    <w:basedOn w:val="Normal"/>
    <w:next w:val="Normal"/>
    <w:semiHidden/>
    <w:pPr>
      <w:spacing w:before="120"/>
    </w:pPr>
    <w:rPr>
      <w:rFonts w:ascii="Arial" w:hAnsi="Arial"/>
      <w:b/>
      <w:sz w:val="24"/>
    </w:rPr>
  </w:style>
  <w:style w:type="paragraph" w:styleId="ListBullet">
    <w:name w:val="List Bullet"/>
    <w:basedOn w:val="List"/>
    <w:rsid w:val="00D26B90"/>
  </w:style>
  <w:style w:type="paragraph" w:styleId="List">
    <w:name w:val="List"/>
    <w:basedOn w:val="Normal"/>
    <w:rsid w:val="00D26B90"/>
    <w:pPr>
      <w:ind w:left="568" w:hanging="284"/>
    </w:pPr>
  </w:style>
  <w:style w:type="character" w:styleId="Hyperlink">
    <w:name w:val="Hyperlink"/>
    <w:rPr>
      <w:color w:val="0000FF"/>
      <w:u w:val="single"/>
    </w:rPr>
  </w:style>
  <w:style w:type="character" w:customStyle="1" w:styleId="Guidance">
    <w:name w:val="Guidance"/>
    <w:rPr>
      <w:i/>
      <w:color w:val="0000FF"/>
    </w:rPr>
  </w:style>
  <w:style w:type="paragraph" w:styleId="ListNumber">
    <w:name w:val="List Number"/>
    <w:basedOn w:val="List"/>
    <w:rsid w:val="00D26B90"/>
  </w:style>
  <w:style w:type="paragraph" w:customStyle="1" w:styleId="CRfront">
    <w:name w:val="CR_front"/>
    <w:next w:val="Normal"/>
    <w:rPr>
      <w:rFonts w:ascii="Arial" w:hAnsi="Arial"/>
      <w:lang w:eastAsia="en-US"/>
    </w:rPr>
  </w:style>
  <w:style w:type="paragraph" w:styleId="BodyTextIndent">
    <w:name w:val="Body Text Indent"/>
    <w:basedOn w:val="Normal"/>
    <w:pPr>
      <w:spacing w:after="0"/>
      <w:ind w:firstLine="180"/>
      <w:jc w:val="both"/>
    </w:pPr>
    <w:rPr>
      <w:rFonts w:ascii="Arial" w:eastAsia="‚l‚r –¾’©" w:hAnsi="Arial"/>
      <w:kern w:val="2"/>
      <w:sz w:val="21"/>
      <w:lang w:val="en-US" w:eastAsia="ja-JP"/>
    </w:rPr>
  </w:style>
  <w:style w:type="paragraph" w:styleId="BodyText">
    <w:name w:val="Body Text"/>
    <w:basedOn w:val="Normal"/>
    <w:pPr>
      <w:spacing w:after="120"/>
    </w:pPr>
    <w:rPr>
      <w:lang w:val="de-DE"/>
    </w:rPr>
  </w:style>
  <w:style w:type="paragraph" w:customStyle="1" w:styleId="Heading1H1">
    <w:name w:val="Heading 1.H1"/>
    <w:next w:val="Normal"/>
    <w:pPr>
      <w:keepNext/>
      <w:keepLines/>
      <w:pBdr>
        <w:top w:val="single" w:sz="12" w:space="3" w:color="auto"/>
      </w:pBdr>
      <w:spacing w:before="240" w:after="180"/>
      <w:ind w:left="1134" w:hanging="1134"/>
      <w:outlineLvl w:val="0"/>
    </w:pPr>
    <w:rPr>
      <w:rFonts w:ascii="Arial" w:hAnsi="Arial"/>
      <w:sz w:val="36"/>
      <w:lang w:eastAsia="en-US"/>
    </w:rPr>
  </w:style>
  <w:style w:type="paragraph" w:customStyle="1" w:styleId="Data">
    <w:name w:val="Data"/>
    <w:basedOn w:val="Normal"/>
    <w:pPr>
      <w:tabs>
        <w:tab w:val="left" w:pos="1418"/>
      </w:tabs>
      <w:spacing w:after="120"/>
    </w:pPr>
    <w:rPr>
      <w:rFonts w:ascii="Arial" w:hAnsi="Arial"/>
      <w:sz w:val="24"/>
      <w:lang w:val="fr-FR"/>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Index2">
    <w:name w:val="index 2"/>
    <w:basedOn w:val="Index1"/>
    <w:semiHidden/>
    <w:rsid w:val="00D26B90"/>
    <w:pPr>
      <w:ind w:left="284"/>
    </w:pPr>
  </w:style>
  <w:style w:type="paragraph" w:styleId="BalloonText">
    <w:name w:val="Balloon Text"/>
    <w:basedOn w:val="Normal"/>
    <w:semiHidden/>
    <w:rPr>
      <w:rFonts w:ascii="Tahoma" w:hAnsi="Tahoma" w:cs="Tahoma"/>
      <w:sz w:val="16"/>
      <w:szCs w:val="16"/>
    </w:rPr>
  </w:style>
  <w:style w:type="paragraph" w:customStyle="1" w:styleId="TAC8pt">
    <w:name w:val="TAC + 8 pt"/>
    <w:basedOn w:val="TAC"/>
    <w:rsid w:val="00535952"/>
    <w:rPr>
      <w:rFonts w:cs="Arial"/>
      <w:sz w:val="16"/>
      <w:szCs w:val="16"/>
      <w:shd w:val="clear" w:color="auto" w:fill="FFFFFF"/>
    </w:rPr>
  </w:style>
  <w:style w:type="paragraph" w:customStyle="1" w:styleId="TAL8pt">
    <w:name w:val="TAL + 8 pt"/>
    <w:basedOn w:val="TAL"/>
    <w:rsid w:val="00535952"/>
    <w:rPr>
      <w:rFonts w:cs="Arial"/>
      <w:sz w:val="16"/>
      <w:szCs w:val="16"/>
      <w:shd w:val="clear" w:color="auto" w:fill="FFFFFF"/>
    </w:rPr>
  </w:style>
  <w:style w:type="paragraph" w:styleId="ListNumber2">
    <w:name w:val="List Number 2"/>
    <w:basedOn w:val="ListNumber"/>
    <w:rsid w:val="00D26B90"/>
    <w:pPr>
      <w:ind w:left="851"/>
    </w:pPr>
  </w:style>
  <w:style w:type="paragraph" w:styleId="ListBullet2">
    <w:name w:val="List Bullet 2"/>
    <w:basedOn w:val="ListBullet"/>
    <w:rsid w:val="00D26B90"/>
    <w:pPr>
      <w:ind w:left="851"/>
    </w:pPr>
  </w:style>
  <w:style w:type="paragraph" w:styleId="ListBullet3">
    <w:name w:val="List Bullet 3"/>
    <w:basedOn w:val="ListBullet2"/>
    <w:rsid w:val="00D26B90"/>
    <w:pPr>
      <w:ind w:left="1135"/>
    </w:pPr>
  </w:style>
  <w:style w:type="paragraph" w:styleId="List2">
    <w:name w:val="List 2"/>
    <w:basedOn w:val="List"/>
    <w:rsid w:val="00D26B90"/>
    <w:pPr>
      <w:ind w:left="851"/>
    </w:pPr>
  </w:style>
  <w:style w:type="paragraph" w:styleId="List3">
    <w:name w:val="List 3"/>
    <w:basedOn w:val="List2"/>
    <w:rsid w:val="00D26B90"/>
    <w:pPr>
      <w:ind w:left="1135"/>
    </w:pPr>
  </w:style>
  <w:style w:type="paragraph" w:styleId="List4">
    <w:name w:val="List 4"/>
    <w:basedOn w:val="List3"/>
    <w:rsid w:val="00D26B90"/>
    <w:pPr>
      <w:ind w:left="1418"/>
    </w:pPr>
  </w:style>
  <w:style w:type="paragraph" w:styleId="List5">
    <w:name w:val="List 5"/>
    <w:basedOn w:val="List4"/>
    <w:rsid w:val="00D26B90"/>
    <w:pPr>
      <w:ind w:left="1702"/>
    </w:pPr>
  </w:style>
  <w:style w:type="paragraph" w:styleId="ListBullet4">
    <w:name w:val="List Bullet 4"/>
    <w:basedOn w:val="ListBullet3"/>
    <w:rsid w:val="00D26B90"/>
    <w:pPr>
      <w:ind w:left="1418"/>
    </w:pPr>
  </w:style>
  <w:style w:type="paragraph" w:styleId="ListBullet5">
    <w:name w:val="List Bullet 5"/>
    <w:basedOn w:val="ListBullet4"/>
    <w:rsid w:val="00D26B90"/>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5.wmf"/><Relationship Id="rId39" Type="http://schemas.openxmlformats.org/officeDocument/2006/relationships/oleObject" Target="embeddings/oleObject12.bin"/><Relationship Id="rId21" Type="http://schemas.openxmlformats.org/officeDocument/2006/relationships/oleObject" Target="embeddings/oleObject3.bin"/><Relationship Id="rId34" Type="http://schemas.openxmlformats.org/officeDocument/2006/relationships/image" Target="media/image19.wmf"/><Relationship Id="rId42" Type="http://schemas.openxmlformats.org/officeDocument/2006/relationships/image" Target="media/image23.wmf"/><Relationship Id="rId47" Type="http://schemas.openxmlformats.org/officeDocument/2006/relationships/oleObject" Target="embeddings/oleObject16.bin"/><Relationship Id="rId50" Type="http://schemas.openxmlformats.org/officeDocument/2006/relationships/image" Target="media/image27.wmf"/><Relationship Id="rId55" Type="http://schemas.openxmlformats.org/officeDocument/2006/relationships/image" Target="media/image30.wmf"/><Relationship Id="rId63" Type="http://schemas.openxmlformats.org/officeDocument/2006/relationships/image" Target="media/image38.wmf"/><Relationship Id="rId68" Type="http://schemas.openxmlformats.org/officeDocument/2006/relationships/image" Target="media/image43.wmf"/><Relationship Id="rId7" Type="http://schemas.openxmlformats.org/officeDocument/2006/relationships/image" Target="media/image1.emf"/><Relationship Id="rId71"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wmf"/><Relationship Id="rId29"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image" Target="media/image14.wmf"/><Relationship Id="rId32" Type="http://schemas.openxmlformats.org/officeDocument/2006/relationships/image" Target="media/image18.wmf"/><Relationship Id="rId37" Type="http://schemas.openxmlformats.org/officeDocument/2006/relationships/oleObject" Target="embeddings/oleObject11.bin"/><Relationship Id="rId40" Type="http://schemas.openxmlformats.org/officeDocument/2006/relationships/image" Target="media/image22.wmf"/><Relationship Id="rId45" Type="http://schemas.openxmlformats.org/officeDocument/2006/relationships/oleObject" Target="embeddings/oleObject15.bin"/><Relationship Id="rId53" Type="http://schemas.openxmlformats.org/officeDocument/2006/relationships/oleObject" Target="embeddings/oleObject19.bin"/><Relationship Id="rId58" Type="http://schemas.openxmlformats.org/officeDocument/2006/relationships/image" Target="media/image33.wmf"/><Relationship Id="rId66" Type="http://schemas.openxmlformats.org/officeDocument/2006/relationships/image" Target="media/image41.wmf"/><Relationship Id="rId5"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oleObject" Target="embeddings/oleObject4.bin"/><Relationship Id="rId28" Type="http://schemas.openxmlformats.org/officeDocument/2006/relationships/image" Target="media/image16.wmf"/><Relationship Id="rId36" Type="http://schemas.openxmlformats.org/officeDocument/2006/relationships/image" Target="media/image20.wmf"/><Relationship Id="rId49" Type="http://schemas.openxmlformats.org/officeDocument/2006/relationships/oleObject" Target="embeddings/oleObject17.bin"/><Relationship Id="rId57" Type="http://schemas.openxmlformats.org/officeDocument/2006/relationships/image" Target="media/image32.wmf"/><Relationship Id="rId61" Type="http://schemas.openxmlformats.org/officeDocument/2006/relationships/image" Target="media/image36.wmf"/><Relationship Id="rId10" Type="http://schemas.openxmlformats.org/officeDocument/2006/relationships/image" Target="media/image3.wmf"/><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image" Target="media/image24.wmf"/><Relationship Id="rId52" Type="http://schemas.openxmlformats.org/officeDocument/2006/relationships/image" Target="media/image28.wmf"/><Relationship Id="rId60" Type="http://schemas.openxmlformats.org/officeDocument/2006/relationships/image" Target="media/image35.wmf"/><Relationship Id="rId65" Type="http://schemas.openxmlformats.org/officeDocument/2006/relationships/image" Target="media/image40.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image" Target="media/image13.wmf"/><Relationship Id="rId27" Type="http://schemas.openxmlformats.org/officeDocument/2006/relationships/oleObject" Target="embeddings/oleObject6.bin"/><Relationship Id="rId30" Type="http://schemas.openxmlformats.org/officeDocument/2006/relationships/image" Target="media/image17.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26.wmf"/><Relationship Id="rId56" Type="http://schemas.openxmlformats.org/officeDocument/2006/relationships/image" Target="media/image31.wmf"/><Relationship Id="rId64" Type="http://schemas.openxmlformats.org/officeDocument/2006/relationships/image" Target="media/image39.wmf"/><Relationship Id="rId69" Type="http://schemas.openxmlformats.org/officeDocument/2006/relationships/header" Target="header1.xml"/><Relationship Id="rId8" Type="http://schemas.openxmlformats.org/officeDocument/2006/relationships/oleObject" Target="embeddings/oleObject1.bin"/><Relationship Id="rId51" Type="http://schemas.openxmlformats.org/officeDocument/2006/relationships/oleObject" Target="embeddings/oleObject18.bin"/><Relationship Id="rId72"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21.wmf"/><Relationship Id="rId46" Type="http://schemas.openxmlformats.org/officeDocument/2006/relationships/image" Target="media/image25.wmf"/><Relationship Id="rId59" Type="http://schemas.openxmlformats.org/officeDocument/2006/relationships/image" Target="media/image34.wmf"/><Relationship Id="rId67" Type="http://schemas.openxmlformats.org/officeDocument/2006/relationships/image" Target="media/image42.wmf"/><Relationship Id="rId20" Type="http://schemas.openxmlformats.org/officeDocument/2006/relationships/image" Target="media/image12.wmf"/><Relationship Id="rId41" Type="http://schemas.openxmlformats.org/officeDocument/2006/relationships/oleObject" Target="embeddings/oleObject13.bin"/><Relationship Id="rId54" Type="http://schemas.openxmlformats.org/officeDocument/2006/relationships/image" Target="media/image29.wmf"/><Relationship Id="rId62" Type="http://schemas.openxmlformats.org/officeDocument/2006/relationships/image" Target="media/image37.wmf"/><Relationship Id="rId7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1</Pages>
  <Words>17524</Words>
  <Characters>99890</Characters>
  <Application>Microsoft Office Word</Application>
  <DocSecurity>0</DocSecurity>
  <Lines>832</Lines>
  <Paragraphs>234</Paragraphs>
  <ScaleCrop>false</ScaleCrop>
  <HeadingPairs>
    <vt:vector size="2" baseType="variant">
      <vt:variant>
        <vt:lpstr>Title</vt:lpstr>
      </vt:variant>
      <vt:variant>
        <vt:i4>1</vt:i4>
      </vt:variant>
    </vt:vector>
  </HeadingPairs>
  <TitlesOfParts>
    <vt:vector size="1" baseType="lpstr">
      <vt:lpstr>3GPP TS 25.415</vt:lpstr>
    </vt:vector>
  </TitlesOfParts>
  <Manager/>
  <Company/>
  <LinksUpToDate>false</LinksUpToDate>
  <CharactersWithSpaces>117180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25.415</dc:title>
  <dc:subject>UTRAN Iu interface user plane protocols (Release 18)</dc:subject>
  <dc:creator>MCC Support</dc:creator>
  <cp:keywords/>
  <dc:description/>
  <cp:lastModifiedBy>CR1173</cp:lastModifiedBy>
  <cp:revision>6</cp:revision>
  <cp:lastPrinted>2001-10-04T12:41:00Z</cp:lastPrinted>
  <dcterms:created xsi:type="dcterms:W3CDTF">2024-03-18T12:34:00Z</dcterms:created>
  <dcterms:modified xsi:type="dcterms:W3CDTF">2024-03-19T10:05:00Z</dcterms:modified>
</cp:coreProperties>
</file>