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60B00" w:rsidRPr="00020B31" w14:paraId="48680EAA" w14:textId="77777777" w:rsidTr="002B0FC8">
        <w:trPr>
          <w:cantSplit/>
        </w:trPr>
        <w:tc>
          <w:tcPr>
            <w:tcW w:w="10423" w:type="dxa"/>
            <w:gridSpan w:val="2"/>
            <w:shd w:val="clear" w:color="auto" w:fill="auto"/>
          </w:tcPr>
          <w:p w14:paraId="49CC9474" w14:textId="517A9A69" w:rsidR="00A60B00" w:rsidRPr="00020B31" w:rsidRDefault="00A60B00" w:rsidP="002B0FC8">
            <w:pPr>
              <w:pStyle w:val="ZA"/>
              <w:framePr w:w="0" w:hRule="auto" w:wrap="auto" w:vAnchor="margin" w:hAnchor="text" w:yAlign="inline"/>
            </w:pPr>
            <w:bookmarkStart w:id="0" w:name="page1"/>
            <w:r w:rsidRPr="00221825">
              <w:rPr>
                <w:sz w:val="64"/>
              </w:rPr>
              <w:t xml:space="preserve">3GPP TS 23.012 </w:t>
            </w:r>
            <w:r>
              <w:t>V</w:t>
            </w:r>
            <w:r w:rsidR="003F73E0">
              <w:t>1</w:t>
            </w:r>
            <w:r w:rsidR="00AC4D4E">
              <w:t>8</w:t>
            </w:r>
            <w:r w:rsidR="003F73E0">
              <w:t>.0.0</w:t>
            </w:r>
            <w:r w:rsidRPr="00221825">
              <w:t xml:space="preserve"> </w:t>
            </w:r>
            <w:r>
              <w:rPr>
                <w:sz w:val="32"/>
              </w:rPr>
              <w:t>(</w:t>
            </w:r>
            <w:r w:rsidR="003F73E0">
              <w:rPr>
                <w:sz w:val="32"/>
              </w:rPr>
              <w:t>202</w:t>
            </w:r>
            <w:r w:rsidR="00AC4D4E">
              <w:rPr>
                <w:sz w:val="32"/>
              </w:rPr>
              <w:t>4</w:t>
            </w:r>
            <w:r w:rsidR="003F73E0">
              <w:rPr>
                <w:sz w:val="32"/>
              </w:rPr>
              <w:t>-0</w:t>
            </w:r>
            <w:r w:rsidR="00B02A59">
              <w:rPr>
                <w:sz w:val="32"/>
              </w:rPr>
              <w:t>3</w:t>
            </w:r>
            <w:r w:rsidRPr="00221825">
              <w:rPr>
                <w:sz w:val="32"/>
              </w:rPr>
              <w:t>)</w:t>
            </w:r>
          </w:p>
        </w:tc>
      </w:tr>
      <w:tr w:rsidR="00A60B00" w:rsidRPr="00020B31" w14:paraId="48A6EA85" w14:textId="77777777" w:rsidTr="002B0FC8">
        <w:trPr>
          <w:cantSplit/>
          <w:trHeight w:hRule="exact" w:val="1134"/>
        </w:trPr>
        <w:tc>
          <w:tcPr>
            <w:tcW w:w="10423" w:type="dxa"/>
            <w:gridSpan w:val="2"/>
            <w:shd w:val="clear" w:color="auto" w:fill="auto"/>
          </w:tcPr>
          <w:p w14:paraId="5B077882" w14:textId="77777777" w:rsidR="00A60B00" w:rsidRPr="00020B31" w:rsidRDefault="00A60B00" w:rsidP="002B0FC8">
            <w:pPr>
              <w:pStyle w:val="TAR"/>
            </w:pPr>
            <w:r>
              <w:t>Technical Specification</w:t>
            </w:r>
          </w:p>
        </w:tc>
      </w:tr>
      <w:tr w:rsidR="00A60B00" w:rsidRPr="00020B31" w14:paraId="0AF70701" w14:textId="77777777" w:rsidTr="002B0FC8">
        <w:trPr>
          <w:cantSplit/>
          <w:trHeight w:hRule="exact" w:val="3685"/>
        </w:trPr>
        <w:tc>
          <w:tcPr>
            <w:tcW w:w="10423" w:type="dxa"/>
            <w:gridSpan w:val="2"/>
            <w:shd w:val="clear" w:color="auto" w:fill="auto"/>
          </w:tcPr>
          <w:p w14:paraId="467FBB3F" w14:textId="77777777" w:rsidR="00A60B00" w:rsidRDefault="00A60B00" w:rsidP="002B0FC8">
            <w:pPr>
              <w:pStyle w:val="ZT"/>
              <w:framePr w:wrap="auto" w:hAnchor="text" w:yAlign="inline"/>
            </w:pPr>
            <w:r>
              <w:t>3rd Generation Partnership Project;</w:t>
            </w:r>
          </w:p>
          <w:p w14:paraId="2D3F2BF1" w14:textId="77777777" w:rsidR="00A60B00" w:rsidRDefault="00A60B00" w:rsidP="002B0FC8">
            <w:pPr>
              <w:pStyle w:val="ZT"/>
              <w:framePr w:wrap="auto" w:hAnchor="text" w:yAlign="inline"/>
            </w:pPr>
            <w:r>
              <w:t>Technical Specification Group Core Network and Terminals;</w:t>
            </w:r>
          </w:p>
          <w:p w14:paraId="6B857E09" w14:textId="77777777" w:rsidR="00A60B00" w:rsidRDefault="00A60B00" w:rsidP="002B0FC8">
            <w:pPr>
              <w:pStyle w:val="ZT"/>
              <w:framePr w:wrap="auto" w:hAnchor="text" w:yAlign="inline"/>
            </w:pPr>
            <w:r>
              <w:rPr>
                <w:spacing w:val="-4"/>
              </w:rPr>
              <w:t>Location management procedures</w:t>
            </w:r>
          </w:p>
          <w:p w14:paraId="7B411607" w14:textId="20ACD401" w:rsidR="00A60B00" w:rsidRPr="00020B31" w:rsidRDefault="00A60B00" w:rsidP="002B0FC8">
            <w:pPr>
              <w:pStyle w:val="ZT"/>
              <w:framePr w:wrap="auto" w:hAnchor="text" w:yAlign="inline"/>
              <w:rPr>
                <w:i/>
                <w:sz w:val="28"/>
              </w:rPr>
            </w:pPr>
            <w:r>
              <w:t>(</w:t>
            </w:r>
            <w:r>
              <w:rPr>
                <w:rStyle w:val="ZGSM"/>
              </w:rPr>
              <w:t>Release</w:t>
            </w:r>
            <w:r w:rsidR="003F73E0">
              <w:rPr>
                <w:rStyle w:val="ZGSM"/>
              </w:rPr>
              <w:t xml:space="preserve"> 1</w:t>
            </w:r>
            <w:r w:rsidR="00AC4D4E">
              <w:rPr>
                <w:rStyle w:val="ZGSM"/>
              </w:rPr>
              <w:t>8</w:t>
            </w:r>
            <w:r>
              <w:t>)</w:t>
            </w:r>
          </w:p>
        </w:tc>
      </w:tr>
      <w:tr w:rsidR="00A60B00" w:rsidRPr="00020B31" w14:paraId="0A7E312E" w14:textId="77777777" w:rsidTr="002B0FC8">
        <w:trPr>
          <w:cantSplit/>
        </w:trPr>
        <w:tc>
          <w:tcPr>
            <w:tcW w:w="10423" w:type="dxa"/>
            <w:gridSpan w:val="2"/>
            <w:shd w:val="clear" w:color="auto" w:fill="auto"/>
          </w:tcPr>
          <w:p w14:paraId="41D4599A" w14:textId="77777777" w:rsidR="00A60B00" w:rsidRDefault="00A60B00" w:rsidP="002B0FC8">
            <w:pPr>
              <w:pStyle w:val="FP"/>
            </w:pPr>
          </w:p>
        </w:tc>
      </w:tr>
      <w:tr w:rsidR="00A60B00" w:rsidRPr="00020B31" w14:paraId="1F6EF1E1" w14:textId="77777777" w:rsidTr="002B0FC8">
        <w:trPr>
          <w:cantSplit/>
          <w:trHeight w:hRule="exact" w:val="1531"/>
        </w:trPr>
        <w:tc>
          <w:tcPr>
            <w:tcW w:w="4883" w:type="dxa"/>
            <w:shd w:val="clear" w:color="auto" w:fill="auto"/>
          </w:tcPr>
          <w:p w14:paraId="26316916" w14:textId="77777777" w:rsidR="00A60B00" w:rsidRPr="00020B31" w:rsidRDefault="00000000" w:rsidP="002B0FC8">
            <w:pPr>
              <w:rPr>
                <w:i/>
              </w:rPr>
            </w:pPr>
            <w:r>
              <w:rPr>
                <w:i/>
              </w:rPr>
              <w:pict w14:anchorId="205B6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pt">
                  <v:imagedata r:id="rId8" o:title="LTE-AdvancedPro_largerTM_cropped"/>
                </v:shape>
              </w:pict>
            </w:r>
          </w:p>
        </w:tc>
        <w:tc>
          <w:tcPr>
            <w:tcW w:w="5540" w:type="dxa"/>
            <w:shd w:val="clear" w:color="auto" w:fill="auto"/>
          </w:tcPr>
          <w:p w14:paraId="50992D62" w14:textId="77777777" w:rsidR="00A60B00" w:rsidRPr="00020B31" w:rsidRDefault="00000000" w:rsidP="002B0FC8">
            <w:pPr>
              <w:jc w:val="right"/>
            </w:pPr>
            <w:r>
              <w:pict w14:anchorId="6E623D0A">
                <v:shape id="_x0000_i1026" type="#_x0000_t75" style="width:128pt;height:75pt">
                  <v:imagedata r:id="rId9" o:title="3GPP-logo_web"/>
                </v:shape>
              </w:pict>
            </w:r>
          </w:p>
        </w:tc>
      </w:tr>
      <w:tr w:rsidR="00A60B00" w:rsidRPr="00020B31" w14:paraId="4509FA13" w14:textId="77777777" w:rsidTr="002B0FC8">
        <w:trPr>
          <w:cantSplit/>
          <w:trHeight w:hRule="exact" w:val="5783"/>
        </w:trPr>
        <w:tc>
          <w:tcPr>
            <w:tcW w:w="10423" w:type="dxa"/>
            <w:gridSpan w:val="2"/>
            <w:shd w:val="clear" w:color="auto" w:fill="auto"/>
          </w:tcPr>
          <w:p w14:paraId="7E420014" w14:textId="77777777" w:rsidR="00A60B00" w:rsidRPr="00020B31" w:rsidRDefault="00A60B00" w:rsidP="002B0FC8">
            <w:pPr>
              <w:pStyle w:val="FP"/>
              <w:rPr>
                <w:b/>
              </w:rPr>
            </w:pPr>
          </w:p>
        </w:tc>
      </w:tr>
      <w:tr w:rsidR="00A60B00" w:rsidRPr="00020B31" w14:paraId="1456E54E" w14:textId="77777777" w:rsidTr="002B0FC8">
        <w:trPr>
          <w:cantSplit/>
          <w:trHeight w:hRule="exact" w:val="964"/>
        </w:trPr>
        <w:tc>
          <w:tcPr>
            <w:tcW w:w="10423" w:type="dxa"/>
            <w:gridSpan w:val="2"/>
            <w:shd w:val="clear" w:color="auto" w:fill="auto"/>
          </w:tcPr>
          <w:p w14:paraId="2ACB79A7" w14:textId="77777777" w:rsidR="00A60B00" w:rsidRPr="00020B31" w:rsidRDefault="00A60B00" w:rsidP="002B0FC8">
            <w:pPr>
              <w:rPr>
                <w:sz w:val="16"/>
              </w:rPr>
            </w:pPr>
            <w:bookmarkStart w:id="1" w:name="warningNotice"/>
            <w:r w:rsidRPr="00020B31">
              <w:rPr>
                <w:sz w:val="16"/>
              </w:rPr>
              <w:t>The present document has been developed within the 3rd Generation Partnership Project (3GPP</w:t>
            </w:r>
            <w:r w:rsidRPr="00020B31">
              <w:rPr>
                <w:sz w:val="16"/>
                <w:vertAlign w:val="superscript"/>
              </w:rPr>
              <w:t xml:space="preserve"> TM</w:t>
            </w:r>
            <w:r w:rsidRPr="00020B31">
              <w:rPr>
                <w:sz w:val="16"/>
              </w:rPr>
              <w:t>) and may be further elaborated for the purposes of 3GPP.</w:t>
            </w:r>
            <w:r w:rsidRPr="00020B31">
              <w:rPr>
                <w:sz w:val="16"/>
              </w:rPr>
              <w:br/>
              <w:t>The present document has not been subject to any approval process by the 3GPP</w:t>
            </w:r>
            <w:r w:rsidRPr="00020B31">
              <w:rPr>
                <w:sz w:val="16"/>
                <w:vertAlign w:val="superscript"/>
              </w:rPr>
              <w:t xml:space="preserve"> </w:t>
            </w:r>
            <w:r w:rsidRPr="00020B31">
              <w:rPr>
                <w:sz w:val="16"/>
              </w:rPr>
              <w:t>Organizational Partners and shall not be implemented.</w:t>
            </w:r>
            <w:r w:rsidRPr="00020B31">
              <w:rPr>
                <w:sz w:val="16"/>
              </w:rPr>
              <w:br/>
              <w:t>This Specification is provided for future development work within 3GPP</w:t>
            </w:r>
            <w:r w:rsidRPr="00020B31">
              <w:rPr>
                <w:sz w:val="16"/>
                <w:vertAlign w:val="superscript"/>
              </w:rPr>
              <w:t xml:space="preserve"> </w:t>
            </w:r>
            <w:r w:rsidRPr="00020B31">
              <w:rPr>
                <w:sz w:val="16"/>
              </w:rPr>
              <w:t>only. The Organizational Partners accept no liability for any use of this Specification.</w:t>
            </w:r>
            <w:r w:rsidRPr="00020B31">
              <w:rPr>
                <w:sz w:val="16"/>
              </w:rPr>
              <w:br/>
              <w:t>Specifications and Reports for implementation of the 3GPP</w:t>
            </w:r>
            <w:r w:rsidRPr="00020B31">
              <w:rPr>
                <w:sz w:val="16"/>
                <w:vertAlign w:val="superscript"/>
              </w:rPr>
              <w:t xml:space="preserve"> TM</w:t>
            </w:r>
            <w:r w:rsidRPr="00020B31">
              <w:rPr>
                <w:sz w:val="16"/>
              </w:rPr>
              <w:t xml:space="preserve"> system should be obtained via the 3GPP Organizational Partners' Publications Offices.</w:t>
            </w:r>
            <w:bookmarkEnd w:id="1"/>
          </w:p>
          <w:p w14:paraId="5B06D1D6" w14:textId="77777777" w:rsidR="00A60B00" w:rsidRPr="00020B31" w:rsidRDefault="00A60B00" w:rsidP="002B0FC8">
            <w:pPr>
              <w:pStyle w:val="ZV"/>
              <w:framePr w:w="0" w:wrap="auto" w:vAnchor="margin" w:hAnchor="text" w:yAlign="inline"/>
            </w:pPr>
          </w:p>
          <w:p w14:paraId="2FACD43D" w14:textId="77777777" w:rsidR="00A60B00" w:rsidRPr="00020B31" w:rsidRDefault="00A60B00" w:rsidP="002B0FC8">
            <w:pPr>
              <w:rPr>
                <w:sz w:val="16"/>
              </w:rPr>
            </w:pPr>
          </w:p>
        </w:tc>
      </w:tr>
      <w:bookmarkEnd w:id="0"/>
    </w:tbl>
    <w:p w14:paraId="64A79D34" w14:textId="77777777" w:rsidR="00A60B00" w:rsidRPr="00020B31" w:rsidRDefault="00A60B00" w:rsidP="00A60B00">
      <w:pPr>
        <w:sectPr w:rsidR="00A60B00" w:rsidRPr="00020B31" w:rsidSect="007F19F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60B00" w:rsidRPr="00020B31" w14:paraId="6C4447F0" w14:textId="77777777" w:rsidTr="002B0FC8">
        <w:trPr>
          <w:cantSplit/>
          <w:trHeight w:hRule="exact" w:val="5669"/>
        </w:trPr>
        <w:tc>
          <w:tcPr>
            <w:tcW w:w="10423" w:type="dxa"/>
            <w:shd w:val="clear" w:color="auto" w:fill="auto"/>
          </w:tcPr>
          <w:p w14:paraId="0D46B2C1" w14:textId="77777777" w:rsidR="00A60B00" w:rsidRPr="00020B31" w:rsidRDefault="00A60B00" w:rsidP="002B0FC8">
            <w:pPr>
              <w:pStyle w:val="FP"/>
            </w:pPr>
            <w:bookmarkStart w:id="2" w:name="page2"/>
          </w:p>
        </w:tc>
      </w:tr>
      <w:tr w:rsidR="00A60B00" w:rsidRPr="00020B31" w14:paraId="4C29BE45" w14:textId="77777777" w:rsidTr="002B0FC8">
        <w:trPr>
          <w:cantSplit/>
          <w:trHeight w:hRule="exact" w:val="5386"/>
        </w:trPr>
        <w:tc>
          <w:tcPr>
            <w:tcW w:w="10423" w:type="dxa"/>
            <w:shd w:val="clear" w:color="auto" w:fill="auto"/>
          </w:tcPr>
          <w:p w14:paraId="1288BA60" w14:textId="77777777" w:rsidR="00A60B00" w:rsidRPr="00020B31" w:rsidRDefault="00A60B00" w:rsidP="002B0FC8">
            <w:pPr>
              <w:pStyle w:val="FP"/>
              <w:spacing w:after="240"/>
              <w:ind w:left="2835" w:right="2835"/>
              <w:jc w:val="center"/>
              <w:rPr>
                <w:rFonts w:ascii="Arial" w:hAnsi="Arial"/>
                <w:b/>
                <w:i/>
                <w:noProof/>
              </w:rPr>
            </w:pPr>
            <w:bookmarkStart w:id="3" w:name="coords3gpp"/>
            <w:r w:rsidRPr="00020B31">
              <w:rPr>
                <w:rFonts w:ascii="Arial" w:hAnsi="Arial"/>
                <w:b/>
                <w:i/>
                <w:noProof/>
              </w:rPr>
              <w:t>3GPP</w:t>
            </w:r>
          </w:p>
          <w:p w14:paraId="2262B5D7" w14:textId="77777777" w:rsidR="00A60B00" w:rsidRPr="00020B31" w:rsidRDefault="00A60B00" w:rsidP="002B0FC8">
            <w:pPr>
              <w:pStyle w:val="FP"/>
              <w:pBdr>
                <w:bottom w:val="single" w:sz="6" w:space="1" w:color="auto"/>
              </w:pBdr>
              <w:ind w:left="2835" w:right="2835"/>
              <w:jc w:val="center"/>
              <w:rPr>
                <w:noProof/>
              </w:rPr>
            </w:pPr>
            <w:r w:rsidRPr="00020B31">
              <w:rPr>
                <w:noProof/>
              </w:rPr>
              <w:t>Postal address</w:t>
            </w:r>
          </w:p>
          <w:p w14:paraId="3FE6BF17" w14:textId="77777777" w:rsidR="00A60B00" w:rsidRPr="00020B31" w:rsidRDefault="00A60B00" w:rsidP="002B0FC8">
            <w:pPr>
              <w:pStyle w:val="FP"/>
              <w:ind w:left="2835" w:right="2835"/>
              <w:jc w:val="center"/>
              <w:rPr>
                <w:rFonts w:ascii="Arial" w:hAnsi="Arial"/>
                <w:noProof/>
                <w:sz w:val="18"/>
              </w:rPr>
            </w:pPr>
          </w:p>
          <w:p w14:paraId="123DA1DC" w14:textId="77777777" w:rsidR="00A60B00" w:rsidRPr="00020B31" w:rsidRDefault="00A60B00" w:rsidP="002B0FC8">
            <w:pPr>
              <w:pStyle w:val="FP"/>
              <w:pBdr>
                <w:bottom w:val="single" w:sz="6" w:space="1" w:color="auto"/>
              </w:pBdr>
              <w:spacing w:before="240"/>
              <w:ind w:left="2835" w:right="2835"/>
              <w:jc w:val="center"/>
              <w:rPr>
                <w:noProof/>
              </w:rPr>
            </w:pPr>
            <w:r w:rsidRPr="00020B31">
              <w:rPr>
                <w:noProof/>
              </w:rPr>
              <w:t>3GPP support office address</w:t>
            </w:r>
          </w:p>
          <w:p w14:paraId="617739DB" w14:textId="77777777" w:rsidR="00A60B00" w:rsidRPr="00020B31" w:rsidRDefault="00A60B00" w:rsidP="002B0FC8">
            <w:pPr>
              <w:pStyle w:val="FP"/>
              <w:ind w:left="2835" w:right="2835"/>
              <w:jc w:val="center"/>
              <w:rPr>
                <w:rFonts w:ascii="Arial" w:hAnsi="Arial"/>
                <w:noProof/>
                <w:sz w:val="18"/>
              </w:rPr>
            </w:pPr>
            <w:r w:rsidRPr="00020B31">
              <w:rPr>
                <w:rFonts w:ascii="Arial" w:hAnsi="Arial"/>
                <w:noProof/>
                <w:sz w:val="18"/>
              </w:rPr>
              <w:t>650 Route des Lucioles - Sophia Antipolis</w:t>
            </w:r>
          </w:p>
          <w:p w14:paraId="35F36498" w14:textId="77777777" w:rsidR="00A60B00" w:rsidRPr="00020B31" w:rsidRDefault="00A60B00" w:rsidP="002B0FC8">
            <w:pPr>
              <w:pStyle w:val="FP"/>
              <w:ind w:left="2835" w:right="2835"/>
              <w:jc w:val="center"/>
              <w:rPr>
                <w:rFonts w:ascii="Arial" w:hAnsi="Arial"/>
                <w:noProof/>
                <w:sz w:val="18"/>
              </w:rPr>
            </w:pPr>
            <w:r w:rsidRPr="00020B31">
              <w:rPr>
                <w:rFonts w:ascii="Arial" w:hAnsi="Arial"/>
                <w:noProof/>
                <w:sz w:val="18"/>
              </w:rPr>
              <w:t>Valbonne - FRANCE</w:t>
            </w:r>
          </w:p>
          <w:p w14:paraId="5566F37C" w14:textId="77777777" w:rsidR="00A60B00" w:rsidRPr="00020B31" w:rsidRDefault="00A60B00" w:rsidP="002B0FC8">
            <w:pPr>
              <w:pStyle w:val="FP"/>
              <w:spacing w:after="20"/>
              <w:ind w:left="2835" w:right="2835"/>
              <w:jc w:val="center"/>
              <w:rPr>
                <w:rFonts w:ascii="Arial" w:hAnsi="Arial"/>
                <w:noProof/>
                <w:sz w:val="18"/>
              </w:rPr>
            </w:pPr>
            <w:r w:rsidRPr="00020B31">
              <w:rPr>
                <w:rFonts w:ascii="Arial" w:hAnsi="Arial"/>
                <w:noProof/>
                <w:sz w:val="18"/>
              </w:rPr>
              <w:t>Tel.: +33 4 92 94 42 00 Fax: +33 4 93 65 47 16</w:t>
            </w:r>
          </w:p>
          <w:p w14:paraId="6997B4D6" w14:textId="77777777" w:rsidR="00A60B00" w:rsidRPr="00020B31" w:rsidRDefault="00A60B00" w:rsidP="002B0FC8">
            <w:pPr>
              <w:pStyle w:val="FP"/>
              <w:pBdr>
                <w:bottom w:val="single" w:sz="6" w:space="1" w:color="auto"/>
              </w:pBdr>
              <w:spacing w:before="240"/>
              <w:ind w:left="2835" w:right="2835"/>
              <w:jc w:val="center"/>
              <w:rPr>
                <w:noProof/>
              </w:rPr>
            </w:pPr>
            <w:r w:rsidRPr="00020B31">
              <w:rPr>
                <w:noProof/>
              </w:rPr>
              <w:t>Internet</w:t>
            </w:r>
          </w:p>
          <w:p w14:paraId="7C0158F2" w14:textId="77777777" w:rsidR="00A60B00" w:rsidRPr="00020B31" w:rsidRDefault="00A60B00" w:rsidP="002B0FC8">
            <w:pPr>
              <w:pStyle w:val="FP"/>
              <w:ind w:left="2835" w:right="2835"/>
              <w:jc w:val="center"/>
              <w:rPr>
                <w:rFonts w:ascii="Arial" w:hAnsi="Arial"/>
                <w:noProof/>
                <w:sz w:val="18"/>
              </w:rPr>
            </w:pPr>
            <w:r w:rsidRPr="00020B31">
              <w:rPr>
                <w:rFonts w:ascii="Arial" w:hAnsi="Arial"/>
                <w:noProof/>
                <w:sz w:val="18"/>
              </w:rPr>
              <w:t>http://www.3gpp.org</w:t>
            </w:r>
            <w:bookmarkEnd w:id="3"/>
          </w:p>
          <w:p w14:paraId="5ABE28A2" w14:textId="77777777" w:rsidR="00A60B00" w:rsidRPr="00020B31" w:rsidRDefault="00A60B00" w:rsidP="002B0FC8">
            <w:pPr>
              <w:rPr>
                <w:noProof/>
              </w:rPr>
            </w:pPr>
          </w:p>
        </w:tc>
      </w:tr>
      <w:tr w:rsidR="00A60B00" w:rsidRPr="00020B31" w14:paraId="6E6E57D7" w14:textId="77777777" w:rsidTr="002B0FC8">
        <w:trPr>
          <w:cantSplit/>
        </w:trPr>
        <w:tc>
          <w:tcPr>
            <w:tcW w:w="10423" w:type="dxa"/>
            <w:shd w:val="clear" w:color="auto" w:fill="auto"/>
            <w:vAlign w:val="bottom"/>
          </w:tcPr>
          <w:p w14:paraId="78753AB9" w14:textId="77777777" w:rsidR="00A60B00" w:rsidRPr="00020B31" w:rsidRDefault="00A60B00" w:rsidP="002B0FC8">
            <w:pPr>
              <w:pStyle w:val="FP"/>
              <w:pBdr>
                <w:bottom w:val="single" w:sz="6" w:space="1" w:color="auto"/>
              </w:pBdr>
              <w:spacing w:after="240"/>
              <w:jc w:val="center"/>
              <w:rPr>
                <w:rFonts w:ascii="Arial" w:hAnsi="Arial"/>
                <w:b/>
                <w:i/>
                <w:noProof/>
              </w:rPr>
            </w:pPr>
            <w:bookmarkStart w:id="4" w:name="copyrightNotification"/>
            <w:r w:rsidRPr="00020B31">
              <w:rPr>
                <w:rFonts w:ascii="Arial" w:hAnsi="Arial"/>
                <w:b/>
                <w:i/>
                <w:noProof/>
              </w:rPr>
              <w:t>Copyright Notification</w:t>
            </w:r>
          </w:p>
          <w:p w14:paraId="445ACD5C" w14:textId="77777777" w:rsidR="00A60B00" w:rsidRPr="00020B31" w:rsidRDefault="00A60B00" w:rsidP="002B0FC8">
            <w:pPr>
              <w:pStyle w:val="FP"/>
              <w:jc w:val="center"/>
              <w:rPr>
                <w:noProof/>
              </w:rPr>
            </w:pPr>
            <w:r w:rsidRPr="00020B31">
              <w:rPr>
                <w:noProof/>
              </w:rPr>
              <w:t>No part may be reproduced except as authorized by written permission.</w:t>
            </w:r>
            <w:r w:rsidRPr="00020B31">
              <w:rPr>
                <w:noProof/>
              </w:rPr>
              <w:br/>
              <w:t>The copyright and the foregoing restriction extend to reproduction in all media.</w:t>
            </w:r>
          </w:p>
          <w:p w14:paraId="6A850987" w14:textId="77777777" w:rsidR="00A60B00" w:rsidRPr="00020B31" w:rsidRDefault="00A60B00" w:rsidP="002B0FC8">
            <w:pPr>
              <w:pStyle w:val="FP"/>
              <w:jc w:val="center"/>
              <w:rPr>
                <w:noProof/>
              </w:rPr>
            </w:pPr>
          </w:p>
          <w:p w14:paraId="0CCB6859" w14:textId="47998122" w:rsidR="00A60B00" w:rsidRPr="00020B31" w:rsidRDefault="00A60B00" w:rsidP="002B0FC8">
            <w:pPr>
              <w:pStyle w:val="FP"/>
              <w:jc w:val="center"/>
              <w:rPr>
                <w:noProof/>
                <w:sz w:val="18"/>
              </w:rPr>
            </w:pPr>
            <w:r w:rsidRPr="00020B31">
              <w:rPr>
                <w:noProof/>
                <w:sz w:val="18"/>
              </w:rPr>
              <w:t>©</w:t>
            </w:r>
            <w:r w:rsidR="003F73E0">
              <w:rPr>
                <w:noProof/>
                <w:sz w:val="18"/>
              </w:rPr>
              <w:t xml:space="preserve"> 202</w:t>
            </w:r>
            <w:r w:rsidR="00AC4D4E">
              <w:rPr>
                <w:noProof/>
                <w:sz w:val="18"/>
              </w:rPr>
              <w:t>4</w:t>
            </w:r>
            <w:r w:rsidRPr="00020B31">
              <w:rPr>
                <w:noProof/>
                <w:sz w:val="18"/>
              </w:rPr>
              <w:t>, 3GPP Organizational Partners (ARIB, ATIS, CCSA, ETSI, TSDSI, TTA, TTC).</w:t>
            </w:r>
            <w:bookmarkStart w:id="5" w:name="copyrightaddon"/>
            <w:bookmarkEnd w:id="5"/>
          </w:p>
          <w:p w14:paraId="726ECBD0" w14:textId="77777777" w:rsidR="00A60B00" w:rsidRPr="00020B31" w:rsidRDefault="00A60B00" w:rsidP="002B0FC8">
            <w:pPr>
              <w:pStyle w:val="FP"/>
              <w:jc w:val="center"/>
              <w:rPr>
                <w:noProof/>
                <w:sz w:val="18"/>
              </w:rPr>
            </w:pPr>
            <w:r w:rsidRPr="00020B31">
              <w:rPr>
                <w:noProof/>
                <w:sz w:val="18"/>
              </w:rPr>
              <w:t>All rights reserved.</w:t>
            </w:r>
          </w:p>
          <w:p w14:paraId="1F8DCE38" w14:textId="77777777" w:rsidR="00A60B00" w:rsidRPr="00020B31" w:rsidRDefault="00A60B00" w:rsidP="002B0FC8">
            <w:pPr>
              <w:pStyle w:val="FP"/>
              <w:rPr>
                <w:noProof/>
                <w:sz w:val="18"/>
              </w:rPr>
            </w:pPr>
          </w:p>
          <w:p w14:paraId="1E2D044D" w14:textId="77777777" w:rsidR="00A60B00" w:rsidRPr="00020B31" w:rsidRDefault="00A60B00" w:rsidP="002B0FC8">
            <w:pPr>
              <w:pStyle w:val="FP"/>
              <w:rPr>
                <w:noProof/>
                <w:sz w:val="18"/>
              </w:rPr>
            </w:pPr>
            <w:r w:rsidRPr="00020B31">
              <w:rPr>
                <w:noProof/>
                <w:sz w:val="18"/>
              </w:rPr>
              <w:t>UMTS™ is a Trade Mark of ETSI registered for the benefit of its members</w:t>
            </w:r>
          </w:p>
          <w:p w14:paraId="400ABC2A" w14:textId="77777777" w:rsidR="00A60B00" w:rsidRPr="00020B31" w:rsidRDefault="00A60B00" w:rsidP="002B0FC8">
            <w:pPr>
              <w:pStyle w:val="FP"/>
              <w:rPr>
                <w:noProof/>
                <w:sz w:val="18"/>
              </w:rPr>
            </w:pPr>
            <w:r w:rsidRPr="00020B31">
              <w:rPr>
                <w:noProof/>
                <w:sz w:val="18"/>
              </w:rPr>
              <w:t>3GPP™ is a Trade Mark of ETSI registered for the benefit of its Members and of the 3GPP Organizational Partners</w:t>
            </w:r>
            <w:r w:rsidRPr="00020B31">
              <w:rPr>
                <w:noProof/>
                <w:sz w:val="18"/>
              </w:rPr>
              <w:br/>
              <w:t>LTE™ is a Trade Mark of ETSI registered for the benefit of its Members and of the 3GPP Organizational Partners</w:t>
            </w:r>
          </w:p>
          <w:p w14:paraId="76E167F4" w14:textId="77777777" w:rsidR="00A60B00" w:rsidRPr="00020B31" w:rsidRDefault="00A60B00" w:rsidP="002B0FC8">
            <w:pPr>
              <w:pStyle w:val="FP"/>
              <w:rPr>
                <w:noProof/>
                <w:sz w:val="18"/>
              </w:rPr>
            </w:pPr>
            <w:r w:rsidRPr="00020B31">
              <w:rPr>
                <w:noProof/>
                <w:sz w:val="18"/>
              </w:rPr>
              <w:t>GSM® and the GSM logo are registered and owned by the GSM Association</w:t>
            </w:r>
            <w:bookmarkEnd w:id="4"/>
          </w:p>
          <w:p w14:paraId="405DED88" w14:textId="77777777" w:rsidR="00A60B00" w:rsidRPr="00020B31" w:rsidRDefault="00A60B00" w:rsidP="002B0FC8"/>
        </w:tc>
      </w:tr>
      <w:bookmarkEnd w:id="2"/>
    </w:tbl>
    <w:p w14:paraId="4A243B80" w14:textId="1A2CC05B" w:rsidR="0033763F" w:rsidRDefault="00A60B00" w:rsidP="00B02A59">
      <w:pPr>
        <w:pStyle w:val="TT"/>
      </w:pPr>
      <w:r w:rsidRPr="00020B31">
        <w:br w:type="page"/>
      </w:r>
      <w:r w:rsidR="0033763F">
        <w:lastRenderedPageBreak/>
        <w:t>Contents</w:t>
      </w:r>
    </w:p>
    <w:p w14:paraId="50EEB238" w14:textId="53B65A88" w:rsidR="00B02A59" w:rsidRPr="00950760" w:rsidRDefault="00375445">
      <w:pPr>
        <w:pStyle w:val="TOC1"/>
        <w:rPr>
          <w:rFonts w:ascii="Calibri" w:hAnsi="Calibri"/>
          <w:szCs w:val="22"/>
          <w:lang w:eastAsia="en-GB"/>
        </w:rPr>
      </w:pPr>
      <w:r>
        <w:fldChar w:fldCharType="begin" w:fldLock="1"/>
      </w:r>
      <w:r>
        <w:instrText xml:space="preserve"> TOC \o "1-9" </w:instrText>
      </w:r>
      <w:r>
        <w:fldChar w:fldCharType="separate"/>
      </w:r>
      <w:r w:rsidR="00B02A59">
        <w:t>Foreword</w:t>
      </w:r>
      <w:r w:rsidR="00B02A59">
        <w:tab/>
      </w:r>
      <w:r w:rsidR="00B02A59">
        <w:fldChar w:fldCharType="begin" w:fldLock="1"/>
      </w:r>
      <w:r w:rsidR="00B02A59">
        <w:instrText xml:space="preserve"> PAGEREF _Toc95824949 \h </w:instrText>
      </w:r>
      <w:r w:rsidR="00B02A59">
        <w:fldChar w:fldCharType="separate"/>
      </w:r>
      <w:r w:rsidR="00B02A59">
        <w:t>5</w:t>
      </w:r>
      <w:r w:rsidR="00B02A59">
        <w:fldChar w:fldCharType="end"/>
      </w:r>
    </w:p>
    <w:p w14:paraId="7037ED20" w14:textId="36719AB5" w:rsidR="00B02A59" w:rsidRPr="00950760" w:rsidRDefault="00B02A59">
      <w:pPr>
        <w:pStyle w:val="TOC1"/>
        <w:rPr>
          <w:rFonts w:ascii="Calibri" w:hAnsi="Calibri"/>
          <w:szCs w:val="22"/>
          <w:lang w:eastAsia="en-GB"/>
        </w:rPr>
      </w:pPr>
      <w:r>
        <w:t>1</w:t>
      </w:r>
      <w:r w:rsidRPr="00950760">
        <w:rPr>
          <w:rFonts w:ascii="Calibri" w:hAnsi="Calibri"/>
          <w:szCs w:val="22"/>
          <w:lang w:eastAsia="en-GB"/>
        </w:rPr>
        <w:tab/>
      </w:r>
      <w:r>
        <w:t>Scope</w:t>
      </w:r>
      <w:r>
        <w:tab/>
      </w:r>
      <w:r>
        <w:fldChar w:fldCharType="begin" w:fldLock="1"/>
      </w:r>
      <w:r>
        <w:instrText xml:space="preserve"> PAGEREF _Toc95824950 \h </w:instrText>
      </w:r>
      <w:r>
        <w:fldChar w:fldCharType="separate"/>
      </w:r>
      <w:r>
        <w:t>6</w:t>
      </w:r>
      <w:r>
        <w:fldChar w:fldCharType="end"/>
      </w:r>
    </w:p>
    <w:p w14:paraId="2C90DC36" w14:textId="12351B75" w:rsidR="00B02A59" w:rsidRPr="00950760" w:rsidRDefault="00B02A59">
      <w:pPr>
        <w:pStyle w:val="TOC2"/>
        <w:rPr>
          <w:rFonts w:ascii="Calibri" w:hAnsi="Calibri"/>
          <w:sz w:val="22"/>
          <w:szCs w:val="22"/>
          <w:lang w:eastAsia="en-GB"/>
        </w:rPr>
      </w:pPr>
      <w:r>
        <w:t>1.1</w:t>
      </w:r>
      <w:r w:rsidRPr="00950760">
        <w:rPr>
          <w:rFonts w:ascii="Calibri" w:hAnsi="Calibri"/>
          <w:sz w:val="22"/>
          <w:szCs w:val="22"/>
          <w:lang w:eastAsia="en-GB"/>
        </w:rPr>
        <w:tab/>
      </w:r>
      <w:r>
        <w:t>References</w:t>
      </w:r>
      <w:r>
        <w:tab/>
      </w:r>
      <w:r>
        <w:fldChar w:fldCharType="begin" w:fldLock="1"/>
      </w:r>
      <w:r>
        <w:instrText xml:space="preserve"> PAGEREF _Toc95824951 \h </w:instrText>
      </w:r>
      <w:r>
        <w:fldChar w:fldCharType="separate"/>
      </w:r>
      <w:r>
        <w:t>6</w:t>
      </w:r>
      <w:r>
        <w:fldChar w:fldCharType="end"/>
      </w:r>
    </w:p>
    <w:p w14:paraId="4C5CD98F" w14:textId="2D0F5A55" w:rsidR="00B02A59" w:rsidRPr="00950760" w:rsidRDefault="00B02A59">
      <w:pPr>
        <w:pStyle w:val="TOC2"/>
        <w:rPr>
          <w:rFonts w:ascii="Calibri" w:hAnsi="Calibri"/>
          <w:sz w:val="22"/>
          <w:szCs w:val="22"/>
          <w:lang w:eastAsia="en-GB"/>
        </w:rPr>
      </w:pPr>
      <w:r>
        <w:t>1.2</w:t>
      </w:r>
      <w:r w:rsidRPr="00950760">
        <w:rPr>
          <w:rFonts w:ascii="Calibri" w:hAnsi="Calibri"/>
          <w:sz w:val="22"/>
          <w:szCs w:val="22"/>
          <w:lang w:eastAsia="en-GB"/>
        </w:rPr>
        <w:tab/>
      </w:r>
      <w:r>
        <w:t>Abbreviations</w:t>
      </w:r>
      <w:r>
        <w:tab/>
      </w:r>
      <w:r>
        <w:fldChar w:fldCharType="begin" w:fldLock="1"/>
      </w:r>
      <w:r>
        <w:instrText xml:space="preserve"> PAGEREF _Toc95824952 \h </w:instrText>
      </w:r>
      <w:r>
        <w:fldChar w:fldCharType="separate"/>
      </w:r>
      <w:r>
        <w:t>7</w:t>
      </w:r>
      <w:r>
        <w:fldChar w:fldCharType="end"/>
      </w:r>
    </w:p>
    <w:p w14:paraId="211329E7" w14:textId="6ABCA0D0" w:rsidR="00B02A59" w:rsidRPr="00950760" w:rsidRDefault="00B02A59">
      <w:pPr>
        <w:pStyle w:val="TOC1"/>
        <w:rPr>
          <w:rFonts w:ascii="Calibri" w:hAnsi="Calibri"/>
          <w:szCs w:val="22"/>
          <w:lang w:eastAsia="en-GB"/>
        </w:rPr>
      </w:pPr>
      <w:r>
        <w:t>2</w:t>
      </w:r>
      <w:r w:rsidRPr="00950760">
        <w:rPr>
          <w:rFonts w:ascii="Calibri" w:hAnsi="Calibri"/>
          <w:szCs w:val="22"/>
          <w:lang w:eastAsia="en-GB"/>
        </w:rPr>
        <w:tab/>
      </w:r>
      <w:r>
        <w:t>Definitions</w:t>
      </w:r>
      <w:r>
        <w:tab/>
      </w:r>
      <w:r>
        <w:fldChar w:fldCharType="begin" w:fldLock="1"/>
      </w:r>
      <w:r>
        <w:instrText xml:space="preserve"> PAGEREF _Toc95824953 \h </w:instrText>
      </w:r>
      <w:r>
        <w:fldChar w:fldCharType="separate"/>
      </w:r>
      <w:r>
        <w:t>7</w:t>
      </w:r>
      <w:r>
        <w:fldChar w:fldCharType="end"/>
      </w:r>
    </w:p>
    <w:p w14:paraId="773B4C6B" w14:textId="0A0BE58E" w:rsidR="00B02A59" w:rsidRPr="00950760" w:rsidRDefault="00B02A59">
      <w:pPr>
        <w:pStyle w:val="TOC2"/>
        <w:rPr>
          <w:rFonts w:ascii="Calibri" w:hAnsi="Calibri"/>
          <w:sz w:val="22"/>
          <w:szCs w:val="22"/>
          <w:lang w:eastAsia="en-GB"/>
        </w:rPr>
      </w:pPr>
      <w:r>
        <w:t>2.1</w:t>
      </w:r>
      <w:r w:rsidRPr="00950760">
        <w:rPr>
          <w:rFonts w:ascii="Calibri" w:hAnsi="Calibri"/>
          <w:sz w:val="22"/>
          <w:szCs w:val="22"/>
          <w:lang w:eastAsia="en-GB"/>
        </w:rPr>
        <w:tab/>
      </w:r>
      <w:r>
        <w:t>Location management</w:t>
      </w:r>
      <w:r>
        <w:tab/>
      </w:r>
      <w:r>
        <w:fldChar w:fldCharType="begin" w:fldLock="1"/>
      </w:r>
      <w:r>
        <w:instrText xml:space="preserve"> PAGEREF _Toc95824954 \h </w:instrText>
      </w:r>
      <w:r>
        <w:fldChar w:fldCharType="separate"/>
      </w:r>
      <w:r>
        <w:t>7</w:t>
      </w:r>
      <w:r>
        <w:fldChar w:fldCharType="end"/>
      </w:r>
    </w:p>
    <w:p w14:paraId="38EFAC58" w14:textId="5A28A2DA" w:rsidR="00B02A59" w:rsidRPr="00950760" w:rsidRDefault="00B02A59">
      <w:pPr>
        <w:pStyle w:val="TOC2"/>
        <w:rPr>
          <w:rFonts w:ascii="Calibri" w:hAnsi="Calibri"/>
          <w:sz w:val="22"/>
          <w:szCs w:val="22"/>
          <w:lang w:eastAsia="en-GB"/>
        </w:rPr>
      </w:pPr>
      <w:r>
        <w:t>2.2</w:t>
      </w:r>
      <w:r w:rsidRPr="00950760">
        <w:rPr>
          <w:rFonts w:ascii="Calibri" w:hAnsi="Calibri"/>
          <w:sz w:val="22"/>
          <w:szCs w:val="22"/>
          <w:lang w:eastAsia="en-GB"/>
        </w:rPr>
        <w:tab/>
      </w:r>
      <w:r>
        <w:t>Location area and MSC area</w:t>
      </w:r>
      <w:r>
        <w:tab/>
      </w:r>
      <w:r>
        <w:fldChar w:fldCharType="begin" w:fldLock="1"/>
      </w:r>
      <w:r>
        <w:instrText xml:space="preserve"> PAGEREF _Toc95824955 \h </w:instrText>
      </w:r>
      <w:r>
        <w:fldChar w:fldCharType="separate"/>
      </w:r>
      <w:r>
        <w:t>8</w:t>
      </w:r>
      <w:r>
        <w:fldChar w:fldCharType="end"/>
      </w:r>
    </w:p>
    <w:p w14:paraId="5DB36F07" w14:textId="62F7A602" w:rsidR="00B02A59" w:rsidRPr="00950760" w:rsidRDefault="00B02A59">
      <w:pPr>
        <w:pStyle w:val="TOC2"/>
        <w:rPr>
          <w:rFonts w:ascii="Calibri" w:hAnsi="Calibri"/>
          <w:sz w:val="22"/>
          <w:szCs w:val="22"/>
          <w:lang w:eastAsia="en-GB"/>
        </w:rPr>
      </w:pPr>
      <w:r>
        <w:t>2.3</w:t>
      </w:r>
      <w:r w:rsidRPr="00950760">
        <w:rPr>
          <w:rFonts w:ascii="Calibri" w:hAnsi="Calibri"/>
          <w:sz w:val="22"/>
          <w:szCs w:val="22"/>
          <w:lang w:eastAsia="en-GB"/>
        </w:rPr>
        <w:tab/>
      </w:r>
      <w:r>
        <w:t>Location area identification</w:t>
      </w:r>
      <w:r>
        <w:tab/>
      </w:r>
      <w:r>
        <w:fldChar w:fldCharType="begin" w:fldLock="1"/>
      </w:r>
      <w:r>
        <w:instrText xml:space="preserve"> PAGEREF _Toc95824956 \h </w:instrText>
      </w:r>
      <w:r>
        <w:fldChar w:fldCharType="separate"/>
      </w:r>
      <w:r>
        <w:t>8</w:t>
      </w:r>
      <w:r>
        <w:fldChar w:fldCharType="end"/>
      </w:r>
    </w:p>
    <w:p w14:paraId="47B74F30" w14:textId="066B68FF" w:rsidR="00B02A59" w:rsidRPr="00950760" w:rsidRDefault="00B02A59">
      <w:pPr>
        <w:pStyle w:val="TOC2"/>
        <w:rPr>
          <w:rFonts w:ascii="Calibri" w:hAnsi="Calibri"/>
          <w:sz w:val="22"/>
          <w:szCs w:val="22"/>
          <w:lang w:eastAsia="en-GB"/>
        </w:rPr>
      </w:pPr>
      <w:r>
        <w:t>2.4</w:t>
      </w:r>
      <w:r w:rsidRPr="00950760">
        <w:rPr>
          <w:rFonts w:ascii="Calibri" w:hAnsi="Calibri"/>
          <w:sz w:val="22"/>
          <w:szCs w:val="22"/>
          <w:lang w:eastAsia="en-GB"/>
        </w:rPr>
        <w:tab/>
      </w:r>
      <w:r>
        <w:t>IMSI detach/attach operation</w:t>
      </w:r>
      <w:r>
        <w:tab/>
      </w:r>
      <w:r>
        <w:fldChar w:fldCharType="begin" w:fldLock="1"/>
      </w:r>
      <w:r>
        <w:instrText xml:space="preserve"> PAGEREF _Toc95824957 \h </w:instrText>
      </w:r>
      <w:r>
        <w:fldChar w:fldCharType="separate"/>
      </w:r>
      <w:r>
        <w:t>8</w:t>
      </w:r>
      <w:r>
        <w:fldChar w:fldCharType="end"/>
      </w:r>
    </w:p>
    <w:p w14:paraId="5E65B0A3" w14:textId="7C9657ED" w:rsidR="00B02A59" w:rsidRPr="00950760" w:rsidRDefault="00B02A59">
      <w:pPr>
        <w:pStyle w:val="TOC3"/>
        <w:rPr>
          <w:rFonts w:ascii="Calibri" w:hAnsi="Calibri"/>
          <w:sz w:val="22"/>
          <w:szCs w:val="22"/>
          <w:lang w:eastAsia="en-GB"/>
        </w:rPr>
      </w:pPr>
      <w:r>
        <w:t>2.4.1</w:t>
      </w:r>
      <w:r w:rsidRPr="00950760">
        <w:rPr>
          <w:rFonts w:ascii="Calibri" w:hAnsi="Calibri"/>
          <w:sz w:val="22"/>
          <w:szCs w:val="22"/>
          <w:lang w:eastAsia="en-GB"/>
        </w:rPr>
        <w:tab/>
      </w:r>
      <w:r>
        <w:t>Explicit IMSI detach/attach</w:t>
      </w:r>
      <w:r>
        <w:tab/>
      </w:r>
      <w:r>
        <w:fldChar w:fldCharType="begin" w:fldLock="1"/>
      </w:r>
      <w:r>
        <w:instrText xml:space="preserve"> PAGEREF _Toc95824958 \h </w:instrText>
      </w:r>
      <w:r>
        <w:fldChar w:fldCharType="separate"/>
      </w:r>
      <w:r>
        <w:t>8</w:t>
      </w:r>
      <w:r>
        <w:fldChar w:fldCharType="end"/>
      </w:r>
    </w:p>
    <w:p w14:paraId="7E365300" w14:textId="7E8E0C71" w:rsidR="00B02A59" w:rsidRPr="00950760" w:rsidRDefault="00B02A59">
      <w:pPr>
        <w:pStyle w:val="TOC3"/>
        <w:rPr>
          <w:rFonts w:ascii="Calibri" w:hAnsi="Calibri"/>
          <w:sz w:val="22"/>
          <w:szCs w:val="22"/>
          <w:lang w:eastAsia="en-GB"/>
        </w:rPr>
      </w:pPr>
      <w:r>
        <w:t>2.4.2</w:t>
      </w:r>
      <w:r w:rsidRPr="00950760">
        <w:rPr>
          <w:rFonts w:ascii="Calibri" w:hAnsi="Calibri"/>
          <w:sz w:val="22"/>
          <w:szCs w:val="22"/>
          <w:lang w:eastAsia="en-GB"/>
        </w:rPr>
        <w:tab/>
      </w:r>
      <w:r>
        <w:t>Implicit IMSI detach</w:t>
      </w:r>
      <w:r>
        <w:tab/>
      </w:r>
      <w:r>
        <w:fldChar w:fldCharType="begin" w:fldLock="1"/>
      </w:r>
      <w:r>
        <w:instrText xml:space="preserve"> PAGEREF _Toc95824959 \h </w:instrText>
      </w:r>
      <w:r>
        <w:fldChar w:fldCharType="separate"/>
      </w:r>
      <w:r>
        <w:t>8</w:t>
      </w:r>
      <w:r>
        <w:fldChar w:fldCharType="end"/>
      </w:r>
    </w:p>
    <w:p w14:paraId="051B1586" w14:textId="687932FE" w:rsidR="00B02A59" w:rsidRPr="00950760" w:rsidRDefault="00B02A59">
      <w:pPr>
        <w:pStyle w:val="TOC2"/>
        <w:rPr>
          <w:rFonts w:ascii="Calibri" w:hAnsi="Calibri"/>
          <w:sz w:val="22"/>
          <w:szCs w:val="22"/>
          <w:lang w:eastAsia="en-GB"/>
        </w:rPr>
      </w:pPr>
      <w:r>
        <w:t>2.5</w:t>
      </w:r>
      <w:r w:rsidRPr="00950760">
        <w:rPr>
          <w:rFonts w:ascii="Calibri" w:hAnsi="Calibri"/>
          <w:sz w:val="22"/>
          <w:szCs w:val="22"/>
          <w:lang w:eastAsia="en-GB"/>
        </w:rPr>
        <w:tab/>
      </w:r>
      <w:r>
        <w:t>Use of the term mobile station (MS) in the present document</w:t>
      </w:r>
      <w:r>
        <w:tab/>
      </w:r>
      <w:r>
        <w:fldChar w:fldCharType="begin" w:fldLock="1"/>
      </w:r>
      <w:r>
        <w:instrText xml:space="preserve"> PAGEREF _Toc95824960 \h </w:instrText>
      </w:r>
      <w:r>
        <w:fldChar w:fldCharType="separate"/>
      </w:r>
      <w:r>
        <w:t>8</w:t>
      </w:r>
      <w:r>
        <w:fldChar w:fldCharType="end"/>
      </w:r>
    </w:p>
    <w:p w14:paraId="7B156628" w14:textId="70D6F3B9" w:rsidR="00B02A59" w:rsidRPr="00950760" w:rsidRDefault="00B02A59">
      <w:pPr>
        <w:pStyle w:val="TOC2"/>
        <w:rPr>
          <w:rFonts w:ascii="Calibri" w:hAnsi="Calibri"/>
          <w:sz w:val="22"/>
          <w:szCs w:val="22"/>
          <w:lang w:eastAsia="en-GB"/>
        </w:rPr>
      </w:pPr>
      <w:r>
        <w:t>2.6</w:t>
      </w:r>
      <w:r w:rsidRPr="00950760">
        <w:rPr>
          <w:rFonts w:ascii="Calibri" w:hAnsi="Calibri"/>
          <w:sz w:val="22"/>
          <w:szCs w:val="22"/>
          <w:lang w:eastAsia="en-GB"/>
        </w:rPr>
        <w:tab/>
      </w:r>
      <w:r>
        <w:t>Paging area</w:t>
      </w:r>
      <w:r>
        <w:tab/>
      </w:r>
      <w:r>
        <w:fldChar w:fldCharType="begin" w:fldLock="1"/>
      </w:r>
      <w:r>
        <w:instrText xml:space="preserve"> PAGEREF _Toc95824961 \h </w:instrText>
      </w:r>
      <w:r>
        <w:fldChar w:fldCharType="separate"/>
      </w:r>
      <w:r>
        <w:t>8</w:t>
      </w:r>
      <w:r>
        <w:fldChar w:fldCharType="end"/>
      </w:r>
    </w:p>
    <w:p w14:paraId="7EFCFA5F" w14:textId="755EF793" w:rsidR="00B02A59" w:rsidRPr="00950760" w:rsidRDefault="00B02A59">
      <w:pPr>
        <w:pStyle w:val="TOC1"/>
        <w:rPr>
          <w:rFonts w:ascii="Calibri" w:hAnsi="Calibri"/>
          <w:szCs w:val="22"/>
          <w:lang w:eastAsia="en-GB"/>
        </w:rPr>
      </w:pPr>
      <w:r>
        <w:t>3</w:t>
      </w:r>
      <w:r w:rsidRPr="00950760">
        <w:rPr>
          <w:rFonts w:ascii="Calibri" w:hAnsi="Calibri"/>
          <w:szCs w:val="22"/>
          <w:lang w:eastAsia="en-GB"/>
        </w:rPr>
        <w:tab/>
      </w:r>
      <w:r>
        <w:t>General procedures in the network related to Location Management</w:t>
      </w:r>
      <w:r>
        <w:tab/>
      </w:r>
      <w:r>
        <w:fldChar w:fldCharType="begin" w:fldLock="1"/>
      </w:r>
      <w:r>
        <w:instrText xml:space="preserve"> PAGEREF _Toc95824962 \h </w:instrText>
      </w:r>
      <w:r>
        <w:fldChar w:fldCharType="separate"/>
      </w:r>
      <w:r>
        <w:t>9</w:t>
      </w:r>
      <w:r>
        <w:fldChar w:fldCharType="end"/>
      </w:r>
    </w:p>
    <w:p w14:paraId="4A1E19CE" w14:textId="336A26D6" w:rsidR="00B02A59" w:rsidRPr="00950760" w:rsidRDefault="00B02A59">
      <w:pPr>
        <w:pStyle w:val="TOC2"/>
        <w:rPr>
          <w:rFonts w:ascii="Calibri" w:hAnsi="Calibri"/>
          <w:sz w:val="22"/>
          <w:szCs w:val="22"/>
          <w:lang w:eastAsia="en-GB"/>
        </w:rPr>
      </w:pPr>
      <w:r>
        <w:t>3.1</w:t>
      </w:r>
      <w:r w:rsidRPr="00950760">
        <w:rPr>
          <w:rFonts w:ascii="Calibri" w:hAnsi="Calibri"/>
          <w:sz w:val="22"/>
          <w:szCs w:val="22"/>
          <w:lang w:eastAsia="en-GB"/>
        </w:rPr>
        <w:tab/>
      </w:r>
      <w:r>
        <w:t>Procedures in the MSC related to Location Updating</w:t>
      </w:r>
      <w:r>
        <w:tab/>
      </w:r>
      <w:r>
        <w:fldChar w:fldCharType="begin" w:fldLock="1"/>
      </w:r>
      <w:r>
        <w:instrText xml:space="preserve"> PAGEREF _Toc95824963 \h </w:instrText>
      </w:r>
      <w:r>
        <w:fldChar w:fldCharType="separate"/>
      </w:r>
      <w:r>
        <w:t>9</w:t>
      </w:r>
      <w:r>
        <w:fldChar w:fldCharType="end"/>
      </w:r>
    </w:p>
    <w:p w14:paraId="7FD0C115" w14:textId="560B314B" w:rsidR="00B02A59" w:rsidRPr="00950760" w:rsidRDefault="00B02A59">
      <w:pPr>
        <w:pStyle w:val="TOC2"/>
        <w:rPr>
          <w:rFonts w:ascii="Calibri" w:hAnsi="Calibri"/>
          <w:sz w:val="22"/>
          <w:szCs w:val="22"/>
          <w:lang w:eastAsia="en-GB"/>
        </w:rPr>
      </w:pPr>
      <w:r>
        <w:t>3.2</w:t>
      </w:r>
      <w:r w:rsidRPr="00950760">
        <w:rPr>
          <w:rFonts w:ascii="Calibri" w:hAnsi="Calibri"/>
          <w:sz w:val="22"/>
          <w:szCs w:val="22"/>
          <w:lang w:eastAsia="en-GB"/>
        </w:rPr>
        <w:tab/>
      </w:r>
      <w:r>
        <w:t>Procedures in the VLR related to Location Updating</w:t>
      </w:r>
      <w:r>
        <w:tab/>
      </w:r>
      <w:r>
        <w:fldChar w:fldCharType="begin" w:fldLock="1"/>
      </w:r>
      <w:r>
        <w:instrText xml:space="preserve"> PAGEREF _Toc95824964 \h </w:instrText>
      </w:r>
      <w:r>
        <w:fldChar w:fldCharType="separate"/>
      </w:r>
      <w:r>
        <w:t>9</w:t>
      </w:r>
      <w:r>
        <w:fldChar w:fldCharType="end"/>
      </w:r>
    </w:p>
    <w:p w14:paraId="068C4D40" w14:textId="0B2BF64A" w:rsidR="00B02A59" w:rsidRPr="00950760" w:rsidRDefault="00B02A59">
      <w:pPr>
        <w:pStyle w:val="TOC2"/>
        <w:rPr>
          <w:rFonts w:ascii="Calibri" w:hAnsi="Calibri"/>
          <w:sz w:val="22"/>
          <w:szCs w:val="22"/>
          <w:lang w:eastAsia="en-GB"/>
        </w:rPr>
      </w:pPr>
      <w:r>
        <w:t>3.3</w:t>
      </w:r>
      <w:r w:rsidRPr="00950760">
        <w:rPr>
          <w:rFonts w:ascii="Calibri" w:hAnsi="Calibri"/>
          <w:sz w:val="22"/>
          <w:szCs w:val="22"/>
        </w:rPr>
        <w:tab/>
      </w:r>
      <w:r>
        <w:t xml:space="preserve">Procedures in the </w:t>
      </w:r>
      <w:r>
        <w:rPr>
          <w:lang w:eastAsia="ja-JP"/>
        </w:rPr>
        <w:t>HLR</w:t>
      </w:r>
      <w:r>
        <w:t xml:space="preserve"> related to Location Updating</w:t>
      </w:r>
      <w:r>
        <w:tab/>
      </w:r>
      <w:r>
        <w:fldChar w:fldCharType="begin" w:fldLock="1"/>
      </w:r>
      <w:r>
        <w:instrText xml:space="preserve"> PAGEREF _Toc95824965 \h </w:instrText>
      </w:r>
      <w:r>
        <w:fldChar w:fldCharType="separate"/>
      </w:r>
      <w:r>
        <w:t>9</w:t>
      </w:r>
      <w:r>
        <w:fldChar w:fldCharType="end"/>
      </w:r>
    </w:p>
    <w:p w14:paraId="4F7C4539" w14:textId="7A2242C1" w:rsidR="00B02A59" w:rsidRPr="00950760" w:rsidRDefault="00B02A59">
      <w:pPr>
        <w:pStyle w:val="TOC2"/>
        <w:rPr>
          <w:rFonts w:ascii="Calibri" w:hAnsi="Calibri"/>
          <w:sz w:val="22"/>
          <w:szCs w:val="22"/>
          <w:lang w:eastAsia="en-GB"/>
        </w:rPr>
      </w:pPr>
      <w:r>
        <w:t>3.4</w:t>
      </w:r>
      <w:r w:rsidRPr="00950760">
        <w:rPr>
          <w:rFonts w:ascii="Calibri" w:hAnsi="Calibri"/>
          <w:sz w:val="22"/>
          <w:szCs w:val="22"/>
          <w:lang w:eastAsia="en-GB"/>
        </w:rPr>
        <w:tab/>
      </w:r>
      <w:r>
        <w:t>Normal Location Updating and IMSI detach/attach operation</w:t>
      </w:r>
      <w:r>
        <w:tab/>
      </w:r>
      <w:r>
        <w:fldChar w:fldCharType="begin" w:fldLock="1"/>
      </w:r>
      <w:r>
        <w:instrText xml:space="preserve"> PAGEREF _Toc95824966 \h </w:instrText>
      </w:r>
      <w:r>
        <w:fldChar w:fldCharType="separate"/>
      </w:r>
      <w:r>
        <w:t>9</w:t>
      </w:r>
      <w:r>
        <w:fldChar w:fldCharType="end"/>
      </w:r>
    </w:p>
    <w:p w14:paraId="6D7885A7" w14:textId="6F9EE271" w:rsidR="00B02A59" w:rsidRPr="00950760" w:rsidRDefault="00B02A59">
      <w:pPr>
        <w:pStyle w:val="TOC2"/>
        <w:rPr>
          <w:rFonts w:ascii="Calibri" w:hAnsi="Calibri"/>
          <w:sz w:val="22"/>
          <w:szCs w:val="22"/>
          <w:lang w:eastAsia="en-GB"/>
        </w:rPr>
      </w:pPr>
      <w:r>
        <w:t>3.5</w:t>
      </w:r>
      <w:r w:rsidRPr="00950760">
        <w:rPr>
          <w:rFonts w:ascii="Calibri" w:hAnsi="Calibri"/>
          <w:sz w:val="22"/>
          <w:szCs w:val="22"/>
          <w:lang w:eastAsia="en-GB"/>
        </w:rPr>
        <w:tab/>
      </w:r>
      <w:r>
        <w:t>IMSI enquiry procedure</w:t>
      </w:r>
      <w:r>
        <w:tab/>
      </w:r>
      <w:r>
        <w:fldChar w:fldCharType="begin" w:fldLock="1"/>
      </w:r>
      <w:r>
        <w:instrText xml:space="preserve"> PAGEREF _Toc95824967 \h </w:instrText>
      </w:r>
      <w:r>
        <w:fldChar w:fldCharType="separate"/>
      </w:r>
      <w:r>
        <w:t>9</w:t>
      </w:r>
      <w:r>
        <w:fldChar w:fldCharType="end"/>
      </w:r>
    </w:p>
    <w:p w14:paraId="43AC51BA" w14:textId="5EAC98EC" w:rsidR="00B02A59" w:rsidRPr="00950760" w:rsidRDefault="00B02A59">
      <w:pPr>
        <w:pStyle w:val="TOC2"/>
        <w:rPr>
          <w:rFonts w:ascii="Calibri" w:hAnsi="Calibri"/>
          <w:sz w:val="22"/>
          <w:szCs w:val="22"/>
          <w:lang w:eastAsia="en-GB"/>
        </w:rPr>
      </w:pPr>
      <w:r>
        <w:t>3.6</w:t>
      </w:r>
      <w:r w:rsidRPr="00950760">
        <w:rPr>
          <w:rFonts w:ascii="Calibri" w:hAnsi="Calibri"/>
          <w:sz w:val="22"/>
          <w:szCs w:val="22"/>
          <w:lang w:eastAsia="en-GB"/>
        </w:rPr>
        <w:tab/>
      </w:r>
      <w:r>
        <w:t>Information transfer between Visitor and Home Location Registers</w:t>
      </w:r>
      <w:r>
        <w:tab/>
      </w:r>
      <w:r>
        <w:fldChar w:fldCharType="begin" w:fldLock="1"/>
      </w:r>
      <w:r>
        <w:instrText xml:space="preserve"> PAGEREF _Toc95824968 \h </w:instrText>
      </w:r>
      <w:r>
        <w:fldChar w:fldCharType="separate"/>
      </w:r>
      <w:r>
        <w:t>9</w:t>
      </w:r>
      <w:r>
        <w:fldChar w:fldCharType="end"/>
      </w:r>
    </w:p>
    <w:p w14:paraId="44C8225D" w14:textId="42B7890B" w:rsidR="00B02A59" w:rsidRPr="00950760" w:rsidRDefault="00B02A59">
      <w:pPr>
        <w:pStyle w:val="TOC3"/>
        <w:rPr>
          <w:rFonts w:ascii="Calibri" w:hAnsi="Calibri"/>
          <w:sz w:val="22"/>
          <w:szCs w:val="22"/>
          <w:lang w:eastAsia="en-GB"/>
        </w:rPr>
      </w:pPr>
      <w:r>
        <w:t>3.6.1</w:t>
      </w:r>
      <w:r w:rsidRPr="00950760">
        <w:rPr>
          <w:rFonts w:ascii="Calibri" w:hAnsi="Calibri"/>
          <w:sz w:val="22"/>
          <w:szCs w:val="22"/>
          <w:lang w:eastAsia="en-GB"/>
        </w:rPr>
        <w:tab/>
      </w:r>
      <w:r>
        <w:t>Procedures for location management</w:t>
      </w:r>
      <w:r>
        <w:tab/>
      </w:r>
      <w:r>
        <w:fldChar w:fldCharType="begin" w:fldLock="1"/>
      </w:r>
      <w:r>
        <w:instrText xml:space="preserve"> PAGEREF _Toc95824969 \h </w:instrText>
      </w:r>
      <w:r>
        <w:fldChar w:fldCharType="separate"/>
      </w:r>
      <w:r>
        <w:t>9</w:t>
      </w:r>
      <w:r>
        <w:fldChar w:fldCharType="end"/>
      </w:r>
    </w:p>
    <w:p w14:paraId="4CDB22CD" w14:textId="1040BF9B" w:rsidR="00B02A59" w:rsidRPr="00950760" w:rsidRDefault="00B02A59">
      <w:pPr>
        <w:pStyle w:val="TOC4"/>
        <w:rPr>
          <w:rFonts w:ascii="Calibri" w:hAnsi="Calibri"/>
          <w:sz w:val="22"/>
          <w:szCs w:val="22"/>
          <w:lang w:eastAsia="en-GB"/>
        </w:rPr>
      </w:pPr>
      <w:r>
        <w:t>3.6.1.1</w:t>
      </w:r>
      <w:r w:rsidRPr="00950760">
        <w:rPr>
          <w:rFonts w:ascii="Calibri" w:hAnsi="Calibri"/>
          <w:sz w:val="22"/>
          <w:szCs w:val="22"/>
          <w:lang w:eastAsia="en-GB"/>
        </w:rPr>
        <w:tab/>
      </w:r>
      <w:r>
        <w:t>Location updating procedure</w:t>
      </w:r>
      <w:r>
        <w:tab/>
      </w:r>
      <w:r>
        <w:fldChar w:fldCharType="begin" w:fldLock="1"/>
      </w:r>
      <w:r>
        <w:instrText xml:space="preserve"> PAGEREF _Toc95824970 \h </w:instrText>
      </w:r>
      <w:r>
        <w:fldChar w:fldCharType="separate"/>
      </w:r>
      <w:r>
        <w:t>9</w:t>
      </w:r>
      <w:r>
        <w:fldChar w:fldCharType="end"/>
      </w:r>
    </w:p>
    <w:p w14:paraId="0DD2E439" w14:textId="234E0E2C" w:rsidR="00B02A59" w:rsidRPr="00950760" w:rsidRDefault="00B02A59">
      <w:pPr>
        <w:pStyle w:val="TOC4"/>
        <w:rPr>
          <w:rFonts w:ascii="Calibri" w:hAnsi="Calibri"/>
          <w:sz w:val="22"/>
          <w:szCs w:val="22"/>
          <w:lang w:eastAsia="en-GB"/>
        </w:rPr>
      </w:pPr>
      <w:r>
        <w:t>3.6.1.2</w:t>
      </w:r>
      <w:r w:rsidRPr="00950760">
        <w:rPr>
          <w:rFonts w:ascii="Calibri" w:hAnsi="Calibri"/>
          <w:sz w:val="22"/>
          <w:szCs w:val="22"/>
          <w:lang w:eastAsia="en-GB"/>
        </w:rPr>
        <w:tab/>
      </w:r>
      <w:r>
        <w:t>Downloading of subscriber parameters to the VLR</w:t>
      </w:r>
      <w:r>
        <w:tab/>
      </w:r>
      <w:r>
        <w:fldChar w:fldCharType="begin" w:fldLock="1"/>
      </w:r>
      <w:r>
        <w:instrText xml:space="preserve"> PAGEREF _Toc95824971 \h </w:instrText>
      </w:r>
      <w:r>
        <w:fldChar w:fldCharType="separate"/>
      </w:r>
      <w:r>
        <w:t>9</w:t>
      </w:r>
      <w:r>
        <w:fldChar w:fldCharType="end"/>
      </w:r>
    </w:p>
    <w:p w14:paraId="6E8A18B3" w14:textId="5039EBD3" w:rsidR="00B02A59" w:rsidRPr="00950760" w:rsidRDefault="00B02A59">
      <w:pPr>
        <w:pStyle w:val="TOC4"/>
        <w:rPr>
          <w:rFonts w:ascii="Calibri" w:hAnsi="Calibri"/>
          <w:sz w:val="22"/>
          <w:szCs w:val="22"/>
          <w:lang w:eastAsia="en-GB"/>
        </w:rPr>
      </w:pPr>
      <w:r>
        <w:t>3.6.1.3</w:t>
      </w:r>
      <w:r w:rsidRPr="00950760">
        <w:rPr>
          <w:rFonts w:ascii="Calibri" w:hAnsi="Calibri"/>
          <w:sz w:val="22"/>
          <w:szCs w:val="22"/>
          <w:lang w:eastAsia="en-GB"/>
        </w:rPr>
        <w:tab/>
      </w:r>
      <w:r>
        <w:t>Location cancellation procedure</w:t>
      </w:r>
      <w:r>
        <w:tab/>
      </w:r>
      <w:r>
        <w:fldChar w:fldCharType="begin" w:fldLock="1"/>
      </w:r>
      <w:r>
        <w:instrText xml:space="preserve"> PAGEREF _Toc95824972 \h </w:instrText>
      </w:r>
      <w:r>
        <w:fldChar w:fldCharType="separate"/>
      </w:r>
      <w:r>
        <w:t>10</w:t>
      </w:r>
      <w:r>
        <w:fldChar w:fldCharType="end"/>
      </w:r>
    </w:p>
    <w:p w14:paraId="42E27B7F" w14:textId="5A25883F" w:rsidR="00B02A59" w:rsidRPr="00950760" w:rsidRDefault="00B02A59">
      <w:pPr>
        <w:pStyle w:val="TOC4"/>
        <w:rPr>
          <w:rFonts w:ascii="Calibri" w:hAnsi="Calibri"/>
          <w:sz w:val="22"/>
          <w:szCs w:val="22"/>
          <w:lang w:eastAsia="en-GB"/>
        </w:rPr>
      </w:pPr>
      <w:r>
        <w:t>3.6.1.4</w:t>
      </w:r>
      <w:r w:rsidRPr="00950760">
        <w:rPr>
          <w:rFonts w:ascii="Calibri" w:hAnsi="Calibri"/>
          <w:sz w:val="22"/>
          <w:szCs w:val="22"/>
          <w:lang w:eastAsia="en-GB"/>
        </w:rPr>
        <w:tab/>
      </w:r>
      <w:r>
        <w:t>Mobile subscriber purging procedure</w:t>
      </w:r>
      <w:r>
        <w:tab/>
      </w:r>
      <w:r>
        <w:fldChar w:fldCharType="begin" w:fldLock="1"/>
      </w:r>
      <w:r>
        <w:instrText xml:space="preserve"> PAGEREF _Toc95824973 \h </w:instrText>
      </w:r>
      <w:r>
        <w:fldChar w:fldCharType="separate"/>
      </w:r>
      <w:r>
        <w:t>10</w:t>
      </w:r>
      <w:r>
        <w:fldChar w:fldCharType="end"/>
      </w:r>
    </w:p>
    <w:p w14:paraId="05A88358" w14:textId="38591F24" w:rsidR="00B02A59" w:rsidRPr="00950760" w:rsidRDefault="00B02A59">
      <w:pPr>
        <w:pStyle w:val="TOC4"/>
        <w:rPr>
          <w:rFonts w:ascii="Calibri" w:hAnsi="Calibri"/>
          <w:sz w:val="22"/>
          <w:szCs w:val="22"/>
          <w:lang w:eastAsia="en-GB"/>
        </w:rPr>
      </w:pPr>
      <w:r>
        <w:t>3.6.1.5</w:t>
      </w:r>
      <w:r w:rsidRPr="00950760">
        <w:rPr>
          <w:rFonts w:ascii="Calibri" w:hAnsi="Calibri"/>
          <w:sz w:val="22"/>
          <w:szCs w:val="22"/>
          <w:lang w:eastAsia="en-GB"/>
        </w:rPr>
        <w:tab/>
      </w:r>
      <w:r>
        <w:t>Support for subscription without MSISDN</w:t>
      </w:r>
      <w:r>
        <w:tab/>
      </w:r>
      <w:r>
        <w:fldChar w:fldCharType="begin" w:fldLock="1"/>
      </w:r>
      <w:r>
        <w:instrText xml:space="preserve"> PAGEREF _Toc95824974 \h </w:instrText>
      </w:r>
      <w:r>
        <w:fldChar w:fldCharType="separate"/>
      </w:r>
      <w:r>
        <w:t>10</w:t>
      </w:r>
      <w:r>
        <w:fldChar w:fldCharType="end"/>
      </w:r>
    </w:p>
    <w:p w14:paraId="2CC37008" w14:textId="00CFACDD" w:rsidR="00B02A59" w:rsidRPr="00950760" w:rsidRDefault="00B02A59">
      <w:pPr>
        <w:pStyle w:val="TOC2"/>
        <w:rPr>
          <w:rFonts w:ascii="Calibri" w:hAnsi="Calibri"/>
          <w:sz w:val="22"/>
          <w:szCs w:val="22"/>
          <w:lang w:eastAsia="en-GB"/>
        </w:rPr>
      </w:pPr>
      <w:r>
        <w:t>3.7</w:t>
      </w:r>
      <w:r w:rsidRPr="00950760">
        <w:rPr>
          <w:rFonts w:ascii="Calibri" w:hAnsi="Calibri"/>
          <w:sz w:val="22"/>
          <w:szCs w:val="22"/>
          <w:lang w:eastAsia="en-GB"/>
        </w:rPr>
        <w:tab/>
      </w:r>
      <w:r>
        <w:t>Overload Protection</w:t>
      </w:r>
      <w:r>
        <w:tab/>
      </w:r>
      <w:r>
        <w:fldChar w:fldCharType="begin" w:fldLock="1"/>
      </w:r>
      <w:r>
        <w:instrText xml:space="preserve"> PAGEREF _Toc95824975 \h </w:instrText>
      </w:r>
      <w:r>
        <w:fldChar w:fldCharType="separate"/>
      </w:r>
      <w:r>
        <w:t>11</w:t>
      </w:r>
      <w:r>
        <w:fldChar w:fldCharType="end"/>
      </w:r>
    </w:p>
    <w:p w14:paraId="60ADAB0F" w14:textId="61FFF5D3" w:rsidR="00B02A59" w:rsidRPr="00950760" w:rsidRDefault="00B02A59">
      <w:pPr>
        <w:pStyle w:val="TOC3"/>
        <w:rPr>
          <w:rFonts w:ascii="Calibri" w:hAnsi="Calibri"/>
          <w:sz w:val="22"/>
          <w:szCs w:val="22"/>
          <w:lang w:eastAsia="en-GB"/>
        </w:rPr>
      </w:pPr>
      <w:r>
        <w:t>3.7.1</w:t>
      </w:r>
      <w:r w:rsidRPr="00950760">
        <w:rPr>
          <w:rFonts w:ascii="Calibri" w:hAnsi="Calibri"/>
          <w:sz w:val="22"/>
          <w:szCs w:val="22"/>
          <w:lang w:eastAsia="en-GB"/>
        </w:rPr>
        <w:tab/>
      </w:r>
      <w:r>
        <w:t>Overview</w:t>
      </w:r>
      <w:r>
        <w:tab/>
      </w:r>
      <w:r>
        <w:fldChar w:fldCharType="begin" w:fldLock="1"/>
      </w:r>
      <w:r>
        <w:instrText xml:space="preserve"> PAGEREF _Toc95824976 \h </w:instrText>
      </w:r>
      <w:r>
        <w:fldChar w:fldCharType="separate"/>
      </w:r>
      <w:r>
        <w:t>11</w:t>
      </w:r>
      <w:r>
        <w:fldChar w:fldCharType="end"/>
      </w:r>
    </w:p>
    <w:p w14:paraId="01885B95" w14:textId="7D488958" w:rsidR="00B02A59" w:rsidRPr="00950760" w:rsidRDefault="00B02A59">
      <w:pPr>
        <w:pStyle w:val="TOC3"/>
        <w:rPr>
          <w:rFonts w:ascii="Calibri" w:hAnsi="Calibri"/>
          <w:sz w:val="22"/>
          <w:szCs w:val="22"/>
          <w:lang w:eastAsia="en-GB"/>
        </w:rPr>
      </w:pPr>
      <w:r>
        <w:t>3.7.2</w:t>
      </w:r>
      <w:r w:rsidRPr="00950760">
        <w:rPr>
          <w:rFonts w:ascii="Calibri" w:hAnsi="Calibri"/>
          <w:sz w:val="22"/>
          <w:szCs w:val="22"/>
          <w:lang w:eastAsia="en-GB"/>
        </w:rPr>
        <w:tab/>
      </w:r>
      <w:r>
        <w:t>Congestion Control during Mobility Management</w:t>
      </w:r>
      <w:r>
        <w:tab/>
      </w:r>
      <w:r>
        <w:fldChar w:fldCharType="begin" w:fldLock="1"/>
      </w:r>
      <w:r>
        <w:instrText xml:space="preserve"> PAGEREF _Toc95824977 \h </w:instrText>
      </w:r>
      <w:r>
        <w:fldChar w:fldCharType="separate"/>
      </w:r>
      <w:r>
        <w:t>11</w:t>
      </w:r>
      <w:r>
        <w:fldChar w:fldCharType="end"/>
      </w:r>
    </w:p>
    <w:p w14:paraId="672E23A4" w14:textId="6DF8AFC3" w:rsidR="00B02A59" w:rsidRPr="00950760" w:rsidRDefault="00B02A59">
      <w:pPr>
        <w:pStyle w:val="TOC2"/>
        <w:rPr>
          <w:rFonts w:ascii="Calibri" w:hAnsi="Calibri"/>
          <w:sz w:val="22"/>
          <w:szCs w:val="22"/>
          <w:lang w:eastAsia="en-GB"/>
        </w:rPr>
      </w:pPr>
      <w:r>
        <w:t>3.7.3</w:t>
      </w:r>
      <w:r w:rsidRPr="00950760">
        <w:rPr>
          <w:rFonts w:ascii="Calibri" w:hAnsi="Calibri"/>
          <w:sz w:val="22"/>
          <w:szCs w:val="22"/>
          <w:lang w:eastAsia="en-GB"/>
        </w:rPr>
        <w:tab/>
      </w:r>
      <w:r>
        <w:t>Extended periodic LAU Signalling</w:t>
      </w:r>
      <w:r>
        <w:tab/>
      </w:r>
      <w:r>
        <w:fldChar w:fldCharType="begin" w:fldLock="1"/>
      </w:r>
      <w:r>
        <w:instrText xml:space="preserve"> PAGEREF _Toc95824978 \h </w:instrText>
      </w:r>
      <w:r>
        <w:fldChar w:fldCharType="separate"/>
      </w:r>
      <w:r>
        <w:t>11</w:t>
      </w:r>
      <w:r>
        <w:fldChar w:fldCharType="end"/>
      </w:r>
    </w:p>
    <w:p w14:paraId="701A337A" w14:textId="53C98D44" w:rsidR="00B02A59" w:rsidRPr="00950760" w:rsidRDefault="00B02A59">
      <w:pPr>
        <w:pStyle w:val="TOC2"/>
        <w:rPr>
          <w:rFonts w:ascii="Calibri" w:hAnsi="Calibri"/>
          <w:sz w:val="22"/>
          <w:szCs w:val="22"/>
          <w:lang w:eastAsia="en-GB"/>
        </w:rPr>
      </w:pPr>
      <w:r>
        <w:t>3.8</w:t>
      </w:r>
      <w:r w:rsidRPr="00950760">
        <w:rPr>
          <w:rFonts w:ascii="Calibri" w:hAnsi="Calibri"/>
          <w:sz w:val="22"/>
          <w:szCs w:val="22"/>
          <w:lang w:eastAsia="en-GB"/>
        </w:rPr>
        <w:tab/>
      </w:r>
      <w:r>
        <w:t xml:space="preserve">Information transfer between </w:t>
      </w:r>
      <w:r>
        <w:rPr>
          <w:lang w:eastAsia="zh-CN"/>
        </w:rPr>
        <w:t>VLR</w:t>
      </w:r>
      <w:r>
        <w:t xml:space="preserve"> and CSG Subscriber Server</w:t>
      </w:r>
      <w:r>
        <w:tab/>
      </w:r>
      <w:r>
        <w:fldChar w:fldCharType="begin" w:fldLock="1"/>
      </w:r>
      <w:r>
        <w:instrText xml:space="preserve"> PAGEREF _Toc95824979 \h </w:instrText>
      </w:r>
      <w:r>
        <w:fldChar w:fldCharType="separate"/>
      </w:r>
      <w:r>
        <w:t>12</w:t>
      </w:r>
      <w:r>
        <w:fldChar w:fldCharType="end"/>
      </w:r>
    </w:p>
    <w:p w14:paraId="3835C003" w14:textId="64A396F3" w:rsidR="00B02A59" w:rsidRPr="00950760" w:rsidRDefault="00B02A59">
      <w:pPr>
        <w:pStyle w:val="TOC3"/>
        <w:rPr>
          <w:rFonts w:ascii="Calibri" w:hAnsi="Calibri"/>
          <w:sz w:val="22"/>
          <w:szCs w:val="22"/>
          <w:lang w:eastAsia="en-GB"/>
        </w:rPr>
      </w:pPr>
      <w:r>
        <w:t>3.8</w:t>
      </w:r>
      <w:r>
        <w:rPr>
          <w:lang w:eastAsia="zh-CN"/>
        </w:rPr>
        <w:t>.</w:t>
      </w:r>
      <w:r>
        <w:t>1</w:t>
      </w:r>
      <w:r w:rsidRPr="00950760">
        <w:rPr>
          <w:rFonts w:ascii="Calibri" w:hAnsi="Calibri"/>
          <w:sz w:val="22"/>
          <w:szCs w:val="22"/>
          <w:lang w:eastAsia="en-GB"/>
        </w:rPr>
        <w:tab/>
      </w:r>
      <w:r>
        <w:rPr>
          <w:lang w:eastAsia="zh-CN"/>
        </w:rPr>
        <w:t>Procedures for location management</w:t>
      </w:r>
      <w:r>
        <w:tab/>
      </w:r>
      <w:r>
        <w:fldChar w:fldCharType="begin" w:fldLock="1"/>
      </w:r>
      <w:r>
        <w:instrText xml:space="preserve"> PAGEREF _Toc95824980 \h </w:instrText>
      </w:r>
      <w:r>
        <w:fldChar w:fldCharType="separate"/>
      </w:r>
      <w:r>
        <w:t>12</w:t>
      </w:r>
      <w:r>
        <w:fldChar w:fldCharType="end"/>
      </w:r>
    </w:p>
    <w:p w14:paraId="01141420" w14:textId="065B9D99" w:rsidR="00B02A59" w:rsidRPr="00950760" w:rsidRDefault="00B02A59">
      <w:pPr>
        <w:pStyle w:val="TOC4"/>
        <w:rPr>
          <w:rFonts w:ascii="Calibri" w:hAnsi="Calibri"/>
          <w:sz w:val="22"/>
          <w:szCs w:val="22"/>
          <w:lang w:eastAsia="en-GB"/>
        </w:rPr>
      </w:pPr>
      <w:r>
        <w:t>3.8.1.1</w:t>
      </w:r>
      <w:r w:rsidRPr="00950760">
        <w:rPr>
          <w:rFonts w:ascii="Calibri" w:hAnsi="Calibri"/>
          <w:sz w:val="22"/>
          <w:szCs w:val="22"/>
        </w:rPr>
        <w:tab/>
      </w:r>
      <w:r>
        <w:rPr>
          <w:lang w:eastAsia="zh-CN"/>
        </w:rPr>
        <w:t>General</w:t>
      </w:r>
      <w:r>
        <w:tab/>
      </w:r>
      <w:r>
        <w:fldChar w:fldCharType="begin" w:fldLock="1"/>
      </w:r>
      <w:r>
        <w:instrText xml:space="preserve"> PAGEREF _Toc95824981 \h </w:instrText>
      </w:r>
      <w:r>
        <w:fldChar w:fldCharType="separate"/>
      </w:r>
      <w:r>
        <w:t>12</w:t>
      </w:r>
      <w:r>
        <w:fldChar w:fldCharType="end"/>
      </w:r>
    </w:p>
    <w:p w14:paraId="7A54CBB7" w14:textId="71C4ADD1" w:rsidR="00B02A59" w:rsidRPr="00950760" w:rsidRDefault="00B02A59">
      <w:pPr>
        <w:pStyle w:val="TOC4"/>
        <w:rPr>
          <w:rFonts w:ascii="Calibri" w:hAnsi="Calibri"/>
          <w:sz w:val="22"/>
          <w:szCs w:val="22"/>
          <w:lang w:eastAsia="en-GB"/>
        </w:rPr>
      </w:pPr>
      <w:r>
        <w:t>3.</w:t>
      </w:r>
      <w:r>
        <w:rPr>
          <w:lang w:eastAsia="zh-CN"/>
        </w:rPr>
        <w:t>8</w:t>
      </w:r>
      <w:r>
        <w:t>.1.</w:t>
      </w:r>
      <w:r>
        <w:rPr>
          <w:lang w:eastAsia="zh-CN"/>
        </w:rPr>
        <w:t>2</w:t>
      </w:r>
      <w:r w:rsidRPr="00950760">
        <w:rPr>
          <w:rFonts w:ascii="Calibri" w:hAnsi="Calibri"/>
          <w:sz w:val="22"/>
          <w:szCs w:val="22"/>
          <w:lang w:eastAsia="en-GB"/>
        </w:rPr>
        <w:tab/>
      </w:r>
      <w:r>
        <w:rPr>
          <w:lang w:eastAsia="zh-CN"/>
        </w:rPr>
        <w:t>Updating VCSG Location</w:t>
      </w:r>
      <w:r>
        <w:t xml:space="preserve"> procedure</w:t>
      </w:r>
      <w:r>
        <w:tab/>
      </w:r>
      <w:r>
        <w:fldChar w:fldCharType="begin" w:fldLock="1"/>
      </w:r>
      <w:r>
        <w:instrText xml:space="preserve"> PAGEREF _Toc95824982 \h </w:instrText>
      </w:r>
      <w:r>
        <w:fldChar w:fldCharType="separate"/>
      </w:r>
      <w:r>
        <w:t>12</w:t>
      </w:r>
      <w:r>
        <w:fldChar w:fldCharType="end"/>
      </w:r>
    </w:p>
    <w:p w14:paraId="22181F3F" w14:textId="412FFA77" w:rsidR="00B02A59" w:rsidRPr="00950760" w:rsidRDefault="00B02A59">
      <w:pPr>
        <w:pStyle w:val="TOC4"/>
        <w:rPr>
          <w:rFonts w:ascii="Calibri" w:hAnsi="Calibri"/>
          <w:sz w:val="22"/>
          <w:szCs w:val="22"/>
          <w:lang w:eastAsia="en-GB"/>
        </w:rPr>
      </w:pPr>
      <w:r>
        <w:t>3.</w:t>
      </w:r>
      <w:r>
        <w:rPr>
          <w:lang w:eastAsia="zh-CN"/>
        </w:rPr>
        <w:t>8</w:t>
      </w:r>
      <w:r>
        <w:t>.1.</w:t>
      </w:r>
      <w:r>
        <w:rPr>
          <w:lang w:eastAsia="zh-CN"/>
        </w:rPr>
        <w:t>3</w:t>
      </w:r>
      <w:r w:rsidRPr="00950760">
        <w:rPr>
          <w:rFonts w:ascii="Calibri" w:hAnsi="Calibri"/>
          <w:sz w:val="22"/>
          <w:szCs w:val="22"/>
          <w:lang w:eastAsia="en-GB"/>
        </w:rPr>
        <w:tab/>
      </w:r>
      <w:r>
        <w:rPr>
          <w:lang w:eastAsia="zh-CN"/>
        </w:rPr>
        <w:t>Downloading of VPLMN CSG subscription data to the VLR</w:t>
      </w:r>
      <w:r>
        <w:tab/>
      </w:r>
      <w:r>
        <w:fldChar w:fldCharType="begin" w:fldLock="1"/>
      </w:r>
      <w:r>
        <w:instrText xml:space="preserve"> PAGEREF _Toc95824983 \h </w:instrText>
      </w:r>
      <w:r>
        <w:fldChar w:fldCharType="separate"/>
      </w:r>
      <w:r>
        <w:t>12</w:t>
      </w:r>
      <w:r>
        <w:fldChar w:fldCharType="end"/>
      </w:r>
    </w:p>
    <w:p w14:paraId="12738B55" w14:textId="0A63BC08" w:rsidR="00B02A59" w:rsidRPr="00950760" w:rsidRDefault="00B02A59">
      <w:pPr>
        <w:pStyle w:val="TOC4"/>
        <w:rPr>
          <w:rFonts w:ascii="Calibri" w:hAnsi="Calibri"/>
          <w:sz w:val="22"/>
          <w:szCs w:val="22"/>
          <w:lang w:eastAsia="en-GB"/>
        </w:rPr>
      </w:pPr>
      <w:r>
        <w:t>3.</w:t>
      </w:r>
      <w:r>
        <w:rPr>
          <w:lang w:eastAsia="zh-CN"/>
        </w:rPr>
        <w:t>8</w:t>
      </w:r>
      <w:r>
        <w:t>.1.</w:t>
      </w:r>
      <w:r>
        <w:rPr>
          <w:lang w:eastAsia="zh-CN"/>
        </w:rPr>
        <w:t>4</w:t>
      </w:r>
      <w:r w:rsidRPr="00950760">
        <w:rPr>
          <w:rFonts w:ascii="Calibri" w:hAnsi="Calibri"/>
          <w:sz w:val="22"/>
          <w:szCs w:val="22"/>
          <w:lang w:eastAsia="en-GB"/>
        </w:rPr>
        <w:tab/>
      </w:r>
      <w:r>
        <w:rPr>
          <w:lang w:eastAsia="zh-CN"/>
        </w:rPr>
        <w:t>VCSG Location cancellation procedure</w:t>
      </w:r>
      <w:r>
        <w:tab/>
      </w:r>
      <w:r>
        <w:fldChar w:fldCharType="begin" w:fldLock="1"/>
      </w:r>
      <w:r>
        <w:instrText xml:space="preserve"> PAGEREF _Toc95824984 \h </w:instrText>
      </w:r>
      <w:r>
        <w:fldChar w:fldCharType="separate"/>
      </w:r>
      <w:r>
        <w:t>12</w:t>
      </w:r>
      <w:r>
        <w:fldChar w:fldCharType="end"/>
      </w:r>
    </w:p>
    <w:p w14:paraId="75B4EE61" w14:textId="36A1A854" w:rsidR="00B02A59" w:rsidRPr="00950760" w:rsidRDefault="00B02A59">
      <w:pPr>
        <w:pStyle w:val="TOC1"/>
        <w:rPr>
          <w:rFonts w:ascii="Calibri" w:hAnsi="Calibri"/>
          <w:szCs w:val="22"/>
          <w:lang w:eastAsia="en-GB"/>
        </w:rPr>
      </w:pPr>
      <w:r>
        <w:t>4</w:t>
      </w:r>
      <w:r w:rsidRPr="00950760">
        <w:rPr>
          <w:rFonts w:ascii="Calibri" w:hAnsi="Calibri"/>
          <w:szCs w:val="22"/>
          <w:lang w:eastAsia="en-GB"/>
        </w:rPr>
        <w:tab/>
      </w:r>
      <w:r>
        <w:rPr>
          <w:lang w:eastAsia="ja-JP"/>
        </w:rPr>
        <w:t xml:space="preserve">Detailed </w:t>
      </w:r>
      <w:r>
        <w:t xml:space="preserve">Procedures in the network related to </w:t>
      </w:r>
      <w:r>
        <w:rPr>
          <w:lang w:eastAsia="ja-JP"/>
        </w:rPr>
        <w:t>Location Management</w:t>
      </w:r>
      <w:r>
        <w:tab/>
      </w:r>
      <w:r>
        <w:fldChar w:fldCharType="begin" w:fldLock="1"/>
      </w:r>
      <w:r>
        <w:instrText xml:space="preserve"> PAGEREF _Toc95824985 \h </w:instrText>
      </w:r>
      <w:r>
        <w:fldChar w:fldCharType="separate"/>
      </w:r>
      <w:r>
        <w:t>12</w:t>
      </w:r>
      <w:r>
        <w:fldChar w:fldCharType="end"/>
      </w:r>
    </w:p>
    <w:p w14:paraId="3929E96A" w14:textId="53D25CBB" w:rsidR="00B02A59" w:rsidRPr="00950760" w:rsidRDefault="00B02A59">
      <w:pPr>
        <w:pStyle w:val="TOC2"/>
        <w:rPr>
          <w:rFonts w:ascii="Calibri" w:hAnsi="Calibri"/>
          <w:sz w:val="22"/>
          <w:szCs w:val="22"/>
          <w:lang w:eastAsia="en-GB"/>
        </w:rPr>
      </w:pPr>
      <w:r>
        <w:t>4.1</w:t>
      </w:r>
      <w:r w:rsidRPr="00950760">
        <w:rPr>
          <w:rFonts w:ascii="Calibri" w:hAnsi="Calibri"/>
          <w:sz w:val="22"/>
          <w:szCs w:val="22"/>
        </w:rPr>
        <w:tab/>
      </w:r>
      <w:r>
        <w:rPr>
          <w:lang w:eastAsia="ja-JP"/>
        </w:rPr>
        <w:t>Location Updating</w:t>
      </w:r>
      <w:r>
        <w:tab/>
      </w:r>
      <w:r>
        <w:fldChar w:fldCharType="begin" w:fldLock="1"/>
      </w:r>
      <w:r>
        <w:instrText xml:space="preserve"> PAGEREF _Toc95824986 \h </w:instrText>
      </w:r>
      <w:r>
        <w:fldChar w:fldCharType="separate"/>
      </w:r>
      <w:r>
        <w:t>12</w:t>
      </w:r>
      <w:r>
        <w:fldChar w:fldCharType="end"/>
      </w:r>
    </w:p>
    <w:p w14:paraId="17EC49D2" w14:textId="34806ED0" w:rsidR="00B02A59" w:rsidRPr="00950760" w:rsidRDefault="00B02A59">
      <w:pPr>
        <w:pStyle w:val="TOC3"/>
        <w:rPr>
          <w:rFonts w:ascii="Calibri" w:hAnsi="Calibri"/>
          <w:sz w:val="22"/>
          <w:szCs w:val="22"/>
          <w:lang w:eastAsia="en-GB"/>
        </w:rPr>
      </w:pPr>
      <w:r>
        <w:t>4.1.1</w:t>
      </w:r>
      <w:r w:rsidRPr="00950760">
        <w:rPr>
          <w:rFonts w:ascii="Calibri" w:hAnsi="Calibri"/>
          <w:sz w:val="22"/>
          <w:szCs w:val="22"/>
        </w:rPr>
        <w:tab/>
      </w:r>
      <w:r>
        <w:rPr>
          <w:lang w:eastAsia="ja-JP"/>
        </w:rPr>
        <w:t>Detailed procedure in the MSC</w:t>
      </w:r>
      <w:r>
        <w:tab/>
      </w:r>
      <w:r>
        <w:fldChar w:fldCharType="begin" w:fldLock="1"/>
      </w:r>
      <w:r>
        <w:instrText xml:space="preserve"> PAGEREF _Toc95824987 \h </w:instrText>
      </w:r>
      <w:r>
        <w:fldChar w:fldCharType="separate"/>
      </w:r>
      <w:r>
        <w:t>12</w:t>
      </w:r>
      <w:r>
        <w:fldChar w:fldCharType="end"/>
      </w:r>
    </w:p>
    <w:p w14:paraId="5ED8CD9C" w14:textId="0DB15A0A" w:rsidR="00B02A59" w:rsidRPr="00950760" w:rsidRDefault="00B02A59">
      <w:pPr>
        <w:pStyle w:val="TOC4"/>
        <w:rPr>
          <w:rFonts w:ascii="Calibri" w:hAnsi="Calibri"/>
          <w:sz w:val="22"/>
          <w:szCs w:val="22"/>
          <w:lang w:eastAsia="en-GB"/>
        </w:rPr>
      </w:pPr>
      <w:r>
        <w:t>4.1.1.1</w:t>
      </w:r>
      <w:r w:rsidRPr="00950760">
        <w:rPr>
          <w:rFonts w:ascii="Calibri" w:hAnsi="Calibri"/>
          <w:sz w:val="22"/>
          <w:szCs w:val="22"/>
        </w:rPr>
        <w:tab/>
      </w:r>
      <w:r>
        <w:rPr>
          <w:lang w:eastAsia="ja-JP"/>
        </w:rPr>
        <w:t>Process Update_Location_Area_MSC</w:t>
      </w:r>
      <w:r>
        <w:tab/>
      </w:r>
      <w:r>
        <w:fldChar w:fldCharType="begin" w:fldLock="1"/>
      </w:r>
      <w:r>
        <w:instrText xml:space="preserve"> PAGEREF _Toc95824988 \h </w:instrText>
      </w:r>
      <w:r>
        <w:fldChar w:fldCharType="separate"/>
      </w:r>
      <w:r>
        <w:t>12</w:t>
      </w:r>
      <w:r>
        <w:fldChar w:fldCharType="end"/>
      </w:r>
    </w:p>
    <w:p w14:paraId="3E54CF16" w14:textId="287C664D" w:rsidR="00B02A59" w:rsidRPr="00950760" w:rsidRDefault="00B02A59">
      <w:pPr>
        <w:pStyle w:val="TOC4"/>
        <w:rPr>
          <w:rFonts w:ascii="Calibri" w:hAnsi="Calibri"/>
          <w:sz w:val="22"/>
          <w:szCs w:val="22"/>
          <w:lang w:eastAsia="en-GB"/>
        </w:rPr>
      </w:pPr>
      <w:r>
        <w:t>4.1.1.2</w:t>
      </w:r>
      <w:r w:rsidRPr="00950760">
        <w:rPr>
          <w:rFonts w:ascii="Calibri" w:hAnsi="Calibri"/>
          <w:sz w:val="22"/>
          <w:szCs w:val="22"/>
        </w:rPr>
        <w:tab/>
      </w:r>
      <w:r>
        <w:rPr>
          <w:lang w:eastAsia="ja-JP"/>
        </w:rPr>
        <w:t>Procedure Authenticate_MSC</w:t>
      </w:r>
      <w:r>
        <w:tab/>
      </w:r>
      <w:r>
        <w:fldChar w:fldCharType="begin" w:fldLock="1"/>
      </w:r>
      <w:r>
        <w:instrText xml:space="preserve"> PAGEREF _Toc95824989 \h </w:instrText>
      </w:r>
      <w:r>
        <w:fldChar w:fldCharType="separate"/>
      </w:r>
      <w:r>
        <w:t>16</w:t>
      </w:r>
      <w:r>
        <w:fldChar w:fldCharType="end"/>
      </w:r>
    </w:p>
    <w:p w14:paraId="56994AAB" w14:textId="730C0853" w:rsidR="00B02A59" w:rsidRPr="00950760" w:rsidRDefault="00B02A59">
      <w:pPr>
        <w:pStyle w:val="TOC3"/>
        <w:rPr>
          <w:rFonts w:ascii="Calibri" w:hAnsi="Calibri"/>
          <w:sz w:val="22"/>
          <w:szCs w:val="22"/>
          <w:lang w:eastAsia="en-GB"/>
        </w:rPr>
      </w:pPr>
      <w:r>
        <w:t>4.1.2</w:t>
      </w:r>
      <w:r w:rsidRPr="00950760">
        <w:rPr>
          <w:rFonts w:ascii="Calibri" w:hAnsi="Calibri"/>
          <w:sz w:val="22"/>
          <w:szCs w:val="22"/>
        </w:rPr>
        <w:tab/>
      </w:r>
      <w:r>
        <w:rPr>
          <w:lang w:eastAsia="ja-JP"/>
        </w:rPr>
        <w:t>Detailed procedure in the VLR</w:t>
      </w:r>
      <w:r>
        <w:tab/>
      </w:r>
      <w:r>
        <w:fldChar w:fldCharType="begin" w:fldLock="1"/>
      </w:r>
      <w:r>
        <w:instrText xml:space="preserve"> PAGEREF _Toc95824990 \h </w:instrText>
      </w:r>
      <w:r>
        <w:fldChar w:fldCharType="separate"/>
      </w:r>
      <w:r>
        <w:t>17</w:t>
      </w:r>
      <w:r>
        <w:fldChar w:fldCharType="end"/>
      </w:r>
    </w:p>
    <w:p w14:paraId="51D26D7E" w14:textId="3DDFA9D6" w:rsidR="00B02A59" w:rsidRPr="00950760" w:rsidRDefault="00B02A59">
      <w:pPr>
        <w:pStyle w:val="TOC4"/>
        <w:rPr>
          <w:rFonts w:ascii="Calibri" w:hAnsi="Calibri"/>
          <w:sz w:val="22"/>
          <w:szCs w:val="22"/>
          <w:lang w:eastAsia="en-GB"/>
        </w:rPr>
      </w:pPr>
      <w:r>
        <w:t>4.1.2.1</w:t>
      </w:r>
      <w:r w:rsidRPr="00950760">
        <w:rPr>
          <w:rFonts w:ascii="Calibri" w:hAnsi="Calibri"/>
          <w:sz w:val="22"/>
          <w:szCs w:val="22"/>
        </w:rPr>
        <w:tab/>
      </w:r>
      <w:r>
        <w:rPr>
          <w:lang w:eastAsia="ja-JP"/>
        </w:rPr>
        <w:t>Process Update_Location_Area_VLR</w:t>
      </w:r>
      <w:r>
        <w:tab/>
      </w:r>
      <w:r>
        <w:fldChar w:fldCharType="begin" w:fldLock="1"/>
      </w:r>
      <w:r>
        <w:instrText xml:space="preserve"> PAGEREF _Toc95824991 \h </w:instrText>
      </w:r>
      <w:r>
        <w:fldChar w:fldCharType="separate"/>
      </w:r>
      <w:r>
        <w:t>17</w:t>
      </w:r>
      <w:r>
        <w:fldChar w:fldCharType="end"/>
      </w:r>
    </w:p>
    <w:p w14:paraId="10BF5FC8" w14:textId="00C97F1D" w:rsidR="00B02A59" w:rsidRPr="00950760" w:rsidRDefault="00B02A59">
      <w:pPr>
        <w:pStyle w:val="TOC4"/>
        <w:rPr>
          <w:rFonts w:ascii="Calibri" w:hAnsi="Calibri"/>
          <w:sz w:val="22"/>
          <w:szCs w:val="22"/>
          <w:lang w:eastAsia="en-GB"/>
        </w:rPr>
      </w:pPr>
      <w:r>
        <w:t>4.1.2.1a</w:t>
      </w:r>
      <w:r w:rsidRPr="00950760">
        <w:rPr>
          <w:rFonts w:ascii="Calibri" w:hAnsi="Calibri"/>
          <w:sz w:val="22"/>
          <w:szCs w:val="22"/>
        </w:rPr>
        <w:tab/>
      </w:r>
      <w:r>
        <w:rPr>
          <w:lang w:eastAsia="ja-JP"/>
        </w:rPr>
        <w:t>Procedure Retrieve_IMEISV_If_Required</w:t>
      </w:r>
      <w:r>
        <w:tab/>
      </w:r>
      <w:r>
        <w:fldChar w:fldCharType="begin" w:fldLock="1"/>
      </w:r>
      <w:r>
        <w:instrText xml:space="preserve"> PAGEREF _Toc95824992 \h </w:instrText>
      </w:r>
      <w:r>
        <w:fldChar w:fldCharType="separate"/>
      </w:r>
      <w:r>
        <w:t>22</w:t>
      </w:r>
      <w:r>
        <w:fldChar w:fldCharType="end"/>
      </w:r>
    </w:p>
    <w:p w14:paraId="18CA2971" w14:textId="49EA2AC7" w:rsidR="00B02A59" w:rsidRPr="00950760" w:rsidRDefault="00B02A59">
      <w:pPr>
        <w:pStyle w:val="TOC4"/>
        <w:rPr>
          <w:rFonts w:ascii="Calibri" w:hAnsi="Calibri"/>
          <w:sz w:val="22"/>
          <w:szCs w:val="22"/>
          <w:lang w:eastAsia="en-GB"/>
        </w:rPr>
      </w:pPr>
      <w:r>
        <w:t>4.1.2.2</w:t>
      </w:r>
      <w:r w:rsidRPr="00950760">
        <w:rPr>
          <w:rFonts w:ascii="Calibri" w:hAnsi="Calibri"/>
          <w:sz w:val="22"/>
          <w:szCs w:val="22"/>
        </w:rPr>
        <w:tab/>
      </w:r>
      <w:r>
        <w:rPr>
          <w:lang w:eastAsia="ja-JP"/>
        </w:rPr>
        <w:t>Procedure Authenticate_VLR</w:t>
      </w:r>
      <w:r>
        <w:tab/>
      </w:r>
      <w:r>
        <w:fldChar w:fldCharType="begin" w:fldLock="1"/>
      </w:r>
      <w:r>
        <w:instrText xml:space="preserve"> PAGEREF _Toc95824993 \h </w:instrText>
      </w:r>
      <w:r>
        <w:fldChar w:fldCharType="separate"/>
      </w:r>
      <w:r>
        <w:t>23</w:t>
      </w:r>
      <w:r>
        <w:fldChar w:fldCharType="end"/>
      </w:r>
    </w:p>
    <w:p w14:paraId="1EA486DB" w14:textId="7BC8D2B3" w:rsidR="00B02A59" w:rsidRPr="00950760" w:rsidRDefault="00B02A59">
      <w:pPr>
        <w:pStyle w:val="TOC4"/>
        <w:rPr>
          <w:rFonts w:ascii="Calibri" w:hAnsi="Calibri"/>
          <w:sz w:val="22"/>
          <w:szCs w:val="22"/>
          <w:lang w:eastAsia="en-GB"/>
        </w:rPr>
      </w:pPr>
      <w:r>
        <w:t>4.1.2.3</w:t>
      </w:r>
      <w:r w:rsidRPr="00950760">
        <w:rPr>
          <w:rFonts w:ascii="Calibri" w:hAnsi="Calibri"/>
          <w:sz w:val="22"/>
          <w:szCs w:val="22"/>
        </w:rPr>
        <w:tab/>
      </w:r>
      <w:r>
        <w:rPr>
          <w:lang w:eastAsia="ja-JP"/>
        </w:rPr>
        <w:t>Procedure Location_Update_Completion_VLR</w:t>
      </w:r>
      <w:r>
        <w:tab/>
      </w:r>
      <w:r>
        <w:fldChar w:fldCharType="begin" w:fldLock="1"/>
      </w:r>
      <w:r>
        <w:instrText xml:space="preserve"> PAGEREF _Toc95824994 \h </w:instrText>
      </w:r>
      <w:r>
        <w:fldChar w:fldCharType="separate"/>
      </w:r>
      <w:r>
        <w:t>25</w:t>
      </w:r>
      <w:r>
        <w:fldChar w:fldCharType="end"/>
      </w:r>
    </w:p>
    <w:p w14:paraId="28D638E1" w14:textId="70D561C7" w:rsidR="00B02A59" w:rsidRPr="00950760" w:rsidRDefault="00B02A59">
      <w:pPr>
        <w:pStyle w:val="TOC4"/>
        <w:rPr>
          <w:rFonts w:ascii="Calibri" w:hAnsi="Calibri"/>
          <w:sz w:val="22"/>
          <w:szCs w:val="22"/>
          <w:lang w:eastAsia="en-GB"/>
        </w:rPr>
      </w:pPr>
      <w:r>
        <w:t>4.1.2.4</w:t>
      </w:r>
      <w:r w:rsidRPr="00950760">
        <w:rPr>
          <w:rFonts w:ascii="Calibri" w:hAnsi="Calibri"/>
          <w:sz w:val="22"/>
          <w:szCs w:val="22"/>
        </w:rPr>
        <w:tab/>
      </w:r>
      <w:r>
        <w:rPr>
          <w:lang w:eastAsia="ja-JP"/>
        </w:rPr>
        <w:t>Procedure Update_HLR_VLR</w:t>
      </w:r>
      <w:r>
        <w:tab/>
      </w:r>
      <w:r>
        <w:fldChar w:fldCharType="begin" w:fldLock="1"/>
      </w:r>
      <w:r>
        <w:instrText xml:space="preserve"> PAGEREF _Toc95824995 \h </w:instrText>
      </w:r>
      <w:r>
        <w:fldChar w:fldCharType="separate"/>
      </w:r>
      <w:r>
        <w:t>30</w:t>
      </w:r>
      <w:r>
        <w:fldChar w:fldCharType="end"/>
      </w:r>
    </w:p>
    <w:p w14:paraId="3D50E7DB" w14:textId="0906124F" w:rsidR="00B02A59" w:rsidRPr="00950760" w:rsidRDefault="00B02A59">
      <w:pPr>
        <w:pStyle w:val="TOC4"/>
        <w:rPr>
          <w:rFonts w:ascii="Calibri" w:hAnsi="Calibri"/>
          <w:sz w:val="22"/>
          <w:szCs w:val="22"/>
          <w:lang w:eastAsia="en-GB"/>
        </w:rPr>
      </w:pPr>
      <w:r>
        <w:t>4.1.2.5</w:t>
      </w:r>
      <w:r w:rsidRPr="00950760">
        <w:rPr>
          <w:rFonts w:ascii="Calibri" w:hAnsi="Calibri"/>
          <w:sz w:val="22"/>
          <w:szCs w:val="22"/>
        </w:rPr>
        <w:tab/>
      </w:r>
      <w:r>
        <w:rPr>
          <w:lang w:eastAsia="ja-JP"/>
        </w:rPr>
        <w:t>Procedure Insert_Subs_Data_VLR</w:t>
      </w:r>
      <w:r>
        <w:tab/>
      </w:r>
      <w:r>
        <w:fldChar w:fldCharType="begin" w:fldLock="1"/>
      </w:r>
      <w:r>
        <w:instrText xml:space="preserve"> PAGEREF _Toc95824996 \h </w:instrText>
      </w:r>
      <w:r>
        <w:fldChar w:fldCharType="separate"/>
      </w:r>
      <w:r>
        <w:t>32</w:t>
      </w:r>
      <w:r>
        <w:fldChar w:fldCharType="end"/>
      </w:r>
    </w:p>
    <w:p w14:paraId="63DB8769" w14:textId="565D5764" w:rsidR="00B02A59" w:rsidRPr="00950760" w:rsidRDefault="00B02A59">
      <w:pPr>
        <w:pStyle w:val="TOC4"/>
        <w:rPr>
          <w:rFonts w:ascii="Calibri" w:hAnsi="Calibri"/>
          <w:sz w:val="22"/>
          <w:szCs w:val="22"/>
          <w:lang w:eastAsia="en-GB"/>
        </w:rPr>
      </w:pPr>
      <w:r>
        <w:t>4.1.2.6</w:t>
      </w:r>
      <w:r w:rsidRPr="00950760">
        <w:rPr>
          <w:rFonts w:ascii="Calibri" w:hAnsi="Calibri"/>
          <w:sz w:val="22"/>
          <w:szCs w:val="22"/>
        </w:rPr>
        <w:tab/>
      </w:r>
      <w:r>
        <w:rPr>
          <w:lang w:eastAsia="ja-JP"/>
        </w:rPr>
        <w:t>Procedure Activate_Tracing_VLR</w:t>
      </w:r>
      <w:r>
        <w:tab/>
      </w:r>
      <w:r>
        <w:fldChar w:fldCharType="begin" w:fldLock="1"/>
      </w:r>
      <w:r>
        <w:instrText xml:space="preserve"> PAGEREF _Toc95824997 \h </w:instrText>
      </w:r>
      <w:r>
        <w:fldChar w:fldCharType="separate"/>
      </w:r>
      <w:r>
        <w:t>33</w:t>
      </w:r>
      <w:r>
        <w:fldChar w:fldCharType="end"/>
      </w:r>
    </w:p>
    <w:p w14:paraId="77E6B297" w14:textId="525D7489" w:rsidR="00B02A59" w:rsidRPr="00950760" w:rsidRDefault="00B02A59">
      <w:pPr>
        <w:pStyle w:val="TOC4"/>
        <w:rPr>
          <w:rFonts w:ascii="Calibri" w:hAnsi="Calibri"/>
          <w:sz w:val="22"/>
          <w:szCs w:val="22"/>
          <w:lang w:eastAsia="en-GB"/>
        </w:rPr>
      </w:pPr>
      <w:r>
        <w:t>4.1.2.7</w:t>
      </w:r>
      <w:r w:rsidRPr="00950760">
        <w:rPr>
          <w:rFonts w:ascii="Calibri" w:hAnsi="Calibri"/>
          <w:sz w:val="22"/>
          <w:szCs w:val="22"/>
          <w:lang w:eastAsia="en-GB"/>
        </w:rPr>
        <w:tab/>
      </w:r>
      <w:r>
        <w:t>Process Send_Identification_PVLR</w:t>
      </w:r>
      <w:r>
        <w:tab/>
      </w:r>
      <w:r>
        <w:fldChar w:fldCharType="begin" w:fldLock="1"/>
      </w:r>
      <w:r>
        <w:instrText xml:space="preserve"> PAGEREF _Toc95824998 \h </w:instrText>
      </w:r>
      <w:r>
        <w:fldChar w:fldCharType="separate"/>
      </w:r>
      <w:r>
        <w:t>33</w:t>
      </w:r>
      <w:r>
        <w:fldChar w:fldCharType="end"/>
      </w:r>
    </w:p>
    <w:p w14:paraId="685E36D3" w14:textId="0B1978C6" w:rsidR="00B02A59" w:rsidRPr="00950760" w:rsidRDefault="00B02A59">
      <w:pPr>
        <w:pStyle w:val="TOC4"/>
        <w:rPr>
          <w:rFonts w:ascii="Calibri" w:hAnsi="Calibri"/>
          <w:sz w:val="22"/>
          <w:szCs w:val="22"/>
          <w:lang w:eastAsia="en-GB"/>
        </w:rPr>
      </w:pPr>
      <w:r>
        <w:t>4.1.2.8</w:t>
      </w:r>
      <w:r w:rsidRPr="00950760">
        <w:rPr>
          <w:rFonts w:ascii="Calibri" w:hAnsi="Calibri"/>
          <w:sz w:val="22"/>
          <w:szCs w:val="22"/>
        </w:rPr>
        <w:tab/>
      </w:r>
      <w:r>
        <w:rPr>
          <w:lang w:eastAsia="ja-JP"/>
        </w:rPr>
        <w:t>Process Trace_Subscriber_Activity_VLR</w:t>
      </w:r>
      <w:r>
        <w:tab/>
      </w:r>
      <w:r>
        <w:fldChar w:fldCharType="begin" w:fldLock="1"/>
      </w:r>
      <w:r>
        <w:instrText xml:space="preserve"> PAGEREF _Toc95824999 \h </w:instrText>
      </w:r>
      <w:r>
        <w:fldChar w:fldCharType="separate"/>
      </w:r>
      <w:r>
        <w:t>36</w:t>
      </w:r>
      <w:r>
        <w:fldChar w:fldCharType="end"/>
      </w:r>
    </w:p>
    <w:p w14:paraId="016A331E" w14:textId="2AB1EA96" w:rsidR="00B02A59" w:rsidRPr="00950760" w:rsidRDefault="00B02A59">
      <w:pPr>
        <w:pStyle w:val="TOC4"/>
        <w:rPr>
          <w:rFonts w:ascii="Calibri" w:hAnsi="Calibri"/>
          <w:sz w:val="22"/>
          <w:szCs w:val="22"/>
          <w:lang w:eastAsia="en-GB"/>
        </w:rPr>
      </w:pPr>
      <w:r>
        <w:t>4.1.2.9</w:t>
      </w:r>
      <w:r w:rsidRPr="00950760">
        <w:rPr>
          <w:rFonts w:ascii="Calibri" w:hAnsi="Calibri"/>
          <w:sz w:val="22"/>
          <w:szCs w:val="22"/>
        </w:rPr>
        <w:tab/>
      </w:r>
      <w:r>
        <w:rPr>
          <w:lang w:eastAsia="ja-JP"/>
        </w:rPr>
        <w:t>Procedure Perform Relaying</w:t>
      </w:r>
      <w:r>
        <w:tab/>
      </w:r>
      <w:r>
        <w:fldChar w:fldCharType="begin" w:fldLock="1"/>
      </w:r>
      <w:r>
        <w:instrText xml:space="preserve"> PAGEREF _Toc95825000 \h </w:instrText>
      </w:r>
      <w:r>
        <w:fldChar w:fldCharType="separate"/>
      </w:r>
      <w:r>
        <w:t>36</w:t>
      </w:r>
      <w:r>
        <w:fldChar w:fldCharType="end"/>
      </w:r>
    </w:p>
    <w:p w14:paraId="6237C00B" w14:textId="45E5E24E" w:rsidR="00B02A59" w:rsidRPr="00950760" w:rsidRDefault="00B02A59">
      <w:pPr>
        <w:pStyle w:val="TOC4"/>
        <w:rPr>
          <w:rFonts w:ascii="Calibri" w:hAnsi="Calibri"/>
          <w:sz w:val="22"/>
          <w:szCs w:val="22"/>
          <w:lang w:eastAsia="en-GB"/>
        </w:rPr>
      </w:pPr>
      <w:r>
        <w:t>4.1.2.10</w:t>
      </w:r>
      <w:r w:rsidRPr="00950760">
        <w:rPr>
          <w:rFonts w:ascii="Calibri" w:hAnsi="Calibri"/>
          <w:sz w:val="22"/>
          <w:szCs w:val="22"/>
        </w:rPr>
        <w:tab/>
      </w:r>
      <w:r>
        <w:rPr>
          <w:lang w:eastAsia="ja-JP"/>
        </w:rPr>
        <w:t>Proce</w:t>
      </w:r>
      <w:r>
        <w:rPr>
          <w:lang w:eastAsia="zh-CN"/>
        </w:rPr>
        <w:t>dure</w:t>
      </w:r>
      <w:r>
        <w:rPr>
          <w:lang w:eastAsia="ja-JP"/>
        </w:rPr>
        <w:t xml:space="preserve"> Update_VCSG_Location_VLR</w:t>
      </w:r>
      <w:r>
        <w:tab/>
      </w:r>
      <w:r>
        <w:fldChar w:fldCharType="begin" w:fldLock="1"/>
      </w:r>
      <w:r>
        <w:instrText xml:space="preserve"> PAGEREF _Toc95825001 \h </w:instrText>
      </w:r>
      <w:r>
        <w:fldChar w:fldCharType="separate"/>
      </w:r>
      <w:r>
        <w:t>37</w:t>
      </w:r>
      <w:r>
        <w:fldChar w:fldCharType="end"/>
      </w:r>
    </w:p>
    <w:p w14:paraId="0FCF3E0B" w14:textId="2B65E2AF" w:rsidR="00B02A59" w:rsidRPr="00950760" w:rsidRDefault="00B02A59">
      <w:pPr>
        <w:pStyle w:val="TOC4"/>
        <w:rPr>
          <w:rFonts w:ascii="Calibri" w:hAnsi="Calibri"/>
          <w:sz w:val="22"/>
          <w:szCs w:val="22"/>
          <w:lang w:eastAsia="en-GB"/>
        </w:rPr>
      </w:pPr>
      <w:r>
        <w:t>4.1.2.11</w:t>
      </w:r>
      <w:r w:rsidRPr="00950760">
        <w:rPr>
          <w:rFonts w:ascii="Calibri" w:hAnsi="Calibri"/>
          <w:sz w:val="22"/>
          <w:szCs w:val="22"/>
        </w:rPr>
        <w:tab/>
      </w:r>
      <w:r>
        <w:rPr>
          <w:lang w:eastAsia="ja-JP"/>
        </w:rPr>
        <w:t>Pro</w:t>
      </w:r>
      <w:r>
        <w:rPr>
          <w:lang w:eastAsia="zh-CN"/>
        </w:rPr>
        <w:t>cedure</w:t>
      </w:r>
      <w:r>
        <w:rPr>
          <w:lang w:eastAsia="ja-JP"/>
        </w:rPr>
        <w:t xml:space="preserve"> Insert_VCSG_Subs_Data_VLR</w:t>
      </w:r>
      <w:r>
        <w:tab/>
      </w:r>
      <w:r>
        <w:fldChar w:fldCharType="begin" w:fldLock="1"/>
      </w:r>
      <w:r>
        <w:instrText xml:space="preserve"> PAGEREF _Toc95825002 \h </w:instrText>
      </w:r>
      <w:r>
        <w:fldChar w:fldCharType="separate"/>
      </w:r>
      <w:r>
        <w:t>39</w:t>
      </w:r>
      <w:r>
        <w:fldChar w:fldCharType="end"/>
      </w:r>
    </w:p>
    <w:p w14:paraId="1C8BD4FC" w14:textId="177FD578" w:rsidR="00B02A59" w:rsidRPr="00950760" w:rsidRDefault="00B02A59">
      <w:pPr>
        <w:pStyle w:val="TOC3"/>
        <w:rPr>
          <w:rFonts w:ascii="Calibri" w:hAnsi="Calibri"/>
          <w:sz w:val="22"/>
          <w:szCs w:val="22"/>
          <w:lang w:eastAsia="en-GB"/>
        </w:rPr>
      </w:pPr>
      <w:r>
        <w:t>4.1.3</w:t>
      </w:r>
      <w:r w:rsidRPr="00950760">
        <w:rPr>
          <w:rFonts w:ascii="Calibri" w:hAnsi="Calibri"/>
          <w:sz w:val="22"/>
          <w:szCs w:val="22"/>
        </w:rPr>
        <w:tab/>
      </w:r>
      <w:r>
        <w:rPr>
          <w:lang w:eastAsia="ja-JP"/>
        </w:rPr>
        <w:t>Detailed procedure in the HLR</w:t>
      </w:r>
      <w:r>
        <w:tab/>
      </w:r>
      <w:r>
        <w:fldChar w:fldCharType="begin" w:fldLock="1"/>
      </w:r>
      <w:r>
        <w:instrText xml:space="preserve"> PAGEREF _Toc95825003 \h </w:instrText>
      </w:r>
      <w:r>
        <w:fldChar w:fldCharType="separate"/>
      </w:r>
      <w:r>
        <w:t>41</w:t>
      </w:r>
      <w:r>
        <w:fldChar w:fldCharType="end"/>
      </w:r>
    </w:p>
    <w:p w14:paraId="3B7688BC" w14:textId="1D313748" w:rsidR="00B02A59" w:rsidRPr="00950760" w:rsidRDefault="00B02A59">
      <w:pPr>
        <w:pStyle w:val="TOC4"/>
        <w:rPr>
          <w:rFonts w:ascii="Calibri" w:hAnsi="Calibri"/>
          <w:sz w:val="22"/>
          <w:szCs w:val="22"/>
          <w:lang w:eastAsia="en-GB"/>
        </w:rPr>
      </w:pPr>
      <w:r>
        <w:lastRenderedPageBreak/>
        <w:t>4.1.3.1</w:t>
      </w:r>
      <w:r w:rsidRPr="00950760">
        <w:rPr>
          <w:rFonts w:ascii="Calibri" w:hAnsi="Calibri"/>
          <w:sz w:val="22"/>
          <w:szCs w:val="22"/>
        </w:rPr>
        <w:tab/>
      </w:r>
      <w:r>
        <w:rPr>
          <w:lang w:eastAsia="ja-JP"/>
        </w:rPr>
        <w:t>Process Update_Location_HLR</w:t>
      </w:r>
      <w:r>
        <w:tab/>
      </w:r>
      <w:r>
        <w:fldChar w:fldCharType="begin" w:fldLock="1"/>
      </w:r>
      <w:r>
        <w:instrText xml:space="preserve"> PAGEREF _Toc95825004 \h </w:instrText>
      </w:r>
      <w:r>
        <w:fldChar w:fldCharType="separate"/>
      </w:r>
      <w:r>
        <w:t>41</w:t>
      </w:r>
      <w:r>
        <w:fldChar w:fldCharType="end"/>
      </w:r>
    </w:p>
    <w:p w14:paraId="4D686F2F" w14:textId="41CBC45E" w:rsidR="00B02A59" w:rsidRPr="00950760" w:rsidRDefault="00B02A59">
      <w:pPr>
        <w:pStyle w:val="TOC4"/>
        <w:rPr>
          <w:rFonts w:ascii="Calibri" w:hAnsi="Calibri"/>
          <w:sz w:val="22"/>
          <w:szCs w:val="22"/>
          <w:lang w:eastAsia="en-GB"/>
        </w:rPr>
      </w:pPr>
      <w:r>
        <w:t>4.1.3.2</w:t>
      </w:r>
      <w:r w:rsidRPr="00950760">
        <w:rPr>
          <w:rFonts w:ascii="Calibri" w:hAnsi="Calibri"/>
          <w:sz w:val="22"/>
          <w:szCs w:val="22"/>
        </w:rPr>
        <w:tab/>
      </w:r>
      <w:r>
        <w:rPr>
          <w:lang w:eastAsia="ja-JP"/>
        </w:rPr>
        <w:t>Procedure Insert_Subscriber_Data_HLR</w:t>
      </w:r>
      <w:r>
        <w:tab/>
      </w:r>
      <w:r>
        <w:fldChar w:fldCharType="begin" w:fldLock="1"/>
      </w:r>
      <w:r>
        <w:instrText xml:space="preserve"> PAGEREF _Toc95825005 \h </w:instrText>
      </w:r>
      <w:r>
        <w:fldChar w:fldCharType="separate"/>
      </w:r>
      <w:r>
        <w:t>45</w:t>
      </w:r>
      <w:r>
        <w:fldChar w:fldCharType="end"/>
      </w:r>
    </w:p>
    <w:p w14:paraId="3A7E4494" w14:textId="58F1D9DF" w:rsidR="00B02A59" w:rsidRPr="00950760" w:rsidRDefault="00B02A59">
      <w:pPr>
        <w:pStyle w:val="TOC4"/>
        <w:rPr>
          <w:rFonts w:ascii="Calibri" w:hAnsi="Calibri"/>
          <w:sz w:val="22"/>
          <w:szCs w:val="22"/>
          <w:lang w:eastAsia="en-GB"/>
        </w:rPr>
      </w:pPr>
      <w:r>
        <w:t>4.1.3.3</w:t>
      </w:r>
      <w:r w:rsidRPr="00950760">
        <w:rPr>
          <w:rFonts w:ascii="Calibri" w:hAnsi="Calibri"/>
          <w:sz w:val="22"/>
          <w:szCs w:val="22"/>
        </w:rPr>
        <w:tab/>
      </w:r>
      <w:r>
        <w:rPr>
          <w:lang w:eastAsia="ja-JP"/>
        </w:rPr>
        <w:t>Process Subscriber_Present_HLR</w:t>
      </w:r>
      <w:r>
        <w:tab/>
      </w:r>
      <w:r>
        <w:fldChar w:fldCharType="begin" w:fldLock="1"/>
      </w:r>
      <w:r>
        <w:instrText xml:space="preserve"> PAGEREF _Toc95825006 \h </w:instrText>
      </w:r>
      <w:r>
        <w:fldChar w:fldCharType="separate"/>
      </w:r>
      <w:r>
        <w:t>47</w:t>
      </w:r>
      <w:r>
        <w:fldChar w:fldCharType="end"/>
      </w:r>
    </w:p>
    <w:p w14:paraId="1919A7D4" w14:textId="738289CC" w:rsidR="00B02A59" w:rsidRPr="00950760" w:rsidRDefault="00B02A59">
      <w:pPr>
        <w:pStyle w:val="TOC4"/>
        <w:rPr>
          <w:rFonts w:ascii="Calibri" w:hAnsi="Calibri"/>
          <w:sz w:val="22"/>
          <w:szCs w:val="22"/>
          <w:lang w:eastAsia="en-GB"/>
        </w:rPr>
      </w:pPr>
      <w:r>
        <w:t>4.1.3.4</w:t>
      </w:r>
      <w:r w:rsidRPr="00950760">
        <w:rPr>
          <w:rFonts w:ascii="Calibri" w:hAnsi="Calibri"/>
          <w:sz w:val="22"/>
          <w:szCs w:val="22"/>
        </w:rPr>
        <w:tab/>
      </w:r>
      <w:r>
        <w:rPr>
          <w:lang w:eastAsia="ja-JP"/>
        </w:rPr>
        <w:t>Procedure Control_Tracing_HLR</w:t>
      </w:r>
      <w:r>
        <w:tab/>
      </w:r>
      <w:r>
        <w:fldChar w:fldCharType="begin" w:fldLock="1"/>
      </w:r>
      <w:r>
        <w:instrText xml:space="preserve"> PAGEREF _Toc95825007 \h </w:instrText>
      </w:r>
      <w:r>
        <w:fldChar w:fldCharType="separate"/>
      </w:r>
      <w:r>
        <w:t>48</w:t>
      </w:r>
      <w:r>
        <w:fldChar w:fldCharType="end"/>
      </w:r>
    </w:p>
    <w:p w14:paraId="08481D20" w14:textId="0E4B6F76" w:rsidR="00B02A59" w:rsidRPr="00950760" w:rsidRDefault="00B02A59">
      <w:pPr>
        <w:pStyle w:val="TOC3"/>
        <w:rPr>
          <w:rFonts w:ascii="Calibri" w:hAnsi="Calibri"/>
          <w:sz w:val="22"/>
          <w:szCs w:val="22"/>
          <w:lang w:eastAsia="en-GB"/>
        </w:rPr>
      </w:pPr>
      <w:r>
        <w:t>4.1.4</w:t>
      </w:r>
      <w:r w:rsidRPr="00950760">
        <w:rPr>
          <w:rFonts w:ascii="Calibri" w:hAnsi="Calibri"/>
          <w:sz w:val="22"/>
          <w:szCs w:val="22"/>
        </w:rPr>
        <w:tab/>
      </w:r>
      <w:r>
        <w:rPr>
          <w:lang w:eastAsia="ja-JP"/>
        </w:rPr>
        <w:t>Detailed procedure in the CSS</w:t>
      </w:r>
      <w:r>
        <w:tab/>
      </w:r>
      <w:r>
        <w:fldChar w:fldCharType="begin" w:fldLock="1"/>
      </w:r>
      <w:r>
        <w:instrText xml:space="preserve"> PAGEREF _Toc95825008 \h </w:instrText>
      </w:r>
      <w:r>
        <w:fldChar w:fldCharType="separate"/>
      </w:r>
      <w:r>
        <w:t>48</w:t>
      </w:r>
      <w:r>
        <w:fldChar w:fldCharType="end"/>
      </w:r>
    </w:p>
    <w:p w14:paraId="51921570" w14:textId="71922957" w:rsidR="00B02A59" w:rsidRPr="00950760" w:rsidRDefault="00B02A59">
      <w:pPr>
        <w:pStyle w:val="TOC4"/>
        <w:rPr>
          <w:rFonts w:ascii="Calibri" w:hAnsi="Calibri"/>
          <w:sz w:val="22"/>
          <w:szCs w:val="22"/>
          <w:lang w:eastAsia="en-GB"/>
        </w:rPr>
      </w:pPr>
      <w:r>
        <w:t>4.1.4.1</w:t>
      </w:r>
      <w:r w:rsidRPr="00950760">
        <w:rPr>
          <w:rFonts w:ascii="Calibri" w:hAnsi="Calibri"/>
          <w:sz w:val="22"/>
          <w:szCs w:val="22"/>
        </w:rPr>
        <w:tab/>
      </w:r>
      <w:r>
        <w:rPr>
          <w:lang w:eastAsia="ja-JP"/>
        </w:rPr>
        <w:t>Process Update_VCSG_Location_CSS</w:t>
      </w:r>
      <w:r>
        <w:tab/>
      </w:r>
      <w:r>
        <w:fldChar w:fldCharType="begin" w:fldLock="1"/>
      </w:r>
      <w:r>
        <w:instrText xml:space="preserve"> PAGEREF _Toc95825009 \h </w:instrText>
      </w:r>
      <w:r>
        <w:fldChar w:fldCharType="separate"/>
      </w:r>
      <w:r>
        <w:t>48</w:t>
      </w:r>
      <w:r>
        <w:fldChar w:fldCharType="end"/>
      </w:r>
    </w:p>
    <w:p w14:paraId="6C4D4818" w14:textId="191DBEAB" w:rsidR="00B02A59" w:rsidRPr="00950760" w:rsidRDefault="00B02A59">
      <w:pPr>
        <w:pStyle w:val="TOC4"/>
        <w:rPr>
          <w:rFonts w:ascii="Calibri" w:hAnsi="Calibri"/>
          <w:sz w:val="22"/>
          <w:szCs w:val="22"/>
          <w:lang w:eastAsia="en-GB"/>
        </w:rPr>
      </w:pPr>
      <w:r>
        <w:t>4.1.4.2</w:t>
      </w:r>
      <w:r w:rsidRPr="00950760">
        <w:rPr>
          <w:rFonts w:ascii="Calibri" w:hAnsi="Calibri"/>
          <w:sz w:val="22"/>
          <w:szCs w:val="22"/>
        </w:rPr>
        <w:tab/>
      </w:r>
      <w:r>
        <w:rPr>
          <w:lang w:eastAsia="ja-JP"/>
        </w:rPr>
        <w:t>Proce</w:t>
      </w:r>
      <w:r>
        <w:rPr>
          <w:lang w:eastAsia="zh-CN"/>
        </w:rPr>
        <w:t>dure</w:t>
      </w:r>
      <w:r>
        <w:rPr>
          <w:lang w:eastAsia="ja-JP"/>
        </w:rPr>
        <w:t xml:space="preserve"> Insert_VCSG_Subs_Data_CSS</w:t>
      </w:r>
      <w:r>
        <w:tab/>
      </w:r>
      <w:r>
        <w:fldChar w:fldCharType="begin" w:fldLock="1"/>
      </w:r>
      <w:r>
        <w:instrText xml:space="preserve"> PAGEREF _Toc95825010 \h </w:instrText>
      </w:r>
      <w:r>
        <w:fldChar w:fldCharType="separate"/>
      </w:r>
      <w:r>
        <w:t>49</w:t>
      </w:r>
      <w:r>
        <w:fldChar w:fldCharType="end"/>
      </w:r>
    </w:p>
    <w:p w14:paraId="6BD3BBD3" w14:textId="47EBB112" w:rsidR="00B02A59" w:rsidRPr="00950760" w:rsidRDefault="00B02A59">
      <w:pPr>
        <w:pStyle w:val="TOC2"/>
        <w:rPr>
          <w:rFonts w:ascii="Calibri" w:hAnsi="Calibri"/>
          <w:sz w:val="22"/>
          <w:szCs w:val="22"/>
          <w:lang w:eastAsia="en-GB"/>
        </w:rPr>
      </w:pPr>
      <w:r>
        <w:t>4.2</w:t>
      </w:r>
      <w:r w:rsidRPr="00950760">
        <w:rPr>
          <w:rFonts w:ascii="Calibri" w:hAnsi="Calibri"/>
          <w:sz w:val="22"/>
          <w:szCs w:val="22"/>
        </w:rPr>
        <w:tab/>
      </w:r>
      <w:r>
        <w:rPr>
          <w:lang w:eastAsia="ja-JP"/>
        </w:rPr>
        <w:t>Location Cancellation</w:t>
      </w:r>
      <w:r>
        <w:tab/>
      </w:r>
      <w:r>
        <w:fldChar w:fldCharType="begin" w:fldLock="1"/>
      </w:r>
      <w:r>
        <w:instrText xml:space="preserve"> PAGEREF _Toc95825011 \h </w:instrText>
      </w:r>
      <w:r>
        <w:fldChar w:fldCharType="separate"/>
      </w:r>
      <w:r>
        <w:t>53</w:t>
      </w:r>
      <w:r>
        <w:fldChar w:fldCharType="end"/>
      </w:r>
    </w:p>
    <w:p w14:paraId="34D97847" w14:textId="0604204F" w:rsidR="00B02A59" w:rsidRPr="00950760" w:rsidRDefault="00B02A59">
      <w:pPr>
        <w:pStyle w:val="TOC3"/>
        <w:rPr>
          <w:rFonts w:ascii="Calibri" w:hAnsi="Calibri"/>
          <w:sz w:val="22"/>
          <w:szCs w:val="22"/>
          <w:lang w:eastAsia="en-GB"/>
        </w:rPr>
      </w:pPr>
      <w:r>
        <w:t>4.2.1</w:t>
      </w:r>
      <w:r w:rsidRPr="00950760">
        <w:rPr>
          <w:rFonts w:ascii="Calibri" w:hAnsi="Calibri"/>
          <w:sz w:val="22"/>
          <w:szCs w:val="22"/>
        </w:rPr>
        <w:tab/>
      </w:r>
      <w:r>
        <w:rPr>
          <w:lang w:eastAsia="ja-JP"/>
        </w:rPr>
        <w:t>Detailed procedure in the VLR</w:t>
      </w:r>
      <w:r>
        <w:tab/>
      </w:r>
      <w:r>
        <w:fldChar w:fldCharType="begin" w:fldLock="1"/>
      </w:r>
      <w:r>
        <w:instrText xml:space="preserve"> PAGEREF _Toc95825012 \h </w:instrText>
      </w:r>
      <w:r>
        <w:fldChar w:fldCharType="separate"/>
      </w:r>
      <w:r>
        <w:t>53</w:t>
      </w:r>
      <w:r>
        <w:fldChar w:fldCharType="end"/>
      </w:r>
    </w:p>
    <w:p w14:paraId="15E8018E" w14:textId="20B86C7E" w:rsidR="00B02A59" w:rsidRPr="00950760" w:rsidRDefault="00B02A59">
      <w:pPr>
        <w:pStyle w:val="TOC4"/>
        <w:rPr>
          <w:rFonts w:ascii="Calibri" w:hAnsi="Calibri"/>
          <w:sz w:val="22"/>
          <w:szCs w:val="22"/>
          <w:lang w:eastAsia="en-GB"/>
        </w:rPr>
      </w:pPr>
      <w:r>
        <w:t>4.2.1.1</w:t>
      </w:r>
      <w:r w:rsidRPr="00950760">
        <w:rPr>
          <w:rFonts w:ascii="Calibri" w:hAnsi="Calibri"/>
          <w:sz w:val="22"/>
          <w:szCs w:val="22"/>
        </w:rPr>
        <w:tab/>
      </w:r>
      <w:r>
        <w:rPr>
          <w:lang w:eastAsia="ja-JP"/>
        </w:rPr>
        <w:t>Process Cancel_Location_VLR</w:t>
      </w:r>
      <w:r>
        <w:tab/>
      </w:r>
      <w:r>
        <w:fldChar w:fldCharType="begin" w:fldLock="1"/>
      </w:r>
      <w:r>
        <w:instrText xml:space="preserve"> PAGEREF _Toc95825013 \h </w:instrText>
      </w:r>
      <w:r>
        <w:fldChar w:fldCharType="separate"/>
      </w:r>
      <w:r>
        <w:t>53</w:t>
      </w:r>
      <w:r>
        <w:fldChar w:fldCharType="end"/>
      </w:r>
    </w:p>
    <w:p w14:paraId="00905C30" w14:textId="17AFA980" w:rsidR="00B02A59" w:rsidRPr="00950760" w:rsidRDefault="00B02A59">
      <w:pPr>
        <w:pStyle w:val="TOC3"/>
        <w:rPr>
          <w:rFonts w:ascii="Calibri" w:hAnsi="Calibri"/>
          <w:sz w:val="22"/>
          <w:szCs w:val="22"/>
          <w:lang w:eastAsia="en-GB"/>
        </w:rPr>
      </w:pPr>
      <w:r>
        <w:t>4.2.2</w:t>
      </w:r>
      <w:r w:rsidRPr="00950760">
        <w:rPr>
          <w:rFonts w:ascii="Calibri" w:hAnsi="Calibri"/>
          <w:sz w:val="22"/>
          <w:szCs w:val="22"/>
        </w:rPr>
        <w:tab/>
      </w:r>
      <w:r>
        <w:rPr>
          <w:lang w:eastAsia="ja-JP"/>
        </w:rPr>
        <w:t>Detailed procedure in the HLR</w:t>
      </w:r>
      <w:r>
        <w:tab/>
      </w:r>
      <w:r>
        <w:fldChar w:fldCharType="begin" w:fldLock="1"/>
      </w:r>
      <w:r>
        <w:instrText xml:space="preserve"> PAGEREF _Toc95825014 \h </w:instrText>
      </w:r>
      <w:r>
        <w:fldChar w:fldCharType="separate"/>
      </w:r>
      <w:r>
        <w:t>56</w:t>
      </w:r>
      <w:r>
        <w:fldChar w:fldCharType="end"/>
      </w:r>
    </w:p>
    <w:p w14:paraId="3D2D485F" w14:textId="40483AEA" w:rsidR="00B02A59" w:rsidRPr="00950760" w:rsidRDefault="00B02A59">
      <w:pPr>
        <w:pStyle w:val="TOC4"/>
        <w:rPr>
          <w:rFonts w:ascii="Calibri" w:hAnsi="Calibri"/>
          <w:sz w:val="22"/>
          <w:szCs w:val="22"/>
          <w:lang w:eastAsia="en-GB"/>
        </w:rPr>
      </w:pPr>
      <w:r>
        <w:t>4.2.2.1</w:t>
      </w:r>
      <w:r w:rsidRPr="00950760">
        <w:rPr>
          <w:rFonts w:ascii="Calibri" w:hAnsi="Calibri"/>
          <w:sz w:val="22"/>
          <w:szCs w:val="22"/>
        </w:rPr>
        <w:tab/>
      </w:r>
      <w:r>
        <w:rPr>
          <w:lang w:eastAsia="ja-JP"/>
        </w:rPr>
        <w:t>Process Cancel_Location_HLR</w:t>
      </w:r>
      <w:r>
        <w:tab/>
      </w:r>
      <w:r>
        <w:fldChar w:fldCharType="begin" w:fldLock="1"/>
      </w:r>
      <w:r>
        <w:instrText xml:space="preserve"> PAGEREF _Toc95825015 \h </w:instrText>
      </w:r>
      <w:r>
        <w:fldChar w:fldCharType="separate"/>
      </w:r>
      <w:r>
        <w:t>56</w:t>
      </w:r>
      <w:r>
        <w:fldChar w:fldCharType="end"/>
      </w:r>
    </w:p>
    <w:p w14:paraId="0D3E416D" w14:textId="45D313F2" w:rsidR="00B02A59" w:rsidRPr="00950760" w:rsidRDefault="00B02A59">
      <w:pPr>
        <w:pStyle w:val="TOC2"/>
        <w:rPr>
          <w:rFonts w:ascii="Calibri" w:hAnsi="Calibri"/>
          <w:sz w:val="22"/>
          <w:szCs w:val="22"/>
          <w:lang w:eastAsia="en-GB"/>
        </w:rPr>
      </w:pPr>
      <w:r>
        <w:t>4.2A</w:t>
      </w:r>
      <w:r w:rsidRPr="00950760">
        <w:rPr>
          <w:rFonts w:ascii="Calibri" w:hAnsi="Calibri"/>
          <w:sz w:val="22"/>
          <w:szCs w:val="22"/>
        </w:rPr>
        <w:tab/>
      </w:r>
      <w:r>
        <w:rPr>
          <w:lang w:eastAsia="zh-CN"/>
        </w:rPr>
        <w:t xml:space="preserve">VCSG </w:t>
      </w:r>
      <w:r>
        <w:rPr>
          <w:lang w:eastAsia="ja-JP"/>
        </w:rPr>
        <w:t>Location Cancellation</w:t>
      </w:r>
      <w:r>
        <w:tab/>
      </w:r>
      <w:r>
        <w:fldChar w:fldCharType="begin" w:fldLock="1"/>
      </w:r>
      <w:r>
        <w:instrText xml:space="preserve"> PAGEREF _Toc95825016 \h </w:instrText>
      </w:r>
      <w:r>
        <w:fldChar w:fldCharType="separate"/>
      </w:r>
      <w:r>
        <w:t>58</w:t>
      </w:r>
      <w:r>
        <w:fldChar w:fldCharType="end"/>
      </w:r>
    </w:p>
    <w:p w14:paraId="2860BA88" w14:textId="13FBFAE3" w:rsidR="00B02A59" w:rsidRPr="00950760" w:rsidRDefault="00B02A59">
      <w:pPr>
        <w:pStyle w:val="TOC3"/>
        <w:rPr>
          <w:rFonts w:ascii="Calibri" w:hAnsi="Calibri"/>
          <w:sz w:val="22"/>
          <w:szCs w:val="22"/>
          <w:lang w:eastAsia="en-GB"/>
        </w:rPr>
      </w:pPr>
      <w:r>
        <w:t>4.2A.1</w:t>
      </w:r>
      <w:r w:rsidRPr="00950760">
        <w:rPr>
          <w:rFonts w:ascii="Calibri" w:hAnsi="Calibri"/>
          <w:sz w:val="22"/>
          <w:szCs w:val="22"/>
        </w:rPr>
        <w:tab/>
      </w:r>
      <w:r>
        <w:rPr>
          <w:lang w:eastAsia="ja-JP"/>
        </w:rPr>
        <w:t>Detailed procedure in the VLR</w:t>
      </w:r>
      <w:r>
        <w:tab/>
      </w:r>
      <w:r>
        <w:fldChar w:fldCharType="begin" w:fldLock="1"/>
      </w:r>
      <w:r>
        <w:instrText xml:space="preserve"> PAGEREF _Toc95825017 \h </w:instrText>
      </w:r>
      <w:r>
        <w:fldChar w:fldCharType="separate"/>
      </w:r>
      <w:r>
        <w:t>58</w:t>
      </w:r>
      <w:r>
        <w:fldChar w:fldCharType="end"/>
      </w:r>
    </w:p>
    <w:p w14:paraId="21E0B545" w14:textId="4832EE68" w:rsidR="00B02A59" w:rsidRPr="00950760" w:rsidRDefault="00B02A59">
      <w:pPr>
        <w:pStyle w:val="TOC4"/>
        <w:rPr>
          <w:rFonts w:ascii="Calibri" w:hAnsi="Calibri"/>
          <w:sz w:val="22"/>
          <w:szCs w:val="22"/>
          <w:lang w:eastAsia="en-GB"/>
        </w:rPr>
      </w:pPr>
      <w:r>
        <w:t>4.2A.1.1</w:t>
      </w:r>
      <w:r w:rsidRPr="00950760">
        <w:rPr>
          <w:rFonts w:ascii="Calibri" w:hAnsi="Calibri"/>
          <w:sz w:val="22"/>
          <w:szCs w:val="22"/>
        </w:rPr>
        <w:tab/>
      </w:r>
      <w:r>
        <w:rPr>
          <w:lang w:eastAsia="ja-JP"/>
        </w:rPr>
        <w:t>Process Cancel_</w:t>
      </w:r>
      <w:r>
        <w:rPr>
          <w:lang w:eastAsia="zh-CN"/>
        </w:rPr>
        <w:t xml:space="preserve">VCSG </w:t>
      </w:r>
      <w:r>
        <w:rPr>
          <w:lang w:eastAsia="ja-JP"/>
        </w:rPr>
        <w:t>Location_VLR</w:t>
      </w:r>
      <w:r>
        <w:tab/>
      </w:r>
      <w:r>
        <w:fldChar w:fldCharType="begin" w:fldLock="1"/>
      </w:r>
      <w:r>
        <w:instrText xml:space="preserve"> PAGEREF _Toc95825018 \h </w:instrText>
      </w:r>
      <w:r>
        <w:fldChar w:fldCharType="separate"/>
      </w:r>
      <w:r>
        <w:t>58</w:t>
      </w:r>
      <w:r>
        <w:fldChar w:fldCharType="end"/>
      </w:r>
    </w:p>
    <w:p w14:paraId="4496E4F1" w14:textId="473B8428" w:rsidR="00B02A59" w:rsidRPr="00950760" w:rsidRDefault="00B02A59">
      <w:pPr>
        <w:pStyle w:val="TOC3"/>
        <w:rPr>
          <w:rFonts w:ascii="Calibri" w:hAnsi="Calibri"/>
          <w:sz w:val="22"/>
          <w:szCs w:val="22"/>
          <w:lang w:eastAsia="en-GB"/>
        </w:rPr>
      </w:pPr>
      <w:r>
        <w:t>4.2A.2</w:t>
      </w:r>
      <w:r w:rsidRPr="00950760">
        <w:rPr>
          <w:rFonts w:ascii="Calibri" w:hAnsi="Calibri"/>
          <w:sz w:val="22"/>
          <w:szCs w:val="22"/>
        </w:rPr>
        <w:tab/>
      </w:r>
      <w:r>
        <w:rPr>
          <w:lang w:eastAsia="ja-JP"/>
        </w:rPr>
        <w:t xml:space="preserve">Detailed procedure in the </w:t>
      </w:r>
      <w:r>
        <w:rPr>
          <w:lang w:eastAsia="zh-CN"/>
        </w:rPr>
        <w:t>CSS</w:t>
      </w:r>
      <w:r>
        <w:tab/>
      </w:r>
      <w:r>
        <w:fldChar w:fldCharType="begin" w:fldLock="1"/>
      </w:r>
      <w:r>
        <w:instrText xml:space="preserve"> PAGEREF _Toc95825019 \h </w:instrText>
      </w:r>
      <w:r>
        <w:fldChar w:fldCharType="separate"/>
      </w:r>
      <w:r>
        <w:t>60</w:t>
      </w:r>
      <w:r>
        <w:fldChar w:fldCharType="end"/>
      </w:r>
    </w:p>
    <w:p w14:paraId="6BD9D953" w14:textId="3B9BB59A" w:rsidR="00B02A59" w:rsidRPr="00950760" w:rsidRDefault="00B02A59">
      <w:pPr>
        <w:pStyle w:val="TOC4"/>
        <w:rPr>
          <w:rFonts w:ascii="Calibri" w:hAnsi="Calibri"/>
          <w:sz w:val="22"/>
          <w:szCs w:val="22"/>
          <w:lang w:eastAsia="en-GB"/>
        </w:rPr>
      </w:pPr>
      <w:r>
        <w:t>4.2A.2.1</w:t>
      </w:r>
      <w:r w:rsidRPr="00950760">
        <w:rPr>
          <w:rFonts w:ascii="Calibri" w:hAnsi="Calibri"/>
          <w:sz w:val="22"/>
          <w:szCs w:val="22"/>
        </w:rPr>
        <w:tab/>
      </w:r>
      <w:r>
        <w:rPr>
          <w:lang w:eastAsia="ja-JP"/>
        </w:rPr>
        <w:t>Process Cancel_</w:t>
      </w:r>
      <w:r>
        <w:rPr>
          <w:lang w:eastAsia="zh-CN"/>
        </w:rPr>
        <w:t xml:space="preserve">VCSG </w:t>
      </w:r>
      <w:r>
        <w:rPr>
          <w:lang w:eastAsia="ja-JP"/>
        </w:rPr>
        <w:t>Location</w:t>
      </w:r>
      <w:r>
        <w:tab/>
      </w:r>
      <w:r>
        <w:fldChar w:fldCharType="begin" w:fldLock="1"/>
      </w:r>
      <w:r>
        <w:instrText xml:space="preserve"> PAGEREF _Toc95825020 \h </w:instrText>
      </w:r>
      <w:r>
        <w:fldChar w:fldCharType="separate"/>
      </w:r>
      <w:r>
        <w:t>60</w:t>
      </w:r>
      <w:r>
        <w:fldChar w:fldCharType="end"/>
      </w:r>
    </w:p>
    <w:p w14:paraId="1F7334F3" w14:textId="0D8FA45B" w:rsidR="00B02A59" w:rsidRPr="00950760" w:rsidRDefault="00B02A59">
      <w:pPr>
        <w:pStyle w:val="TOC2"/>
        <w:rPr>
          <w:rFonts w:ascii="Calibri" w:hAnsi="Calibri"/>
          <w:sz w:val="22"/>
          <w:szCs w:val="22"/>
          <w:lang w:eastAsia="en-GB"/>
        </w:rPr>
      </w:pPr>
      <w:r>
        <w:t>4.3</w:t>
      </w:r>
      <w:r w:rsidRPr="00950760">
        <w:rPr>
          <w:rFonts w:ascii="Calibri" w:hAnsi="Calibri"/>
          <w:sz w:val="22"/>
          <w:szCs w:val="22"/>
        </w:rPr>
        <w:tab/>
      </w:r>
      <w:r>
        <w:rPr>
          <w:lang w:eastAsia="ja-JP"/>
        </w:rPr>
        <w:t>Detach IMSI</w:t>
      </w:r>
      <w:r>
        <w:tab/>
      </w:r>
      <w:r>
        <w:fldChar w:fldCharType="begin" w:fldLock="1"/>
      </w:r>
      <w:r>
        <w:instrText xml:space="preserve"> PAGEREF _Toc95825021 \h </w:instrText>
      </w:r>
      <w:r>
        <w:fldChar w:fldCharType="separate"/>
      </w:r>
      <w:r>
        <w:t>61</w:t>
      </w:r>
      <w:r>
        <w:fldChar w:fldCharType="end"/>
      </w:r>
    </w:p>
    <w:p w14:paraId="21C3020E" w14:textId="66DD43AC" w:rsidR="00B02A59" w:rsidRPr="00950760" w:rsidRDefault="00B02A59">
      <w:pPr>
        <w:pStyle w:val="TOC3"/>
        <w:rPr>
          <w:rFonts w:ascii="Calibri" w:hAnsi="Calibri"/>
          <w:sz w:val="22"/>
          <w:szCs w:val="22"/>
          <w:lang w:eastAsia="en-GB"/>
        </w:rPr>
      </w:pPr>
      <w:r>
        <w:t>4.3.1</w:t>
      </w:r>
      <w:r w:rsidRPr="00950760">
        <w:rPr>
          <w:rFonts w:ascii="Calibri" w:hAnsi="Calibri"/>
          <w:sz w:val="22"/>
          <w:szCs w:val="22"/>
        </w:rPr>
        <w:tab/>
      </w:r>
      <w:r>
        <w:rPr>
          <w:lang w:eastAsia="ja-JP"/>
        </w:rPr>
        <w:t>Detailed procedure in the MSC</w:t>
      </w:r>
      <w:r>
        <w:tab/>
      </w:r>
      <w:r>
        <w:fldChar w:fldCharType="begin" w:fldLock="1"/>
      </w:r>
      <w:r>
        <w:instrText xml:space="preserve"> PAGEREF _Toc95825022 \h </w:instrText>
      </w:r>
      <w:r>
        <w:fldChar w:fldCharType="separate"/>
      </w:r>
      <w:r>
        <w:t>61</w:t>
      </w:r>
      <w:r>
        <w:fldChar w:fldCharType="end"/>
      </w:r>
    </w:p>
    <w:p w14:paraId="51329A44" w14:textId="03EACC2C" w:rsidR="00B02A59" w:rsidRPr="00950760" w:rsidRDefault="00B02A59">
      <w:pPr>
        <w:pStyle w:val="TOC4"/>
        <w:rPr>
          <w:rFonts w:ascii="Calibri" w:hAnsi="Calibri"/>
          <w:sz w:val="22"/>
          <w:szCs w:val="22"/>
          <w:lang w:eastAsia="en-GB"/>
        </w:rPr>
      </w:pPr>
      <w:r>
        <w:t>4.3.1.1</w:t>
      </w:r>
      <w:r w:rsidRPr="00950760">
        <w:rPr>
          <w:rFonts w:ascii="Calibri" w:hAnsi="Calibri"/>
          <w:sz w:val="22"/>
          <w:szCs w:val="22"/>
        </w:rPr>
        <w:tab/>
      </w:r>
      <w:r>
        <w:rPr>
          <w:lang w:eastAsia="ja-JP"/>
        </w:rPr>
        <w:t>Process Detach_IMSI_MSC</w:t>
      </w:r>
      <w:r>
        <w:tab/>
      </w:r>
      <w:r>
        <w:fldChar w:fldCharType="begin" w:fldLock="1"/>
      </w:r>
      <w:r>
        <w:instrText xml:space="preserve"> PAGEREF _Toc95825023 \h </w:instrText>
      </w:r>
      <w:r>
        <w:fldChar w:fldCharType="separate"/>
      </w:r>
      <w:r>
        <w:t>61</w:t>
      </w:r>
      <w:r>
        <w:fldChar w:fldCharType="end"/>
      </w:r>
    </w:p>
    <w:p w14:paraId="1D5511F9" w14:textId="6713B21B" w:rsidR="00B02A59" w:rsidRPr="00950760" w:rsidRDefault="00B02A59">
      <w:pPr>
        <w:pStyle w:val="TOC3"/>
        <w:rPr>
          <w:rFonts w:ascii="Calibri" w:hAnsi="Calibri"/>
          <w:sz w:val="22"/>
          <w:szCs w:val="22"/>
          <w:lang w:eastAsia="en-GB"/>
        </w:rPr>
      </w:pPr>
      <w:r>
        <w:t>4.3.2</w:t>
      </w:r>
      <w:r w:rsidRPr="00950760">
        <w:rPr>
          <w:rFonts w:ascii="Calibri" w:hAnsi="Calibri"/>
          <w:sz w:val="22"/>
          <w:szCs w:val="22"/>
        </w:rPr>
        <w:tab/>
      </w:r>
      <w:r>
        <w:rPr>
          <w:lang w:eastAsia="ja-JP"/>
        </w:rPr>
        <w:t>Detailed procedure in the VLR</w:t>
      </w:r>
      <w:r>
        <w:tab/>
      </w:r>
      <w:r>
        <w:fldChar w:fldCharType="begin" w:fldLock="1"/>
      </w:r>
      <w:r>
        <w:instrText xml:space="preserve"> PAGEREF _Toc95825024 \h </w:instrText>
      </w:r>
      <w:r>
        <w:fldChar w:fldCharType="separate"/>
      </w:r>
      <w:r>
        <w:t>62</w:t>
      </w:r>
      <w:r>
        <w:fldChar w:fldCharType="end"/>
      </w:r>
    </w:p>
    <w:p w14:paraId="639F4D2E" w14:textId="53F5CCFF" w:rsidR="00B02A59" w:rsidRPr="00950760" w:rsidRDefault="00B02A59">
      <w:pPr>
        <w:pStyle w:val="TOC4"/>
        <w:rPr>
          <w:rFonts w:ascii="Calibri" w:hAnsi="Calibri"/>
          <w:sz w:val="22"/>
          <w:szCs w:val="22"/>
          <w:lang w:eastAsia="en-GB"/>
        </w:rPr>
      </w:pPr>
      <w:r>
        <w:t>4.3.2.1</w:t>
      </w:r>
      <w:r w:rsidRPr="00950760">
        <w:rPr>
          <w:rFonts w:ascii="Calibri" w:hAnsi="Calibri"/>
          <w:sz w:val="22"/>
          <w:szCs w:val="22"/>
        </w:rPr>
        <w:tab/>
      </w:r>
      <w:r>
        <w:rPr>
          <w:lang w:eastAsia="ja-JP"/>
        </w:rPr>
        <w:t>Process Detach_IMSI_VLR</w:t>
      </w:r>
      <w:r>
        <w:tab/>
      </w:r>
      <w:r>
        <w:fldChar w:fldCharType="begin" w:fldLock="1"/>
      </w:r>
      <w:r>
        <w:instrText xml:space="preserve"> PAGEREF _Toc95825025 \h </w:instrText>
      </w:r>
      <w:r>
        <w:fldChar w:fldCharType="separate"/>
      </w:r>
      <w:r>
        <w:t>62</w:t>
      </w:r>
      <w:r>
        <w:fldChar w:fldCharType="end"/>
      </w:r>
    </w:p>
    <w:p w14:paraId="7160C1BD" w14:textId="736D9068" w:rsidR="00B02A59" w:rsidRPr="00950760" w:rsidRDefault="00B02A59">
      <w:pPr>
        <w:pStyle w:val="TOC2"/>
        <w:rPr>
          <w:rFonts w:ascii="Calibri" w:hAnsi="Calibri"/>
          <w:sz w:val="22"/>
          <w:szCs w:val="22"/>
          <w:lang w:eastAsia="en-GB"/>
        </w:rPr>
      </w:pPr>
      <w:r>
        <w:t>4.4</w:t>
      </w:r>
      <w:r w:rsidRPr="00950760">
        <w:rPr>
          <w:rFonts w:ascii="Calibri" w:hAnsi="Calibri"/>
          <w:sz w:val="22"/>
          <w:szCs w:val="22"/>
        </w:rPr>
        <w:tab/>
      </w:r>
      <w:r>
        <w:rPr>
          <w:lang w:eastAsia="ja-JP"/>
        </w:rPr>
        <w:t>Purge MS</w:t>
      </w:r>
      <w:r>
        <w:tab/>
      </w:r>
      <w:r>
        <w:fldChar w:fldCharType="begin" w:fldLock="1"/>
      </w:r>
      <w:r>
        <w:instrText xml:space="preserve"> PAGEREF _Toc95825026 \h </w:instrText>
      </w:r>
      <w:r>
        <w:fldChar w:fldCharType="separate"/>
      </w:r>
      <w:r>
        <w:t>64</w:t>
      </w:r>
      <w:r>
        <w:fldChar w:fldCharType="end"/>
      </w:r>
    </w:p>
    <w:p w14:paraId="27F55C4F" w14:textId="0B42B339" w:rsidR="00B02A59" w:rsidRPr="00950760" w:rsidRDefault="00B02A59">
      <w:pPr>
        <w:pStyle w:val="TOC3"/>
        <w:rPr>
          <w:rFonts w:ascii="Calibri" w:hAnsi="Calibri"/>
          <w:sz w:val="22"/>
          <w:szCs w:val="22"/>
          <w:lang w:eastAsia="en-GB"/>
        </w:rPr>
      </w:pPr>
      <w:r>
        <w:t>4.4.1</w:t>
      </w:r>
      <w:r w:rsidRPr="00950760">
        <w:rPr>
          <w:rFonts w:ascii="Calibri" w:hAnsi="Calibri"/>
          <w:sz w:val="22"/>
          <w:szCs w:val="22"/>
        </w:rPr>
        <w:tab/>
      </w:r>
      <w:r>
        <w:rPr>
          <w:lang w:eastAsia="ja-JP"/>
        </w:rPr>
        <w:t>Detailed procedure in the VLR</w:t>
      </w:r>
      <w:r>
        <w:tab/>
      </w:r>
      <w:r>
        <w:fldChar w:fldCharType="begin" w:fldLock="1"/>
      </w:r>
      <w:r>
        <w:instrText xml:space="preserve"> PAGEREF _Toc95825027 \h </w:instrText>
      </w:r>
      <w:r>
        <w:fldChar w:fldCharType="separate"/>
      </w:r>
      <w:r>
        <w:t>64</w:t>
      </w:r>
      <w:r>
        <w:fldChar w:fldCharType="end"/>
      </w:r>
    </w:p>
    <w:p w14:paraId="0AE304DD" w14:textId="6D4B52E0" w:rsidR="00B02A59" w:rsidRPr="00950760" w:rsidRDefault="00B02A59">
      <w:pPr>
        <w:pStyle w:val="TOC4"/>
        <w:rPr>
          <w:rFonts w:ascii="Calibri" w:hAnsi="Calibri"/>
          <w:sz w:val="22"/>
          <w:szCs w:val="22"/>
          <w:lang w:eastAsia="en-GB"/>
        </w:rPr>
      </w:pPr>
      <w:r>
        <w:t>4.4.1.1</w:t>
      </w:r>
      <w:r w:rsidRPr="00950760">
        <w:rPr>
          <w:rFonts w:ascii="Calibri" w:hAnsi="Calibri"/>
          <w:sz w:val="22"/>
          <w:szCs w:val="22"/>
        </w:rPr>
        <w:tab/>
      </w:r>
      <w:r>
        <w:rPr>
          <w:lang w:eastAsia="ja-JP"/>
        </w:rPr>
        <w:t>Procedure Purge_MS_VLR</w:t>
      </w:r>
      <w:r>
        <w:tab/>
      </w:r>
      <w:r>
        <w:fldChar w:fldCharType="begin" w:fldLock="1"/>
      </w:r>
      <w:r>
        <w:instrText xml:space="preserve"> PAGEREF _Toc95825028 \h </w:instrText>
      </w:r>
      <w:r>
        <w:fldChar w:fldCharType="separate"/>
      </w:r>
      <w:r>
        <w:t>64</w:t>
      </w:r>
      <w:r>
        <w:fldChar w:fldCharType="end"/>
      </w:r>
    </w:p>
    <w:p w14:paraId="423E54AC" w14:textId="18E09052" w:rsidR="00B02A59" w:rsidRPr="00950760" w:rsidRDefault="00B02A59">
      <w:pPr>
        <w:pStyle w:val="TOC3"/>
        <w:rPr>
          <w:rFonts w:ascii="Calibri" w:hAnsi="Calibri"/>
          <w:sz w:val="22"/>
          <w:szCs w:val="22"/>
          <w:lang w:eastAsia="en-GB"/>
        </w:rPr>
      </w:pPr>
      <w:r>
        <w:t>4.4.2</w:t>
      </w:r>
      <w:r w:rsidRPr="00950760">
        <w:rPr>
          <w:rFonts w:ascii="Calibri" w:hAnsi="Calibri"/>
          <w:sz w:val="22"/>
          <w:szCs w:val="22"/>
        </w:rPr>
        <w:tab/>
      </w:r>
      <w:r>
        <w:rPr>
          <w:lang w:eastAsia="ja-JP"/>
        </w:rPr>
        <w:t>Detailed procedure in the HLR</w:t>
      </w:r>
      <w:r>
        <w:tab/>
      </w:r>
      <w:r>
        <w:fldChar w:fldCharType="begin" w:fldLock="1"/>
      </w:r>
      <w:r>
        <w:instrText xml:space="preserve"> PAGEREF _Toc95825029 \h </w:instrText>
      </w:r>
      <w:r>
        <w:fldChar w:fldCharType="separate"/>
      </w:r>
      <w:r>
        <w:t>66</w:t>
      </w:r>
      <w:r>
        <w:fldChar w:fldCharType="end"/>
      </w:r>
    </w:p>
    <w:p w14:paraId="6C4321C6" w14:textId="25282A3B" w:rsidR="00B02A59" w:rsidRPr="00950760" w:rsidRDefault="00B02A59">
      <w:pPr>
        <w:pStyle w:val="TOC4"/>
        <w:rPr>
          <w:rFonts w:ascii="Calibri" w:hAnsi="Calibri"/>
          <w:sz w:val="22"/>
          <w:szCs w:val="22"/>
          <w:lang w:eastAsia="en-GB"/>
        </w:rPr>
      </w:pPr>
      <w:r>
        <w:t>4.4.2.1</w:t>
      </w:r>
      <w:r w:rsidRPr="00950760">
        <w:rPr>
          <w:rFonts w:ascii="Calibri" w:hAnsi="Calibri"/>
          <w:sz w:val="22"/>
          <w:szCs w:val="22"/>
        </w:rPr>
        <w:tab/>
      </w:r>
      <w:r>
        <w:rPr>
          <w:lang w:eastAsia="ja-JP"/>
        </w:rPr>
        <w:t>Process Purge_MS_HLR</w:t>
      </w:r>
      <w:r>
        <w:tab/>
      </w:r>
      <w:r>
        <w:fldChar w:fldCharType="begin" w:fldLock="1"/>
      </w:r>
      <w:r>
        <w:instrText xml:space="preserve"> PAGEREF _Toc95825030 \h </w:instrText>
      </w:r>
      <w:r>
        <w:fldChar w:fldCharType="separate"/>
      </w:r>
      <w:r>
        <w:t>66</w:t>
      </w:r>
      <w:r>
        <w:fldChar w:fldCharType="end"/>
      </w:r>
    </w:p>
    <w:p w14:paraId="66739A38" w14:textId="50F2A0F6" w:rsidR="00B02A59" w:rsidRPr="00950760" w:rsidRDefault="00B02A59" w:rsidP="00B02A59">
      <w:pPr>
        <w:pStyle w:val="TOC8"/>
        <w:rPr>
          <w:rFonts w:ascii="Calibri" w:hAnsi="Calibri"/>
          <w:b w:val="0"/>
          <w:szCs w:val="22"/>
          <w:lang w:eastAsia="en-GB"/>
        </w:rPr>
      </w:pPr>
      <w:r>
        <w:t>Annex A (informative):</w:t>
      </w:r>
      <w:r>
        <w:tab/>
        <w:t>Change history</w:t>
      </w:r>
      <w:r>
        <w:tab/>
      </w:r>
      <w:r>
        <w:fldChar w:fldCharType="begin" w:fldLock="1"/>
      </w:r>
      <w:r>
        <w:instrText xml:space="preserve"> PAGEREF _Toc95825031 \h </w:instrText>
      </w:r>
      <w:r>
        <w:fldChar w:fldCharType="separate"/>
      </w:r>
      <w:r>
        <w:t>68</w:t>
      </w:r>
      <w:r>
        <w:fldChar w:fldCharType="end"/>
      </w:r>
    </w:p>
    <w:p w14:paraId="670A7A96" w14:textId="7BF048C2" w:rsidR="0033763F" w:rsidRDefault="00375445">
      <w:r>
        <w:rPr>
          <w:noProof/>
          <w:sz w:val="22"/>
        </w:rPr>
        <w:fldChar w:fldCharType="end"/>
      </w:r>
    </w:p>
    <w:p w14:paraId="180DA9C8" w14:textId="77777777" w:rsidR="0033763F" w:rsidRDefault="0033763F" w:rsidP="00B02A59">
      <w:pPr>
        <w:pStyle w:val="Heading1"/>
      </w:pPr>
      <w:r>
        <w:br w:type="page"/>
      </w:r>
      <w:bookmarkStart w:id="6" w:name="_Toc95824949"/>
      <w:r>
        <w:lastRenderedPageBreak/>
        <w:t>Foreword</w:t>
      </w:r>
      <w:bookmarkEnd w:id="6"/>
    </w:p>
    <w:p w14:paraId="5F37169A" w14:textId="77777777" w:rsidR="0033763F" w:rsidRDefault="0033763F">
      <w:r>
        <w:t>This Technical Specification (TS) has been produced by the 3</w:t>
      </w:r>
      <w:r>
        <w:rPr>
          <w:vertAlign w:val="superscript"/>
        </w:rPr>
        <w:t>rd</w:t>
      </w:r>
      <w:r>
        <w:t xml:space="preserve"> Generation Partnership Project (3GPP).</w:t>
      </w:r>
    </w:p>
    <w:p w14:paraId="5F6AED95" w14:textId="77777777" w:rsidR="0033763F" w:rsidRDefault="0033763F">
      <w:r>
        <w:t>The present document defines the location management procedures within the 3GPP system.</w:t>
      </w:r>
    </w:p>
    <w:p w14:paraId="24294C97" w14:textId="77777777" w:rsidR="0033763F" w:rsidRDefault="0033763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6C0011" w14:textId="77777777" w:rsidR="0033763F" w:rsidRPr="003E53E0" w:rsidRDefault="0033763F">
      <w:pPr>
        <w:pStyle w:val="B1"/>
      </w:pPr>
      <w:r w:rsidRPr="003E53E0">
        <w:t>Version x.y.z</w:t>
      </w:r>
    </w:p>
    <w:p w14:paraId="4D4B6364" w14:textId="77777777" w:rsidR="0033763F" w:rsidRDefault="0033763F">
      <w:pPr>
        <w:pStyle w:val="B1"/>
      </w:pPr>
      <w:r>
        <w:t>where:</w:t>
      </w:r>
    </w:p>
    <w:p w14:paraId="6030DDA6" w14:textId="77777777" w:rsidR="0033763F" w:rsidRDefault="0033763F">
      <w:pPr>
        <w:pStyle w:val="B2"/>
      </w:pPr>
      <w:r>
        <w:t>x</w:t>
      </w:r>
      <w:r>
        <w:tab/>
        <w:t>the first digit:</w:t>
      </w:r>
    </w:p>
    <w:p w14:paraId="4DB41FD7" w14:textId="77777777" w:rsidR="0033763F" w:rsidRDefault="0033763F">
      <w:pPr>
        <w:pStyle w:val="B3"/>
      </w:pPr>
      <w:r>
        <w:t>1</w:t>
      </w:r>
      <w:r>
        <w:tab/>
        <w:t>presented to TSG for information;</w:t>
      </w:r>
    </w:p>
    <w:p w14:paraId="12366296" w14:textId="77777777" w:rsidR="0033763F" w:rsidRDefault="0033763F">
      <w:pPr>
        <w:pStyle w:val="B3"/>
      </w:pPr>
      <w:r>
        <w:t>2</w:t>
      </w:r>
      <w:r>
        <w:tab/>
        <w:t>presented to TSG for approval;</w:t>
      </w:r>
    </w:p>
    <w:p w14:paraId="4B70C20C" w14:textId="77777777" w:rsidR="0033763F" w:rsidRDefault="0033763F">
      <w:pPr>
        <w:pStyle w:val="B3"/>
      </w:pPr>
      <w:r>
        <w:t>3</w:t>
      </w:r>
      <w:r>
        <w:tab/>
        <w:t>or greater indicates TSG approved document under change control.</w:t>
      </w:r>
    </w:p>
    <w:p w14:paraId="3FD130FC" w14:textId="77777777" w:rsidR="0033763F" w:rsidRDefault="0033763F">
      <w:pPr>
        <w:pStyle w:val="B2"/>
      </w:pPr>
      <w:r>
        <w:t>y</w:t>
      </w:r>
      <w:r>
        <w:tab/>
        <w:t>the second digit is incremented for all changes of substance, i.e. technical enhancements, corrections, updates, etc.</w:t>
      </w:r>
    </w:p>
    <w:p w14:paraId="5750F93B" w14:textId="77777777" w:rsidR="0033763F" w:rsidRDefault="0033763F">
      <w:pPr>
        <w:pStyle w:val="B2"/>
      </w:pPr>
      <w:r>
        <w:t>z</w:t>
      </w:r>
      <w:r>
        <w:tab/>
        <w:t>the third digit is incremented when editorial only changes have been incorporated in the document.</w:t>
      </w:r>
    </w:p>
    <w:p w14:paraId="5876236D" w14:textId="77777777" w:rsidR="0033763F" w:rsidRDefault="0033763F" w:rsidP="00B02A59">
      <w:pPr>
        <w:pStyle w:val="Heading1"/>
      </w:pPr>
      <w:r>
        <w:br w:type="page"/>
      </w:r>
      <w:bookmarkStart w:id="7" w:name="_Toc95824950"/>
      <w:r>
        <w:lastRenderedPageBreak/>
        <w:t>1</w:t>
      </w:r>
      <w:r>
        <w:tab/>
        <w:t>Scope</w:t>
      </w:r>
      <w:bookmarkEnd w:id="7"/>
    </w:p>
    <w:p w14:paraId="4739E204" w14:textId="77777777" w:rsidR="0033763F" w:rsidRDefault="0033763F">
      <w:r>
        <w:t xml:space="preserve">The present document describes the location </w:t>
      </w:r>
      <w:r>
        <w:rPr>
          <w:rFonts w:hint="eastAsia"/>
          <w:lang w:eastAsia="ja-JP"/>
        </w:rPr>
        <w:t>management procedures for the circuit switched domain, with respect to the application level functional behaviour</w:t>
      </w:r>
      <w:r>
        <w:t>.</w:t>
      </w:r>
      <w:r>
        <w:rPr>
          <w:rFonts w:hint="eastAsia"/>
          <w:lang w:eastAsia="ja-JP"/>
        </w:rPr>
        <w:t xml:space="preserve"> This is to be distinguished from the corresponding protocol handling behaviour, which is specified in 3G</w:t>
      </w:r>
      <w:r w:rsidR="0069560D">
        <w:rPr>
          <w:lang w:eastAsia="ja-JP"/>
        </w:rPr>
        <w:t>PP</w:t>
      </w:r>
      <w:r>
        <w:rPr>
          <w:rFonts w:hint="eastAsia"/>
          <w:lang w:eastAsia="ja-JP"/>
        </w:rPr>
        <w:t xml:space="preserve"> TS 29.002</w:t>
      </w:r>
      <w:r w:rsidR="0069560D">
        <w:rPr>
          <w:lang w:eastAsia="ja-JP"/>
        </w:rPr>
        <w:t xml:space="preserve"> [8]</w:t>
      </w:r>
      <w:r>
        <w:t xml:space="preserve">. </w:t>
      </w:r>
      <w:r>
        <w:rPr>
          <w:rFonts w:hint="eastAsia"/>
          <w:lang w:eastAsia="ja-JP"/>
        </w:rPr>
        <w:t>The following location management procedures are included</w:t>
      </w:r>
      <w:r>
        <w:t>:</w:t>
      </w:r>
    </w:p>
    <w:p w14:paraId="12A08FFE" w14:textId="77777777" w:rsidR="0033763F" w:rsidRDefault="0033763F">
      <w:pPr>
        <w:pStyle w:val="B1"/>
      </w:pPr>
      <w:r>
        <w:t>-</w:t>
      </w:r>
      <w:r>
        <w:tab/>
        <w:t>location updating;</w:t>
      </w:r>
    </w:p>
    <w:p w14:paraId="34C0C343" w14:textId="77777777" w:rsidR="0033763F" w:rsidRDefault="0033763F">
      <w:pPr>
        <w:pStyle w:val="B1"/>
        <w:rPr>
          <w:lang w:eastAsia="ja-JP"/>
        </w:rPr>
      </w:pPr>
      <w:r>
        <w:t>-</w:t>
      </w:r>
      <w:r>
        <w:tab/>
        <w:t>location cancellation;</w:t>
      </w:r>
    </w:p>
    <w:p w14:paraId="620FBFD3" w14:textId="77777777" w:rsidR="0033763F" w:rsidRDefault="0033763F">
      <w:pPr>
        <w:pStyle w:val="B1"/>
      </w:pPr>
      <w:r>
        <w:rPr>
          <w:rFonts w:hint="eastAsia"/>
          <w:lang w:eastAsia="ja-JP"/>
        </w:rPr>
        <w:t>-</w:t>
      </w:r>
      <w:r>
        <w:rPr>
          <w:rFonts w:hint="eastAsia"/>
          <w:lang w:eastAsia="ja-JP"/>
        </w:rPr>
        <w:tab/>
        <w:t>MS purging</w:t>
      </w:r>
      <w:r>
        <w:t>;</w:t>
      </w:r>
    </w:p>
    <w:p w14:paraId="113EDD5E" w14:textId="77777777" w:rsidR="0033763F" w:rsidRDefault="0033763F">
      <w:pPr>
        <w:pStyle w:val="B1"/>
      </w:pPr>
      <w:r>
        <w:t>-</w:t>
      </w:r>
      <w:r>
        <w:tab/>
        <w:t>IMSI attach/detach.</w:t>
      </w:r>
    </w:p>
    <w:p w14:paraId="33BF1F37" w14:textId="77777777" w:rsidR="0033763F" w:rsidRDefault="0033763F">
      <w:pPr>
        <w:rPr>
          <w:lang w:eastAsia="ja-JP"/>
        </w:rPr>
      </w:pPr>
      <w:r>
        <w:t>The procedures in the Mobile S</w:t>
      </w:r>
      <w:r w:rsidR="0069560D">
        <w:t>tation (MS) are described in 3GPP TS</w:t>
      </w:r>
      <w:r>
        <w:t xml:space="preserve"> </w:t>
      </w:r>
      <w:r w:rsidR="0069560D">
        <w:t>2</w:t>
      </w:r>
      <w:r>
        <w:t>3.</w:t>
      </w:r>
      <w:r w:rsidR="0069560D">
        <w:t>0</w:t>
      </w:r>
      <w:r>
        <w:t>22</w:t>
      </w:r>
      <w:r w:rsidR="0069560D">
        <w:t xml:space="preserve"> [6]</w:t>
      </w:r>
      <w:r>
        <w:t xml:space="preserve">. The procedures between MSC, VLR and HLR utilise the Mobile Application Part (MAP) and details concerning the </w:t>
      </w:r>
      <w:r>
        <w:rPr>
          <w:rFonts w:hint="eastAsia"/>
          <w:lang w:eastAsia="ja-JP"/>
        </w:rPr>
        <w:t>protocol handling</w:t>
      </w:r>
      <w:r>
        <w:t xml:space="preserve"> are contained in </w:t>
      </w:r>
      <w:r>
        <w:rPr>
          <w:rFonts w:hint="eastAsia"/>
          <w:lang w:eastAsia="ja-JP"/>
        </w:rPr>
        <w:t>3G</w:t>
      </w:r>
      <w:r w:rsidR="0069560D">
        <w:rPr>
          <w:lang w:eastAsia="ja-JP"/>
        </w:rPr>
        <w:t>PP</w:t>
      </w:r>
      <w:r>
        <w:rPr>
          <w:rFonts w:hint="eastAsia"/>
          <w:lang w:eastAsia="ja-JP"/>
        </w:rPr>
        <w:t xml:space="preserve"> TS 29.002</w:t>
      </w:r>
      <w:r w:rsidR="0069560D">
        <w:rPr>
          <w:lang w:eastAsia="ja-JP"/>
        </w:rPr>
        <w:t xml:space="preserve"> [8]</w:t>
      </w:r>
      <w:r>
        <w:t>.</w:t>
      </w:r>
    </w:p>
    <w:p w14:paraId="461D4012" w14:textId="77777777" w:rsidR="0033763F" w:rsidRDefault="0033763F">
      <w:pPr>
        <w:rPr>
          <w:lang w:eastAsia="ja-JP"/>
        </w:rPr>
      </w:pPr>
      <w:r>
        <w:rPr>
          <w:rFonts w:hint="eastAsia"/>
          <w:lang w:eastAsia="ja-JP"/>
        </w:rPr>
        <w:t>The present document excludes location management procedures for the packet switched domain, which are covered in 3G</w:t>
      </w:r>
      <w:r w:rsidR="0069560D">
        <w:rPr>
          <w:lang w:eastAsia="ja-JP"/>
        </w:rPr>
        <w:t>PP</w:t>
      </w:r>
      <w:r>
        <w:rPr>
          <w:rFonts w:hint="eastAsia"/>
          <w:lang w:eastAsia="ja-JP"/>
        </w:rPr>
        <w:t xml:space="preserve"> TS 23.060</w:t>
      </w:r>
      <w:r w:rsidR="0069560D">
        <w:rPr>
          <w:lang w:eastAsia="ja-JP"/>
        </w:rPr>
        <w:t xml:space="preserve"> [20]</w:t>
      </w:r>
      <w:r>
        <w:rPr>
          <w:rFonts w:hint="eastAsia"/>
          <w:lang w:eastAsia="ja-JP"/>
        </w:rPr>
        <w:t>.</w:t>
      </w:r>
    </w:p>
    <w:p w14:paraId="6B2FCA21" w14:textId="77777777" w:rsidR="0033763F" w:rsidRDefault="0033763F">
      <w:r>
        <w:rPr>
          <w:rFonts w:hint="eastAsia"/>
          <w:lang w:eastAsia="ja-JP"/>
        </w:rPr>
        <w:t>The descriptions herein depict a logical separation between the MSC and VLR. This logical separation, as well as the messages transferred between the two logical entities are the basis of a model used to define the externally visible behaviour of the MSC/VLR, which a may be a single physical entity. They do not impose any requirement except the definition of the externally visible behaviour.</w:t>
      </w:r>
    </w:p>
    <w:p w14:paraId="236A3ACB" w14:textId="77777777" w:rsidR="0033763F" w:rsidRDefault="0033763F" w:rsidP="00B02A59">
      <w:pPr>
        <w:pStyle w:val="Heading2"/>
      </w:pPr>
      <w:bookmarkStart w:id="8" w:name="_Toc95824951"/>
      <w:r>
        <w:t>1.1</w:t>
      </w:r>
      <w:r>
        <w:tab/>
        <w:t>References</w:t>
      </w:r>
      <w:bookmarkEnd w:id="8"/>
    </w:p>
    <w:p w14:paraId="3D5E3951" w14:textId="77777777" w:rsidR="0033763F" w:rsidRDefault="0033763F">
      <w:pPr>
        <w:overflowPunct/>
        <w:autoSpaceDE/>
        <w:autoSpaceDN/>
        <w:adjustRightInd/>
        <w:textAlignment w:val="auto"/>
      </w:pPr>
      <w:r>
        <w:t>The following documents contain provisions which, through reference in this text, constitute provisions of the present document.</w:t>
      </w:r>
    </w:p>
    <w:p w14:paraId="62C99B69" w14:textId="77777777" w:rsidR="0033763F" w:rsidRDefault="006F5C22" w:rsidP="006F5C22">
      <w:pPr>
        <w:pStyle w:val="B1"/>
      </w:pPr>
      <w:r>
        <w:t>-</w:t>
      </w:r>
      <w:r>
        <w:tab/>
      </w:r>
      <w:r w:rsidR="0033763F">
        <w:t>References are either specific (identified by date of publication, edition number, version number, etc.) or non</w:t>
      </w:r>
      <w:r w:rsidR="0033763F">
        <w:noBreakHyphen/>
        <w:t>specific.</w:t>
      </w:r>
    </w:p>
    <w:p w14:paraId="6B5BF3D1" w14:textId="77777777" w:rsidR="0033763F" w:rsidRDefault="006F5C22" w:rsidP="006F5C22">
      <w:pPr>
        <w:pStyle w:val="B1"/>
      </w:pPr>
      <w:r>
        <w:t>-</w:t>
      </w:r>
      <w:r>
        <w:tab/>
      </w:r>
      <w:r w:rsidR="0033763F">
        <w:t>For a specific reference, subsequent revisions do not apply.</w:t>
      </w:r>
    </w:p>
    <w:p w14:paraId="41A58F9D" w14:textId="77777777" w:rsidR="0033763F" w:rsidRDefault="006F5C22" w:rsidP="006F5C22">
      <w:pPr>
        <w:pStyle w:val="B1"/>
      </w:pPr>
      <w:r>
        <w:t>-</w:t>
      </w:r>
      <w:r>
        <w:tab/>
      </w:r>
      <w:r w:rsidR="0033763F">
        <w:t xml:space="preserve">For a non-specific reference, the latest version applies.  In the case of a reference to a 3GPP document (including a GSM document), a non-specific reference implicitly refers to the latest version of that document </w:t>
      </w:r>
      <w:r w:rsidR="0033763F">
        <w:rPr>
          <w:i/>
          <w:iCs/>
        </w:rPr>
        <w:t>in the same Release as the present document</w:t>
      </w:r>
      <w:r w:rsidR="0033763F">
        <w:t>.</w:t>
      </w:r>
    </w:p>
    <w:p w14:paraId="07834917" w14:textId="77777777" w:rsidR="0033763F" w:rsidRDefault="0033763F">
      <w:pPr>
        <w:pStyle w:val="EX"/>
      </w:pPr>
      <w:r>
        <w:t>[1]</w:t>
      </w:r>
      <w:r>
        <w:tab/>
        <w:t>3GPP TR 21.905: "3G Vocabulary".</w:t>
      </w:r>
    </w:p>
    <w:p w14:paraId="52979CAB" w14:textId="77777777" w:rsidR="0033763F" w:rsidRDefault="0033763F">
      <w:pPr>
        <w:pStyle w:val="EX"/>
      </w:pPr>
      <w:r>
        <w:t>[2]</w:t>
      </w:r>
      <w:r>
        <w:tab/>
        <w:t>3GPP TS 23.002: "Network architecture".</w:t>
      </w:r>
    </w:p>
    <w:p w14:paraId="1D62377F" w14:textId="77777777" w:rsidR="0033763F" w:rsidRDefault="0033763F">
      <w:pPr>
        <w:pStyle w:val="EX"/>
      </w:pPr>
      <w:r>
        <w:t>[3]</w:t>
      </w:r>
      <w:r>
        <w:tab/>
        <w:t>3GPP TS 23.003: "Numbering, addressing and identification".</w:t>
      </w:r>
    </w:p>
    <w:p w14:paraId="5BF7C1C7" w14:textId="77777777" w:rsidR="0033763F" w:rsidRDefault="0033763F">
      <w:pPr>
        <w:pStyle w:val="EX"/>
      </w:pPr>
      <w:r>
        <w:t>[4]</w:t>
      </w:r>
      <w:r>
        <w:tab/>
        <w:t>3GPP TS 23.007: "Restoration procedures".</w:t>
      </w:r>
    </w:p>
    <w:p w14:paraId="4AD1C370" w14:textId="77777777" w:rsidR="0033763F" w:rsidRDefault="0033763F">
      <w:pPr>
        <w:pStyle w:val="EX"/>
      </w:pPr>
      <w:r>
        <w:t>[5]</w:t>
      </w:r>
      <w:r>
        <w:tab/>
        <w:t>3GPP TS 23.008: "Organization of subscriber data".</w:t>
      </w:r>
    </w:p>
    <w:p w14:paraId="6C4378DA" w14:textId="77777777" w:rsidR="0033763F" w:rsidRDefault="0033763F">
      <w:pPr>
        <w:pStyle w:val="EX"/>
        <w:keepLines w:val="0"/>
      </w:pPr>
      <w:r>
        <w:t>[5a]</w:t>
      </w:r>
      <w:r>
        <w:tab/>
        <w:t>3GPP TS 23.018: "Basic call handling; Technical realization".</w:t>
      </w:r>
    </w:p>
    <w:p w14:paraId="738022E0" w14:textId="77777777" w:rsidR="0033763F" w:rsidRDefault="0033763F">
      <w:pPr>
        <w:pStyle w:val="EX"/>
      </w:pPr>
      <w:r>
        <w:t>[6]</w:t>
      </w:r>
      <w:r>
        <w:tab/>
        <w:t>3GPP TS 23.022: "Functions related to Mobile Station (MS) in idle mode".</w:t>
      </w:r>
    </w:p>
    <w:p w14:paraId="15C6E9EF" w14:textId="77777777" w:rsidR="0033763F" w:rsidRDefault="0033763F">
      <w:pPr>
        <w:pStyle w:val="EX"/>
      </w:pPr>
      <w:r>
        <w:t>[7]</w:t>
      </w:r>
      <w:r>
        <w:tab/>
        <w:t>3GPP TS 23.116: "Super-Charger Technical Realisation; Stage 2".</w:t>
      </w:r>
    </w:p>
    <w:p w14:paraId="0B09215C" w14:textId="77777777" w:rsidR="0033763F" w:rsidRDefault="0033763F">
      <w:pPr>
        <w:pStyle w:val="EX"/>
      </w:pPr>
      <w:r>
        <w:t>[8]</w:t>
      </w:r>
      <w:r>
        <w:tab/>
        <w:t>3GPP TS 29.002: "Mobile Application Part (MAP) specification".</w:t>
      </w:r>
    </w:p>
    <w:p w14:paraId="78518E5A" w14:textId="77777777" w:rsidR="0033763F" w:rsidRDefault="0033763F">
      <w:pPr>
        <w:pStyle w:val="EX"/>
      </w:pPr>
      <w:r>
        <w:t>[9]</w:t>
      </w:r>
      <w:r>
        <w:tab/>
        <w:t>3GPP TS 29.007: "General requirements on interworking between the Public Land Mobile Network (PLMN) and the Integrated Services Digital Network (ISDN) or Public Switched Telephone Network (PSTN)".</w:t>
      </w:r>
    </w:p>
    <w:p w14:paraId="6BCEFAEB" w14:textId="77777777" w:rsidR="0033763F" w:rsidRDefault="0033763F">
      <w:pPr>
        <w:pStyle w:val="EX"/>
      </w:pPr>
      <w:r>
        <w:t>[10]</w:t>
      </w:r>
      <w:r>
        <w:tab/>
        <w:t>3GPP TS 43.020: "Security related network functions".</w:t>
      </w:r>
    </w:p>
    <w:p w14:paraId="7E7CFCAF" w14:textId="77777777" w:rsidR="0033763F" w:rsidRDefault="0033763F">
      <w:pPr>
        <w:pStyle w:val="EX"/>
      </w:pPr>
      <w:r>
        <w:lastRenderedPageBreak/>
        <w:t>[11]</w:t>
      </w:r>
      <w:r>
        <w:tab/>
        <w:t>3GPP TS 23.078: "</w:t>
      </w:r>
      <w:r>
        <w:rPr>
          <w:rFonts w:eastAsia="MS Gothic" w:hint="eastAsia"/>
          <w:lang w:eastAsia="ja-JP"/>
        </w:rPr>
        <w:t xml:space="preserve"> Customised Applications for Mobile network Enhanced Logic </w:t>
      </w:r>
      <w:r>
        <w:rPr>
          <w:rFonts w:eastAsia="MS Gothic"/>
          <w:lang w:eastAsia="ja-JP"/>
        </w:rPr>
        <w:t>(</w:t>
      </w:r>
      <w:r w:rsidR="0069560D">
        <w:t>CAMEL) Phase 4 – stage2</w:t>
      </w:r>
      <w:r>
        <w:t>"</w:t>
      </w:r>
      <w:r w:rsidR="0069560D">
        <w:t>.</w:t>
      </w:r>
    </w:p>
    <w:p w14:paraId="1BF6B465" w14:textId="77777777" w:rsidR="0033763F" w:rsidRDefault="0033763F">
      <w:pPr>
        <w:pStyle w:val="EX"/>
      </w:pPr>
      <w:r>
        <w:t>[11a]</w:t>
      </w:r>
      <w:r>
        <w:tab/>
        <w:t>3GPP TS 23.195: "Provision of UE Specific Behaviour Information to Network Entities".</w:t>
      </w:r>
    </w:p>
    <w:p w14:paraId="6273530B" w14:textId="77777777" w:rsidR="0033763F" w:rsidRDefault="0033763F">
      <w:pPr>
        <w:pStyle w:val="EX"/>
        <w:keepLines w:val="0"/>
      </w:pPr>
      <w:r>
        <w:t>[12]</w:t>
      </w:r>
      <w:r>
        <w:tab/>
        <w:t>3GPP TS 23.236: "Intra Domain Connection of RAN Nodes to Multiple CN Nodes"</w:t>
      </w:r>
      <w:r w:rsidR="0069560D">
        <w:t>.</w:t>
      </w:r>
    </w:p>
    <w:p w14:paraId="7D45AA5A" w14:textId="77777777" w:rsidR="0033763F" w:rsidRDefault="0033763F" w:rsidP="00B02A59">
      <w:pPr>
        <w:pStyle w:val="EX"/>
      </w:pPr>
      <w:r w:rsidRPr="00B02A59">
        <w:t>[13]</w:t>
      </w:r>
      <w:r w:rsidRPr="00B02A59">
        <w:tab/>
        <w:t>3GPP TS 24.008: "Mobile Radio Interface Layer 3 specification; Core Network Protocols - Stage 3".</w:t>
      </w:r>
    </w:p>
    <w:p w14:paraId="74A54B55" w14:textId="77777777" w:rsidR="0033763F" w:rsidRDefault="0033763F">
      <w:pPr>
        <w:pStyle w:val="EX"/>
        <w:keepLines w:val="0"/>
      </w:pPr>
      <w:r>
        <w:t>[14]</w:t>
      </w:r>
      <w:r>
        <w:tab/>
        <w:t xml:space="preserve">3GPP TS 29.010: "Information element mapping between Mobile Station - Base Station System and BSS </w:t>
      </w:r>
      <w:r>
        <w:noBreakHyphen/>
        <w:t xml:space="preserve"> Mobile-services Switching Centre (MS - BSS - MSC) Signalling procedures and the Mobile Application Part (MAP)".</w:t>
      </w:r>
    </w:p>
    <w:p w14:paraId="0447F9D6" w14:textId="77777777" w:rsidR="00EA367B" w:rsidRDefault="00EA367B" w:rsidP="00EA367B">
      <w:pPr>
        <w:pStyle w:val="EX"/>
        <w:keepLines w:val="0"/>
        <w:rPr>
          <w:lang w:val="en-US"/>
        </w:rPr>
      </w:pPr>
      <w:r>
        <w:t>[15]</w:t>
      </w:r>
      <w:r>
        <w:tab/>
      </w:r>
      <w:r>
        <w:rPr>
          <w:lang w:val="en-US"/>
        </w:rPr>
        <w:t>3GPP TS 32.422: "Subscriber and equipment trace: Trace control and configuration management"</w:t>
      </w:r>
      <w:r w:rsidR="0069560D">
        <w:rPr>
          <w:lang w:val="en-US"/>
        </w:rPr>
        <w:t>.</w:t>
      </w:r>
    </w:p>
    <w:p w14:paraId="58484741" w14:textId="77777777" w:rsidR="00EA367B" w:rsidRDefault="00EA367B" w:rsidP="00EA367B">
      <w:pPr>
        <w:pStyle w:val="EX"/>
        <w:keepLines w:val="0"/>
      </w:pPr>
      <w:r>
        <w:rPr>
          <w:lang w:val="en-US"/>
        </w:rPr>
        <w:t>[16]</w:t>
      </w:r>
      <w:r>
        <w:rPr>
          <w:lang w:val="en-US"/>
        </w:rPr>
        <w:tab/>
        <w:t xml:space="preserve">3GPP TS 32.421: </w:t>
      </w:r>
      <w:r>
        <w:t>"Subscriber and equipment trace: Trace concepts and requirements"</w:t>
      </w:r>
      <w:r w:rsidR="0069560D">
        <w:t>.</w:t>
      </w:r>
    </w:p>
    <w:p w14:paraId="67E27183" w14:textId="77777777" w:rsidR="00EA367B" w:rsidRDefault="00EA367B">
      <w:pPr>
        <w:pStyle w:val="EX"/>
        <w:keepLines w:val="0"/>
        <w:rPr>
          <w:lang w:val="sv-SE"/>
        </w:rPr>
      </w:pPr>
      <w:r w:rsidRPr="00127254">
        <w:rPr>
          <w:lang w:val="sv-SE"/>
        </w:rPr>
        <w:t>[17]</w:t>
      </w:r>
      <w:r w:rsidRPr="00127254">
        <w:rPr>
          <w:lang w:val="sv-SE"/>
        </w:rPr>
        <w:tab/>
        <w:t>3GPP TS 25.413: "UTRAN Iu interface RANAP signalling"</w:t>
      </w:r>
      <w:r w:rsidR="0069560D">
        <w:rPr>
          <w:lang w:val="sv-SE"/>
        </w:rPr>
        <w:t>.</w:t>
      </w:r>
    </w:p>
    <w:p w14:paraId="752993D1" w14:textId="77777777" w:rsidR="0069560D" w:rsidRDefault="00F60F57" w:rsidP="0069560D">
      <w:pPr>
        <w:pStyle w:val="EX"/>
        <w:keepLines w:val="0"/>
        <w:rPr>
          <w:lang w:val="en-US"/>
        </w:rPr>
      </w:pPr>
      <w:r w:rsidRPr="00D82585">
        <w:rPr>
          <w:lang w:val="en-US"/>
        </w:rPr>
        <w:t>[</w:t>
      </w:r>
      <w:r>
        <w:rPr>
          <w:lang w:val="en-US"/>
        </w:rPr>
        <w:t>18</w:t>
      </w:r>
      <w:r w:rsidRPr="00D82585">
        <w:rPr>
          <w:lang w:val="en-US"/>
        </w:rPr>
        <w:t>]</w:t>
      </w:r>
      <w:r w:rsidRPr="00D82585">
        <w:rPr>
          <w:lang w:val="en-US"/>
        </w:rPr>
        <w:tab/>
        <w:t>3GPP TR 29.994: "Recommended infrastructure measures to overcome specific</w:t>
      </w:r>
      <w:r>
        <w:rPr>
          <w:lang w:val="en-US"/>
        </w:rPr>
        <w:t xml:space="preserve"> </w:t>
      </w:r>
      <w:r w:rsidRPr="00D82585">
        <w:rPr>
          <w:lang w:val="en-US"/>
        </w:rPr>
        <w:t>Mobile Station (MS) faults</w:t>
      </w:r>
      <w:r>
        <w:rPr>
          <w:lang w:val="en-US"/>
        </w:rPr>
        <w:t>"</w:t>
      </w:r>
      <w:r w:rsidR="0069560D">
        <w:rPr>
          <w:lang w:val="en-US"/>
        </w:rPr>
        <w:t>.</w:t>
      </w:r>
    </w:p>
    <w:p w14:paraId="5718A1F9" w14:textId="77777777" w:rsidR="00F60F57" w:rsidRPr="00407988" w:rsidRDefault="0069560D" w:rsidP="0069560D">
      <w:pPr>
        <w:pStyle w:val="EX"/>
        <w:keepLines w:val="0"/>
        <w:rPr>
          <w:lang w:val="en-US" w:eastAsia="ja-JP"/>
        </w:rPr>
      </w:pPr>
      <w:r w:rsidRPr="00407988">
        <w:rPr>
          <w:lang w:val="en-US" w:eastAsia="ja-JP"/>
        </w:rPr>
        <w:t>[19]</w:t>
      </w:r>
      <w:r w:rsidRPr="00407988">
        <w:rPr>
          <w:lang w:val="en-US" w:eastAsia="ja-JP"/>
        </w:rPr>
        <w:tab/>
        <w:t>3GPP TS 24.368: "Non-Access Stratum (NAS) configuration Management Object (MO)".</w:t>
      </w:r>
    </w:p>
    <w:p w14:paraId="670AC0C5" w14:textId="77777777" w:rsidR="0069560D" w:rsidRPr="0023605C" w:rsidRDefault="0069560D" w:rsidP="0069560D">
      <w:pPr>
        <w:pStyle w:val="EX"/>
        <w:keepLines w:val="0"/>
        <w:rPr>
          <w:lang w:val="en-US"/>
        </w:rPr>
      </w:pPr>
      <w:r>
        <w:t>[20]</w:t>
      </w:r>
      <w:r>
        <w:tab/>
        <w:t>3GPP TS 23.060: "General Packet Radio Service (GPRS); Service description; Stage 2".</w:t>
      </w:r>
    </w:p>
    <w:p w14:paraId="22923450" w14:textId="77777777" w:rsidR="0033763F" w:rsidRDefault="0033763F" w:rsidP="00B02A59">
      <w:pPr>
        <w:pStyle w:val="Heading2"/>
      </w:pPr>
      <w:bookmarkStart w:id="9" w:name="_Toc95824952"/>
      <w:r>
        <w:t>1.2</w:t>
      </w:r>
      <w:r>
        <w:tab/>
        <w:t>Abbreviations</w:t>
      </w:r>
      <w:bookmarkEnd w:id="9"/>
    </w:p>
    <w:p w14:paraId="5DEDA65F" w14:textId="77777777" w:rsidR="0033763F" w:rsidRDefault="0033763F">
      <w:r>
        <w:t>Abbreviations are listed in 3GPP TR 21.905 [1].</w:t>
      </w:r>
    </w:p>
    <w:p w14:paraId="01146507" w14:textId="77777777" w:rsidR="0033763F" w:rsidRDefault="0033763F">
      <w:bookmarkStart w:id="10" w:name="Definitions"/>
      <w:r>
        <w:t>In addition, for the purposes of the present document, the following abbreviations apply:</w:t>
      </w:r>
    </w:p>
    <w:p w14:paraId="06748135" w14:textId="77777777" w:rsidR="003E53E0" w:rsidRDefault="003E53E0" w:rsidP="00B02A59">
      <w:pPr>
        <w:pStyle w:val="EW"/>
      </w:pPr>
      <w:r w:rsidRPr="00B02A59">
        <w:t>ADD</w:t>
      </w:r>
      <w:r w:rsidRPr="00B02A59">
        <w:tab/>
        <w:t>Automatic Device Detection</w:t>
      </w:r>
    </w:p>
    <w:p w14:paraId="3E8D828E" w14:textId="77777777" w:rsidR="006D196F" w:rsidRDefault="006D196F" w:rsidP="00B02A59">
      <w:pPr>
        <w:pStyle w:val="EW"/>
        <w:rPr>
          <w:lang w:eastAsia="zh-CN"/>
        </w:rPr>
      </w:pPr>
      <w:r w:rsidRPr="00B02A59">
        <w:rPr>
          <w:rFonts w:hint="eastAsia"/>
        </w:rPr>
        <w:t>CSG</w:t>
      </w:r>
      <w:r w:rsidRPr="00B02A59">
        <w:rPr>
          <w:rFonts w:hint="eastAsia"/>
        </w:rPr>
        <w:tab/>
        <w:t>Closed Subscriber Group</w:t>
      </w:r>
    </w:p>
    <w:p w14:paraId="55D65EAE" w14:textId="77777777" w:rsidR="006D196F" w:rsidRDefault="006D196F" w:rsidP="00B02A59">
      <w:pPr>
        <w:pStyle w:val="EW"/>
        <w:rPr>
          <w:lang w:eastAsia="zh-CN"/>
        </w:rPr>
      </w:pPr>
      <w:r w:rsidRPr="00B02A59">
        <w:rPr>
          <w:rFonts w:hint="eastAsia"/>
        </w:rPr>
        <w:t>CSS</w:t>
      </w:r>
      <w:r w:rsidRPr="00B02A59">
        <w:rPr>
          <w:rFonts w:hint="eastAsia"/>
        </w:rPr>
        <w:tab/>
        <w:t>CSG Subscriber Server</w:t>
      </w:r>
    </w:p>
    <w:p w14:paraId="1BFB12AE" w14:textId="77777777" w:rsidR="0033763F" w:rsidRDefault="0033763F" w:rsidP="00B02A59">
      <w:pPr>
        <w:pStyle w:val="EW"/>
      </w:pPr>
      <w:r w:rsidRPr="00B02A59">
        <w:t>PUESBINE</w:t>
      </w:r>
      <w:r w:rsidRPr="00B02A59">
        <w:tab/>
        <w:t>Provision of User Equipment Specific Behaviour Information to Network Entities</w:t>
      </w:r>
    </w:p>
    <w:p w14:paraId="0A084C0B" w14:textId="77777777" w:rsidR="0033763F" w:rsidRDefault="0033763F" w:rsidP="00B02A59">
      <w:pPr>
        <w:pStyle w:val="EW"/>
      </w:pPr>
      <w:r w:rsidRPr="00B02A59">
        <w:t>UESBI-Iu</w:t>
      </w:r>
      <w:r w:rsidRPr="00B02A59">
        <w:tab/>
        <w:t>User Equipment Specific Behaviour Information over the Iu interface</w:t>
      </w:r>
    </w:p>
    <w:p w14:paraId="7B5A09A0" w14:textId="77777777" w:rsidR="0033763F" w:rsidRDefault="0033763F"/>
    <w:p w14:paraId="483031D7" w14:textId="77777777" w:rsidR="0033763F" w:rsidRDefault="0033763F" w:rsidP="00B02A59">
      <w:pPr>
        <w:pStyle w:val="Heading1"/>
      </w:pPr>
      <w:bookmarkStart w:id="11" w:name="_Toc95824953"/>
      <w:r>
        <w:t>2</w:t>
      </w:r>
      <w:r>
        <w:tab/>
        <w:t>Definitions</w:t>
      </w:r>
      <w:bookmarkEnd w:id="10"/>
      <w:bookmarkEnd w:id="11"/>
    </w:p>
    <w:p w14:paraId="7BF4E28A" w14:textId="77777777" w:rsidR="0033763F" w:rsidRDefault="0033763F" w:rsidP="00B02A59">
      <w:pPr>
        <w:pStyle w:val="Heading2"/>
      </w:pPr>
      <w:bookmarkStart w:id="12" w:name="LocationRegistration"/>
      <w:bookmarkStart w:id="13" w:name="_Toc95824954"/>
      <w:r>
        <w:t>2.1</w:t>
      </w:r>
      <w:r>
        <w:tab/>
        <w:t xml:space="preserve">Location </w:t>
      </w:r>
      <w:bookmarkEnd w:id="12"/>
      <w:r>
        <w:t>management</w:t>
      </w:r>
      <w:bookmarkEnd w:id="13"/>
    </w:p>
    <w:p w14:paraId="7CA3B560" w14:textId="77777777" w:rsidR="0033763F" w:rsidRDefault="0033763F">
      <w:r>
        <w:t>Location management means that the PLMNs keep track of where the MSs are located in the system area. The location information for each MS is stored in functional units called location registers. Functionally, there are two types of location registers:</w:t>
      </w:r>
    </w:p>
    <w:p w14:paraId="2F721DC9" w14:textId="77777777" w:rsidR="0033763F" w:rsidRDefault="0033763F">
      <w:pPr>
        <w:pStyle w:val="B1"/>
      </w:pPr>
      <w:r>
        <w:t>-</w:t>
      </w:r>
      <w:r>
        <w:tab/>
        <w:t>the Home Location Register where all subscriber parameters of an MS are permanently stored, and where the current location may be stored;</w:t>
      </w:r>
    </w:p>
    <w:p w14:paraId="47ED6FE0" w14:textId="77777777" w:rsidR="006D196F" w:rsidRDefault="0033763F" w:rsidP="006D196F">
      <w:pPr>
        <w:pStyle w:val="B1"/>
        <w:rPr>
          <w:lang w:eastAsia="zh-CN"/>
        </w:rPr>
      </w:pPr>
      <w:r>
        <w:t>-</w:t>
      </w:r>
      <w:r>
        <w:tab/>
        <w:t>the Visitor Location Register where all relevant data concerning an MS are stored as long as the station is within the area controlled by that visitor location register</w:t>
      </w:r>
      <w:r w:rsidR="006D196F">
        <w:rPr>
          <w:rFonts w:hint="eastAsia"/>
          <w:lang w:eastAsia="zh-CN"/>
        </w:rPr>
        <w:t>;</w:t>
      </w:r>
    </w:p>
    <w:p w14:paraId="7AE9C5A1" w14:textId="77777777" w:rsidR="0033763F" w:rsidRDefault="006D196F">
      <w:pPr>
        <w:pStyle w:val="B1"/>
        <w:rPr>
          <w:lang w:eastAsia="zh-CN"/>
        </w:rPr>
      </w:pPr>
      <w:r>
        <w:rPr>
          <w:rFonts w:hint="eastAsia"/>
          <w:lang w:eastAsia="zh-CN"/>
        </w:rPr>
        <w:t>-</w:t>
      </w:r>
      <w:r>
        <w:rPr>
          <w:rFonts w:hint="eastAsia"/>
          <w:lang w:eastAsia="zh-CN"/>
        </w:rPr>
        <w:tab/>
        <w:t>the CSG Subscriber Server where the CSG subscription data are stored in the visited PLMN</w:t>
      </w:r>
      <w:r w:rsidRPr="00FB1CBE">
        <w:rPr>
          <w:rFonts w:hint="eastAsia"/>
          <w:lang w:eastAsia="zh-CN"/>
        </w:rPr>
        <w:t xml:space="preserve"> </w:t>
      </w:r>
      <w:r>
        <w:rPr>
          <w:rFonts w:hint="eastAsia"/>
          <w:lang w:eastAsia="zh-CN"/>
        </w:rPr>
        <w:t>for inbound roaming MS, and where the current location may be stored.</w:t>
      </w:r>
    </w:p>
    <w:p w14:paraId="754FA8D9" w14:textId="77777777" w:rsidR="0033763F" w:rsidRDefault="0033763F">
      <w:r>
        <w:t xml:space="preserve">See also </w:t>
      </w:r>
      <w:r w:rsidR="0069560D">
        <w:t>3GPP TS 2</w:t>
      </w:r>
      <w:r>
        <w:t>3.</w:t>
      </w:r>
      <w:r w:rsidR="0069560D">
        <w:t>0</w:t>
      </w:r>
      <w:r>
        <w:t>02</w:t>
      </w:r>
      <w:r w:rsidR="0069560D">
        <w:t xml:space="preserve"> [2]</w:t>
      </w:r>
      <w:r>
        <w:t xml:space="preserve"> where the network architecture is described, and </w:t>
      </w:r>
      <w:r w:rsidR="0069560D">
        <w:t>3GPP TS</w:t>
      </w:r>
      <w:r>
        <w:t xml:space="preserve"> </w:t>
      </w:r>
      <w:r w:rsidR="0069560D">
        <w:t>2</w:t>
      </w:r>
      <w:r>
        <w:t>3.0</w:t>
      </w:r>
      <w:r w:rsidR="0069560D">
        <w:t>0</w:t>
      </w:r>
      <w:r>
        <w:t>8</w:t>
      </w:r>
      <w:r w:rsidR="0069560D">
        <w:t xml:space="preserve"> [5]</w:t>
      </w:r>
      <w:r>
        <w:t xml:space="preserve"> where the data stored in the location registers are described.</w:t>
      </w:r>
    </w:p>
    <w:p w14:paraId="0C0D7450" w14:textId="77777777" w:rsidR="0033763F" w:rsidRDefault="0033763F">
      <w:r>
        <w:t>The action taken by a MS in order to provide location information to the PLMN will be referred to as location updating.</w:t>
      </w:r>
    </w:p>
    <w:p w14:paraId="7B33CEB1" w14:textId="77777777" w:rsidR="0033763F" w:rsidRDefault="0033763F" w:rsidP="00B02A59">
      <w:pPr>
        <w:pStyle w:val="Heading2"/>
      </w:pPr>
      <w:bookmarkStart w:id="14" w:name="LocationArea"/>
      <w:bookmarkStart w:id="15" w:name="_Toc95824955"/>
      <w:r>
        <w:lastRenderedPageBreak/>
        <w:t>2.2</w:t>
      </w:r>
      <w:r>
        <w:tab/>
        <w:t>Location area and MSC area</w:t>
      </w:r>
      <w:bookmarkEnd w:id="14"/>
      <w:bookmarkEnd w:id="15"/>
    </w:p>
    <w:p w14:paraId="0D8D4DE5" w14:textId="77777777" w:rsidR="0033763F" w:rsidRDefault="0033763F">
      <w:r>
        <w:t>The MSC area is composed of the area covered by all base stations controlled by the MSC. An MSC area may consist of several location areas. A location area is an area in which,</w:t>
      </w:r>
      <w:r>
        <w:rPr>
          <w:rFonts w:hint="eastAsia"/>
          <w:lang w:eastAsia="ja-JP"/>
        </w:rPr>
        <w:t xml:space="preserve"> after having performed a location update once</w:t>
      </w:r>
      <w:r>
        <w:rPr>
          <w:lang w:eastAsia="ja-JP"/>
        </w:rPr>
        <w:t xml:space="preserve">, </w:t>
      </w:r>
      <w:r>
        <w:t xml:space="preserve">MSs may roam without </w:t>
      </w:r>
      <w:r>
        <w:rPr>
          <w:rFonts w:hint="eastAsia"/>
          <w:lang w:eastAsia="ja-JP"/>
        </w:rPr>
        <w:t xml:space="preserve">being required to perform </w:t>
      </w:r>
      <w:r>
        <w:rPr>
          <w:lang w:eastAsia="ja-JP"/>
        </w:rPr>
        <w:t>subsequent</w:t>
      </w:r>
      <w:r>
        <w:rPr>
          <w:rFonts w:hint="eastAsia"/>
          <w:lang w:eastAsia="ja-JP"/>
        </w:rPr>
        <w:t xml:space="preserve"> location updates for reason of location change</w:t>
      </w:r>
      <w:r>
        <w:t>. A location area consists of one or more cells.</w:t>
      </w:r>
    </w:p>
    <w:p w14:paraId="00F20BC2" w14:textId="77777777" w:rsidR="0033763F" w:rsidRDefault="0033763F">
      <w:r>
        <w:t xml:space="preserve">For further details of the network architecture, see </w:t>
      </w:r>
      <w:r w:rsidR="0069560D">
        <w:t>3GPP TS 23.002 [2]</w:t>
      </w:r>
      <w:r>
        <w:t>.</w:t>
      </w:r>
    </w:p>
    <w:p w14:paraId="60B9C27A" w14:textId="77777777" w:rsidR="0033763F" w:rsidRDefault="0033763F" w:rsidP="00B02A59">
      <w:pPr>
        <w:pStyle w:val="Heading2"/>
      </w:pPr>
      <w:bookmarkStart w:id="16" w:name="LocationAreaIdent"/>
      <w:bookmarkStart w:id="17" w:name="_Toc95824956"/>
      <w:r>
        <w:t>2.3</w:t>
      </w:r>
      <w:r>
        <w:tab/>
        <w:t>Location area identification</w:t>
      </w:r>
      <w:bookmarkEnd w:id="16"/>
      <w:bookmarkEnd w:id="17"/>
    </w:p>
    <w:p w14:paraId="5166BA95" w14:textId="77777777" w:rsidR="0033763F" w:rsidRDefault="0033763F">
      <w:r>
        <w:t xml:space="preserve">The Location Area Identification (LAI) plan is part of the base station identification plan. The base stations are identified uniquely (see </w:t>
      </w:r>
      <w:r w:rsidR="0069560D">
        <w:t>3GPP TS 23.003 [3]</w:t>
      </w:r>
      <w:r>
        <w:t>).</w:t>
      </w:r>
    </w:p>
    <w:p w14:paraId="6D10B986" w14:textId="77777777" w:rsidR="0033763F" w:rsidRDefault="0033763F" w:rsidP="00B02A59">
      <w:pPr>
        <w:pStyle w:val="Heading2"/>
      </w:pPr>
      <w:bookmarkStart w:id="18" w:name="IMSIdetachattach"/>
      <w:bookmarkStart w:id="19" w:name="_Toc95824957"/>
      <w:r>
        <w:t>2.4</w:t>
      </w:r>
      <w:r>
        <w:tab/>
        <w:t>IMSI detach/attach operation</w:t>
      </w:r>
      <w:bookmarkEnd w:id="18"/>
      <w:bookmarkEnd w:id="19"/>
    </w:p>
    <w:p w14:paraId="35AA29E3" w14:textId="77777777" w:rsidR="0033763F" w:rsidRDefault="0033763F">
      <w:r>
        <w:t>The support of IMSI detach/attach operation is mandatory in MSs. The facility is optional in the fixed infrastructure of the PLMN.</w:t>
      </w:r>
    </w:p>
    <w:p w14:paraId="5C15CBFF" w14:textId="77777777" w:rsidR="0033763F" w:rsidRDefault="0033763F" w:rsidP="00B02A59">
      <w:pPr>
        <w:pStyle w:val="Heading3"/>
      </w:pPr>
      <w:bookmarkStart w:id="20" w:name="ExplicitIMSI"/>
      <w:bookmarkStart w:id="21" w:name="_Toc95824958"/>
      <w:r>
        <w:t>2.4.1</w:t>
      </w:r>
      <w:r>
        <w:tab/>
        <w:t>Explicit IMSI detach/attach</w:t>
      </w:r>
      <w:bookmarkEnd w:id="20"/>
      <w:bookmarkEnd w:id="21"/>
    </w:p>
    <w:p w14:paraId="4B3FCA01" w14:textId="77777777" w:rsidR="0033763F" w:rsidRDefault="0033763F">
      <w:r>
        <w:t>Explicit IMSI detach operation is the action taken by an MS to indicate to the PLMN that the station has entered an inactive state (e.g. the station is powered down). Explicit IMSI attach operation is the action taken by an MS to indicate that the station has re-entered an active state (e.g. the station is powered up).</w:t>
      </w:r>
    </w:p>
    <w:p w14:paraId="6935766E" w14:textId="77777777" w:rsidR="0033763F" w:rsidRDefault="0033763F" w:rsidP="00B02A59">
      <w:pPr>
        <w:pStyle w:val="Heading3"/>
      </w:pPr>
      <w:bookmarkStart w:id="22" w:name="ImplicitIMSI"/>
      <w:bookmarkStart w:id="23" w:name="_Toc95824959"/>
      <w:r>
        <w:t>2.4.2</w:t>
      </w:r>
      <w:r>
        <w:tab/>
        <w:t>Implicit IMSI detach</w:t>
      </w:r>
      <w:bookmarkEnd w:id="22"/>
      <w:bookmarkEnd w:id="23"/>
    </w:p>
    <w:p w14:paraId="430D53A5" w14:textId="77777777" w:rsidR="0033763F" w:rsidRDefault="0033763F">
      <w:r>
        <w:t>Implicit IMSI detach operation is the action taken by the VLR to mark an MS as detached when there has been no successful contact between the MS and the network for a time determined by the implicit detach timer. The value of the implicit detach timer is derived from the periodic location updating timer</w:t>
      </w:r>
      <w:r w:rsidR="002F63C0" w:rsidRPr="00E87265">
        <w:t>; when the MSC/VLR applies Mobility Management Congestion Control to a MS, the MSC/VLR may need to adjust the Implicit Detach timer as specified in clause 3.</w:t>
      </w:r>
      <w:r w:rsidR="002F63C0">
        <w:t>7</w:t>
      </w:r>
      <w:r w:rsidR="002F63C0" w:rsidRPr="00E87265">
        <w:t>.</w:t>
      </w:r>
      <w:r w:rsidR="002F63C0">
        <w:t>2</w:t>
      </w:r>
      <w:r>
        <w:t>. During an established radio contact, the implicit detach timer shall be prevented from triggering implicit detach. At the release of the radio connection, the implicit detach timer shall be reset and restarted. Implicit IMSI detach shall also be performed in the case of a negative response to an IMEI check.</w:t>
      </w:r>
    </w:p>
    <w:p w14:paraId="714EBA2E" w14:textId="77777777" w:rsidR="0033763F" w:rsidRDefault="0033763F" w:rsidP="00B02A59">
      <w:pPr>
        <w:pStyle w:val="Heading2"/>
      </w:pPr>
      <w:bookmarkStart w:id="24" w:name="UseOfTheTerm"/>
      <w:bookmarkStart w:id="25" w:name="_Toc95824960"/>
      <w:r>
        <w:t>2.5</w:t>
      </w:r>
      <w:r>
        <w:tab/>
        <w:t>Use of the term mobile station (MS) in th</w:t>
      </w:r>
      <w:bookmarkEnd w:id="24"/>
      <w:r>
        <w:t>e present document</w:t>
      </w:r>
      <w:bookmarkEnd w:id="25"/>
    </w:p>
    <w:p w14:paraId="74495D5C" w14:textId="77777777" w:rsidR="0033763F" w:rsidRDefault="0033763F">
      <w:r>
        <w:t>In order to simplify the text the term Mobile Station (MS) as used in relation to location management refers to the entity where the IMSI is stored, i.e., in card operated MSs the term Mobile Station (MS) refers to the card.</w:t>
      </w:r>
    </w:p>
    <w:p w14:paraId="3D8F8CEE" w14:textId="77777777" w:rsidR="00705052" w:rsidRDefault="00705052" w:rsidP="00B02A59">
      <w:pPr>
        <w:pStyle w:val="Heading2"/>
      </w:pPr>
      <w:bookmarkStart w:id="26" w:name="_Toc95824961"/>
      <w:r>
        <w:t>2.6</w:t>
      </w:r>
      <w:r>
        <w:tab/>
        <w:t>Paging area</w:t>
      </w:r>
      <w:bookmarkEnd w:id="26"/>
    </w:p>
    <w:p w14:paraId="471E5FB3" w14:textId="77777777" w:rsidR="00705052" w:rsidRDefault="00705052">
      <w:r>
        <w:t>As an option, and for paging optimization purpose, the VLR may control Paging Areas. A Paging Area (PgA) is composed of up to 5 Location Areas, and the MSC area is composed of several Paging Areas. Paging areas may overlap each other. The Paging Area is stored in the HLR and updated at each paging area change. The Paging Area is sent by the HLR to the VLR at roaming number request and may be used by the MSC/VLR for paging (e.g. when LAI is not known, after MSC/VLR restart) (see 3GPP TS 23.018 [5a]).</w:t>
      </w:r>
    </w:p>
    <w:p w14:paraId="734A3CAD" w14:textId="77777777" w:rsidR="0033763F" w:rsidRDefault="0033763F" w:rsidP="00B02A59">
      <w:pPr>
        <w:pStyle w:val="Heading1"/>
      </w:pPr>
      <w:bookmarkStart w:id="27" w:name="Proc4"/>
      <w:bookmarkStart w:id="28" w:name="_Toc95824962"/>
      <w:r>
        <w:lastRenderedPageBreak/>
        <w:t>3</w:t>
      </w:r>
      <w:r>
        <w:tab/>
        <w:t xml:space="preserve">General procedures in the network related to </w:t>
      </w:r>
      <w:bookmarkEnd w:id="27"/>
      <w:r>
        <w:t>Location Management</w:t>
      </w:r>
      <w:bookmarkEnd w:id="28"/>
    </w:p>
    <w:p w14:paraId="0206B336" w14:textId="77777777" w:rsidR="0033763F" w:rsidRDefault="0033763F" w:rsidP="00B02A59">
      <w:pPr>
        <w:pStyle w:val="Heading2"/>
      </w:pPr>
      <w:bookmarkStart w:id="29" w:name="_Toc95824963"/>
      <w:r>
        <w:t>3.1</w:t>
      </w:r>
      <w:r>
        <w:tab/>
        <w:t>Procedures in the MSC related to Location Updating</w:t>
      </w:r>
      <w:bookmarkEnd w:id="29"/>
    </w:p>
    <w:p w14:paraId="5615C38E" w14:textId="77777777" w:rsidR="0033763F" w:rsidRDefault="0033763F">
      <w:r>
        <w:t>The MSC shall pass messages related to location updating between the MS and the VLR.</w:t>
      </w:r>
    </w:p>
    <w:p w14:paraId="1BFC0D7C" w14:textId="77777777" w:rsidR="0033763F" w:rsidRDefault="0033763F" w:rsidP="00B02A59">
      <w:pPr>
        <w:pStyle w:val="Heading2"/>
      </w:pPr>
      <w:bookmarkStart w:id="30" w:name="_Toc95824964"/>
      <w:r>
        <w:t>3.2</w:t>
      </w:r>
      <w:r>
        <w:tab/>
        <w:t>Procedures in the VLR related to Location Updating</w:t>
      </w:r>
      <w:bookmarkEnd w:id="30"/>
    </w:p>
    <w:p w14:paraId="2F9E11EF" w14:textId="77777777" w:rsidR="0033763F" w:rsidRDefault="0033763F">
      <w:r>
        <w:t>FFS</w:t>
      </w:r>
    </w:p>
    <w:p w14:paraId="5E22C707" w14:textId="77777777" w:rsidR="0033763F" w:rsidRDefault="0033763F" w:rsidP="00B02A59">
      <w:pPr>
        <w:pStyle w:val="Heading2"/>
        <w:rPr>
          <w:lang w:eastAsia="ja-JP"/>
        </w:rPr>
      </w:pPr>
      <w:bookmarkStart w:id="31" w:name="_Toc95824965"/>
      <w:bookmarkStart w:id="32" w:name="N521"/>
      <w:r>
        <w:rPr>
          <w:rFonts w:hint="eastAsia"/>
          <w:lang w:eastAsia="ja-JP"/>
        </w:rPr>
        <w:t>3.3</w:t>
      </w:r>
      <w:r>
        <w:rPr>
          <w:rFonts w:hint="eastAsia"/>
          <w:lang w:eastAsia="ja-JP"/>
        </w:rPr>
        <w:tab/>
      </w:r>
      <w:r>
        <w:t xml:space="preserve">Procedures in the </w:t>
      </w:r>
      <w:r>
        <w:rPr>
          <w:rFonts w:hint="eastAsia"/>
          <w:lang w:eastAsia="ja-JP"/>
        </w:rPr>
        <w:t>HLR</w:t>
      </w:r>
      <w:r>
        <w:t xml:space="preserve"> related to Location Updating</w:t>
      </w:r>
      <w:bookmarkEnd w:id="31"/>
    </w:p>
    <w:p w14:paraId="773A4323" w14:textId="77777777" w:rsidR="0033763F" w:rsidRDefault="0033763F">
      <w:pPr>
        <w:rPr>
          <w:lang w:eastAsia="ja-JP"/>
        </w:rPr>
      </w:pPr>
      <w:r>
        <w:rPr>
          <w:lang w:eastAsia="ja-JP"/>
        </w:rPr>
        <w:t>FFS</w:t>
      </w:r>
    </w:p>
    <w:p w14:paraId="112E8FA0" w14:textId="77777777" w:rsidR="0033763F" w:rsidRDefault="0033763F" w:rsidP="00B02A59">
      <w:pPr>
        <w:pStyle w:val="Heading2"/>
      </w:pPr>
      <w:bookmarkStart w:id="33" w:name="_Toc95824966"/>
      <w:r>
        <w:t>3.4</w:t>
      </w:r>
      <w:r>
        <w:tab/>
        <w:t>Normal Location Updating and IMSI detach/attach operation</w:t>
      </w:r>
      <w:bookmarkEnd w:id="32"/>
      <w:bookmarkEnd w:id="33"/>
    </w:p>
    <w:p w14:paraId="4248B4FB" w14:textId="77777777" w:rsidR="0033763F" w:rsidRDefault="0033763F">
      <w:r>
        <w:t>When receiving a Location Updating Request or an IMSI detach/attach message from an MS, the MSC shall convey the message to its associated Visitor Location Register. Any response from the location register shall similarly be conveyed to the MS.</w:t>
      </w:r>
    </w:p>
    <w:p w14:paraId="7A53E270" w14:textId="77777777" w:rsidR="0033763F" w:rsidRDefault="0033763F" w:rsidP="00B02A59">
      <w:pPr>
        <w:pStyle w:val="Heading2"/>
      </w:pPr>
      <w:bookmarkStart w:id="34" w:name="IMSI53"/>
      <w:bookmarkStart w:id="35" w:name="_Toc95824967"/>
      <w:r>
        <w:t>3.5</w:t>
      </w:r>
      <w:r>
        <w:tab/>
        <w:t>IMSI enquiry procedure</w:t>
      </w:r>
      <w:bookmarkEnd w:id="34"/>
      <w:bookmarkEnd w:id="35"/>
    </w:p>
    <w:p w14:paraId="7F22DA0B" w14:textId="77777777" w:rsidR="0033763F" w:rsidRDefault="0033763F">
      <w:r>
        <w:t xml:space="preserve">The MS shall identify itself by either the IMSI or the TMSI plus Location Area Identification of the previous VLR. In the latter case the new VLR shall attempt to request the IMSI and authentication parameters from the previous VLR by the methods defined in </w:t>
      </w:r>
      <w:r w:rsidR="0069560D">
        <w:t>3GPP TS 29.002 [8]</w:t>
      </w:r>
      <w:r>
        <w:t>.</w:t>
      </w:r>
    </w:p>
    <w:p w14:paraId="7713E5D5" w14:textId="77777777" w:rsidR="0033763F" w:rsidRDefault="0033763F">
      <w:r>
        <w:t>If this procedure fails, or if the TMSI is not allocated, the VLR shall request that the MS identifies itself by use of the IMSI.</w:t>
      </w:r>
    </w:p>
    <w:p w14:paraId="516516BC" w14:textId="77777777" w:rsidR="0033763F" w:rsidRDefault="0033763F" w:rsidP="00B02A59">
      <w:pPr>
        <w:pStyle w:val="Heading2"/>
      </w:pPr>
      <w:bookmarkStart w:id="36" w:name="Info54"/>
      <w:bookmarkStart w:id="37" w:name="_Toc95824968"/>
      <w:r>
        <w:t>3.6</w:t>
      </w:r>
      <w:r>
        <w:tab/>
        <w:t>Information transfer between Visitor and Home Location Registers</w:t>
      </w:r>
      <w:bookmarkEnd w:id="36"/>
      <w:bookmarkEnd w:id="37"/>
    </w:p>
    <w:p w14:paraId="2E261BF7" w14:textId="77777777" w:rsidR="0033763F" w:rsidRDefault="0033763F" w:rsidP="00B02A59">
      <w:pPr>
        <w:pStyle w:val="Heading3"/>
      </w:pPr>
      <w:bookmarkStart w:id="38" w:name="I542"/>
      <w:bookmarkStart w:id="39" w:name="_Toc95824969"/>
      <w:r>
        <w:t>3.6.1</w:t>
      </w:r>
      <w:r>
        <w:tab/>
        <w:t xml:space="preserve">Procedures for location </w:t>
      </w:r>
      <w:bookmarkEnd w:id="38"/>
      <w:r>
        <w:t>management</w:t>
      </w:r>
      <w:bookmarkEnd w:id="39"/>
    </w:p>
    <w:p w14:paraId="070B9B44" w14:textId="77777777" w:rsidR="0033763F" w:rsidRDefault="0033763F">
      <w:r>
        <w:t xml:space="preserve">Detailed procedures for exchange of and location updating information between visitor and home location registers are given in </w:t>
      </w:r>
      <w:r w:rsidR="0069560D">
        <w:t>3GPP TS 29.002 [8]</w:t>
      </w:r>
      <w:r>
        <w:t>. Below follows an overview of these procedures.</w:t>
      </w:r>
    </w:p>
    <w:p w14:paraId="63502C95" w14:textId="77777777" w:rsidR="0033763F" w:rsidRDefault="0033763F" w:rsidP="00B02A59">
      <w:pPr>
        <w:pStyle w:val="Heading4"/>
      </w:pPr>
      <w:bookmarkStart w:id="40" w:name="_Toc95824970"/>
      <w:r>
        <w:t>3.6.1.1</w:t>
      </w:r>
      <w:r>
        <w:tab/>
        <w:t>Location updating procedure</w:t>
      </w:r>
      <w:bookmarkEnd w:id="40"/>
    </w:p>
    <w:p w14:paraId="15CB48C4" w14:textId="77777777" w:rsidR="0033763F" w:rsidRDefault="0033763F">
      <w:r>
        <w:t>This procedure is used when an MS registers with a Visitor Location Register.</w:t>
      </w:r>
    </w:p>
    <w:p w14:paraId="32B34B9D" w14:textId="77777777" w:rsidR="0033763F" w:rsidRDefault="0033763F">
      <w:r>
        <w:t>The VLR provides its address to the HLR.</w:t>
      </w:r>
    </w:p>
    <w:p w14:paraId="236899A8" w14:textId="77777777" w:rsidR="0033763F" w:rsidRDefault="0033763F">
      <w:r>
        <w:t xml:space="preserve">The VLR may also allocate an optional identity for the MS at location updating: the Local Mobile Station Identity (see </w:t>
      </w:r>
      <w:r w:rsidR="0069560D">
        <w:t>3GPP TS 23.003 [3]</w:t>
      </w:r>
      <w:r>
        <w:t>).</w:t>
      </w:r>
    </w:p>
    <w:p w14:paraId="7EDB90C7" w14:textId="77777777" w:rsidR="0033763F" w:rsidRDefault="0033763F" w:rsidP="00B02A59">
      <w:pPr>
        <w:pStyle w:val="Heading4"/>
      </w:pPr>
      <w:bookmarkStart w:id="41" w:name="_Toc95824971"/>
      <w:r>
        <w:t>3.6.1.2</w:t>
      </w:r>
      <w:r>
        <w:tab/>
        <w:t>Downloading of subscriber parameters to the VLR</w:t>
      </w:r>
      <w:bookmarkEnd w:id="41"/>
    </w:p>
    <w:p w14:paraId="484E1ED3" w14:textId="77777777" w:rsidR="0033763F" w:rsidRDefault="0033763F">
      <w:r>
        <w:t>As a part of the location updating procedure, the Home Location Register will convey the subscriber parameters of the MS which need to be known by the visitor location register for proper call handling. This procedure is also used whenever there is a change in the subscriber parameters that need to be conveyed to the VLR (e.g. change in subscription, a change in supplementary services activation status).</w:t>
      </w:r>
    </w:p>
    <w:p w14:paraId="78015A4B" w14:textId="77777777" w:rsidR="0033763F" w:rsidRDefault="0033763F">
      <w:r>
        <w:lastRenderedPageBreak/>
        <w:t xml:space="preserve">If the HPLMN applies the multinumbering option, different MSISDNs are allocated for different Basic Services (see </w:t>
      </w:r>
      <w:r w:rsidR="00450355">
        <w:t>3GPP TS 29.007 [9]</w:t>
      </w:r>
      <w:r>
        <w:t xml:space="preserve">) and stored in the HLR. Among these MSISDNs, the Basic MSISDN Indicator as part of the HLR subscriber data (see </w:t>
      </w:r>
      <w:r w:rsidR="00450355">
        <w:t>3GPP TS 23.008 [5]</w:t>
      </w:r>
      <w:r>
        <w:t>) marks the 'Basic MSISDN' to be sent to the VLR at location update. It is used in the VLR for call handling as calling party and as line identity.</w:t>
      </w:r>
    </w:p>
    <w:p w14:paraId="66F1E0AF" w14:textId="77777777" w:rsidR="0033763F" w:rsidRDefault="0033763F">
      <w:r>
        <w:t xml:space="preserve">If the HPLMN applies the </w:t>
      </w:r>
      <w:r>
        <w:rPr>
          <w:noProof/>
        </w:rPr>
        <w:t>Administrative Restriction of Subscribers</w:t>
      </w:r>
      <w:r w:rsidR="00375445">
        <w:rPr>
          <w:noProof/>
        </w:rPr>
        <w:t>'</w:t>
      </w:r>
      <w:r>
        <w:rPr>
          <w:noProof/>
        </w:rPr>
        <w:t xml:space="preserve"> Access feature, the HLR shall</w:t>
      </w:r>
      <w:r>
        <w:t xml:space="preserve"> convey the subscriber access restriction parameter (AccessRestrictionData) to the VLR. The VLR shall check this subscription parameter against the radio access technology that supports the LA/RA in which the UE is roaming to decide whether the location update should be allowed or rejected.</w:t>
      </w:r>
    </w:p>
    <w:p w14:paraId="68459A13" w14:textId="77777777" w:rsidR="0033763F" w:rsidRDefault="0033763F">
      <w:r>
        <w:t>For further information of the Subscriber access restriction see 3GPP TS 23.008[5].</w:t>
      </w:r>
    </w:p>
    <w:p w14:paraId="5134B872" w14:textId="77777777" w:rsidR="0033763F" w:rsidRDefault="0033763F" w:rsidP="00B02A59">
      <w:pPr>
        <w:pStyle w:val="Heading4"/>
      </w:pPr>
      <w:bookmarkStart w:id="42" w:name="_Toc95824972"/>
      <w:r>
        <w:t>3.6.1.3</w:t>
      </w:r>
      <w:r>
        <w:tab/>
        <w:t>Location cancellation procedure</w:t>
      </w:r>
      <w:bookmarkEnd w:id="42"/>
    </w:p>
    <w:p w14:paraId="6E94DCAE" w14:textId="77777777" w:rsidR="0033763F" w:rsidRDefault="0033763F">
      <w:r>
        <w:t>The procedure is used by the home location register to remove a MS from a visitor location register. The procedure will normally be used when the MS has moved to an area controlled by a different location register. The procedure can also be used in other cases, e.g. an MS ceases to be a subscriber of the Home PLMN.</w:t>
      </w:r>
    </w:p>
    <w:p w14:paraId="5FE2F54C" w14:textId="77777777" w:rsidR="0033763F" w:rsidRDefault="0033763F" w:rsidP="00B02A59">
      <w:pPr>
        <w:pStyle w:val="Heading4"/>
      </w:pPr>
      <w:bookmarkStart w:id="43" w:name="_Toc95824973"/>
      <w:r>
        <w:t>3.6.1.4</w:t>
      </w:r>
      <w:r>
        <w:tab/>
        <w:t>Mobile subscriber purging procedure</w:t>
      </w:r>
      <w:bookmarkEnd w:id="43"/>
    </w:p>
    <w:p w14:paraId="20E948A4" w14:textId="77777777" w:rsidR="0033763F" w:rsidRDefault="0033763F">
      <w:r>
        <w:t>A VLR may purge the subscriber data for an MS which has not established radio contact for a period determined by the network operator. Purging means to delete the subscriber data and to "freeze" the TMSI that has been allocated to the purged MS in order to avoid double TMSI allocation. The VLR shall inform the HLR of the purging.</w:t>
      </w:r>
    </w:p>
    <w:p w14:paraId="309481DD" w14:textId="77777777" w:rsidR="0033763F" w:rsidRDefault="0033763F">
      <w:r>
        <w:t>When the HLR is informed of the purging, it shall set the flag "MS purged" in the IMSI record of the MS concerned. Presence of the "MS purged" flag will cause any request for routing information for a call or short message to the MS to be treated as if the MS were not reachable.</w:t>
      </w:r>
    </w:p>
    <w:p w14:paraId="4C46BD4C" w14:textId="77777777" w:rsidR="0033763F" w:rsidRDefault="0033763F">
      <w:r>
        <w:t>In the VLR, the "frozen" TMSI is freed for usage in the TMSI allocation procedure by location updating for the purged MS in the same VLR, location cancellation for the purged MS or, in exceptional cases, by O&amp;M.</w:t>
      </w:r>
    </w:p>
    <w:p w14:paraId="50D8E76C" w14:textId="77777777" w:rsidR="0033763F" w:rsidRDefault="0033763F">
      <w:r>
        <w:t>In the HLR, the "MS purged" flag is reset by the location updating procedure and after reload of data from the non-volatile back-up that is performed when the HLR restarts after a failure.</w:t>
      </w:r>
    </w:p>
    <w:p w14:paraId="2C32F9C5" w14:textId="77777777" w:rsidR="0023605C" w:rsidRDefault="0023605C" w:rsidP="00B02A59">
      <w:pPr>
        <w:pStyle w:val="Heading4"/>
      </w:pPr>
      <w:bookmarkStart w:id="44" w:name="_Toc95824974"/>
      <w:r>
        <w:t>3.6.1.5</w:t>
      </w:r>
      <w:r>
        <w:tab/>
        <w:t>Support for subscription without MSISDN</w:t>
      </w:r>
      <w:bookmarkEnd w:id="44"/>
    </w:p>
    <w:p w14:paraId="3AA4C4BF" w14:textId="1D69A6DE" w:rsidR="0023605C" w:rsidRDefault="0023605C" w:rsidP="0023605C">
      <w:r>
        <w:t xml:space="preserve">An MSC/VLR may support delivery of SMS destined to an MS without MSISDN for GPRS and EPS operation whereby a MSISDN is not allocated as part of the subscription data (see 3GPP TS 23.060 [3] </w:t>
      </w:r>
      <w:r w:rsidR="00B02A59">
        <w:t>clause</w:t>
      </w:r>
      <w:r>
        <w:t xml:space="preserve"> 5.3.17 and 3GPP TS 23.401 [72]).</w:t>
      </w:r>
    </w:p>
    <w:p w14:paraId="5E1CA67B" w14:textId="77777777" w:rsidR="0023605C" w:rsidRDefault="0023605C" w:rsidP="0023605C">
      <w:r>
        <w:t xml:space="preserve">An MSC/VLR which supports MSISDN-less operation shall indicate such support to the HLR in the MAP Update Location request. </w:t>
      </w:r>
    </w:p>
    <w:p w14:paraId="0C2BA763" w14:textId="77777777" w:rsidR="0023605C" w:rsidRDefault="0023605C" w:rsidP="0023605C">
      <w:r>
        <w:t xml:space="preserve">The HLR should reject a MAP Update Location request received for an MSISDN-less subscription from a VLR not indicating support of MSISDN-less operation, with a cause indicating that roaming is not allowed. </w:t>
      </w:r>
    </w:p>
    <w:p w14:paraId="01C12742" w14:textId="01A3AF6D" w:rsidR="0023605C" w:rsidRDefault="0023605C" w:rsidP="0023605C">
      <w:pPr>
        <w:pStyle w:val="NO"/>
      </w:pPr>
      <w:r>
        <w:t xml:space="preserve">The HLR shall download the subscriber parameters to the VLR as per </w:t>
      </w:r>
      <w:r w:rsidR="00B02A59">
        <w:t>clause</w:t>
      </w:r>
      <w:r>
        <w:t xml:space="preserve"> 3.6.1.2 but without an MSISDN for an MSISDN-less subscription if the VLR indicates support of MSISDN-less operation. </w:t>
      </w:r>
    </w:p>
    <w:p w14:paraId="6A0BBB7B" w14:textId="77777777" w:rsidR="0023605C" w:rsidRPr="00F45C1C" w:rsidRDefault="0023605C" w:rsidP="0023605C">
      <w:pPr>
        <w:pStyle w:val="NO"/>
      </w:pPr>
      <w:r w:rsidRPr="00F45C1C">
        <w:t>NOTE 1:</w:t>
      </w:r>
      <w:r w:rsidRPr="00F45C1C">
        <w:tab/>
        <w:t xml:space="preserve">VLRs not supporting MSISDN-less operation can face unpredictable problems if the HLR was downloading subscriber parameters without an MSISDN or with a dummy MSISDN shared across multiple subscriptions.  </w:t>
      </w:r>
    </w:p>
    <w:p w14:paraId="5F2459D7" w14:textId="7641DB3A" w:rsidR="0023605C" w:rsidRPr="00F45C1C" w:rsidRDefault="0023605C" w:rsidP="0023605C">
      <w:pPr>
        <w:pStyle w:val="NO"/>
      </w:pPr>
      <w:r w:rsidRPr="00F45C1C">
        <w:t>NOTE 2:</w:t>
      </w:r>
      <w:r w:rsidRPr="00F45C1C">
        <w:tab/>
        <w:t xml:space="preserve">Some services have unresolved MSISDN dependencies and are not supported at operation without MSISDN. See 3GPP TS 23.060 [3] </w:t>
      </w:r>
      <w:r w:rsidR="00B02A59">
        <w:t>clause</w:t>
      </w:r>
      <w:r w:rsidRPr="00F45C1C">
        <w:t xml:space="preserve"> 5.3.17. </w:t>
      </w:r>
    </w:p>
    <w:p w14:paraId="10977D20" w14:textId="77777777" w:rsidR="0023605C" w:rsidRDefault="0023605C" w:rsidP="0023605C">
      <w:pPr>
        <w:pStyle w:val="NO"/>
      </w:pPr>
      <w:r>
        <w:t>NOTE 3:</w:t>
      </w:r>
      <w:r>
        <w:tab/>
        <w:t>The HLR can accept a MAP Update Location request received for an MSISDN-less subscription from a VLR not indicating support of MSISDN-less operation if the HLR knows by proprietary means that the VLR supports MSISDN-less operation in a proprietary way (e.g. with a dummy MSISDN value).</w:t>
      </w:r>
    </w:p>
    <w:p w14:paraId="1EA7FD4F" w14:textId="77777777" w:rsidR="002F63C0" w:rsidRPr="00275883" w:rsidRDefault="002F63C0" w:rsidP="00B02A59">
      <w:pPr>
        <w:pStyle w:val="Heading2"/>
        <w:rPr>
          <w:noProof/>
        </w:rPr>
      </w:pPr>
      <w:bookmarkStart w:id="45" w:name="_Toc95824975"/>
      <w:bookmarkStart w:id="46" w:name="Authentication"/>
      <w:r w:rsidRPr="00275883">
        <w:rPr>
          <w:noProof/>
        </w:rPr>
        <w:lastRenderedPageBreak/>
        <w:t>3.</w:t>
      </w:r>
      <w:r>
        <w:rPr>
          <w:noProof/>
        </w:rPr>
        <w:t>7</w:t>
      </w:r>
      <w:r w:rsidRPr="00275883">
        <w:rPr>
          <w:noProof/>
        </w:rPr>
        <w:tab/>
        <w:t>Overload Protection</w:t>
      </w:r>
      <w:bookmarkEnd w:id="45"/>
    </w:p>
    <w:p w14:paraId="2DAD7A85" w14:textId="77777777" w:rsidR="002F63C0" w:rsidRPr="00275883" w:rsidRDefault="002F63C0" w:rsidP="00B02A59">
      <w:pPr>
        <w:pStyle w:val="Heading3"/>
        <w:rPr>
          <w:noProof/>
        </w:rPr>
      </w:pPr>
      <w:bookmarkStart w:id="47" w:name="_Toc95824976"/>
      <w:r w:rsidRPr="00275883">
        <w:rPr>
          <w:noProof/>
        </w:rPr>
        <w:t>3.</w:t>
      </w:r>
      <w:r>
        <w:rPr>
          <w:noProof/>
        </w:rPr>
        <w:t>7</w:t>
      </w:r>
      <w:r w:rsidRPr="00275883">
        <w:rPr>
          <w:noProof/>
        </w:rPr>
        <w:t>.1</w:t>
      </w:r>
      <w:r w:rsidRPr="00275883">
        <w:rPr>
          <w:noProof/>
        </w:rPr>
        <w:tab/>
        <w:t>Overview</w:t>
      </w:r>
      <w:bookmarkEnd w:id="47"/>
    </w:p>
    <w:p w14:paraId="73420A58" w14:textId="21C6E856" w:rsidR="002F63C0" w:rsidRDefault="002F63C0" w:rsidP="002F63C0">
      <w:r w:rsidRPr="00275883">
        <w:t xml:space="preserve">As the number of mobile devices increase and become more automated (Machine Type Communication, MTC type devices) the network is at greater risk of becoming overloaded. Additional mechanisms may be deployed to prevent and or control overload and congestion. This </w:t>
      </w:r>
      <w:r w:rsidR="00B02A59">
        <w:t>clause</w:t>
      </w:r>
      <w:r w:rsidRPr="00275883">
        <w:t xml:space="preserve"> describes such optional mechanisms</w:t>
      </w:r>
      <w:r>
        <w:t>.</w:t>
      </w:r>
    </w:p>
    <w:p w14:paraId="4793BD7E" w14:textId="77777777" w:rsidR="002F63C0" w:rsidRPr="00275883" w:rsidRDefault="002F63C0" w:rsidP="002F63C0">
      <w:r>
        <w:t>T</w:t>
      </w:r>
      <w:r>
        <w:rPr>
          <w:noProof/>
        </w:rPr>
        <w:t>he succeeding</w:t>
      </w:r>
      <w:r w:rsidRPr="00275883">
        <w:rPr>
          <w:noProof/>
        </w:rPr>
        <w:t xml:space="preserve"> description</w:t>
      </w:r>
      <w:r>
        <w:rPr>
          <w:noProof/>
        </w:rPr>
        <w:t>s</w:t>
      </w:r>
      <w:r w:rsidRPr="00275883">
        <w:rPr>
          <w:noProof/>
        </w:rPr>
        <w:t xml:space="preserve"> applies to Network Mode of Operation II (requesting CS only). For NMO I (requesting both CS and PS) the procedures are described in </w:t>
      </w:r>
      <w:r>
        <w:rPr>
          <w:noProof/>
        </w:rPr>
        <w:t xml:space="preserve">3GPP </w:t>
      </w:r>
      <w:r w:rsidRPr="00275883">
        <w:rPr>
          <w:noProof/>
        </w:rPr>
        <w:t>TS 23.060</w:t>
      </w:r>
      <w:r>
        <w:rPr>
          <w:noProof/>
        </w:rPr>
        <w:t xml:space="preserve"> [20]</w:t>
      </w:r>
      <w:r w:rsidRPr="00275883">
        <w:rPr>
          <w:noProof/>
        </w:rPr>
        <w:t>.</w:t>
      </w:r>
    </w:p>
    <w:p w14:paraId="09D9576E" w14:textId="77777777" w:rsidR="002F63C0" w:rsidRPr="00275883" w:rsidRDefault="002F63C0" w:rsidP="00B02A59">
      <w:pPr>
        <w:pStyle w:val="Heading3"/>
        <w:rPr>
          <w:noProof/>
        </w:rPr>
      </w:pPr>
      <w:bookmarkStart w:id="48" w:name="_Toc95824977"/>
      <w:r w:rsidRPr="00275883">
        <w:rPr>
          <w:noProof/>
        </w:rPr>
        <w:t>3.</w:t>
      </w:r>
      <w:r>
        <w:rPr>
          <w:noProof/>
        </w:rPr>
        <w:t>7</w:t>
      </w:r>
      <w:r w:rsidRPr="00275883">
        <w:rPr>
          <w:noProof/>
        </w:rPr>
        <w:t>.</w:t>
      </w:r>
      <w:r>
        <w:rPr>
          <w:noProof/>
        </w:rPr>
        <w:t>2</w:t>
      </w:r>
      <w:r w:rsidRPr="00275883">
        <w:rPr>
          <w:noProof/>
        </w:rPr>
        <w:tab/>
        <w:t>Congestion Control during Mobility Management</w:t>
      </w:r>
      <w:bookmarkEnd w:id="48"/>
      <w:r w:rsidRPr="00275883">
        <w:rPr>
          <w:noProof/>
        </w:rPr>
        <w:t xml:space="preserve"> </w:t>
      </w:r>
    </w:p>
    <w:p w14:paraId="71FBC377" w14:textId="77777777" w:rsidR="002F63C0" w:rsidRPr="00275883" w:rsidRDefault="002F63C0" w:rsidP="002F63C0">
      <w:r w:rsidRPr="00275883">
        <w:t>The MSC or VLR may support the capability to reject Location Updating Requests or IMSI Attach messages from an MS if the n</w:t>
      </w:r>
      <w:r>
        <w:t>ode is experiencing congestion.</w:t>
      </w:r>
    </w:p>
    <w:p w14:paraId="6286A863" w14:textId="77777777" w:rsidR="002F63C0" w:rsidRPr="00275883" w:rsidRDefault="002F63C0" w:rsidP="002F63C0">
      <w:r w:rsidRPr="00275883">
        <w:t>The MSC/VLR may indicate the rejection is due to congestion with a specific congestion cause value and a specific back-off timer, see 3GPP TS 24.008 [13].</w:t>
      </w:r>
    </w:p>
    <w:p w14:paraId="62F6B70E" w14:textId="77777777" w:rsidR="002F63C0" w:rsidRPr="00275883" w:rsidRDefault="002F63C0" w:rsidP="002F63C0">
      <w:r w:rsidRPr="00275883">
        <w:t xml:space="preserve">The Mobility Management back-off timer shall not impact Cell/RAT and PLMN change. Cell/RAT and RA change do not stop the Mobility Management back-off timer. The Mobility Management back-off timer shall not be a trigger for PLMN reselection. The back-off timer is stopped as defined in </w:t>
      </w:r>
      <w:r>
        <w:t xml:space="preserve">3GPP </w:t>
      </w:r>
      <w:r w:rsidRPr="00275883">
        <w:t>TS 24.008 [13] when a new PLMN that is not an equivalent PLMN is accessed.</w:t>
      </w:r>
    </w:p>
    <w:p w14:paraId="2DD96CCD" w14:textId="77777777" w:rsidR="002F63C0" w:rsidRDefault="002F63C0" w:rsidP="002F63C0">
      <w:r w:rsidRPr="00275883">
        <w:t xml:space="preserve">While the Mobility Management back-off timer is running, the </w:t>
      </w:r>
      <w:r>
        <w:t>MS</w:t>
      </w:r>
      <w:r w:rsidRPr="00275883">
        <w:t xml:space="preserve"> shall not initiate any Mobility Management procedures. However, the </w:t>
      </w:r>
      <w:r>
        <w:t>MS</w:t>
      </w:r>
      <w:r w:rsidRPr="00275883">
        <w:t xml:space="preserve"> is allowed to initiate Mobility Management procedures for priority/emergency services and mobile terminated services even when the Mobility Management back-off timer is running.</w:t>
      </w:r>
    </w:p>
    <w:p w14:paraId="092FD0B7" w14:textId="77777777" w:rsidR="002F63C0" w:rsidRPr="00275883" w:rsidRDefault="002F63C0" w:rsidP="002F63C0">
      <w:r>
        <w:t>If the MS receives a paging request from the MSC/VLR while the Mobility Management back-off timer is running, the MS sh</w:t>
      </w:r>
      <w:r>
        <w:rPr>
          <w:rFonts w:hint="eastAsia"/>
          <w:lang w:eastAsia="zh-CN"/>
        </w:rPr>
        <w:t>all</w:t>
      </w:r>
      <w:r>
        <w:t xml:space="preserve"> stop the Mobility Management back</w:t>
      </w:r>
      <w:r>
        <w:rPr>
          <w:rFonts w:hint="eastAsia"/>
          <w:lang w:eastAsia="zh-CN"/>
        </w:rPr>
        <w:t>-</w:t>
      </w:r>
      <w:r>
        <w:t xml:space="preserve">off timer and </w:t>
      </w:r>
      <w:r>
        <w:rPr>
          <w:lang w:val="en-US"/>
        </w:rPr>
        <w:t xml:space="preserve">initiate the CM </w:t>
      </w:r>
      <w:r w:rsidRPr="003E6AAA">
        <w:rPr>
          <w:lang w:val="en-US"/>
        </w:rPr>
        <w:t xml:space="preserve">Service Request </w:t>
      </w:r>
      <w:r>
        <w:rPr>
          <w:lang w:val="en-US"/>
        </w:rPr>
        <w:t>procedure</w:t>
      </w:r>
      <w:r>
        <w:t>.</w:t>
      </w:r>
      <w:r w:rsidRPr="00275883">
        <w:t xml:space="preserve">To avoid that large amounts of </w:t>
      </w:r>
      <w:r>
        <w:t>MS</w:t>
      </w:r>
      <w:r w:rsidRPr="00275883">
        <w:t>s initiate deferred requests (almost) simultaneously, the MSC/VLR should select the Mobility Management back-off timer value so that deferred requests are not synchronised.</w:t>
      </w:r>
    </w:p>
    <w:p w14:paraId="0A66A099" w14:textId="77777777" w:rsidR="002F63C0" w:rsidRDefault="002F63C0" w:rsidP="002F63C0">
      <w:r w:rsidRPr="00275883">
        <w:t xml:space="preserve">The decision to apply congestion control is made by the MSC/VLR, the detailed criteria for which is outside the scope of this specification but may for example take into account the low access priority indication if signalled by </w:t>
      </w:r>
      <w:r>
        <w:t>MS</w:t>
      </w:r>
      <w:r w:rsidRPr="00275883">
        <w:t>s.</w:t>
      </w:r>
    </w:p>
    <w:p w14:paraId="1E2BD631" w14:textId="77777777" w:rsidR="002F63C0" w:rsidRDefault="002F63C0" w:rsidP="002F63C0">
      <w:r>
        <w:t>The MSC/VLR should use implicit detach timer values that are larger than the Mobility Management back-off timer values to avoid that the MSC/VLR implicitly detaches the MS before the MS has performed a LAU procedure, which could lead to unneccessary signalling after the back-off timer expires.</w:t>
      </w:r>
    </w:p>
    <w:p w14:paraId="12C4C9A7" w14:textId="77777777" w:rsidR="002F63C0" w:rsidRDefault="002F63C0" w:rsidP="00B02A59">
      <w:pPr>
        <w:pStyle w:val="Heading2"/>
      </w:pPr>
      <w:bookmarkStart w:id="49" w:name="_Toc95824978"/>
      <w:r>
        <w:t>3.7.3</w:t>
      </w:r>
      <w:r>
        <w:tab/>
        <w:t>Extended periodic LAU Signalling</w:t>
      </w:r>
      <w:bookmarkEnd w:id="49"/>
    </w:p>
    <w:p w14:paraId="2278D9D2" w14:textId="77777777" w:rsidR="002F63C0" w:rsidRDefault="002F63C0" w:rsidP="002F63C0">
      <w:r>
        <w:t>To reduce network load from periodic location updating (LAU) signalling and to increase the time until the MS detects a potential need for changing the RAT or PLMN (e.g. due to network problems) longer values of the periodic LAU timer and implicit detach timer should be supported.</w:t>
      </w:r>
    </w:p>
    <w:p w14:paraId="11491214" w14:textId="77777777" w:rsidR="002F63C0" w:rsidRDefault="002F63C0" w:rsidP="002F63C0">
      <w:r>
        <w:t>A long periodic LAU timer value may be locally configured at the MSC/VLR for MS configured for low access priority (see 3GPP TS 24.368 [19]) or may be stored as part of the subscription data in the HLR. During the IMSI Attach and Location Updating procedures, the MSC/VLR should allocate the periodic LAU timer value for the MS based on VPLMN operator policy, low access priority indication from the MS, and subscription information received from the HSS. If the allocated periodic LAU timer value is longer than T3212, the MSC/VLR shall provide the MS with the periodic LAU timer in the Location Updating Accept message as specified in 3GPP TS 24.008 [13].</w:t>
      </w:r>
    </w:p>
    <w:p w14:paraId="3B473300" w14:textId="77777777" w:rsidR="002F63C0" w:rsidRDefault="002F63C0" w:rsidP="002F63C0">
      <w:r>
        <w:rPr>
          <w:lang w:eastAsia="zh-CN"/>
        </w:rPr>
        <w:t xml:space="preserve">If the subscriber is not roaming and </w:t>
      </w:r>
      <w:r>
        <w:t xml:space="preserve">the MSC/VLR receives a subscribed periodic LAU timer value from the HSS, it should allocate the subscribed value to the MS as periodic LAU timer. </w:t>
      </w:r>
      <w:r>
        <w:rPr>
          <w:lang w:eastAsia="zh-CN"/>
        </w:rPr>
        <w:t xml:space="preserve">If the subscriber is roaming and the </w:t>
      </w:r>
      <w:r>
        <w:t>MSC/VLR receives a subscribed periodic LAU timer value from the HSS, the MSC/VLR may use the subscribed periodic LAU timer value as an indication to decide for allocating a locally configured periodic LAU timer value to the MS.</w:t>
      </w:r>
    </w:p>
    <w:p w14:paraId="357C6782" w14:textId="77777777" w:rsidR="006D196F" w:rsidRPr="0029380B" w:rsidRDefault="006D196F" w:rsidP="00B02A59">
      <w:pPr>
        <w:pStyle w:val="Heading2"/>
        <w:rPr>
          <w:rFonts w:eastAsia="SimSun"/>
          <w:lang w:eastAsia="zh-CN"/>
        </w:rPr>
      </w:pPr>
      <w:bookmarkStart w:id="50" w:name="_Toc95824979"/>
      <w:r w:rsidRPr="00FF1902">
        <w:rPr>
          <w:rFonts w:hint="eastAsia"/>
        </w:rPr>
        <w:lastRenderedPageBreak/>
        <w:t>3.</w:t>
      </w:r>
      <w:r>
        <w:t>8</w:t>
      </w:r>
      <w:r>
        <w:rPr>
          <w:rFonts w:hint="eastAsia"/>
          <w:lang w:eastAsia="zh-CN"/>
        </w:rPr>
        <w:tab/>
      </w:r>
      <w:r w:rsidRPr="00FF1902">
        <w:rPr>
          <w:rFonts w:hint="eastAsia"/>
        </w:rPr>
        <w:t xml:space="preserve">Information transfer between </w:t>
      </w:r>
      <w:r>
        <w:rPr>
          <w:rFonts w:hint="eastAsia"/>
          <w:lang w:eastAsia="zh-CN"/>
        </w:rPr>
        <w:t>VLR</w:t>
      </w:r>
      <w:r w:rsidRPr="00FF1902">
        <w:rPr>
          <w:rFonts w:hint="eastAsia"/>
        </w:rPr>
        <w:t xml:space="preserve"> and CSG Subscriber Server</w:t>
      </w:r>
      <w:bookmarkEnd w:id="50"/>
    </w:p>
    <w:p w14:paraId="009BBE46" w14:textId="77777777" w:rsidR="006D196F" w:rsidRDefault="006D196F" w:rsidP="00B02A59">
      <w:pPr>
        <w:pStyle w:val="Heading3"/>
        <w:rPr>
          <w:lang w:eastAsia="zh-CN"/>
        </w:rPr>
      </w:pPr>
      <w:bookmarkStart w:id="51" w:name="_Toc95824980"/>
      <w:r w:rsidRPr="00ED76B2">
        <w:rPr>
          <w:rFonts w:hint="eastAsia"/>
        </w:rPr>
        <w:t>3.</w:t>
      </w:r>
      <w:r>
        <w:t>8</w:t>
      </w:r>
      <w:r>
        <w:rPr>
          <w:rFonts w:hint="eastAsia"/>
          <w:lang w:eastAsia="zh-CN"/>
        </w:rPr>
        <w:t>.</w:t>
      </w:r>
      <w:r w:rsidRPr="00ED76B2">
        <w:rPr>
          <w:rFonts w:hint="eastAsia"/>
        </w:rPr>
        <w:t>1</w:t>
      </w:r>
      <w:r>
        <w:rPr>
          <w:rFonts w:hint="eastAsia"/>
          <w:lang w:eastAsia="zh-CN"/>
        </w:rPr>
        <w:tab/>
        <w:t>Procedures for location management</w:t>
      </w:r>
      <w:bookmarkEnd w:id="51"/>
    </w:p>
    <w:p w14:paraId="71DF20F3" w14:textId="77777777" w:rsidR="006D196F" w:rsidRPr="0029380B" w:rsidRDefault="006D196F" w:rsidP="00B02A59">
      <w:pPr>
        <w:pStyle w:val="Heading4"/>
        <w:rPr>
          <w:lang w:eastAsia="zh-CN"/>
        </w:rPr>
      </w:pPr>
      <w:bookmarkStart w:id="52" w:name="_Toc95824981"/>
      <w:r>
        <w:rPr>
          <w:rFonts w:hint="eastAsia"/>
          <w:lang w:eastAsia="zh-CN"/>
        </w:rPr>
        <w:t>3.</w:t>
      </w:r>
      <w:r>
        <w:rPr>
          <w:lang w:eastAsia="zh-CN"/>
        </w:rPr>
        <w:t>8</w:t>
      </w:r>
      <w:r>
        <w:rPr>
          <w:rFonts w:hint="eastAsia"/>
          <w:lang w:eastAsia="zh-CN"/>
        </w:rPr>
        <w:t>.1.1</w:t>
      </w:r>
      <w:r>
        <w:rPr>
          <w:rFonts w:hint="eastAsia"/>
          <w:lang w:eastAsia="zh-CN"/>
        </w:rPr>
        <w:tab/>
        <w:t>General</w:t>
      </w:r>
      <w:bookmarkEnd w:id="52"/>
    </w:p>
    <w:p w14:paraId="17FFF9D9" w14:textId="77777777" w:rsidR="006D196F" w:rsidRDefault="006D196F" w:rsidP="006D196F">
      <w:pPr>
        <w:rPr>
          <w:lang w:eastAsia="zh-CN"/>
        </w:rPr>
      </w:pPr>
      <w:r>
        <w:rPr>
          <w:rFonts w:hint="eastAsia"/>
          <w:lang w:eastAsia="zh-CN"/>
        </w:rPr>
        <w:t>Detailed procedures for exchange of and location updating information between VLR and CSG Subscriber Server are given in 3GPP TS 29.002[8]. This clause follows an overview of these procedures.</w:t>
      </w:r>
    </w:p>
    <w:p w14:paraId="5220CAAE" w14:textId="77777777" w:rsidR="006D196F" w:rsidRPr="00BA18A3" w:rsidRDefault="006D196F" w:rsidP="00B02A59">
      <w:pPr>
        <w:pStyle w:val="Heading4"/>
      </w:pPr>
      <w:bookmarkStart w:id="53" w:name="_Toc95824982"/>
      <w:r>
        <w:rPr>
          <w:rFonts w:hint="eastAsia"/>
        </w:rPr>
        <w:t>3.</w:t>
      </w:r>
      <w:r>
        <w:rPr>
          <w:lang w:eastAsia="zh-CN"/>
        </w:rPr>
        <w:t>8</w:t>
      </w:r>
      <w:r w:rsidRPr="00BA18A3">
        <w:rPr>
          <w:rFonts w:hint="eastAsia"/>
        </w:rPr>
        <w:t>.1.</w:t>
      </w:r>
      <w:r>
        <w:rPr>
          <w:rFonts w:hint="eastAsia"/>
          <w:lang w:eastAsia="zh-CN"/>
        </w:rPr>
        <w:t>2</w:t>
      </w:r>
      <w:r w:rsidRPr="00BA18A3">
        <w:rPr>
          <w:rFonts w:hint="eastAsia"/>
        </w:rPr>
        <w:tab/>
      </w:r>
      <w:r>
        <w:rPr>
          <w:rFonts w:hint="eastAsia"/>
          <w:lang w:eastAsia="zh-CN"/>
        </w:rPr>
        <w:t>Updating VCSG Location</w:t>
      </w:r>
      <w:r w:rsidRPr="00BA18A3">
        <w:rPr>
          <w:rFonts w:hint="eastAsia"/>
        </w:rPr>
        <w:t xml:space="preserve"> procedure</w:t>
      </w:r>
      <w:bookmarkEnd w:id="53"/>
    </w:p>
    <w:p w14:paraId="4F0C4EAD" w14:textId="77777777" w:rsidR="006D196F" w:rsidRDefault="006D196F" w:rsidP="006D196F">
      <w:pPr>
        <w:rPr>
          <w:lang w:eastAsia="zh-CN"/>
        </w:rPr>
      </w:pPr>
      <w:r>
        <w:rPr>
          <w:rFonts w:hint="eastAsia"/>
          <w:lang w:eastAsia="zh-CN"/>
        </w:rPr>
        <w:t>This procedure is used when an MS registers with a Visitor Location Register and there is a need to do a registration with the CSS.</w:t>
      </w:r>
    </w:p>
    <w:p w14:paraId="2633180B" w14:textId="77777777" w:rsidR="006D196F" w:rsidRDefault="006D196F" w:rsidP="006D196F">
      <w:pPr>
        <w:rPr>
          <w:lang w:eastAsia="zh-CN"/>
        </w:rPr>
      </w:pPr>
      <w:r>
        <w:rPr>
          <w:rFonts w:hint="eastAsia"/>
          <w:lang w:eastAsia="zh-CN"/>
        </w:rPr>
        <w:t>The VLR provides its address to the CSS.</w:t>
      </w:r>
    </w:p>
    <w:p w14:paraId="112E25A1" w14:textId="77777777" w:rsidR="006D196F" w:rsidRPr="008E05B0" w:rsidRDefault="006D196F" w:rsidP="00B02A59">
      <w:pPr>
        <w:pStyle w:val="Heading4"/>
        <w:overflowPunct/>
        <w:autoSpaceDE/>
        <w:autoSpaceDN/>
        <w:adjustRightInd/>
        <w:textAlignment w:val="auto"/>
        <w:rPr>
          <w:lang w:eastAsia="zh-CN"/>
        </w:rPr>
      </w:pPr>
      <w:bookmarkStart w:id="54" w:name="_Toc95824983"/>
      <w:r>
        <w:rPr>
          <w:rFonts w:hint="eastAsia"/>
        </w:rPr>
        <w:t>3.</w:t>
      </w:r>
      <w:r>
        <w:rPr>
          <w:lang w:eastAsia="zh-CN"/>
        </w:rPr>
        <w:t>8</w:t>
      </w:r>
      <w:r w:rsidRPr="008E05B0">
        <w:rPr>
          <w:rFonts w:hint="eastAsia"/>
        </w:rPr>
        <w:t>.1.</w:t>
      </w:r>
      <w:r>
        <w:rPr>
          <w:rFonts w:hint="eastAsia"/>
          <w:lang w:eastAsia="zh-CN"/>
        </w:rPr>
        <w:t>3</w:t>
      </w:r>
      <w:r>
        <w:rPr>
          <w:rFonts w:hint="eastAsia"/>
          <w:lang w:eastAsia="zh-CN"/>
        </w:rPr>
        <w:tab/>
        <w:t>Downloading of VPLMN CSG subscription data to the VLR</w:t>
      </w:r>
      <w:bookmarkEnd w:id="54"/>
    </w:p>
    <w:p w14:paraId="32665DD7" w14:textId="77777777" w:rsidR="006D196F" w:rsidRDefault="006D196F" w:rsidP="002F63C0">
      <w:pPr>
        <w:rPr>
          <w:lang w:eastAsia="zh-CN"/>
        </w:rPr>
      </w:pPr>
      <w:r>
        <w:rPr>
          <w:rFonts w:hint="eastAsia"/>
          <w:lang w:eastAsia="zh-CN"/>
        </w:rPr>
        <w:t>As a part of the location updating procedure, the CSG Subscriber Server shall convey the VPLMN CSG subscription data of the roaming MS which needs to be known by the visitor location register for determine whether the MS can access the current cell to have CS services. This procedure is also used whenever there is a change in the VPLMN CSG subscription data that needs to be conveyed to the VLR.</w:t>
      </w:r>
    </w:p>
    <w:p w14:paraId="1C2ADE78" w14:textId="77777777" w:rsidR="003E6CE6" w:rsidRPr="0058209F" w:rsidRDefault="003E6CE6" w:rsidP="00B02A59">
      <w:pPr>
        <w:pStyle w:val="Heading4"/>
        <w:rPr>
          <w:rFonts w:ascii="Times New Roman" w:hAnsi="Times New Roman"/>
          <w:sz w:val="20"/>
        </w:rPr>
      </w:pPr>
      <w:bookmarkStart w:id="55" w:name="_Toc95824984"/>
      <w:r>
        <w:t>3.</w:t>
      </w:r>
      <w:r>
        <w:rPr>
          <w:rFonts w:hint="eastAsia"/>
          <w:lang w:eastAsia="zh-CN"/>
        </w:rPr>
        <w:t>8</w:t>
      </w:r>
      <w:r>
        <w:t>.1.</w:t>
      </w:r>
      <w:r>
        <w:rPr>
          <w:lang w:eastAsia="zh-CN"/>
        </w:rPr>
        <w:t>4</w:t>
      </w:r>
      <w:r>
        <w:tab/>
      </w:r>
      <w:r>
        <w:rPr>
          <w:rFonts w:hint="eastAsia"/>
          <w:lang w:eastAsia="zh-CN"/>
        </w:rPr>
        <w:t xml:space="preserve">VCSG </w:t>
      </w:r>
      <w:r>
        <w:rPr>
          <w:lang w:eastAsia="zh-CN"/>
        </w:rPr>
        <w:t>Loc</w:t>
      </w:r>
      <w:r w:rsidRPr="0058209F">
        <w:rPr>
          <w:lang w:eastAsia="zh-CN"/>
        </w:rPr>
        <w:t>ation cancellation procedure</w:t>
      </w:r>
      <w:bookmarkEnd w:id="55"/>
    </w:p>
    <w:p w14:paraId="33A56182" w14:textId="77777777" w:rsidR="003E6CE6" w:rsidRPr="003E6CE6" w:rsidRDefault="003E6CE6" w:rsidP="002F63C0">
      <w:r>
        <w:t xml:space="preserve">The procedure is used by the </w:t>
      </w:r>
      <w:r>
        <w:rPr>
          <w:rFonts w:hint="eastAsia"/>
        </w:rPr>
        <w:t>CSS</w:t>
      </w:r>
      <w:r>
        <w:t xml:space="preserve"> to remove a MS from a </w:t>
      </w:r>
      <w:r>
        <w:rPr>
          <w:rFonts w:hint="eastAsia"/>
        </w:rPr>
        <w:t>CSS</w:t>
      </w:r>
      <w:r>
        <w:t>. The procedure will normally be used</w:t>
      </w:r>
      <w:r w:rsidRPr="0058209F">
        <w:t xml:space="preserve"> when there is a removal of the CSG subscription data in CSS and of the MS registration including the case where a MS was registered in CSS but without CSG dat</w:t>
      </w:r>
      <w:r w:rsidRPr="0058209F">
        <w:rPr>
          <w:rFonts w:hint="eastAsia"/>
        </w:rPr>
        <w:t>a</w:t>
      </w:r>
      <w:r>
        <w:t>.</w:t>
      </w:r>
    </w:p>
    <w:p w14:paraId="6A9A8FBE" w14:textId="77777777" w:rsidR="0033763F" w:rsidRDefault="0033763F" w:rsidP="00B02A59">
      <w:pPr>
        <w:pStyle w:val="Heading1"/>
        <w:rPr>
          <w:lang w:eastAsia="ja-JP"/>
        </w:rPr>
      </w:pPr>
      <w:bookmarkStart w:id="56" w:name="_Toc95824985"/>
      <w:r>
        <w:t>4</w:t>
      </w:r>
      <w:r>
        <w:tab/>
      </w:r>
      <w:r>
        <w:rPr>
          <w:rFonts w:hint="eastAsia"/>
          <w:lang w:eastAsia="ja-JP"/>
        </w:rPr>
        <w:t xml:space="preserve">Detailed </w:t>
      </w:r>
      <w:r>
        <w:t xml:space="preserve">Procedures in the network related to </w:t>
      </w:r>
      <w:r>
        <w:rPr>
          <w:rFonts w:hint="eastAsia"/>
          <w:lang w:eastAsia="ja-JP"/>
        </w:rPr>
        <w:t>Location Management</w:t>
      </w:r>
      <w:bookmarkEnd w:id="56"/>
    </w:p>
    <w:p w14:paraId="46894BDB" w14:textId="77777777" w:rsidR="0033763F" w:rsidRDefault="0033763F">
      <w:pPr>
        <w:rPr>
          <w:lang w:eastAsia="ja-JP"/>
        </w:rPr>
      </w:pPr>
      <w:r>
        <w:rPr>
          <w:rFonts w:hint="eastAsia"/>
          <w:lang w:eastAsia="ja-JP"/>
        </w:rPr>
        <w:t>The text in this clause is a supplement to the definition in the SDL diagrams; it does not duplicate the information in the SDL diagrams.</w:t>
      </w:r>
    </w:p>
    <w:p w14:paraId="1C2FF69D" w14:textId="77777777" w:rsidR="0033763F" w:rsidRDefault="0033763F">
      <w:pPr>
        <w:rPr>
          <w:lang w:eastAsia="ja-JP"/>
        </w:rPr>
      </w:pPr>
      <w:r>
        <w:rPr>
          <w:rFonts w:hint="eastAsia"/>
          <w:lang w:eastAsia="ja-JP"/>
        </w:rPr>
        <w:t xml:space="preserve">This specification shows the location management application processes interworking with the MAP protocol handler, which is specified in </w:t>
      </w:r>
      <w:r w:rsidR="00450355">
        <w:rPr>
          <w:rFonts w:hint="eastAsia"/>
          <w:lang w:eastAsia="ja-JP"/>
        </w:rPr>
        <w:t>3GPP TS 29.002 [8]</w:t>
      </w:r>
      <w:r>
        <w:rPr>
          <w:rFonts w:hint="eastAsia"/>
          <w:lang w:eastAsia="ja-JP"/>
        </w:rPr>
        <w:t xml:space="preserve">. The MAP protocol defines supervision timers. If a supervision timer expires before a distant entity responds to a signal, the handling is as defined in </w:t>
      </w:r>
      <w:r w:rsidR="00450355">
        <w:rPr>
          <w:rFonts w:hint="eastAsia"/>
          <w:lang w:eastAsia="ja-JP"/>
        </w:rPr>
        <w:t>3GPP TS 29.002 [8]</w:t>
      </w:r>
      <w:r>
        <w:rPr>
          <w:rFonts w:hint="eastAsia"/>
          <w:lang w:eastAsia="ja-JP"/>
        </w:rPr>
        <w:t xml:space="preserve">. In general, the protocol handler reports timer expiry to the application as an error condition or negative response. Where a timer is shown in this specification, therefore, it is an </w:t>
      </w:r>
      <w:r>
        <w:rPr>
          <w:rFonts w:hint="eastAsia"/>
          <w:b/>
          <w:lang w:eastAsia="ja-JP"/>
        </w:rPr>
        <w:t>application timer</w:t>
      </w:r>
      <w:r>
        <w:rPr>
          <w:rFonts w:hint="eastAsia"/>
          <w:lang w:eastAsia="ja-JP"/>
        </w:rPr>
        <w:t xml:space="preserve"> rather than a </w:t>
      </w:r>
      <w:r>
        <w:rPr>
          <w:rFonts w:hint="eastAsia"/>
          <w:b/>
          <w:lang w:eastAsia="ja-JP"/>
        </w:rPr>
        <w:t>protocol</w:t>
      </w:r>
      <w:r>
        <w:rPr>
          <w:rFonts w:hint="eastAsia"/>
          <w:lang w:eastAsia="ja-JP"/>
        </w:rPr>
        <w:t xml:space="preserve"> timer. Interworking with the protocol handlers uses functional signal names which do not necessarily have a one-to-one correspondence with the names of messages used in the MAP protocols.</w:t>
      </w:r>
    </w:p>
    <w:p w14:paraId="7714A7A5" w14:textId="77777777" w:rsidR="0033763F" w:rsidRDefault="0033763F" w:rsidP="00B02A59">
      <w:pPr>
        <w:pStyle w:val="Heading2"/>
        <w:rPr>
          <w:lang w:eastAsia="ja-JP"/>
        </w:rPr>
      </w:pPr>
      <w:bookmarkStart w:id="57" w:name="_Toc95824986"/>
      <w:r>
        <w:rPr>
          <w:rFonts w:hint="eastAsia"/>
          <w:lang w:eastAsia="ja-JP"/>
        </w:rPr>
        <w:t>4.1</w:t>
      </w:r>
      <w:r>
        <w:rPr>
          <w:rFonts w:hint="eastAsia"/>
          <w:lang w:eastAsia="ja-JP"/>
        </w:rPr>
        <w:tab/>
        <w:t>Location Updating</w:t>
      </w:r>
      <w:bookmarkEnd w:id="57"/>
    </w:p>
    <w:p w14:paraId="6E705123" w14:textId="77777777" w:rsidR="0033763F" w:rsidRDefault="0033763F" w:rsidP="00B02A59">
      <w:pPr>
        <w:pStyle w:val="Heading3"/>
        <w:rPr>
          <w:lang w:eastAsia="ja-JP"/>
        </w:rPr>
      </w:pPr>
      <w:bookmarkStart w:id="58" w:name="_Toc95824987"/>
      <w:r>
        <w:rPr>
          <w:rFonts w:hint="eastAsia"/>
          <w:lang w:eastAsia="ja-JP"/>
        </w:rPr>
        <w:t>4.1.1</w:t>
      </w:r>
      <w:r>
        <w:rPr>
          <w:rFonts w:hint="eastAsia"/>
          <w:lang w:eastAsia="ja-JP"/>
        </w:rPr>
        <w:tab/>
        <w:t>Detailed procedure in the MSC</w:t>
      </w:r>
      <w:bookmarkEnd w:id="58"/>
    </w:p>
    <w:p w14:paraId="65E590A4" w14:textId="77777777" w:rsidR="0033763F" w:rsidRDefault="0033763F" w:rsidP="00B02A59">
      <w:pPr>
        <w:pStyle w:val="Heading4"/>
        <w:rPr>
          <w:lang w:eastAsia="ja-JP"/>
        </w:rPr>
      </w:pPr>
      <w:bookmarkStart w:id="59" w:name="_Toc95824988"/>
      <w:r>
        <w:rPr>
          <w:rFonts w:hint="eastAsia"/>
          <w:lang w:eastAsia="ja-JP"/>
        </w:rPr>
        <w:t>4.1.1.1</w:t>
      </w:r>
      <w:r>
        <w:rPr>
          <w:rFonts w:hint="eastAsia"/>
          <w:lang w:eastAsia="ja-JP"/>
        </w:rPr>
        <w:tab/>
        <w:t>Process Update_Location_Area_MSC</w:t>
      </w:r>
      <w:bookmarkEnd w:id="59"/>
    </w:p>
    <w:p w14:paraId="32EAD732" w14:textId="77777777" w:rsidR="0033763F" w:rsidRDefault="0033763F">
      <w:pPr>
        <w:rPr>
          <w:lang w:val="en-US" w:eastAsia="ja-JP"/>
        </w:rPr>
      </w:pPr>
      <w:r>
        <w:rPr>
          <w:rFonts w:hint="eastAsia"/>
          <w:lang w:val="en-US" w:eastAsia="ja-JP"/>
        </w:rPr>
        <w:t xml:space="preserve">Sheet 1: </w:t>
      </w:r>
      <w:r>
        <w:rPr>
          <w:lang w:val="en-US" w:eastAsia="ja-JP"/>
        </w:rPr>
        <w:t>Location Update corresponds to a Location_Registration_Request</w:t>
      </w:r>
      <w:r>
        <w:rPr>
          <w:rFonts w:hint="eastAsia"/>
          <w:lang w:val="en-US" w:eastAsia="ja-JP"/>
        </w:rPr>
        <w:t xml:space="preserve"> </w:t>
      </w:r>
      <w:r>
        <w:rPr>
          <w:lang w:val="en-US" w:eastAsia="ja-JP"/>
        </w:rPr>
        <w:t>indicating</w:t>
      </w:r>
      <w:r>
        <w:rPr>
          <w:rFonts w:hint="eastAsia"/>
          <w:lang w:val="en-US" w:eastAsia="ja-JP"/>
        </w:rPr>
        <w:t xml:space="preserve"> any of the following:</w:t>
      </w:r>
    </w:p>
    <w:p w14:paraId="764E570D" w14:textId="77777777" w:rsidR="0033763F" w:rsidRDefault="0033763F">
      <w:pPr>
        <w:pStyle w:val="B1"/>
        <w:rPr>
          <w:lang w:val="en-US" w:eastAsia="ja-JP"/>
        </w:rPr>
      </w:pPr>
      <w:r>
        <w:rPr>
          <w:lang w:val="en-US" w:eastAsia="ja-JP"/>
        </w:rPr>
        <w:t>-</w:t>
      </w:r>
      <w:r>
        <w:rPr>
          <w:lang w:val="en-US" w:eastAsia="ja-JP"/>
        </w:rPr>
        <w:tab/>
      </w:r>
      <w:r>
        <w:rPr>
          <w:rFonts w:hint="eastAsia"/>
          <w:lang w:val="en-US" w:eastAsia="ja-JP"/>
        </w:rPr>
        <w:t>Normal location update;</w:t>
      </w:r>
    </w:p>
    <w:p w14:paraId="366E8F46" w14:textId="77777777" w:rsidR="0033763F" w:rsidRDefault="0033763F">
      <w:pPr>
        <w:pStyle w:val="B1"/>
        <w:rPr>
          <w:lang w:val="en-US" w:eastAsia="ja-JP"/>
        </w:rPr>
      </w:pPr>
      <w:r>
        <w:rPr>
          <w:lang w:val="en-US" w:eastAsia="ja-JP"/>
        </w:rPr>
        <w:t>-</w:t>
      </w:r>
      <w:r>
        <w:rPr>
          <w:lang w:val="en-US" w:eastAsia="ja-JP"/>
        </w:rPr>
        <w:tab/>
      </w:r>
      <w:r>
        <w:rPr>
          <w:rFonts w:hint="eastAsia"/>
          <w:lang w:val="en-US" w:eastAsia="ja-JP"/>
        </w:rPr>
        <w:t>Periodic location update;</w:t>
      </w:r>
    </w:p>
    <w:p w14:paraId="4A7B4C84" w14:textId="77777777" w:rsidR="0033763F" w:rsidRDefault="0033763F">
      <w:pPr>
        <w:pStyle w:val="B1"/>
        <w:rPr>
          <w:lang w:eastAsia="ja-JP"/>
        </w:rPr>
      </w:pPr>
      <w:r>
        <w:rPr>
          <w:lang w:val="en-US" w:eastAsia="ja-JP"/>
        </w:rPr>
        <w:lastRenderedPageBreak/>
        <w:t>-</w:t>
      </w:r>
      <w:r>
        <w:rPr>
          <w:lang w:val="en-US" w:eastAsia="ja-JP"/>
        </w:rPr>
        <w:tab/>
      </w:r>
      <w:r>
        <w:rPr>
          <w:rFonts w:hint="eastAsia"/>
          <w:lang w:val="en-US" w:eastAsia="ja-JP"/>
        </w:rPr>
        <w:t>IMSI attach.</w:t>
      </w:r>
    </w:p>
    <w:p w14:paraId="773346DB" w14:textId="77777777" w:rsidR="0033763F" w:rsidRDefault="0033763F">
      <w:pPr>
        <w:rPr>
          <w:lang w:eastAsia="ja-JP"/>
        </w:rPr>
      </w:pPr>
      <w:r>
        <w:rPr>
          <w:lang w:eastAsia="ja-JP"/>
        </w:rPr>
        <w:t>Sheet 1: The procedures Check_IMEI_MSC, Obtain_IMEI_MSC and Obtain_IMSI_MSC are specified in 3GPP TS 23.018 [5a].</w:t>
      </w:r>
    </w:p>
    <w:p w14:paraId="053236C6" w14:textId="77777777" w:rsidR="0033763F" w:rsidRDefault="0033763F">
      <w:pPr>
        <w:rPr>
          <w:lang w:eastAsia="ja-JP"/>
        </w:rPr>
      </w:pPr>
      <w:r>
        <w:rPr>
          <w:lang w:eastAsia="ja-JP"/>
        </w:rPr>
        <w:t>Sheet 1: The input signal "Send UESBI-Iu to Access Network" carries the IMEISV.</w:t>
      </w:r>
    </w:p>
    <w:p w14:paraId="726BFD1A" w14:textId="77777777" w:rsidR="0033763F" w:rsidRDefault="0033763F">
      <w:pPr>
        <w:rPr>
          <w:lang w:eastAsia="ja-JP"/>
        </w:rPr>
      </w:pPr>
      <w:r>
        <w:rPr>
          <w:lang w:eastAsia="ja-JP"/>
        </w:rPr>
        <w:t>Sheet 1: The task "Convert IMEISV to UESBI" is defined in 3GPP TS 23.195 [11a].</w:t>
      </w:r>
    </w:p>
    <w:p w14:paraId="33D9D0F9" w14:textId="77777777" w:rsidR="0033763F" w:rsidRDefault="0033763F">
      <w:pPr>
        <w:rPr>
          <w:lang w:eastAsia="ja-JP"/>
        </w:rPr>
      </w:pPr>
      <w:r>
        <w:rPr>
          <w:lang w:eastAsia="ja-JP"/>
        </w:rPr>
        <w:t>Sheet 2: The procedure Check_IMEI_MSC is specified in 3GPP TS 23.018 [5a].</w:t>
      </w:r>
    </w:p>
    <w:p w14:paraId="4632A41E" w14:textId="77777777" w:rsidR="00F60F57" w:rsidRDefault="0033763F" w:rsidP="00F60F57">
      <w:pPr>
        <w:rPr>
          <w:lang w:eastAsia="ja-JP"/>
        </w:rPr>
      </w:pPr>
      <w:r>
        <w:rPr>
          <w:rFonts w:hint="eastAsia"/>
          <w:lang w:eastAsia="ja-JP"/>
        </w:rPr>
        <w:t>Sheet 2: When the MSC receives a Set Ciphering Mode request from the VLR, it sends a Start ciphering request towards the MS. After that, the Forward new TMSI and Update Location Area ack may be received in any order.</w:t>
      </w:r>
    </w:p>
    <w:p w14:paraId="1FCEED90" w14:textId="2C77B87A" w:rsidR="00EA367B" w:rsidRDefault="00F60F57" w:rsidP="00EA367B">
      <w:pPr>
        <w:rPr>
          <w:lang w:eastAsia="ja-JP"/>
        </w:rPr>
      </w:pPr>
      <w:r>
        <w:rPr>
          <w:rFonts w:hint="eastAsia"/>
          <w:lang w:eastAsia="ja-JP"/>
        </w:rPr>
        <w:t xml:space="preserve">Sheet 2: </w:t>
      </w:r>
      <w:r>
        <w:rPr>
          <w:lang w:eastAsia="ja-JP"/>
        </w:rPr>
        <w:t xml:space="preserve">The Forward new TMSI may also be received prior to Update Location Area negative response if the option "TMSI reallocation in case of Location Update reject with cause #13 (roaming not allowed in Location Area) or #15 (no suitable cells in Location Area)" is applicable (see </w:t>
      </w:r>
      <w:r w:rsidR="00B02A59">
        <w:rPr>
          <w:lang w:eastAsia="ja-JP"/>
        </w:rPr>
        <w:t>clause</w:t>
      </w:r>
      <w:r>
        <w:rPr>
          <w:lang w:eastAsia="ja-JP"/>
        </w:rPr>
        <w:t>4.1.2.3). The new TMSI is forwarded together with the new LAI. They are kept in the UE/SIM on receipt of the Location Update reject with cause #13 or #15 (see 3GPP TS 24.008 [13]).</w:t>
      </w:r>
    </w:p>
    <w:p w14:paraId="607C7EE8" w14:textId="77777777" w:rsidR="00EA367B" w:rsidRDefault="00EA367B" w:rsidP="00EA367B">
      <w:r>
        <w:t xml:space="preserve">Sheet 2: IMEISV trace list shall be made available to the MSC. The list may contain IMEISV entries if Management Based Trace Activation is supported in RAN and MSC has received the trace list in the Uplink Information Transfer message (See </w:t>
      </w:r>
      <w:r>
        <w:rPr>
          <w:lang w:val="en-US"/>
        </w:rPr>
        <w:t>3GPP TS 32.422 [15] and 25.413 [</w:t>
      </w:r>
      <w:r w:rsidR="0081775E">
        <w:rPr>
          <w:lang w:val="en-US"/>
        </w:rPr>
        <w:t>17</w:t>
      </w:r>
      <w:r>
        <w:rPr>
          <w:lang w:val="en-US"/>
        </w:rPr>
        <w:t xml:space="preserve">]). The test </w:t>
      </w:r>
      <w:r w:rsidR="00A50A16">
        <w:rPr>
          <w:lang w:val="en-US"/>
        </w:rPr>
        <w:t>"</w:t>
      </w:r>
      <w:r>
        <w:rPr>
          <w:lang w:val="en-US"/>
        </w:rPr>
        <w:t>Current IMEISV included in IMEISV trace list?</w:t>
      </w:r>
      <w:r w:rsidR="00A50A16">
        <w:rPr>
          <w:lang w:val="en-US"/>
        </w:rPr>
        <w:t>"</w:t>
      </w:r>
      <w:r>
        <w:rPr>
          <w:lang w:val="en-US"/>
        </w:rPr>
        <w:t xml:space="preserve"> will follow the </w:t>
      </w:r>
      <w:r w:rsidR="00A50A16">
        <w:rPr>
          <w:lang w:val="en-US"/>
        </w:rPr>
        <w:t>"</w:t>
      </w:r>
      <w:r>
        <w:rPr>
          <w:lang w:val="en-US"/>
        </w:rPr>
        <w:t>no</w:t>
      </w:r>
      <w:r w:rsidR="00A50A16">
        <w:rPr>
          <w:lang w:val="en-US"/>
        </w:rPr>
        <w:t>"</w:t>
      </w:r>
      <w:r>
        <w:rPr>
          <w:lang w:val="en-US"/>
        </w:rPr>
        <w:t xml:space="preserve"> case when no entries exist. </w:t>
      </w:r>
    </w:p>
    <w:p w14:paraId="231D8311" w14:textId="77777777" w:rsidR="00EA367B" w:rsidRDefault="00EA367B" w:rsidP="00EA367B">
      <w:r>
        <w:rPr>
          <w:lang w:eastAsia="ja-JP"/>
        </w:rPr>
        <w:t>Sheet 2: For Trace Invocation in RAN concepts and procedures see 3GPP TSs 32.421 [</w:t>
      </w:r>
      <w:r w:rsidR="0081775E">
        <w:rPr>
          <w:lang w:eastAsia="ja-JP"/>
        </w:rPr>
        <w:t>16</w:t>
      </w:r>
      <w:r>
        <w:rPr>
          <w:lang w:eastAsia="ja-JP"/>
        </w:rPr>
        <w:t>], 32.422[</w:t>
      </w:r>
      <w:r w:rsidR="0081775E">
        <w:rPr>
          <w:lang w:eastAsia="ja-JP"/>
        </w:rPr>
        <w:t>15</w:t>
      </w:r>
      <w:r>
        <w:rPr>
          <w:lang w:eastAsia="ja-JP"/>
        </w:rPr>
        <w:t>] and 25.413[</w:t>
      </w:r>
      <w:r w:rsidR="0081775E">
        <w:rPr>
          <w:lang w:eastAsia="ja-JP"/>
        </w:rPr>
        <w:t>17</w:t>
      </w:r>
      <w:r>
        <w:rPr>
          <w:lang w:eastAsia="ja-JP"/>
        </w:rPr>
        <w:t>].</w:t>
      </w:r>
    </w:p>
    <w:p w14:paraId="3E39F586" w14:textId="77777777" w:rsidR="0033763F" w:rsidRDefault="00EA367B" w:rsidP="00EA367B">
      <w:pPr>
        <w:rPr>
          <w:lang w:eastAsia="ja-JP"/>
        </w:rPr>
      </w:pPr>
      <w:r>
        <w:t>Sheet 2: IMEISV trace list</w:t>
      </w:r>
    </w:p>
    <w:p w14:paraId="508CE10F" w14:textId="77777777" w:rsidR="0033763F" w:rsidRDefault="0033763F">
      <w:pPr>
        <w:pStyle w:val="TH"/>
        <w:rPr>
          <w:lang w:eastAsia="ja-JP"/>
        </w:rPr>
      </w:pPr>
      <w:r>
        <w:rPr>
          <w:lang w:eastAsia="ja-JP"/>
        </w:rPr>
        <w:br w:type="page"/>
      </w:r>
      <w:r w:rsidR="00AC4D4E">
        <w:lastRenderedPageBreak/>
        <w:pict w14:anchorId="5175EB38">
          <v:shape id="_x0000_i1027" type="#_x0000_t75" style="width:414pt;height:501pt">
            <v:imagedata r:id="rId10" o:title="st"/>
          </v:shape>
        </w:pict>
      </w:r>
    </w:p>
    <w:p w14:paraId="47A2CBF3" w14:textId="77777777" w:rsidR="0033763F" w:rsidRDefault="0033763F" w:rsidP="00B02A59">
      <w:pPr>
        <w:pStyle w:val="TF"/>
        <w:rPr>
          <w:lang w:eastAsia="ja-JP"/>
        </w:rPr>
      </w:pPr>
      <w:r>
        <w:t>Figure </w:t>
      </w:r>
      <w:r>
        <w:rPr>
          <w:rFonts w:hint="eastAsia"/>
          <w:lang w:eastAsia="ja-JP"/>
        </w:rPr>
        <w:t>4</w:t>
      </w:r>
      <w:r>
        <w:t>.1.</w:t>
      </w:r>
      <w:r>
        <w:rPr>
          <w:rFonts w:hint="eastAsia"/>
          <w:lang w:eastAsia="ja-JP"/>
        </w:rPr>
        <w:t>1.1</w:t>
      </w:r>
      <w:r>
        <w:t xml:space="preserve"> (sheet </w:t>
      </w:r>
      <w:r>
        <w:rPr>
          <w:rFonts w:hint="eastAsia"/>
          <w:lang w:eastAsia="ja-JP"/>
        </w:rPr>
        <w:t>1</w:t>
      </w:r>
      <w:r>
        <w:t xml:space="preserve"> of </w:t>
      </w:r>
      <w:r>
        <w:rPr>
          <w:lang w:eastAsia="ja-JP"/>
        </w:rPr>
        <w:t>2</w:t>
      </w:r>
      <w:r>
        <w:t xml:space="preserve">): </w:t>
      </w:r>
      <w:r>
        <w:rPr>
          <w:rFonts w:hint="eastAsia"/>
          <w:lang w:eastAsia="ja-JP"/>
        </w:rPr>
        <w:t>Process Update_Location_Area_MSC</w:t>
      </w:r>
    </w:p>
    <w:p w14:paraId="4B76F867" w14:textId="77777777" w:rsidR="0033763F" w:rsidRDefault="00AC4D4E" w:rsidP="00F60F57">
      <w:pPr>
        <w:pStyle w:val="TH"/>
      </w:pPr>
      <w:r>
        <w:lastRenderedPageBreak/>
        <w:pict w14:anchorId="33CD93D1">
          <v:shape id="_x0000_i1028" type="#_x0000_t75" style="width:482pt;height:583pt">
            <v:imagedata r:id="rId11" o:title=""/>
          </v:shape>
        </w:pict>
      </w:r>
    </w:p>
    <w:p w14:paraId="2E245A11" w14:textId="77777777" w:rsidR="0033763F" w:rsidRDefault="0033763F">
      <w:pPr>
        <w:pStyle w:val="TF"/>
        <w:rPr>
          <w:lang w:eastAsia="ja-JP"/>
        </w:rPr>
      </w:pPr>
      <w:r>
        <w:t>Figure </w:t>
      </w:r>
      <w:r>
        <w:rPr>
          <w:rFonts w:hint="eastAsia"/>
          <w:lang w:eastAsia="ja-JP"/>
        </w:rPr>
        <w:t>4</w:t>
      </w:r>
      <w:r>
        <w:t>.1.</w:t>
      </w:r>
      <w:r>
        <w:rPr>
          <w:rFonts w:hint="eastAsia"/>
          <w:lang w:eastAsia="ja-JP"/>
        </w:rPr>
        <w:t>1.1</w:t>
      </w:r>
      <w:r>
        <w:t xml:space="preserve"> (sheet </w:t>
      </w:r>
      <w:r>
        <w:rPr>
          <w:rFonts w:hint="eastAsia"/>
          <w:lang w:eastAsia="ja-JP"/>
        </w:rPr>
        <w:t>2</w:t>
      </w:r>
      <w:r>
        <w:t xml:space="preserve"> of </w:t>
      </w:r>
      <w:r>
        <w:rPr>
          <w:lang w:eastAsia="ja-JP"/>
        </w:rPr>
        <w:t>2</w:t>
      </w:r>
      <w:r>
        <w:t xml:space="preserve">): </w:t>
      </w:r>
      <w:r>
        <w:rPr>
          <w:rFonts w:hint="eastAsia"/>
          <w:lang w:eastAsia="ja-JP"/>
        </w:rPr>
        <w:t>Process Update_Location_Area_MSC</w:t>
      </w:r>
    </w:p>
    <w:p w14:paraId="439FFF10" w14:textId="77777777" w:rsidR="0033763F" w:rsidRDefault="0033763F" w:rsidP="00B02A59">
      <w:pPr>
        <w:pStyle w:val="Heading4"/>
        <w:rPr>
          <w:lang w:eastAsia="ja-JP"/>
        </w:rPr>
      </w:pPr>
      <w:r>
        <w:rPr>
          <w:lang w:eastAsia="ja-JP"/>
        </w:rPr>
        <w:br w:type="page"/>
      </w:r>
      <w:bookmarkStart w:id="60" w:name="_Toc95824989"/>
      <w:r>
        <w:rPr>
          <w:rFonts w:hint="eastAsia"/>
          <w:lang w:eastAsia="ja-JP"/>
        </w:rPr>
        <w:lastRenderedPageBreak/>
        <w:t>4.1.1.2</w:t>
      </w:r>
      <w:r>
        <w:rPr>
          <w:rFonts w:hint="eastAsia"/>
          <w:lang w:eastAsia="ja-JP"/>
        </w:rPr>
        <w:tab/>
        <w:t>Procedure Authenticate_MSC</w:t>
      </w:r>
      <w:bookmarkEnd w:id="60"/>
    </w:p>
    <w:bookmarkStart w:id="61" w:name="_MON_1024213021"/>
    <w:bookmarkStart w:id="62" w:name="_MON_1015303698"/>
    <w:bookmarkStart w:id="63" w:name="_MON_1015414211"/>
    <w:bookmarkEnd w:id="61"/>
    <w:bookmarkEnd w:id="62"/>
    <w:bookmarkEnd w:id="63"/>
    <w:bookmarkStart w:id="64" w:name="_MON_1024211079"/>
    <w:bookmarkEnd w:id="64"/>
    <w:p w14:paraId="6C08EE30" w14:textId="77777777" w:rsidR="0033763F" w:rsidRDefault="0033763F">
      <w:pPr>
        <w:pStyle w:val="TH"/>
        <w:rPr>
          <w:noProof/>
        </w:rPr>
      </w:pPr>
      <w:r>
        <w:rPr>
          <w:noProof/>
        </w:rPr>
        <w:object w:dxaOrig="9871" w:dyaOrig="12151" w14:anchorId="70AC95E9">
          <v:shape id="_x0000_i1029" type="#_x0000_t75" style="width:494pt;height:607.5pt" o:ole="" fillcolor="window">
            <v:imagedata r:id="rId12" o:title=""/>
          </v:shape>
          <o:OLEObject Type="Embed" ProgID="Word.Picture.8" ShapeID="_x0000_i1029" DrawAspect="Content" ObjectID="_1771690476" r:id="rId13"/>
        </w:object>
      </w:r>
    </w:p>
    <w:p w14:paraId="2DA69E6D" w14:textId="77777777" w:rsidR="0033763F" w:rsidRDefault="0033763F">
      <w:pPr>
        <w:pStyle w:val="TF"/>
      </w:pPr>
      <w:r>
        <w:t>Figure </w:t>
      </w:r>
      <w:r>
        <w:rPr>
          <w:rFonts w:hint="eastAsia"/>
          <w:lang w:eastAsia="ja-JP"/>
        </w:rPr>
        <w:t>4</w:t>
      </w:r>
      <w:r>
        <w:t>.1.</w:t>
      </w:r>
      <w:r>
        <w:rPr>
          <w:rFonts w:hint="eastAsia"/>
          <w:lang w:eastAsia="ja-JP"/>
        </w:rPr>
        <w:t>1.2</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Procedure Authenticate_MSC</w:t>
      </w:r>
    </w:p>
    <w:p w14:paraId="6C188028" w14:textId="77777777" w:rsidR="0033763F" w:rsidRDefault="0033763F" w:rsidP="00B02A59">
      <w:pPr>
        <w:pStyle w:val="Heading3"/>
        <w:rPr>
          <w:lang w:eastAsia="ja-JP"/>
        </w:rPr>
      </w:pPr>
      <w:bookmarkStart w:id="65" w:name="_Toc95824990"/>
      <w:r>
        <w:rPr>
          <w:rFonts w:hint="eastAsia"/>
          <w:lang w:eastAsia="ja-JP"/>
        </w:rPr>
        <w:lastRenderedPageBreak/>
        <w:t>4.1.2</w:t>
      </w:r>
      <w:r>
        <w:rPr>
          <w:rFonts w:hint="eastAsia"/>
          <w:lang w:eastAsia="ja-JP"/>
        </w:rPr>
        <w:tab/>
        <w:t>Detailed procedure in the VLR</w:t>
      </w:r>
      <w:bookmarkEnd w:id="65"/>
    </w:p>
    <w:p w14:paraId="02F96018" w14:textId="77777777" w:rsidR="0033763F" w:rsidRDefault="0033763F" w:rsidP="00B02A59">
      <w:pPr>
        <w:pStyle w:val="Heading4"/>
        <w:rPr>
          <w:lang w:eastAsia="ja-JP"/>
        </w:rPr>
      </w:pPr>
      <w:bookmarkStart w:id="66" w:name="_Toc95824991"/>
      <w:r>
        <w:rPr>
          <w:rFonts w:hint="eastAsia"/>
          <w:lang w:eastAsia="ja-JP"/>
        </w:rPr>
        <w:t>4.1.2.1</w:t>
      </w:r>
      <w:r>
        <w:rPr>
          <w:rFonts w:hint="eastAsia"/>
          <w:lang w:eastAsia="ja-JP"/>
        </w:rPr>
        <w:tab/>
        <w:t>Process Update_Location_Area_VLR</w:t>
      </w:r>
      <w:bookmarkEnd w:id="66"/>
    </w:p>
    <w:p w14:paraId="33E81904" w14:textId="77777777" w:rsidR="0033763F" w:rsidRDefault="0033763F">
      <w:pPr>
        <w:rPr>
          <w:lang w:eastAsia="ja-JP"/>
        </w:rPr>
      </w:pPr>
      <w:r>
        <w:rPr>
          <w:lang w:eastAsia="ja-JP"/>
        </w:rPr>
        <w:t>General comment: at any stage in the location updating process the MSC may</w:t>
      </w:r>
      <w:r>
        <w:rPr>
          <w:rFonts w:hint="eastAsia"/>
          <w:lang w:eastAsia="ja-JP"/>
        </w:rPr>
        <w:t xml:space="preserve"> </w:t>
      </w:r>
      <w:r>
        <w:rPr>
          <w:lang w:eastAsia="ja-JP"/>
        </w:rPr>
        <w:t>receive an indication from the BSS that the MM transaction has been</w:t>
      </w:r>
      <w:r>
        <w:rPr>
          <w:rFonts w:hint="eastAsia"/>
          <w:lang w:eastAsia="ja-JP"/>
        </w:rPr>
        <w:t xml:space="preserve"> </w:t>
      </w:r>
      <w:r>
        <w:rPr>
          <w:lang w:eastAsia="ja-JP"/>
        </w:rPr>
        <w:t>released. The MSC then sends an Abort signal to the VLR. Upon receipt of</w:t>
      </w:r>
      <w:r>
        <w:rPr>
          <w:rFonts w:hint="eastAsia"/>
          <w:lang w:eastAsia="ja-JP"/>
        </w:rPr>
        <w:t xml:space="preserve"> </w:t>
      </w:r>
      <w:r>
        <w:rPr>
          <w:lang w:eastAsia="ja-JP"/>
        </w:rPr>
        <w:t>this message, the VLR shall follow one of two possible courses of action.</w:t>
      </w:r>
    </w:p>
    <w:p w14:paraId="6A146CF2" w14:textId="77777777" w:rsidR="0033763F" w:rsidRDefault="0033763F">
      <w:pPr>
        <w:rPr>
          <w:lang w:eastAsia="ja-JP"/>
        </w:rPr>
      </w:pPr>
      <w:r>
        <w:rPr>
          <w:lang w:eastAsia="ja-JP"/>
        </w:rPr>
        <w:t>The two possible courses of action and the conditions determining which</w:t>
      </w:r>
      <w:r>
        <w:rPr>
          <w:rFonts w:hint="eastAsia"/>
          <w:lang w:eastAsia="ja-JP"/>
        </w:rPr>
        <w:t xml:space="preserve"> </w:t>
      </w:r>
      <w:r>
        <w:rPr>
          <w:lang w:eastAsia="ja-JP"/>
        </w:rPr>
        <w:t>course shall be taken are as follows:</w:t>
      </w:r>
    </w:p>
    <w:p w14:paraId="2CA45D20" w14:textId="77777777" w:rsidR="0033763F" w:rsidRDefault="006F5C22" w:rsidP="006F5C22">
      <w:pPr>
        <w:pStyle w:val="B1"/>
        <w:rPr>
          <w:lang w:eastAsia="ja-JP"/>
        </w:rPr>
      </w:pPr>
      <w:r>
        <w:rPr>
          <w:lang w:eastAsia="ja-JP"/>
        </w:rPr>
        <w:t>1.</w:t>
      </w:r>
      <w:r>
        <w:rPr>
          <w:lang w:eastAsia="ja-JP"/>
        </w:rPr>
        <w:tab/>
      </w:r>
      <w:r w:rsidR="0033763F">
        <w:rPr>
          <w:lang w:eastAsia="ja-JP"/>
        </w:rPr>
        <w:t>If a successfully authenticated radio connection is already</w:t>
      </w:r>
      <w:r w:rsidR="0033763F">
        <w:rPr>
          <w:rFonts w:hint="eastAsia"/>
          <w:lang w:eastAsia="ja-JP"/>
        </w:rPr>
        <w:t xml:space="preserve"> </w:t>
      </w:r>
      <w:r w:rsidR="0033763F">
        <w:rPr>
          <w:lang w:eastAsia="ja-JP"/>
        </w:rPr>
        <w:t>established before the Abort message is received, the VLR shall ignore the</w:t>
      </w:r>
      <w:r w:rsidR="0033763F">
        <w:rPr>
          <w:rFonts w:hint="eastAsia"/>
          <w:lang w:eastAsia="ja-JP"/>
        </w:rPr>
        <w:t xml:space="preserve"> </w:t>
      </w:r>
      <w:r w:rsidR="0033763F">
        <w:rPr>
          <w:lang w:eastAsia="ja-JP"/>
        </w:rPr>
        <w:t>message.</w:t>
      </w:r>
    </w:p>
    <w:p w14:paraId="38956CF7" w14:textId="77777777" w:rsidR="0033763F" w:rsidRDefault="006F5C22" w:rsidP="006F5C22">
      <w:pPr>
        <w:pStyle w:val="B1"/>
        <w:rPr>
          <w:lang w:eastAsia="ja-JP"/>
        </w:rPr>
      </w:pPr>
      <w:r>
        <w:rPr>
          <w:lang w:eastAsia="ja-JP"/>
        </w:rPr>
        <w:t>2.</w:t>
      </w:r>
      <w:r>
        <w:rPr>
          <w:lang w:eastAsia="ja-JP"/>
        </w:rPr>
        <w:tab/>
      </w:r>
      <w:r w:rsidR="0033763F">
        <w:rPr>
          <w:lang w:eastAsia="ja-JP"/>
        </w:rPr>
        <w:t>If a successfully authenticated radio connection has not been</w:t>
      </w:r>
      <w:r w:rsidR="0033763F">
        <w:rPr>
          <w:rFonts w:hint="eastAsia"/>
          <w:lang w:eastAsia="ja-JP"/>
        </w:rPr>
        <w:t xml:space="preserve"> </w:t>
      </w:r>
      <w:r w:rsidR="0033763F">
        <w:rPr>
          <w:lang w:eastAsia="ja-JP"/>
        </w:rPr>
        <w:t>established before the Abort message is received, the VLR shall abort the</w:t>
      </w:r>
      <w:r w:rsidR="0033763F">
        <w:rPr>
          <w:rFonts w:hint="eastAsia"/>
          <w:lang w:eastAsia="ja-JP"/>
        </w:rPr>
        <w:t xml:space="preserve"> </w:t>
      </w:r>
      <w:r w:rsidR="0033763F">
        <w:rPr>
          <w:lang w:eastAsia="ja-JP"/>
        </w:rPr>
        <w:t>Update Location Area process and return to the idle state.</w:t>
      </w:r>
    </w:p>
    <w:p w14:paraId="57821F7D" w14:textId="77777777" w:rsidR="0033763F" w:rsidRDefault="0033763F">
      <w:r>
        <w:rPr>
          <w:rFonts w:hint="eastAsia"/>
          <w:lang w:eastAsia="ja-JP"/>
        </w:rPr>
        <w:t>Sheet 1:</w:t>
      </w:r>
      <w:r>
        <w:t xml:space="preserve"> the location area updating process will be activated by receiving a</w:t>
      </w:r>
      <w:r>
        <w:rPr>
          <w:rFonts w:hint="eastAsia"/>
          <w:lang w:eastAsia="ja-JP"/>
        </w:rPr>
        <w:t>n</w:t>
      </w:r>
      <w:r>
        <w:t xml:space="preserve"> </w:t>
      </w:r>
      <w:r>
        <w:rPr>
          <w:rFonts w:hint="eastAsia"/>
          <w:lang w:eastAsia="ja-JP"/>
        </w:rPr>
        <w:t>Update Location Area</w:t>
      </w:r>
      <w:r>
        <w:t xml:space="preserve"> indication from the MSC. If there are parameter errors in the indication, the process is terminated with the appropriate error sent in the </w:t>
      </w:r>
      <w:r>
        <w:rPr>
          <w:rFonts w:hint="eastAsia"/>
          <w:lang w:eastAsia="ja-JP"/>
        </w:rPr>
        <w:t xml:space="preserve">Update Location Area </w:t>
      </w:r>
      <w:r>
        <w:t>response to the MSC. Else, the behaviour will depend on the subscriber identity received, either an IMSI or a TMSI.</w:t>
      </w:r>
    </w:p>
    <w:p w14:paraId="35FEDD7F" w14:textId="77777777" w:rsidR="00705052" w:rsidRDefault="003E53E0" w:rsidP="00F40B25">
      <w:pPr>
        <w:rPr>
          <w:lang w:eastAsia="ja-JP"/>
        </w:rPr>
      </w:pPr>
      <w:r>
        <w:rPr>
          <w:lang w:eastAsia="ja-JP"/>
        </w:rPr>
        <w:t xml:space="preserve">The </w:t>
      </w:r>
      <w:r w:rsidR="00221825">
        <w:rPr>
          <w:lang w:eastAsia="ja-JP"/>
        </w:rPr>
        <w:t>Automatic Device Detection (</w:t>
      </w:r>
      <w:r>
        <w:rPr>
          <w:lang w:eastAsia="ja-JP"/>
        </w:rPr>
        <w:t>ADD</w:t>
      </w:r>
      <w:r w:rsidR="00221825">
        <w:rPr>
          <w:lang w:eastAsia="ja-JP"/>
        </w:rPr>
        <w:t>)</w:t>
      </w:r>
      <w:r>
        <w:rPr>
          <w:lang w:eastAsia="ja-JP"/>
        </w:rPr>
        <w:t xml:space="preserve"> function is an optional feature that allows the HLR to be updated with the current User Equipment (IMEISV) and thus enables the network to configure the subscriber</w:t>
      </w:r>
      <w:r w:rsidR="00375445">
        <w:rPr>
          <w:lang w:eastAsia="ja-JP"/>
        </w:rPr>
        <w:t>'</w:t>
      </w:r>
      <w:r>
        <w:rPr>
          <w:lang w:eastAsia="ja-JP"/>
        </w:rPr>
        <w:t>s equipment based on a predefined profile. The mechanism for the IMEISV retrieval by device management system (either from HLR or VLR) is outside the scope of this specification.</w:t>
      </w:r>
      <w:r w:rsidR="00221825">
        <w:rPr>
          <w:lang w:eastAsia="ja-JP"/>
        </w:rPr>
        <w:t xml:space="preserve"> As an optimisation, the VLR may optionally store whether or not the HLR supports the ADD feature and use this information to decide whether or not to send an update to the HLR.</w:t>
      </w:r>
    </w:p>
    <w:p w14:paraId="0D8417DF" w14:textId="088884D6" w:rsidR="00F40B25" w:rsidRDefault="00705052" w:rsidP="00F40B25">
      <w:pPr>
        <w:rPr>
          <w:lang w:eastAsia="ja-JP"/>
        </w:rPr>
      </w:pPr>
      <w:r>
        <w:rPr>
          <w:lang w:eastAsia="ja-JP"/>
        </w:rPr>
        <w:t>The Paging Area function is an optional feature that allows the HLR to be updated with the current Paging Area (PgA)</w:t>
      </w:r>
      <w:r w:rsidR="008C12C6" w:rsidRPr="008C12C6">
        <w:rPr>
          <w:lang w:eastAsia="ja-JP"/>
        </w:rPr>
        <w:t xml:space="preserve"> </w:t>
      </w:r>
      <w:r w:rsidR="008C12C6">
        <w:rPr>
          <w:lang w:eastAsia="ja-JP"/>
        </w:rPr>
        <w:t xml:space="preserve">(see </w:t>
      </w:r>
      <w:r w:rsidR="00B02A59">
        <w:rPr>
          <w:lang w:eastAsia="ja-JP"/>
        </w:rPr>
        <w:t>clause</w:t>
      </w:r>
      <w:r w:rsidR="008C12C6">
        <w:rPr>
          <w:lang w:eastAsia="ja-JP"/>
        </w:rPr>
        <w:t xml:space="preserve"> 2.6). If supported, whenever the paging area changes, the VLR shall send a MAP Update Location request with the Paging Area parameter set to the location areas belonging to the new paging area. </w:t>
      </w:r>
      <w:r>
        <w:rPr>
          <w:lang w:eastAsia="ja-JP"/>
        </w:rPr>
        <w:t xml:space="preserve"> The Paging Area is then sent by the HLR</w:t>
      </w:r>
      <w:r w:rsidR="008C12C6">
        <w:rPr>
          <w:lang w:eastAsia="ja-JP"/>
        </w:rPr>
        <w:t xml:space="preserve"> (if available)</w:t>
      </w:r>
      <w:r>
        <w:rPr>
          <w:lang w:eastAsia="ja-JP"/>
        </w:rPr>
        <w:t xml:space="preserve"> to the VLR in the MAP Provide Roaming Number and may be used for paging optimisation after a MSC/VLR restart (see 3GPP TS 23.018 [5a]).</w:t>
      </w:r>
    </w:p>
    <w:p w14:paraId="1F948B79" w14:textId="77777777" w:rsidR="0033763F" w:rsidRDefault="00F40B25" w:rsidP="00F40B25">
      <w:pPr>
        <w:rPr>
          <w:lang w:eastAsia="ja-JP"/>
        </w:rPr>
      </w:pPr>
      <w:r>
        <w:rPr>
          <w:lang w:eastAsia="ja-JP"/>
        </w:rPr>
        <w:t>Sheet 1: The usage of a Hop Counter is an optional optimization.</w:t>
      </w:r>
    </w:p>
    <w:p w14:paraId="20B7630C" w14:textId="77777777" w:rsidR="0033763F" w:rsidRDefault="0033763F">
      <w:pPr>
        <w:rPr>
          <w:lang w:eastAsia="ja-JP"/>
        </w:rPr>
      </w:pPr>
      <w:r>
        <w:rPr>
          <w:rFonts w:hint="eastAsia"/>
          <w:lang w:eastAsia="ja-JP"/>
        </w:rPr>
        <w:t xml:space="preserve">Sheet 2: at the decision "HLR updating required?" the "True" branch shall be taken if and only if one or more of the following conditions is true: </w:t>
      </w:r>
    </w:p>
    <w:p w14:paraId="365F7EC7" w14:textId="77777777" w:rsidR="0033763F" w:rsidRDefault="0033763F">
      <w:pPr>
        <w:pStyle w:val="B1"/>
        <w:rPr>
          <w:lang w:eastAsia="ja-JP"/>
        </w:rPr>
      </w:pPr>
      <w:r>
        <w:rPr>
          <w:rFonts w:hint="eastAsia"/>
          <w:lang w:eastAsia="ja-JP"/>
        </w:rPr>
        <w:t xml:space="preserve">(1) Location Info Confirmed in HLR is false. </w:t>
      </w:r>
    </w:p>
    <w:p w14:paraId="088F73B6" w14:textId="77777777" w:rsidR="0033763F" w:rsidRDefault="0033763F">
      <w:pPr>
        <w:pStyle w:val="B1"/>
        <w:rPr>
          <w:lang w:eastAsia="ja-JP"/>
        </w:rPr>
      </w:pPr>
      <w:r>
        <w:rPr>
          <w:rFonts w:hint="eastAsia"/>
          <w:lang w:eastAsia="ja-JP"/>
        </w:rPr>
        <w:t>(2) Data Confirmed by HLR is false.</w:t>
      </w:r>
    </w:p>
    <w:p w14:paraId="0256B150" w14:textId="77777777" w:rsidR="003E53E0" w:rsidRDefault="003E53E0" w:rsidP="003E53E0">
      <w:pPr>
        <w:rPr>
          <w:lang w:eastAsia="ja-JP"/>
        </w:rPr>
      </w:pPr>
      <w:r>
        <w:rPr>
          <w:lang w:eastAsia="ja-JP"/>
        </w:rPr>
        <w:t xml:space="preserve">Sheet 2: </w:t>
      </w:r>
      <w:r>
        <w:t xml:space="preserve">: The execution of the test </w:t>
      </w:r>
      <w:r>
        <w:rPr>
          <w:lang w:eastAsia="ja-JP"/>
        </w:rPr>
        <w:t>"HLR supports ADD?" and the action "set: skip subscriber data update"</w:t>
      </w:r>
      <w:r>
        <w:t xml:space="preserve"> is </w:t>
      </w:r>
      <w:r w:rsidR="00221825">
        <w:t xml:space="preserve">an </w:t>
      </w:r>
      <w:r>
        <w:t xml:space="preserve">optional </w:t>
      </w:r>
      <w:r w:rsidR="00221825">
        <w:t xml:space="preserve">optimisation </w:t>
      </w:r>
      <w:r>
        <w:t>and depends on the presence of the relevant indication from the HLR that ADD function</w:t>
      </w:r>
      <w:r w:rsidR="00221825">
        <w:t>ality</w:t>
      </w:r>
      <w:r>
        <w:t xml:space="preserve"> is supported. If </w:t>
      </w:r>
      <w:r w:rsidR="00221825">
        <w:t xml:space="preserve">this optimisation is not supported on the VLR or </w:t>
      </w:r>
      <w:r>
        <w:t xml:space="preserve">no indication is received, both are </w:t>
      </w:r>
      <w:r>
        <w:rPr>
          <w:lang w:eastAsia="ja-JP"/>
        </w:rPr>
        <w:t>bypassed in which case processing continues at connector 4.</w:t>
      </w:r>
    </w:p>
    <w:p w14:paraId="52DCF346" w14:textId="77777777" w:rsidR="00705052" w:rsidRDefault="00705052" w:rsidP="003E53E0">
      <w:pPr>
        <w:rPr>
          <w:lang w:eastAsia="ja-JP"/>
        </w:rPr>
      </w:pPr>
      <w:r>
        <w:rPr>
          <w:lang w:eastAsia="ja-JP"/>
        </w:rPr>
        <w:t xml:space="preserve">Sheet 2: </w:t>
      </w:r>
      <w:r>
        <w:t xml:space="preserve">The execution of the test </w:t>
      </w:r>
      <w:r>
        <w:rPr>
          <w:lang w:eastAsia="ja-JP"/>
        </w:rPr>
        <w:t>"HLR supports PgA?" and the action "set: skip subscriber data update"</w:t>
      </w:r>
      <w:r>
        <w:t xml:space="preserve"> depends on the presence of the relevant indication from the HLR that PgA functionality is supported.</w:t>
      </w:r>
    </w:p>
    <w:p w14:paraId="016D9A87" w14:textId="77777777" w:rsidR="002B4BE0" w:rsidRDefault="000E52D9" w:rsidP="002B4BE0">
      <w:r>
        <w:t xml:space="preserve">Sheet 2: The "Subscriber data dormant" flag is an optional parameter that shall at least be supported by VLR implementing the Mobile Terminating Roaming Retry feature (see 3GPP TS 23.018 [5a]). A VLR not supporting this flag shall behave as if the flag is set to false. </w:t>
      </w:r>
    </w:p>
    <w:p w14:paraId="64CDEC35" w14:textId="15CAA715" w:rsidR="002B4BE0" w:rsidRPr="004C3A7C" w:rsidRDefault="002B4BE0" w:rsidP="00B02A59">
      <w:pPr>
        <w:rPr>
          <w:lang w:eastAsia="ja-JP"/>
        </w:rPr>
      </w:pPr>
      <w:r w:rsidRPr="00B02A59">
        <w:t xml:space="preserve">Sheet 2: A VLR supporting the Mobile Terminating Roaming Retry feature sets the "Cancel Location received" flag to false after authenticating the radio connection. This is used to determine whether to trigger MT roaming retry upon receipt of an incoming call, see </w:t>
      </w:r>
      <w:r w:rsidR="00B02A59">
        <w:t>clause</w:t>
      </w:r>
      <w:r w:rsidRPr="00B02A59">
        <w:t xml:space="preserve"> 7.3.2.1 of 3GPP TS 23.018 [5a].</w:t>
      </w:r>
    </w:p>
    <w:p w14:paraId="4AEB8BD0" w14:textId="77777777" w:rsidR="0033763F" w:rsidRDefault="0033763F">
      <w:pPr>
        <w:rPr>
          <w:lang w:eastAsia="ja-JP"/>
        </w:rPr>
      </w:pPr>
      <w:r>
        <w:rPr>
          <w:lang w:eastAsia="ja-JP"/>
        </w:rPr>
        <w:t>Sheet 3: the procedure Obtain_IMSI_VLR is specified in 3GPP TS 23.018 [5a].</w:t>
      </w:r>
    </w:p>
    <w:p w14:paraId="495F98B5" w14:textId="77777777" w:rsidR="0033763F" w:rsidRDefault="0033763F">
      <w:pPr>
        <w:rPr>
          <w:lang w:eastAsia="ja-JP"/>
        </w:rPr>
      </w:pPr>
      <w:r>
        <w:rPr>
          <w:lang w:eastAsia="ja-JP"/>
        </w:rPr>
        <w:t>The type of Location Update is retrieved in 3G</w:t>
      </w:r>
      <w:r w:rsidR="00450355">
        <w:rPr>
          <w:lang w:eastAsia="ja-JP"/>
        </w:rPr>
        <w:t>PP</w:t>
      </w:r>
      <w:r>
        <w:rPr>
          <w:lang w:eastAsia="ja-JP"/>
        </w:rPr>
        <w:t xml:space="preserve"> TS 23.078</w:t>
      </w:r>
      <w:r w:rsidR="00450355">
        <w:rPr>
          <w:lang w:eastAsia="ja-JP"/>
        </w:rPr>
        <w:t xml:space="preserve"> [11]</w:t>
      </w:r>
      <w:r>
        <w:rPr>
          <w:lang w:eastAsia="ja-JP"/>
        </w:rPr>
        <w:t xml:space="preserve"> procedure </w:t>
      </w:r>
      <w:r w:rsidR="00375445">
        <w:rPr>
          <w:lang w:eastAsia="ja-JP"/>
        </w:rPr>
        <w:t>'</w:t>
      </w:r>
      <w:r>
        <w:rPr>
          <w:lang w:eastAsia="ja-JP"/>
        </w:rPr>
        <w:t>Set_Notification_Type</w:t>
      </w:r>
      <w:r w:rsidR="00375445">
        <w:rPr>
          <w:lang w:eastAsia="ja-JP"/>
        </w:rPr>
        <w:t>'</w:t>
      </w:r>
      <w:r>
        <w:rPr>
          <w:lang w:eastAsia="ja-JP"/>
        </w:rPr>
        <w:t xml:space="preserve"> and is returned into the </w:t>
      </w:r>
      <w:r w:rsidR="00375445">
        <w:rPr>
          <w:lang w:eastAsia="ja-JP"/>
        </w:rPr>
        <w:t>'</w:t>
      </w:r>
      <w:r>
        <w:rPr>
          <w:lang w:eastAsia="ja-JP"/>
        </w:rPr>
        <w:t>Notify</w:t>
      </w:r>
      <w:r w:rsidR="00375445">
        <w:rPr>
          <w:lang w:eastAsia="ja-JP"/>
        </w:rPr>
        <w:t>'</w:t>
      </w:r>
      <w:r>
        <w:rPr>
          <w:lang w:eastAsia="ja-JP"/>
        </w:rPr>
        <w:t xml:space="preserve"> variable; this information is necessary for the CAMEL Mobility Management event notification procedure 3G</w:t>
      </w:r>
      <w:r w:rsidR="00450355">
        <w:rPr>
          <w:lang w:eastAsia="ja-JP"/>
        </w:rPr>
        <w:t>PP</w:t>
      </w:r>
      <w:r>
        <w:rPr>
          <w:lang w:eastAsia="ja-JP"/>
        </w:rPr>
        <w:t xml:space="preserve"> TS 23.078</w:t>
      </w:r>
      <w:r w:rsidR="00450355">
        <w:rPr>
          <w:lang w:eastAsia="ja-JP"/>
        </w:rPr>
        <w:t xml:space="preserve"> [11]</w:t>
      </w:r>
      <w:r>
        <w:rPr>
          <w:lang w:eastAsia="ja-JP"/>
        </w:rPr>
        <w:t xml:space="preserve"> </w:t>
      </w:r>
      <w:r w:rsidR="00375445">
        <w:rPr>
          <w:lang w:eastAsia="ja-JP"/>
        </w:rPr>
        <w:t>'</w:t>
      </w:r>
      <w:r>
        <w:rPr>
          <w:lang w:eastAsia="ja-JP"/>
        </w:rPr>
        <w:t>Notify_gsmSCF</w:t>
      </w:r>
      <w:r w:rsidR="00375445">
        <w:rPr>
          <w:lang w:eastAsia="ja-JP"/>
        </w:rPr>
        <w:t>'</w:t>
      </w:r>
      <w:r>
        <w:rPr>
          <w:lang w:eastAsia="ja-JP"/>
        </w:rPr>
        <w:t>.</w:t>
      </w:r>
    </w:p>
    <w:p w14:paraId="7372320A" w14:textId="77777777" w:rsidR="0033763F" w:rsidRDefault="0033763F" w:rsidP="00407988">
      <w:pPr>
        <w:pStyle w:val="TH"/>
        <w:rPr>
          <w:noProof/>
        </w:rPr>
      </w:pPr>
      <w:r>
        <w:rPr>
          <w:lang w:eastAsia="ja-JP"/>
        </w:rPr>
        <w:br w:type="page"/>
      </w:r>
      <w:r w:rsidR="00AC4D4E">
        <w:lastRenderedPageBreak/>
        <w:pict w14:anchorId="27FFF572">
          <v:shape id="_x0000_i1030" type="#_x0000_t75" style="width:481.5pt;height:645pt">
            <v:imagedata r:id="rId14" o:title=""/>
          </v:shape>
        </w:pict>
      </w:r>
    </w:p>
    <w:p w14:paraId="7EF6A51C" w14:textId="77777777" w:rsidR="0033763F" w:rsidRDefault="0033763F" w:rsidP="00407988">
      <w:pPr>
        <w:pStyle w:val="TF"/>
        <w:rPr>
          <w:lang w:eastAsia="ja-JP"/>
        </w:rPr>
      </w:pPr>
      <w:r>
        <w:t>Figure </w:t>
      </w:r>
      <w:r>
        <w:rPr>
          <w:rFonts w:hint="eastAsia"/>
          <w:lang w:eastAsia="ja-JP"/>
        </w:rPr>
        <w:t>4</w:t>
      </w:r>
      <w:r>
        <w:t>.1.</w:t>
      </w:r>
      <w:r>
        <w:rPr>
          <w:rFonts w:hint="eastAsia"/>
          <w:lang w:eastAsia="ja-JP"/>
        </w:rPr>
        <w:t>2.1</w:t>
      </w:r>
      <w:r>
        <w:t xml:space="preserve"> (sheet </w:t>
      </w:r>
      <w:r>
        <w:rPr>
          <w:rFonts w:hint="eastAsia"/>
          <w:lang w:eastAsia="ja-JP"/>
        </w:rPr>
        <w:t>1</w:t>
      </w:r>
      <w:r>
        <w:t xml:space="preserve"> of </w:t>
      </w:r>
      <w:r>
        <w:rPr>
          <w:lang w:eastAsia="ja-JP"/>
        </w:rPr>
        <w:t>3</w:t>
      </w:r>
      <w:r>
        <w:t xml:space="preserve">): </w:t>
      </w:r>
      <w:r>
        <w:rPr>
          <w:rFonts w:hint="eastAsia"/>
          <w:lang w:eastAsia="ja-JP"/>
        </w:rPr>
        <w:t>Process Update_Location_Area_VLR</w:t>
      </w:r>
    </w:p>
    <w:p w14:paraId="5729308F" w14:textId="77777777" w:rsidR="0033763F" w:rsidRDefault="00000000" w:rsidP="00705052">
      <w:pPr>
        <w:pStyle w:val="TH"/>
      </w:pPr>
      <w:r>
        <w:lastRenderedPageBreak/>
        <w:pict w14:anchorId="2177DC2D">
          <v:shape id="_x0000_i1031" type="#_x0000_t75" style="width:482pt;height:578pt">
            <v:imagedata r:id="rId15" o:title=""/>
          </v:shape>
        </w:pict>
      </w:r>
    </w:p>
    <w:p w14:paraId="6238D4DC" w14:textId="77777777" w:rsidR="0033763F" w:rsidRDefault="0033763F">
      <w:pPr>
        <w:pStyle w:val="TF"/>
        <w:rPr>
          <w:noProof/>
        </w:rPr>
      </w:pPr>
      <w:r>
        <w:t>Figure </w:t>
      </w:r>
      <w:r>
        <w:rPr>
          <w:rFonts w:hint="eastAsia"/>
          <w:lang w:eastAsia="ja-JP"/>
        </w:rPr>
        <w:t>4</w:t>
      </w:r>
      <w:r>
        <w:t>.1.</w:t>
      </w:r>
      <w:r>
        <w:rPr>
          <w:rFonts w:hint="eastAsia"/>
          <w:lang w:eastAsia="ja-JP"/>
        </w:rPr>
        <w:t>2.1</w:t>
      </w:r>
      <w:r>
        <w:t xml:space="preserve"> (sheet </w:t>
      </w:r>
      <w:r>
        <w:rPr>
          <w:rFonts w:hint="eastAsia"/>
          <w:lang w:eastAsia="ja-JP"/>
        </w:rPr>
        <w:t>2</w:t>
      </w:r>
      <w:r>
        <w:t xml:space="preserve"> of </w:t>
      </w:r>
      <w:r>
        <w:rPr>
          <w:lang w:eastAsia="ja-JP"/>
        </w:rPr>
        <w:t>3</w:t>
      </w:r>
      <w:r>
        <w:t xml:space="preserve">): </w:t>
      </w:r>
      <w:r>
        <w:rPr>
          <w:rFonts w:hint="eastAsia"/>
          <w:lang w:eastAsia="ja-JP"/>
        </w:rPr>
        <w:t>Process Update_Location_Area_VLR</w:t>
      </w:r>
    </w:p>
    <w:p w14:paraId="394ADFE0" w14:textId="77777777" w:rsidR="0033763F" w:rsidRDefault="00AC4D4E" w:rsidP="00705052">
      <w:pPr>
        <w:pStyle w:val="TH"/>
      </w:pPr>
      <w:r>
        <w:lastRenderedPageBreak/>
        <w:pict w14:anchorId="0E4661F3">
          <v:shape id="_x0000_i1032" type="#_x0000_t75" style="width:481.5pt;height:558pt">
            <v:imagedata r:id="rId16" o:title=""/>
          </v:shape>
        </w:pict>
      </w:r>
    </w:p>
    <w:p w14:paraId="087B7A0E" w14:textId="77777777" w:rsidR="0033763F" w:rsidRDefault="0033763F">
      <w:pPr>
        <w:pStyle w:val="TF"/>
        <w:rPr>
          <w:lang w:eastAsia="ja-JP"/>
        </w:rPr>
      </w:pPr>
      <w:r>
        <w:t>Figure </w:t>
      </w:r>
      <w:r>
        <w:rPr>
          <w:rFonts w:hint="eastAsia"/>
          <w:lang w:eastAsia="ja-JP"/>
        </w:rPr>
        <w:t>4</w:t>
      </w:r>
      <w:r>
        <w:t>.1.</w:t>
      </w:r>
      <w:r>
        <w:rPr>
          <w:rFonts w:hint="eastAsia"/>
          <w:lang w:eastAsia="ja-JP"/>
        </w:rPr>
        <w:t>2.1</w:t>
      </w:r>
      <w:r>
        <w:t xml:space="preserve"> (sheet </w:t>
      </w:r>
      <w:r>
        <w:rPr>
          <w:rFonts w:hint="eastAsia"/>
          <w:lang w:eastAsia="ja-JP"/>
        </w:rPr>
        <w:t>3</w:t>
      </w:r>
      <w:r>
        <w:t xml:space="preserve"> of </w:t>
      </w:r>
      <w:r>
        <w:rPr>
          <w:lang w:eastAsia="ja-JP"/>
        </w:rPr>
        <w:t>3</w:t>
      </w:r>
      <w:r>
        <w:t xml:space="preserve">): </w:t>
      </w:r>
      <w:r>
        <w:rPr>
          <w:rFonts w:hint="eastAsia"/>
          <w:lang w:eastAsia="ja-JP"/>
        </w:rPr>
        <w:t>Process Update_Location_Area_VLR</w:t>
      </w:r>
    </w:p>
    <w:p w14:paraId="04063139" w14:textId="77777777" w:rsidR="00705052" w:rsidRDefault="00AC4D4E" w:rsidP="00705052">
      <w:pPr>
        <w:pStyle w:val="TH"/>
      </w:pPr>
      <w:r>
        <w:lastRenderedPageBreak/>
        <w:pict w14:anchorId="3D285236">
          <v:shape id="_x0000_i1033" type="#_x0000_t75" style="width:482pt;height:583pt">
            <v:imagedata r:id="rId17" o:title=""/>
          </v:shape>
        </w:pict>
      </w:r>
    </w:p>
    <w:p w14:paraId="7C9B0BC7" w14:textId="77777777" w:rsidR="00705052" w:rsidRDefault="00705052" w:rsidP="00705052">
      <w:pPr>
        <w:pStyle w:val="TF"/>
        <w:rPr>
          <w:lang w:eastAsia="ja-JP"/>
        </w:rPr>
      </w:pPr>
      <w:r>
        <w:t>Figure </w:t>
      </w:r>
      <w:r>
        <w:rPr>
          <w:rFonts w:hint="eastAsia"/>
          <w:lang w:eastAsia="ja-JP"/>
        </w:rPr>
        <w:t>4</w:t>
      </w:r>
      <w:r>
        <w:t>.1.</w:t>
      </w:r>
      <w:r>
        <w:rPr>
          <w:rFonts w:hint="eastAsia"/>
          <w:lang w:eastAsia="ja-JP"/>
        </w:rPr>
        <w:t>2.1</w:t>
      </w:r>
      <w:r>
        <w:t xml:space="preserve"> (sheet </w:t>
      </w:r>
      <w:r>
        <w:rPr>
          <w:lang w:eastAsia="ja-JP"/>
        </w:rPr>
        <w:t>4</w:t>
      </w:r>
      <w:r>
        <w:t xml:space="preserve"> of </w:t>
      </w:r>
      <w:r>
        <w:rPr>
          <w:lang w:eastAsia="ja-JP"/>
        </w:rPr>
        <w:t>4</w:t>
      </w:r>
      <w:r>
        <w:t xml:space="preserve">): </w:t>
      </w:r>
      <w:r>
        <w:rPr>
          <w:rFonts w:hint="eastAsia"/>
          <w:lang w:eastAsia="ja-JP"/>
        </w:rPr>
        <w:t>Process Update_Location_Area_VLR</w:t>
      </w:r>
    </w:p>
    <w:p w14:paraId="631FDAB6" w14:textId="77777777" w:rsidR="0033763F" w:rsidRDefault="0033763F" w:rsidP="00B02A59">
      <w:pPr>
        <w:pStyle w:val="Heading4"/>
        <w:pageBreakBefore/>
        <w:rPr>
          <w:lang w:eastAsia="ja-JP"/>
        </w:rPr>
      </w:pPr>
      <w:bookmarkStart w:id="67" w:name="_Toc95824992"/>
      <w:r>
        <w:rPr>
          <w:rFonts w:hint="eastAsia"/>
          <w:lang w:eastAsia="ja-JP"/>
        </w:rPr>
        <w:lastRenderedPageBreak/>
        <w:t>4.1.2.1a</w:t>
      </w:r>
      <w:r>
        <w:rPr>
          <w:rFonts w:hint="eastAsia"/>
          <w:lang w:eastAsia="ja-JP"/>
        </w:rPr>
        <w:tab/>
        <w:t xml:space="preserve">Procedure </w:t>
      </w:r>
      <w:r>
        <w:rPr>
          <w:lang w:eastAsia="ja-JP"/>
        </w:rPr>
        <w:t>Retrieve_IMEISV_If_Required</w:t>
      </w:r>
      <w:bookmarkEnd w:id="67"/>
    </w:p>
    <w:p w14:paraId="5816570D" w14:textId="77777777" w:rsidR="0033763F" w:rsidRDefault="003E53E0">
      <w:pPr>
        <w:rPr>
          <w:lang w:eastAsia="ja-JP"/>
        </w:rPr>
      </w:pPr>
      <w:r>
        <w:rPr>
          <w:lang w:eastAsia="ja-JP"/>
        </w:rPr>
        <w:t>The decision box "received IMEISV = stored IMEISV" takes the "No" exit if no IMEISV is stored.</w:t>
      </w:r>
    </w:p>
    <w:p w14:paraId="6C166CE1" w14:textId="77777777" w:rsidR="0033763F" w:rsidRDefault="00AC4D4E">
      <w:pPr>
        <w:pStyle w:val="TH"/>
      </w:pPr>
      <w:r>
        <w:pict w14:anchorId="4EE6BE87">
          <v:shape id="_x0000_i1034" type="#_x0000_t75" style="width:414pt;height:501pt">
            <v:imagedata r:id="rId18" o:title="st"/>
          </v:shape>
        </w:pict>
      </w:r>
    </w:p>
    <w:p w14:paraId="335BE7CE" w14:textId="77777777" w:rsidR="0033763F" w:rsidRDefault="0033763F">
      <w:pPr>
        <w:pStyle w:val="TF"/>
        <w:rPr>
          <w:lang w:eastAsia="ja-JP"/>
        </w:rPr>
      </w:pPr>
      <w:r>
        <w:t>Figure </w:t>
      </w:r>
      <w:r>
        <w:rPr>
          <w:rFonts w:hint="eastAsia"/>
          <w:lang w:eastAsia="ja-JP"/>
        </w:rPr>
        <w:t>4</w:t>
      </w:r>
      <w:r>
        <w:t>.1.</w:t>
      </w:r>
      <w:r>
        <w:rPr>
          <w:rFonts w:hint="eastAsia"/>
          <w:lang w:eastAsia="ja-JP"/>
        </w:rPr>
        <w:t>2.1</w:t>
      </w:r>
      <w:r>
        <w:rPr>
          <w:lang w:eastAsia="ja-JP"/>
        </w:rPr>
        <w:t>A</w:t>
      </w:r>
      <w:r>
        <w:t xml:space="preserve">: </w:t>
      </w:r>
      <w:r>
        <w:rPr>
          <w:rFonts w:hint="eastAsia"/>
          <w:lang w:eastAsia="ja-JP"/>
        </w:rPr>
        <w:t>Proce</w:t>
      </w:r>
      <w:r>
        <w:rPr>
          <w:lang w:eastAsia="ja-JP"/>
        </w:rPr>
        <w:t>dure</w:t>
      </w:r>
      <w:r>
        <w:rPr>
          <w:rFonts w:hint="eastAsia"/>
          <w:lang w:eastAsia="ja-JP"/>
        </w:rPr>
        <w:t xml:space="preserve"> </w:t>
      </w:r>
      <w:r>
        <w:rPr>
          <w:lang w:eastAsia="ja-JP"/>
        </w:rPr>
        <w:t>Retrieve_IMEISV_If_Required</w:t>
      </w:r>
    </w:p>
    <w:p w14:paraId="67D88B3F" w14:textId="77777777" w:rsidR="0033763F" w:rsidRDefault="0033763F" w:rsidP="00B02A59">
      <w:pPr>
        <w:pStyle w:val="Heading4"/>
        <w:pageBreakBefore/>
        <w:rPr>
          <w:lang w:eastAsia="ja-JP"/>
        </w:rPr>
      </w:pPr>
      <w:bookmarkStart w:id="68" w:name="_Toc95824993"/>
      <w:r>
        <w:rPr>
          <w:rFonts w:hint="eastAsia"/>
          <w:lang w:eastAsia="ja-JP"/>
        </w:rPr>
        <w:lastRenderedPageBreak/>
        <w:t>4.1.2.2</w:t>
      </w:r>
      <w:r>
        <w:rPr>
          <w:rFonts w:hint="eastAsia"/>
          <w:lang w:eastAsia="ja-JP"/>
        </w:rPr>
        <w:tab/>
        <w:t>Procedure Authenticate_VLR</w:t>
      </w:r>
      <w:bookmarkEnd w:id="68"/>
    </w:p>
    <w:p w14:paraId="7962DFAD" w14:textId="77777777" w:rsidR="0033763F" w:rsidRDefault="0033763F">
      <w:pPr>
        <w:rPr>
          <w:lang w:eastAsia="ja-JP"/>
        </w:rPr>
      </w:pPr>
      <w:r>
        <w:rPr>
          <w:lang w:eastAsia="ja-JP"/>
        </w:rPr>
        <w:t>Sheet 2: The procedure Obtain_IMSI_VLR is specified in 3GPP TS 23.018 [5a].</w:t>
      </w:r>
    </w:p>
    <w:p w14:paraId="612BF059" w14:textId="77777777" w:rsidR="0033763F" w:rsidRDefault="00AC4D4E">
      <w:pPr>
        <w:pStyle w:val="TH"/>
        <w:rPr>
          <w:rFonts w:eastAsia="MS Mincho"/>
          <w:lang w:eastAsia="ja-JP"/>
        </w:rPr>
      </w:pPr>
      <w:r>
        <w:rPr>
          <w:noProof/>
        </w:rPr>
        <w:pict w14:anchorId="052823E1">
          <v:shape id="_x0000_i1035" type="#_x0000_t75" style="width:482pt;height:608pt" fillcolor="window">
            <v:imagedata r:id="rId19" o:title=""/>
          </v:shape>
        </w:pict>
      </w:r>
    </w:p>
    <w:p w14:paraId="6DB073F3" w14:textId="77777777" w:rsidR="0033763F" w:rsidRDefault="0033763F">
      <w:pPr>
        <w:pStyle w:val="TF"/>
        <w:rPr>
          <w:lang w:eastAsia="ja-JP"/>
        </w:rPr>
      </w:pPr>
      <w:r>
        <w:t>Figure </w:t>
      </w:r>
      <w:r>
        <w:rPr>
          <w:rFonts w:hint="eastAsia"/>
          <w:lang w:eastAsia="ja-JP"/>
        </w:rPr>
        <w:t>4</w:t>
      </w:r>
      <w:r>
        <w:t>.1.</w:t>
      </w:r>
      <w:r>
        <w:rPr>
          <w:rFonts w:hint="eastAsia"/>
          <w:lang w:eastAsia="ja-JP"/>
        </w:rPr>
        <w:t>2.2</w:t>
      </w:r>
      <w:r>
        <w:t xml:space="preserve"> (sheet </w:t>
      </w:r>
      <w:r>
        <w:rPr>
          <w:rFonts w:hint="eastAsia"/>
          <w:lang w:eastAsia="ja-JP"/>
        </w:rPr>
        <w:t>1</w:t>
      </w:r>
      <w:r>
        <w:t xml:space="preserve"> of </w:t>
      </w:r>
      <w:r>
        <w:rPr>
          <w:rFonts w:hint="eastAsia"/>
          <w:lang w:eastAsia="ja-JP"/>
        </w:rPr>
        <w:t>2</w:t>
      </w:r>
      <w:r>
        <w:t xml:space="preserve">): </w:t>
      </w:r>
      <w:r>
        <w:rPr>
          <w:rFonts w:hint="eastAsia"/>
          <w:lang w:eastAsia="ja-JP"/>
        </w:rPr>
        <w:t>Procedure Authenticate_VLR</w:t>
      </w:r>
      <w:r>
        <w:rPr>
          <w:noProof/>
        </w:rPr>
        <w:t xml:space="preserve"> </w:t>
      </w:r>
    </w:p>
    <w:p w14:paraId="255D2784" w14:textId="77777777" w:rsidR="0033763F" w:rsidRDefault="00AC4D4E">
      <w:pPr>
        <w:pStyle w:val="TH"/>
        <w:rPr>
          <w:lang w:eastAsia="ja-JP"/>
        </w:rPr>
      </w:pPr>
      <w:r>
        <w:rPr>
          <w:noProof/>
        </w:rPr>
        <w:lastRenderedPageBreak/>
        <w:pict w14:anchorId="6FF51240">
          <v:shape id="_x0000_i1036" type="#_x0000_t75" style="width:482pt;height:608pt" fillcolor="window">
            <v:imagedata r:id="rId20" o:title=""/>
          </v:shape>
        </w:pict>
      </w:r>
    </w:p>
    <w:p w14:paraId="01C1BEB6" w14:textId="77777777" w:rsidR="0033763F" w:rsidRDefault="0033763F">
      <w:pPr>
        <w:pStyle w:val="TF"/>
        <w:rPr>
          <w:lang w:eastAsia="ja-JP"/>
        </w:rPr>
      </w:pPr>
      <w:r>
        <w:t>Figure </w:t>
      </w:r>
      <w:r>
        <w:rPr>
          <w:rFonts w:hint="eastAsia"/>
          <w:lang w:eastAsia="ja-JP"/>
        </w:rPr>
        <w:t>4</w:t>
      </w:r>
      <w:r>
        <w:t>.1.</w:t>
      </w:r>
      <w:r>
        <w:rPr>
          <w:rFonts w:hint="eastAsia"/>
          <w:lang w:eastAsia="ja-JP"/>
        </w:rPr>
        <w:t>2.2</w:t>
      </w:r>
      <w:r>
        <w:t xml:space="preserve"> (sheet </w:t>
      </w:r>
      <w:r>
        <w:rPr>
          <w:rFonts w:hint="eastAsia"/>
          <w:lang w:eastAsia="ja-JP"/>
        </w:rPr>
        <w:t>2</w:t>
      </w:r>
      <w:r>
        <w:t xml:space="preserve"> of </w:t>
      </w:r>
      <w:r>
        <w:rPr>
          <w:rFonts w:hint="eastAsia"/>
          <w:lang w:eastAsia="ja-JP"/>
        </w:rPr>
        <w:t>2</w:t>
      </w:r>
      <w:r>
        <w:t xml:space="preserve">): </w:t>
      </w:r>
      <w:r>
        <w:rPr>
          <w:rFonts w:hint="eastAsia"/>
          <w:lang w:eastAsia="ja-JP"/>
        </w:rPr>
        <w:t>Procedure Authenticate_VLR</w:t>
      </w:r>
      <w:r>
        <w:rPr>
          <w:noProof/>
        </w:rPr>
        <w:t xml:space="preserve"> </w:t>
      </w:r>
    </w:p>
    <w:p w14:paraId="00BDF1BC" w14:textId="77777777" w:rsidR="0033763F" w:rsidRDefault="0033763F" w:rsidP="00B02A59">
      <w:pPr>
        <w:pStyle w:val="Heading4"/>
        <w:pageBreakBefore/>
        <w:rPr>
          <w:lang w:eastAsia="ja-JP"/>
        </w:rPr>
      </w:pPr>
      <w:bookmarkStart w:id="69" w:name="_Toc95824994"/>
      <w:r>
        <w:rPr>
          <w:rFonts w:hint="eastAsia"/>
          <w:lang w:eastAsia="ja-JP"/>
        </w:rPr>
        <w:lastRenderedPageBreak/>
        <w:t>4.1.2.3</w:t>
      </w:r>
      <w:r>
        <w:rPr>
          <w:rFonts w:hint="eastAsia"/>
          <w:lang w:eastAsia="ja-JP"/>
        </w:rPr>
        <w:tab/>
        <w:t>Procedure Location_Update_Completion_VLR</w:t>
      </w:r>
      <w:bookmarkEnd w:id="69"/>
    </w:p>
    <w:p w14:paraId="11EF73D2" w14:textId="77777777" w:rsidR="0033763F" w:rsidRDefault="0033763F">
      <w:pPr>
        <w:rPr>
          <w:lang w:eastAsia="ja-JP"/>
        </w:rPr>
      </w:pPr>
      <w:r>
        <w:rPr>
          <w:rFonts w:hint="eastAsia"/>
          <w:lang w:eastAsia="ja-JP"/>
        </w:rPr>
        <w:t>Sheet 1: Decision "National Roaming Restrictions Exist?" distinguishes whether or not the subscriber is allowed service in the target LA, based on the current location of the MS and the VLR's knowledge of other networks. The "Yes" branch results in the sending of "Update Location Area Negative Response" toward the MSC (and the MS), with cause "National Roaming Not Allowed." However, subscriber data shall not be deleted from the VLR. This is to avoid unnecessary HLR updating should the subscriber be allowed subsequently to roam in other LAs of the same MSC.</w:t>
      </w:r>
    </w:p>
    <w:p w14:paraId="2A3B0472" w14:textId="77777777" w:rsidR="0033763F" w:rsidRDefault="0033763F">
      <w:pPr>
        <w:rPr>
          <w:lang w:eastAsia="ja-JP"/>
        </w:rPr>
      </w:pPr>
      <w:r>
        <w:rPr>
          <w:lang w:eastAsia="ja-JP"/>
        </w:rPr>
        <w:t xml:space="preserve">Sheet 1: Decision </w:t>
      </w:r>
      <w:r w:rsidR="00BF1ADA">
        <w:rPr>
          <w:lang w:eastAsia="ja-JP"/>
        </w:rPr>
        <w:t>"</w:t>
      </w:r>
      <w:r>
        <w:rPr>
          <w:lang w:eastAsia="ja-JP"/>
        </w:rPr>
        <w:t>Access-Restriction-Data permits current RAT?</w:t>
      </w:r>
      <w:r w:rsidR="00BF1ADA">
        <w:rPr>
          <w:lang w:eastAsia="ja-JP"/>
        </w:rPr>
        <w:t>"</w:t>
      </w:r>
      <w:r>
        <w:rPr>
          <w:lang w:eastAsia="ja-JP"/>
        </w:rPr>
        <w:t xml:space="preserve"> performs a check on the subscriber</w:t>
      </w:r>
      <w:r w:rsidR="00375445">
        <w:rPr>
          <w:lang w:eastAsia="ja-JP"/>
        </w:rPr>
        <w:t>'</w:t>
      </w:r>
      <w:r>
        <w:rPr>
          <w:lang w:eastAsia="ja-JP"/>
        </w:rPr>
        <w:t>s AccessRestrictionData information received from the HLR and either allows the operation to continue or rejects the Location Update. The decision is taken according to the following:</w:t>
      </w:r>
    </w:p>
    <w:p w14:paraId="352642DE" w14:textId="77777777" w:rsidR="0033763F" w:rsidRDefault="0033763F">
      <w:pPr>
        <w:rPr>
          <w:lang w:eastAsia="ja-JP"/>
        </w:rPr>
      </w:pPr>
      <w:r>
        <w:rPr>
          <w:lang w:eastAsia="ja-JP"/>
        </w:rPr>
        <w:t xml:space="preserve">-If AccessRestrictionData value includes </w:t>
      </w:r>
      <w:r w:rsidR="00BF1ADA">
        <w:rPr>
          <w:lang w:eastAsia="ja-JP"/>
        </w:rPr>
        <w:t>"</w:t>
      </w:r>
      <w:r>
        <w:rPr>
          <w:lang w:eastAsia="ja-JP"/>
        </w:rPr>
        <w:t>GERAN not allowed</w:t>
      </w:r>
      <w:r w:rsidR="00BF1ADA">
        <w:rPr>
          <w:lang w:eastAsia="ja-JP"/>
        </w:rPr>
        <w:t>"</w:t>
      </w:r>
      <w:r>
        <w:rPr>
          <w:lang w:eastAsia="ja-JP"/>
        </w:rPr>
        <w:t xml:space="preserve"> and the LA/RA, where the MS accesses the network, is served by GERAN, then the subscriber</w:t>
      </w:r>
      <w:r w:rsidR="00375445">
        <w:rPr>
          <w:lang w:eastAsia="ja-JP"/>
        </w:rPr>
        <w:t>'</w:t>
      </w:r>
      <w:r>
        <w:rPr>
          <w:lang w:eastAsia="ja-JP"/>
        </w:rPr>
        <w:t>s access is not permitted.</w:t>
      </w:r>
    </w:p>
    <w:p w14:paraId="17E00635" w14:textId="77777777" w:rsidR="0033763F" w:rsidRDefault="0033763F">
      <w:pPr>
        <w:rPr>
          <w:lang w:eastAsia="ja-JP"/>
        </w:rPr>
      </w:pPr>
      <w:r>
        <w:rPr>
          <w:lang w:eastAsia="ja-JP"/>
        </w:rPr>
        <w:t xml:space="preserve">-If AccessRestrictionData value includes </w:t>
      </w:r>
      <w:r w:rsidR="00BF1ADA">
        <w:rPr>
          <w:lang w:eastAsia="ja-JP"/>
        </w:rPr>
        <w:t>"</w:t>
      </w:r>
      <w:r>
        <w:rPr>
          <w:lang w:eastAsia="ja-JP"/>
        </w:rPr>
        <w:t>UTRAN not allowed</w:t>
      </w:r>
      <w:r w:rsidR="00BF1ADA">
        <w:rPr>
          <w:lang w:eastAsia="ja-JP"/>
        </w:rPr>
        <w:t>"</w:t>
      </w:r>
      <w:r>
        <w:rPr>
          <w:lang w:eastAsia="ja-JP"/>
        </w:rPr>
        <w:t xml:space="preserve"> and the LA/RA, where the MS accesses the network is served by UTRAN, then the subscriber</w:t>
      </w:r>
      <w:r w:rsidR="00375445">
        <w:rPr>
          <w:lang w:eastAsia="ja-JP"/>
        </w:rPr>
        <w:t>'</w:t>
      </w:r>
      <w:r>
        <w:rPr>
          <w:lang w:eastAsia="ja-JP"/>
        </w:rPr>
        <w:t>s access is not permitted.</w:t>
      </w:r>
    </w:p>
    <w:p w14:paraId="085AE4A4" w14:textId="77777777" w:rsidR="0033763F" w:rsidRDefault="0033763F">
      <w:pPr>
        <w:rPr>
          <w:lang w:eastAsia="ja-JP"/>
        </w:rPr>
      </w:pPr>
      <w:r>
        <w:rPr>
          <w:lang w:eastAsia="ja-JP"/>
        </w:rPr>
        <w:t>Sheet 1: When the Location Update is not allowed because the subscriber access is restricted due to Administrative Restriction of Subscribers</w:t>
      </w:r>
      <w:r w:rsidR="00375445">
        <w:rPr>
          <w:lang w:eastAsia="ja-JP"/>
        </w:rPr>
        <w:t>'</w:t>
      </w:r>
      <w:r>
        <w:rPr>
          <w:lang w:eastAsia="ja-JP"/>
        </w:rPr>
        <w:t xml:space="preserve"> Access feature, the flow</w:t>
      </w:r>
      <w:r>
        <w:rPr>
          <w:rFonts w:hint="eastAsia"/>
          <w:lang w:eastAsia="ja-JP"/>
        </w:rPr>
        <w:t xml:space="preserve"> results in the sending of </w:t>
      </w:r>
      <w:r w:rsidR="00BF1ADA">
        <w:rPr>
          <w:lang w:eastAsia="ja-JP"/>
        </w:rPr>
        <w:t>"</w:t>
      </w:r>
      <w:r>
        <w:rPr>
          <w:rFonts w:hint="eastAsia"/>
          <w:lang w:eastAsia="ja-JP"/>
        </w:rPr>
        <w:t>Update Location Area Negative Response</w:t>
      </w:r>
      <w:r w:rsidR="00BF1ADA">
        <w:rPr>
          <w:lang w:eastAsia="ja-JP"/>
        </w:rPr>
        <w:t>"</w:t>
      </w:r>
      <w:r>
        <w:rPr>
          <w:rFonts w:hint="eastAsia"/>
          <w:lang w:eastAsia="ja-JP"/>
        </w:rPr>
        <w:t xml:space="preserve"> toward the MSC (and the MS)</w:t>
      </w:r>
      <w:r>
        <w:rPr>
          <w:lang w:eastAsia="ja-JP"/>
        </w:rPr>
        <w:t>. The recommended cause code is</w:t>
      </w:r>
      <w:r>
        <w:rPr>
          <w:rFonts w:hint="eastAsia"/>
          <w:lang w:eastAsia="ja-JP"/>
        </w:rPr>
        <w:t xml:space="preserve"> </w:t>
      </w:r>
      <w:r w:rsidR="00BF1ADA">
        <w:rPr>
          <w:lang w:eastAsia="ja-JP"/>
        </w:rPr>
        <w:t>"</w:t>
      </w:r>
      <w:r>
        <w:rPr>
          <w:lang w:eastAsia="ja-JP"/>
        </w:rPr>
        <w:t>RAT not allowed</w:t>
      </w:r>
      <w:r w:rsidR="00BF1ADA">
        <w:rPr>
          <w:lang w:eastAsia="ja-JP"/>
        </w:rPr>
        <w:t>"</w:t>
      </w:r>
      <w:r>
        <w:rPr>
          <w:lang w:eastAsia="ja-JP"/>
        </w:rPr>
        <w:t xml:space="preserve">, but cause codes </w:t>
      </w:r>
      <w:r w:rsidR="00BF1ADA">
        <w:rPr>
          <w:lang w:eastAsia="ja-JP"/>
        </w:rPr>
        <w:t>"</w:t>
      </w:r>
      <w:r>
        <w:rPr>
          <w:lang w:eastAsia="ja-JP"/>
        </w:rPr>
        <w:t>PLMN not allowed</w:t>
      </w:r>
      <w:r w:rsidR="00BF1ADA">
        <w:rPr>
          <w:lang w:eastAsia="ja-JP"/>
        </w:rPr>
        <w:t>"</w:t>
      </w:r>
      <w:r>
        <w:rPr>
          <w:lang w:eastAsia="ja-JP"/>
        </w:rPr>
        <w:t xml:space="preserve"> or </w:t>
      </w:r>
      <w:r w:rsidR="00BF1ADA">
        <w:rPr>
          <w:lang w:eastAsia="ja-JP"/>
        </w:rPr>
        <w:t>"</w:t>
      </w:r>
      <w:r>
        <w:rPr>
          <w:lang w:eastAsia="ja-JP"/>
        </w:rPr>
        <w:t>National Roaming Not allowed</w:t>
      </w:r>
      <w:r w:rsidR="00BF1ADA">
        <w:rPr>
          <w:lang w:eastAsia="ja-JP"/>
        </w:rPr>
        <w:t>"</w:t>
      </w:r>
      <w:r>
        <w:rPr>
          <w:lang w:eastAsia="ja-JP"/>
        </w:rPr>
        <w:t xml:space="preserve"> may also be used based on operator configuration and the required MS behaviour.</w:t>
      </w:r>
    </w:p>
    <w:p w14:paraId="220222B3" w14:textId="77777777" w:rsidR="0033763F" w:rsidRDefault="0033763F">
      <w:pPr>
        <w:spacing w:after="0"/>
        <w:rPr>
          <w:lang w:eastAsia="ja-JP"/>
        </w:rPr>
      </w:pPr>
      <w:r>
        <w:rPr>
          <w:lang w:eastAsia="ja-JP"/>
        </w:rPr>
        <w:t>Note: For the mapping of MAP Process cause code values to values on the MM protocol interface see 3GPP TS 29.010 [14].</w:t>
      </w:r>
    </w:p>
    <w:p w14:paraId="46F9EC91" w14:textId="77777777" w:rsidR="0033763F" w:rsidRDefault="0033763F">
      <w:pPr>
        <w:rPr>
          <w:lang w:eastAsia="ja-JP"/>
        </w:rPr>
      </w:pPr>
      <w:r>
        <w:rPr>
          <w:lang w:eastAsia="ja-JP"/>
        </w:rPr>
        <w:t xml:space="preserve"> For the MS behaviour determined on the received cause code see 3GPP TS 24.008[13].</w:t>
      </w:r>
    </w:p>
    <w:p w14:paraId="7CF551B6" w14:textId="77777777" w:rsidR="0033763F" w:rsidRDefault="0033763F">
      <w:pPr>
        <w:rPr>
          <w:lang w:eastAsia="ja-JP"/>
        </w:rPr>
      </w:pPr>
      <w:r>
        <w:rPr>
          <w:rFonts w:hint="eastAsia"/>
          <w:lang w:eastAsia="ja-JP"/>
        </w:rPr>
        <w:t>Sheet 1: Decision "Roaming restriction due to Unsupported Feature received in subscriber data?" distinguishes whether or not the subscriber data received from the HLR indicates "roaming restriction due to unsupported feature." The "Yes" branch results in the sending of "Update Location Area Negative Response" toward the MSC (and the MS), with cause "National Roaming Not Allowed." However, subscriber data shall not be deleted from the VLR. This is to avoid unnecessary HLR updating should the subscriber be allowed subsequently to roam in other LAs of the same MSC.</w:t>
      </w:r>
    </w:p>
    <w:p w14:paraId="6A4CA78E" w14:textId="77777777" w:rsidR="00F60F57" w:rsidRDefault="0033763F" w:rsidP="00F60F57">
      <w:pPr>
        <w:rPr>
          <w:lang w:eastAsia="ja-JP"/>
        </w:rPr>
      </w:pPr>
      <w:r>
        <w:rPr>
          <w:rFonts w:hint="eastAsia"/>
          <w:lang w:eastAsia="ja-JP"/>
        </w:rPr>
        <w:t>Sheet 1: Decision "Regional subscription restriction" distinguishes whether or not the subscriber is allowed service in the target LA, which the VLR deduces based on regional subscription information received from the HLR. The "Yes" branch results in the sending of "Update Location Area Negative Response" toward the MSC (and the MS), with cause "location area not allowed." However, subscriber data shall not be deleted from the VLR. This is to avoid unnecessary HLR updating should the subscriber be allowed subsequently to roam in other LAs of the same MSC.</w:t>
      </w:r>
    </w:p>
    <w:p w14:paraId="19C4D6EB" w14:textId="1E2B7D91" w:rsidR="00F60F57" w:rsidRDefault="00F60F57" w:rsidP="00F60F57">
      <w:pPr>
        <w:rPr>
          <w:lang w:eastAsia="ja-JP"/>
        </w:rPr>
      </w:pPr>
      <w:r>
        <w:rPr>
          <w:rFonts w:hint="eastAsia"/>
          <w:lang w:eastAsia="ja-JP"/>
        </w:rPr>
        <w:t xml:space="preserve">Sheet 1: </w:t>
      </w:r>
      <w:r>
        <w:rPr>
          <w:lang w:eastAsia="ja-JP"/>
        </w:rPr>
        <w:t xml:space="preserve">Causes </w:t>
      </w:r>
      <w:r>
        <w:rPr>
          <w:rFonts w:hint="eastAsia"/>
          <w:lang w:eastAsia="ja-JP"/>
        </w:rPr>
        <w:t>"National Roaming Not Allowed"</w:t>
      </w:r>
      <w:r>
        <w:rPr>
          <w:lang w:eastAsia="ja-JP"/>
        </w:rPr>
        <w:t xml:space="preserve"> and "RAT not allowed" lead to sending of cause #13 (roaming not allowed in the Location Area) and #15 (no suitable cells in Location Area) respectively to the MS (see 3GPP TS 29.010 [14]). On receipt of cause #13 or #15 the TMSI and LAI currently stored in the MS are not deleted (see 3GPP TS 24.008 [13]). As an option (referred-to as "TMSI option"), for these two reject causes, the VLR may forward a new TMSI (with the new LAI) together with the sending of "Update Location Area Negative Response" toward the MSC. The Location Updating Reject is sent to the MS after forwarding of the new TMSI (and new LAI) (see </w:t>
      </w:r>
      <w:r w:rsidR="00B02A59">
        <w:rPr>
          <w:lang w:eastAsia="ja-JP"/>
        </w:rPr>
        <w:t>clause</w:t>
      </w:r>
      <w:r>
        <w:rPr>
          <w:lang w:eastAsia="ja-JP"/>
        </w:rPr>
        <w:t xml:space="preserve"> 4.1.1.1).</w:t>
      </w:r>
    </w:p>
    <w:p w14:paraId="2F75B12A" w14:textId="77777777" w:rsidR="00F60F57" w:rsidRDefault="00F60F57" w:rsidP="00F60F57">
      <w:pPr>
        <w:rPr>
          <w:lang w:eastAsia="ja-JP"/>
        </w:rPr>
      </w:pPr>
      <w:r>
        <w:rPr>
          <w:lang w:eastAsia="ja-JP"/>
        </w:rPr>
        <w:t>This optional TMSI allocation (with new LAI) ensures that:</w:t>
      </w:r>
    </w:p>
    <w:p w14:paraId="511A7026" w14:textId="77777777" w:rsidR="00F60F57" w:rsidRPr="000D5646" w:rsidRDefault="00F60F57" w:rsidP="00F60F57">
      <w:pPr>
        <w:pStyle w:val="B1"/>
        <w:rPr>
          <w:lang w:eastAsia="ja-JP"/>
        </w:rPr>
      </w:pPr>
      <w:r>
        <w:rPr>
          <w:lang w:eastAsia="ja-JP"/>
        </w:rPr>
        <w:t>-</w:t>
      </w:r>
      <w:r>
        <w:rPr>
          <w:lang w:eastAsia="ja-JP"/>
        </w:rPr>
        <w:tab/>
        <w:t>a pre-Rel-8 MS will initiate a location updating if it roams back to the previous Location Area (allowed), i.e. to the  location area</w:t>
      </w:r>
      <w:r>
        <w:t xml:space="preserve"> whose identity is already </w:t>
      </w:r>
      <w:r w:rsidRPr="00CF1E62">
        <w:rPr>
          <w:lang w:val="en-US"/>
        </w:rPr>
        <w:t>stored in the MS</w:t>
      </w:r>
      <w:r w:rsidRPr="00D27A95">
        <w:t>,</w:t>
      </w:r>
      <w:r>
        <w:t xml:space="preserve"> after having received the reject cause #13 or #15</w:t>
      </w:r>
      <w:r>
        <w:rPr>
          <w:lang w:eastAsia="ja-JP"/>
        </w:rPr>
        <w:t xml:space="preserve">; otherwise the location updating may not be initiated and mobile terminated </w:t>
      </w:r>
      <w:r>
        <w:rPr>
          <w:rFonts w:cs="Arial"/>
          <w:lang w:val="en-US"/>
        </w:rPr>
        <w:t xml:space="preserve">calls may not be delivered </w:t>
      </w:r>
      <w:r w:rsidRPr="00C15167">
        <w:rPr>
          <w:rFonts w:cs="Arial"/>
          <w:lang w:val="en-US"/>
        </w:rPr>
        <w:t xml:space="preserve">until the next </w:t>
      </w:r>
      <w:r>
        <w:rPr>
          <w:rFonts w:cs="Arial"/>
          <w:lang w:val="en-US"/>
        </w:rPr>
        <w:t>mobile originated activity</w:t>
      </w:r>
      <w:r w:rsidRPr="00C15167">
        <w:rPr>
          <w:rFonts w:cs="Arial"/>
          <w:lang w:val="en-US"/>
        </w:rPr>
        <w:t xml:space="preserve"> or periodic location update</w:t>
      </w:r>
      <w:r>
        <w:rPr>
          <w:rFonts w:cs="Arial"/>
          <w:lang w:val="en-US"/>
        </w:rPr>
        <w:t xml:space="preserve"> (see 3GPP TR 29.994 [18]). </w:t>
      </w:r>
    </w:p>
    <w:p w14:paraId="7E4D3E1D" w14:textId="77777777" w:rsidR="0033763F" w:rsidRPr="001A00A8" w:rsidRDefault="00F60F57" w:rsidP="001A00A8">
      <w:pPr>
        <w:pStyle w:val="B1"/>
        <w:rPr>
          <w:lang w:val="en-US" w:eastAsia="ja-JP"/>
        </w:rPr>
      </w:pPr>
      <w:r>
        <w:rPr>
          <w:rFonts w:cs="Arial"/>
          <w:lang w:val="en-US"/>
        </w:rPr>
        <w:t>-</w:t>
      </w:r>
      <w:r>
        <w:rPr>
          <w:lang w:val="en-US"/>
        </w:rPr>
        <w:tab/>
        <w:t>the next location update enables the new VLR</w:t>
      </w:r>
      <w:r>
        <w:rPr>
          <w:rFonts w:cs="Arial"/>
          <w:lang w:val="en-US"/>
        </w:rPr>
        <w:t xml:space="preserve"> to</w:t>
      </w:r>
      <w:r w:rsidRPr="00C03F5F">
        <w:rPr>
          <w:noProof/>
        </w:rPr>
        <w:t xml:space="preserve"> </w:t>
      </w:r>
      <w:r>
        <w:rPr>
          <w:noProof/>
        </w:rPr>
        <w:t>address the correct previous VLR (which controls the not allowed Location Area)</w:t>
      </w:r>
      <w:r>
        <w:rPr>
          <w:rFonts w:cs="Arial"/>
          <w:lang w:val="en-US"/>
        </w:rPr>
        <w:t xml:space="preserve"> </w:t>
      </w:r>
      <w:r>
        <w:rPr>
          <w:noProof/>
        </w:rPr>
        <w:t>and to obtain the right IMSI and security context; otherwise a wrong VLR is addressed (corresponding to the TMSI/LAI of the VLR that controlled the previous allowed LA) and a wrong IMSI / security context would be obtained if the TMSI was reallocated.</w:t>
      </w:r>
    </w:p>
    <w:p w14:paraId="7454D658" w14:textId="77777777" w:rsidR="006D196F" w:rsidRDefault="006D196F" w:rsidP="006D196F">
      <w:pPr>
        <w:rPr>
          <w:lang w:eastAsia="zh-CN"/>
        </w:rPr>
      </w:pPr>
      <w:r>
        <w:rPr>
          <w:rFonts w:hint="eastAsia"/>
          <w:lang w:eastAsia="zh-CN"/>
        </w:rPr>
        <w:t>Sheet 2: If the MS performs a location update procedure in a VPLMN supporting Autonomous CSG Roaming and the HPLMN has enabled Autonomous CSG Roaming in the VPLMN (via Service Level Agreement) and if the VLR needs to retrieve the CSG Subscription Data of the MS from the CSS, the VLR shall initiate the Update VCSG Location Procedure with the CSS and store the CSG Subscription data if any received from the CSS. The stored CSG Subscription data is used by VLR to perform access control for the MS.</w:t>
      </w:r>
    </w:p>
    <w:p w14:paraId="75AFD8E3" w14:textId="77777777" w:rsidR="006D196F" w:rsidRDefault="006D196F" w:rsidP="006D196F">
      <w:pPr>
        <w:rPr>
          <w:lang w:eastAsia="zh-CN"/>
        </w:rPr>
      </w:pPr>
      <w:r>
        <w:rPr>
          <w:rFonts w:hint="eastAsia"/>
          <w:lang w:eastAsia="zh-CN"/>
        </w:rPr>
        <w:lastRenderedPageBreak/>
        <w:t>If the Update VCSG Location Procedure fails, the VLR continues the location update procedure.</w:t>
      </w:r>
    </w:p>
    <w:p w14:paraId="76208475" w14:textId="77777777" w:rsidR="0033763F" w:rsidRDefault="0033763F">
      <w:pPr>
        <w:rPr>
          <w:lang w:eastAsia="ja-JP"/>
        </w:rPr>
      </w:pPr>
      <w:r>
        <w:rPr>
          <w:rFonts w:hint="eastAsia"/>
          <w:lang w:eastAsia="ja-JP"/>
        </w:rPr>
        <w:t xml:space="preserve">Sheet </w:t>
      </w:r>
      <w:r w:rsidR="006D196F">
        <w:rPr>
          <w:lang w:eastAsia="ja-JP"/>
        </w:rPr>
        <w:t>3</w:t>
      </w:r>
      <w:r>
        <w:rPr>
          <w:rFonts w:hint="eastAsia"/>
          <w:lang w:eastAsia="ja-JP"/>
        </w:rPr>
        <w:t xml:space="preserve">: </w:t>
      </w:r>
      <w:r>
        <w:rPr>
          <w:lang w:eastAsia="ja-JP"/>
        </w:rPr>
        <w:t>The procedure Check_IMEI_VLR is specified in 3GPP TS 23.018 [5a].</w:t>
      </w:r>
    </w:p>
    <w:p w14:paraId="5886706B" w14:textId="77777777" w:rsidR="0033763F" w:rsidRDefault="0033763F" w:rsidP="006D196F">
      <w:pPr>
        <w:pStyle w:val="TH"/>
        <w:rPr>
          <w:noProof/>
        </w:rPr>
      </w:pPr>
      <w:r>
        <w:rPr>
          <w:lang w:eastAsia="ja-JP"/>
        </w:rPr>
        <w:br w:type="page"/>
      </w:r>
      <w:r w:rsidR="00AC4D4E">
        <w:lastRenderedPageBreak/>
        <w:pict w14:anchorId="27CA2533">
          <v:shape id="_x0000_i1037" type="#_x0000_t75" style="width:482pt;height:583pt">
            <v:imagedata r:id="rId21" o:title=""/>
          </v:shape>
        </w:pict>
      </w:r>
    </w:p>
    <w:p w14:paraId="389392B6" w14:textId="77777777" w:rsidR="0033763F" w:rsidRDefault="0033763F">
      <w:pPr>
        <w:pStyle w:val="TF"/>
        <w:rPr>
          <w:lang w:eastAsia="ja-JP"/>
        </w:rPr>
      </w:pPr>
      <w:r>
        <w:t>Figure </w:t>
      </w:r>
      <w:r>
        <w:rPr>
          <w:rFonts w:hint="eastAsia"/>
          <w:lang w:eastAsia="ja-JP"/>
        </w:rPr>
        <w:t>4</w:t>
      </w:r>
      <w:r>
        <w:t>.1.</w:t>
      </w:r>
      <w:r>
        <w:rPr>
          <w:rFonts w:hint="eastAsia"/>
          <w:lang w:eastAsia="ja-JP"/>
        </w:rPr>
        <w:t>2.3</w:t>
      </w:r>
      <w:r>
        <w:t xml:space="preserve"> (sheet </w:t>
      </w:r>
      <w:r>
        <w:rPr>
          <w:rFonts w:hint="eastAsia"/>
          <w:lang w:eastAsia="ja-JP"/>
        </w:rPr>
        <w:t>1</w:t>
      </w:r>
      <w:r>
        <w:t xml:space="preserve"> of </w:t>
      </w:r>
      <w:r w:rsidR="006D196F">
        <w:rPr>
          <w:lang w:eastAsia="ja-JP"/>
        </w:rPr>
        <w:t>3</w:t>
      </w:r>
      <w:r>
        <w:t xml:space="preserve">): </w:t>
      </w:r>
      <w:r>
        <w:rPr>
          <w:rFonts w:hint="eastAsia"/>
          <w:lang w:eastAsia="ja-JP"/>
        </w:rPr>
        <w:t>Procedure Location_Update_Completion_VLR</w:t>
      </w:r>
    </w:p>
    <w:p w14:paraId="107021CB" w14:textId="77777777" w:rsidR="0033763F" w:rsidRDefault="00AC4D4E">
      <w:pPr>
        <w:pStyle w:val="TH"/>
        <w:rPr>
          <w:lang w:eastAsia="ja-JP"/>
        </w:rPr>
      </w:pPr>
      <w:r>
        <w:rPr>
          <w:lang w:eastAsia="zh-CN"/>
        </w:rPr>
        <w:lastRenderedPageBreak/>
        <w:pict w14:anchorId="1101EA6D">
          <v:shape id="_x0000_i1038" type="#_x0000_t75" style="width:482pt;height:488.5pt">
            <v:imagedata r:id="rId22" o:title="" cropbottom="12050f"/>
          </v:shape>
        </w:pict>
      </w:r>
    </w:p>
    <w:p w14:paraId="38CD1BC6" w14:textId="77777777" w:rsidR="006D196F" w:rsidRPr="00E661C1" w:rsidRDefault="006D196F" w:rsidP="006D196F">
      <w:pPr>
        <w:pStyle w:val="TF"/>
        <w:rPr>
          <w:lang w:eastAsia="zh-CN"/>
        </w:rPr>
      </w:pPr>
      <w:r>
        <w:t>Figure </w:t>
      </w:r>
      <w:r>
        <w:rPr>
          <w:rFonts w:hint="eastAsia"/>
          <w:lang w:eastAsia="ja-JP"/>
        </w:rPr>
        <w:t>4</w:t>
      </w:r>
      <w:r>
        <w:t>.1.</w:t>
      </w:r>
      <w:r>
        <w:rPr>
          <w:rFonts w:hint="eastAsia"/>
          <w:lang w:eastAsia="ja-JP"/>
        </w:rPr>
        <w:t>2.3</w:t>
      </w:r>
      <w:r>
        <w:t xml:space="preserve"> (sheet </w:t>
      </w:r>
      <w:r>
        <w:rPr>
          <w:rFonts w:hint="eastAsia"/>
          <w:lang w:eastAsia="ja-JP"/>
        </w:rPr>
        <w:t>2</w:t>
      </w:r>
      <w:r>
        <w:t xml:space="preserve"> of </w:t>
      </w:r>
      <w:r>
        <w:rPr>
          <w:rFonts w:hint="eastAsia"/>
          <w:lang w:eastAsia="zh-CN"/>
        </w:rPr>
        <w:t>3</w:t>
      </w:r>
      <w:r>
        <w:t xml:space="preserve">): </w:t>
      </w:r>
      <w:r>
        <w:rPr>
          <w:rFonts w:hint="eastAsia"/>
          <w:lang w:eastAsia="ja-JP"/>
        </w:rPr>
        <w:t>Procedure Location_Update_Completion_VLR</w:t>
      </w:r>
    </w:p>
    <w:p w14:paraId="2FAF4928" w14:textId="77777777" w:rsidR="006D196F" w:rsidRDefault="00AC4D4E" w:rsidP="001A00A8">
      <w:pPr>
        <w:pStyle w:val="TH"/>
        <w:rPr>
          <w:lang w:eastAsia="zh-CN"/>
        </w:rPr>
      </w:pPr>
      <w:r>
        <w:rPr>
          <w:lang w:eastAsia="zh-CN"/>
        </w:rPr>
        <w:lastRenderedPageBreak/>
        <w:pict w14:anchorId="118B035C">
          <v:shape id="_x0000_i1039" type="#_x0000_t75" style="width:448.5pt;height:571.5pt">
            <v:imagedata r:id="rId23" o:title="" cropbottom="13060f"/>
          </v:shape>
        </w:pict>
      </w:r>
    </w:p>
    <w:p w14:paraId="72964F48" w14:textId="77777777" w:rsidR="006D196F" w:rsidRDefault="006D196F" w:rsidP="006D196F">
      <w:pPr>
        <w:pStyle w:val="TF"/>
        <w:rPr>
          <w:lang w:eastAsia="zh-CN"/>
        </w:rPr>
      </w:pPr>
      <w:r>
        <w:rPr>
          <w:rFonts w:hint="eastAsia"/>
          <w:lang w:eastAsia="zh-CN"/>
        </w:rPr>
        <w:t>Figure 4.1.2.3 (sheet 3 of 3): Procedure Location_Update_Completion_VLR</w:t>
      </w:r>
    </w:p>
    <w:p w14:paraId="0B6C6F80" w14:textId="77777777" w:rsidR="0033763F" w:rsidRDefault="0033763F" w:rsidP="00B02A59">
      <w:pPr>
        <w:pStyle w:val="Heading4"/>
        <w:pageBreakBefore/>
        <w:rPr>
          <w:lang w:eastAsia="ja-JP"/>
        </w:rPr>
      </w:pPr>
      <w:bookmarkStart w:id="70" w:name="_Toc95824995"/>
      <w:r>
        <w:rPr>
          <w:rFonts w:hint="eastAsia"/>
          <w:lang w:eastAsia="ja-JP"/>
        </w:rPr>
        <w:lastRenderedPageBreak/>
        <w:t>4.1.2.4</w:t>
      </w:r>
      <w:r>
        <w:rPr>
          <w:rFonts w:hint="eastAsia"/>
          <w:lang w:eastAsia="ja-JP"/>
        </w:rPr>
        <w:tab/>
        <w:t>Proce</w:t>
      </w:r>
      <w:r>
        <w:rPr>
          <w:lang w:eastAsia="ja-JP"/>
        </w:rPr>
        <w:t>dure</w:t>
      </w:r>
      <w:r>
        <w:rPr>
          <w:rFonts w:hint="eastAsia"/>
          <w:lang w:eastAsia="ja-JP"/>
        </w:rPr>
        <w:t xml:space="preserve"> Update_HLR_VLR</w:t>
      </w:r>
      <w:bookmarkEnd w:id="70"/>
    </w:p>
    <w:p w14:paraId="59FE3C2B" w14:textId="77777777" w:rsidR="002B4BE0" w:rsidRDefault="0033763F" w:rsidP="002B4BE0">
      <w:r>
        <w:rPr>
          <w:lang w:eastAsia="ja-JP"/>
        </w:rPr>
        <w:t xml:space="preserve">Sheet 1: </w:t>
      </w:r>
      <w:r>
        <w:t>The procedure Check_User_Error_In_Serving_Network_Entity is specific to Super-Charger; it is specified in 3G</w:t>
      </w:r>
      <w:r w:rsidR="00450355">
        <w:t>PP</w:t>
      </w:r>
      <w:r>
        <w:t> TS 23.116 [7].</w:t>
      </w:r>
      <w:r w:rsidR="002B4BE0" w:rsidRPr="002B4BE0">
        <w:t xml:space="preserve"> </w:t>
      </w:r>
    </w:p>
    <w:p w14:paraId="09572015" w14:textId="77777777" w:rsidR="0033763F" w:rsidRDefault="002B4BE0" w:rsidP="002B4BE0">
      <w:r>
        <w:t xml:space="preserve">Sheet 1: A </w:t>
      </w:r>
      <w:r w:rsidRPr="00786FDD">
        <w:t xml:space="preserve">VLR </w:t>
      </w:r>
      <w:r>
        <w:t xml:space="preserve">supporting the MT Roaming Forwarding feature (see 3GPP TS 23.018 [5a]) includes the "MTRF supported" flag in the MAP Update Location message sent to the HLR. After sending this message, the VLR may receive at any time an MT Provide Roaming Number request including the MTRF Indicator from the old VLR in the WAIT_FOR_DATA state </w:t>
      </w:r>
      <w:r w:rsidRPr="00FE364F">
        <w:rPr>
          <w:i/>
        </w:rPr>
        <w:t>(not represented in the SDL)</w:t>
      </w:r>
      <w:r>
        <w:t>.</w:t>
      </w:r>
    </w:p>
    <w:p w14:paraId="6E766CAA" w14:textId="77777777" w:rsidR="0033763F" w:rsidRDefault="00000000">
      <w:pPr>
        <w:pStyle w:val="TH"/>
        <w:rPr>
          <w:lang w:eastAsia="ja-JP"/>
        </w:rPr>
      </w:pPr>
      <w:r>
        <w:rPr>
          <w:lang w:eastAsia="ja-JP"/>
        </w:rPr>
        <w:lastRenderedPageBreak/>
        <w:pict w14:anchorId="1D0C96E6">
          <v:shape id="_x0000_i1040" type="#_x0000_t75" style="width:482pt;height:614pt" fillcolor="window">
            <v:imagedata r:id="rId24" o:title=""/>
          </v:shape>
        </w:pict>
      </w:r>
    </w:p>
    <w:p w14:paraId="5033A7F3" w14:textId="77777777" w:rsidR="0033763F" w:rsidRDefault="0033763F">
      <w:pPr>
        <w:pStyle w:val="TF"/>
        <w:rPr>
          <w:lang w:eastAsia="ja-JP"/>
        </w:rPr>
      </w:pPr>
      <w:r>
        <w:t>Figure </w:t>
      </w:r>
      <w:r>
        <w:rPr>
          <w:rFonts w:hint="eastAsia"/>
          <w:lang w:eastAsia="ja-JP"/>
        </w:rPr>
        <w:t>4</w:t>
      </w:r>
      <w:r>
        <w:t>.1.</w:t>
      </w:r>
      <w:r>
        <w:rPr>
          <w:rFonts w:hint="eastAsia"/>
          <w:lang w:eastAsia="ja-JP"/>
        </w:rPr>
        <w:t>2.4</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w:t>
      </w:r>
      <w:r>
        <w:rPr>
          <w:lang w:eastAsia="ja-JP"/>
        </w:rPr>
        <w:t>dure</w:t>
      </w:r>
      <w:r>
        <w:rPr>
          <w:rFonts w:hint="eastAsia"/>
          <w:lang w:eastAsia="ja-JP"/>
        </w:rPr>
        <w:t xml:space="preserve"> Update_HLR_VLR </w:t>
      </w:r>
    </w:p>
    <w:p w14:paraId="68BEE839" w14:textId="77777777" w:rsidR="0033763F" w:rsidRDefault="0033763F" w:rsidP="00B02A59">
      <w:pPr>
        <w:pStyle w:val="Heading4"/>
        <w:pageBreakBefore/>
        <w:rPr>
          <w:lang w:eastAsia="ja-JP"/>
        </w:rPr>
      </w:pPr>
      <w:bookmarkStart w:id="71" w:name="_Toc95824996"/>
      <w:r>
        <w:rPr>
          <w:rFonts w:hint="eastAsia"/>
          <w:lang w:eastAsia="ja-JP"/>
        </w:rPr>
        <w:lastRenderedPageBreak/>
        <w:t>4.1.2.5</w:t>
      </w:r>
      <w:r>
        <w:rPr>
          <w:rFonts w:hint="eastAsia"/>
          <w:lang w:eastAsia="ja-JP"/>
        </w:rPr>
        <w:tab/>
        <w:t>Proce</w:t>
      </w:r>
      <w:r>
        <w:rPr>
          <w:lang w:eastAsia="ja-JP"/>
        </w:rPr>
        <w:t>dure</w:t>
      </w:r>
      <w:r>
        <w:rPr>
          <w:rFonts w:hint="eastAsia"/>
          <w:lang w:eastAsia="ja-JP"/>
        </w:rPr>
        <w:t xml:space="preserve"> Insert_Subs_Data_VLR</w:t>
      </w:r>
      <w:bookmarkEnd w:id="71"/>
    </w:p>
    <w:p w14:paraId="7EDFAF77" w14:textId="77777777" w:rsidR="0033763F" w:rsidRDefault="0033763F">
      <w:pPr>
        <w:rPr>
          <w:lang w:eastAsia="ja-JP"/>
        </w:rPr>
      </w:pPr>
      <w:r>
        <w:rPr>
          <w:lang w:eastAsia="ja-JP"/>
        </w:rPr>
        <w:t>The procedure Check_Parameters is specified in 3GPP TS 23.018 [5a].</w:t>
      </w:r>
    </w:p>
    <w:p w14:paraId="665B637C" w14:textId="77777777" w:rsidR="0033763F" w:rsidRDefault="00AC4D4E">
      <w:pPr>
        <w:pStyle w:val="TH"/>
        <w:rPr>
          <w:noProof/>
        </w:rPr>
      </w:pPr>
      <w:r>
        <w:rPr>
          <w:noProof/>
        </w:rPr>
        <w:pict w14:anchorId="0705AB0F">
          <v:shape id="_x0000_i1041" type="#_x0000_t75" style="width:453.5pt;height:579pt" fillcolor="window">
            <v:imagedata r:id="rId25" o:title=""/>
          </v:shape>
        </w:pict>
      </w:r>
    </w:p>
    <w:p w14:paraId="5B04849B" w14:textId="77777777" w:rsidR="0033763F" w:rsidRDefault="0033763F">
      <w:pPr>
        <w:pStyle w:val="TF"/>
        <w:rPr>
          <w:lang w:eastAsia="ja-JP"/>
        </w:rPr>
      </w:pPr>
      <w:r>
        <w:t>Figure </w:t>
      </w:r>
      <w:r>
        <w:rPr>
          <w:rFonts w:hint="eastAsia"/>
          <w:lang w:eastAsia="ja-JP"/>
        </w:rPr>
        <w:t>4</w:t>
      </w:r>
      <w:r>
        <w:t>.1.</w:t>
      </w:r>
      <w:r>
        <w:rPr>
          <w:rFonts w:hint="eastAsia"/>
          <w:lang w:eastAsia="ja-JP"/>
        </w:rPr>
        <w:t>2.5</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w:t>
      </w:r>
      <w:r>
        <w:rPr>
          <w:lang w:eastAsia="ja-JP"/>
        </w:rPr>
        <w:t>dure</w:t>
      </w:r>
      <w:r>
        <w:rPr>
          <w:rFonts w:hint="eastAsia"/>
          <w:lang w:eastAsia="ja-JP"/>
        </w:rPr>
        <w:t xml:space="preserve"> Insert_Subs_Data_VLR</w:t>
      </w:r>
    </w:p>
    <w:p w14:paraId="5760121D" w14:textId="77777777" w:rsidR="0033763F" w:rsidRDefault="0033763F" w:rsidP="00B02A59">
      <w:pPr>
        <w:pStyle w:val="Heading4"/>
        <w:rPr>
          <w:lang w:eastAsia="ja-JP"/>
        </w:rPr>
      </w:pPr>
      <w:r>
        <w:rPr>
          <w:rFonts w:ascii="Times New Roman" w:hAnsi="Times New Roman"/>
          <w:sz w:val="20"/>
        </w:rPr>
        <w:br w:type="page"/>
      </w:r>
      <w:bookmarkStart w:id="72" w:name="_Toc95824997"/>
      <w:r>
        <w:rPr>
          <w:rFonts w:hint="eastAsia"/>
          <w:lang w:eastAsia="ja-JP"/>
        </w:rPr>
        <w:lastRenderedPageBreak/>
        <w:t>4.1.2.6</w:t>
      </w:r>
      <w:r>
        <w:rPr>
          <w:rFonts w:hint="eastAsia"/>
          <w:lang w:eastAsia="ja-JP"/>
        </w:rPr>
        <w:tab/>
        <w:t>Proce</w:t>
      </w:r>
      <w:r>
        <w:rPr>
          <w:lang w:eastAsia="ja-JP"/>
        </w:rPr>
        <w:t>dure</w:t>
      </w:r>
      <w:r>
        <w:rPr>
          <w:rFonts w:hint="eastAsia"/>
          <w:lang w:eastAsia="ja-JP"/>
        </w:rPr>
        <w:t xml:space="preserve"> Activate_Tracing_VLR</w:t>
      </w:r>
      <w:bookmarkEnd w:id="72"/>
    </w:p>
    <w:p w14:paraId="1BA3BA47" w14:textId="77777777" w:rsidR="0033763F" w:rsidRDefault="0033763F">
      <w:pPr>
        <w:rPr>
          <w:lang w:eastAsia="ja-JP"/>
        </w:rPr>
      </w:pPr>
      <w:r>
        <w:rPr>
          <w:lang w:eastAsia="ja-JP"/>
        </w:rPr>
        <w:t>The procedure Check_Parameters is specified in 3GPP TS 23.018 [5a].</w:t>
      </w:r>
    </w:p>
    <w:p w14:paraId="732E042A" w14:textId="77777777" w:rsidR="0033763F" w:rsidRDefault="00AC4D4E">
      <w:pPr>
        <w:pStyle w:val="TH"/>
        <w:rPr>
          <w:lang w:eastAsia="ja-JP"/>
        </w:rPr>
      </w:pPr>
      <w:r>
        <w:rPr>
          <w:noProof/>
        </w:rPr>
        <w:pict w14:anchorId="7F800615">
          <v:shape id="_x0000_i1042" type="#_x0000_t75" style="width:453.5pt;height:548.5pt" fillcolor="window">
            <v:imagedata r:id="rId26" o:title=""/>
          </v:shape>
        </w:pict>
      </w:r>
    </w:p>
    <w:p w14:paraId="4762BF4F" w14:textId="77777777" w:rsidR="0033763F" w:rsidRDefault="0033763F">
      <w:pPr>
        <w:pStyle w:val="TF"/>
        <w:rPr>
          <w:lang w:eastAsia="ja-JP"/>
        </w:rPr>
      </w:pPr>
      <w:r>
        <w:t>Figure </w:t>
      </w:r>
      <w:r>
        <w:rPr>
          <w:rFonts w:hint="eastAsia"/>
          <w:lang w:eastAsia="ja-JP"/>
        </w:rPr>
        <w:t>4</w:t>
      </w:r>
      <w:r>
        <w:t>.1.</w:t>
      </w:r>
      <w:r>
        <w:rPr>
          <w:rFonts w:hint="eastAsia"/>
          <w:lang w:eastAsia="ja-JP"/>
        </w:rPr>
        <w:t>2.6</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w:t>
      </w:r>
      <w:r>
        <w:rPr>
          <w:lang w:eastAsia="ja-JP"/>
        </w:rPr>
        <w:t>dure</w:t>
      </w:r>
      <w:r>
        <w:rPr>
          <w:rFonts w:hint="eastAsia"/>
          <w:lang w:eastAsia="ja-JP"/>
        </w:rPr>
        <w:t xml:space="preserve"> Activate_Tracing_VLR</w:t>
      </w:r>
    </w:p>
    <w:p w14:paraId="325223E0" w14:textId="77777777" w:rsidR="0033763F" w:rsidRDefault="0033763F" w:rsidP="00B02A59">
      <w:pPr>
        <w:pStyle w:val="Heading4"/>
        <w:rPr>
          <w:lang w:eastAsia="ja-JP"/>
        </w:rPr>
      </w:pPr>
      <w:bookmarkStart w:id="73" w:name="_Toc95824998"/>
      <w:r w:rsidRPr="00B02A59">
        <w:rPr>
          <w:rFonts w:hint="eastAsia"/>
        </w:rPr>
        <w:t>4.1.2.7</w:t>
      </w:r>
      <w:r w:rsidRPr="00B02A59">
        <w:rPr>
          <w:rFonts w:hint="eastAsia"/>
        </w:rPr>
        <w:tab/>
        <w:t>Process Send_Identification_PVLR</w:t>
      </w:r>
      <w:bookmarkEnd w:id="73"/>
    </w:p>
    <w:p w14:paraId="14370A9D" w14:textId="77777777" w:rsidR="0033763F" w:rsidRDefault="0033763F">
      <w:pPr>
        <w:rPr>
          <w:lang w:eastAsia="ja-JP"/>
        </w:rPr>
      </w:pPr>
      <w:r>
        <w:t xml:space="preserve">Sheet 1: </w:t>
      </w:r>
      <w:r>
        <w:rPr>
          <w:lang w:eastAsia="ja-JP"/>
        </w:rPr>
        <w:t>The procedure Check_Parameters is specified in 3GPP TS 23.018 [5a].</w:t>
      </w:r>
    </w:p>
    <w:p w14:paraId="1E9EF264" w14:textId="77777777" w:rsidR="0033763F" w:rsidRDefault="0033763F">
      <w:r>
        <w:t xml:space="preserve">Sheet 1: Decision "IuFlex applied?" distinguishes whether or not the PVLR applies "Intra Domain Connection of RAN Nodes to Multiple CN Nodes" as described in </w:t>
      </w:r>
      <w:r w:rsidR="00450355">
        <w:t>3GPP TS 23.236 [12]</w:t>
      </w:r>
      <w:r>
        <w:t xml:space="preserve">. If this feature is applied, the VLR shall extract the </w:t>
      </w:r>
      <w:r>
        <w:lastRenderedPageBreak/>
        <w:t>NRI from the TMSI and attempt to derive the VLR address of the VLR where the subscriber was previously registered, denoted in the following as the "real PVLR".</w:t>
      </w:r>
    </w:p>
    <w:p w14:paraId="52C5B97F" w14:textId="2DBC1874" w:rsidR="000E52D9" w:rsidRDefault="0033763F" w:rsidP="000E52D9">
      <w:r>
        <w:t xml:space="preserve">Sheet 1: Decision "Result = success?" distinguishes whether the NRI could be successfully converted into the "real PVLR" address. In case of successful conversion, the PVLR shall relay the received Send_Identification message to the "real PVLR" as specified in </w:t>
      </w:r>
      <w:r w:rsidR="00450355">
        <w:t>3GPP TS 23.236 [12]</w:t>
      </w:r>
      <w:r>
        <w:t>. The new VLR and the "real PVLR" shall not perceive that relaying is being performed, i.e. they shall not notice the presence of the relaying node. The actual mechanism used to perform the relay is an implementation choice. A possible mechanism is described in</w:t>
      </w:r>
      <w:r w:rsidR="00B02A59">
        <w:t xml:space="preserve"> clause </w:t>
      </w:r>
      <w:r>
        <w:t>4.1.2.9.</w:t>
      </w:r>
      <w:r w:rsidR="000E52D9" w:rsidRPr="000E52D9">
        <w:t xml:space="preserve"> </w:t>
      </w:r>
    </w:p>
    <w:p w14:paraId="066A2ECF" w14:textId="77777777" w:rsidR="002B4BE0" w:rsidRDefault="000E52D9" w:rsidP="00B02A59">
      <w:r w:rsidRPr="00B02A59">
        <w:t>Sheet 1: If supported by the VLR, the "Subscriber data dormant" flag shall be set to true to reflect that the MS has moved outside the VLR area. A VLR not supporting this flag shall behave as if the flag is set to false.</w:t>
      </w:r>
      <w:r w:rsidR="002B4BE0" w:rsidRPr="00B02A59">
        <w:t xml:space="preserve"> </w:t>
      </w:r>
    </w:p>
    <w:p w14:paraId="32925D5E" w14:textId="77777777" w:rsidR="0033763F" w:rsidRDefault="002B4BE0" w:rsidP="002B4BE0">
      <w:pPr>
        <w:pStyle w:val="NO"/>
        <w:rPr>
          <w:lang w:eastAsia="ja-JP"/>
        </w:rPr>
      </w:pPr>
      <w:r>
        <w:rPr>
          <w:lang w:eastAsia="ja-JP"/>
        </w:rPr>
        <w:t>NOTE:</w:t>
      </w:r>
      <w:r>
        <w:rPr>
          <w:lang w:eastAsia="ja-JP"/>
        </w:rPr>
        <w:tab/>
      </w:r>
      <w:r>
        <w:rPr>
          <w:noProof/>
        </w:rPr>
        <w:t xml:space="preserve">HLRs compliant with this release of the specification and supporting mobile terminating roaming retry and Super-Charger will always send a </w:t>
      </w:r>
      <w:r w:rsidRPr="00D92FA3">
        <w:rPr>
          <w:noProof/>
        </w:rPr>
        <w:t xml:space="preserve">Cancel Location </w:t>
      </w:r>
      <w:r>
        <w:rPr>
          <w:noProof/>
        </w:rPr>
        <w:t xml:space="preserve">message to the old VLR even </w:t>
      </w:r>
      <w:r w:rsidRPr="00D92FA3">
        <w:rPr>
          <w:noProof/>
        </w:rPr>
        <w:t>in a supercharged network</w:t>
      </w:r>
      <w:r>
        <w:rPr>
          <w:noProof/>
        </w:rPr>
        <w:t xml:space="preserve"> (see 3GPP TS 23.018 [5a]).</w:t>
      </w:r>
      <w:r w:rsidRPr="00A15DFE">
        <w:rPr>
          <w:lang w:eastAsia="ja-JP"/>
        </w:rPr>
        <w:t xml:space="preserve"> </w:t>
      </w:r>
      <w:r>
        <w:rPr>
          <w:lang w:eastAsia="ja-JP"/>
        </w:rPr>
        <w:t xml:space="preserve">HLRs compliant with an earlier release of the specification may not </w:t>
      </w:r>
      <w:r>
        <w:rPr>
          <w:noProof/>
        </w:rPr>
        <w:t xml:space="preserve">always send a </w:t>
      </w:r>
      <w:r w:rsidRPr="00D92FA3">
        <w:rPr>
          <w:noProof/>
        </w:rPr>
        <w:t xml:space="preserve">Cancel Location </w:t>
      </w:r>
      <w:r>
        <w:rPr>
          <w:noProof/>
        </w:rPr>
        <w:t xml:space="preserve">message </w:t>
      </w:r>
      <w:r w:rsidRPr="00D92FA3">
        <w:rPr>
          <w:noProof/>
        </w:rPr>
        <w:t>in a supercharged network</w:t>
      </w:r>
      <w:r>
        <w:rPr>
          <w:noProof/>
        </w:rPr>
        <w:t xml:space="preserve">. </w:t>
      </w:r>
      <w:r>
        <w:rPr>
          <w:lang w:eastAsia="ja-JP"/>
        </w:rPr>
        <w:t xml:space="preserve">To support mobile terminating roaming retry with such HLR implementations, </w:t>
      </w:r>
      <w:r w:rsidRPr="00D92FA3">
        <w:rPr>
          <w:lang w:eastAsia="ja-JP"/>
        </w:rPr>
        <w:t>the old V</w:t>
      </w:r>
      <w:r>
        <w:rPr>
          <w:lang w:eastAsia="ja-JP"/>
        </w:rPr>
        <w:t>LR can start a timer</w:t>
      </w:r>
      <w:r w:rsidRPr="00D92FA3">
        <w:rPr>
          <w:lang w:eastAsia="ja-JP"/>
        </w:rPr>
        <w:t xml:space="preserve"> upon receipt of</w:t>
      </w:r>
      <w:r>
        <w:rPr>
          <w:lang w:eastAsia="ja-JP"/>
        </w:rPr>
        <w:t xml:space="preserve"> the MAP Send Identification message</w:t>
      </w:r>
      <w:r w:rsidRPr="00D92FA3">
        <w:rPr>
          <w:lang w:eastAsia="ja-JP"/>
        </w:rPr>
        <w:t xml:space="preserve"> </w:t>
      </w:r>
      <w:r>
        <w:rPr>
          <w:lang w:eastAsia="ja-JP"/>
        </w:rPr>
        <w:t xml:space="preserve">while on-going paging </w:t>
      </w:r>
      <w:r w:rsidRPr="00D92FA3">
        <w:rPr>
          <w:noProof/>
        </w:rPr>
        <w:t xml:space="preserve">to </w:t>
      </w:r>
      <w:r>
        <w:rPr>
          <w:noProof/>
        </w:rPr>
        <w:t>trigger</w:t>
      </w:r>
      <w:r w:rsidRPr="00D92FA3">
        <w:rPr>
          <w:noProof/>
        </w:rPr>
        <w:t xml:space="preserve"> the sending of </w:t>
      </w:r>
      <w:r>
        <w:rPr>
          <w:noProof/>
        </w:rPr>
        <w:t>an</w:t>
      </w:r>
      <w:r w:rsidRPr="00D92FA3">
        <w:rPr>
          <w:noProof/>
        </w:rPr>
        <w:t xml:space="preserve"> internal Cancel Location to the old MSC</w:t>
      </w:r>
      <w:r>
        <w:rPr>
          <w:noProof/>
        </w:rPr>
        <w:t xml:space="preserve"> and thus the sending of a MAP Resume Call Handling message by the old MSC</w:t>
      </w:r>
      <w:r w:rsidRPr="00D92FA3">
        <w:rPr>
          <w:noProof/>
        </w:rPr>
        <w:t xml:space="preserve"> to the GMSC</w:t>
      </w:r>
      <w:r>
        <w:rPr>
          <w:noProof/>
        </w:rPr>
        <w:t xml:space="preserve"> after the sending of the MAP Update Location by the new VLR to the HLR.</w:t>
      </w:r>
    </w:p>
    <w:p w14:paraId="3414B265" w14:textId="77777777" w:rsidR="0033763F" w:rsidRDefault="00AC4D4E">
      <w:pPr>
        <w:pStyle w:val="TH"/>
        <w:rPr>
          <w:noProof/>
        </w:rPr>
      </w:pPr>
      <w:r>
        <w:lastRenderedPageBreak/>
        <w:pict w14:anchorId="6D765733">
          <v:shape id="_x0000_i1043" type="#_x0000_t75" style="width:482pt;height:595.5pt">
            <v:imagedata r:id="rId27" o:title=""/>
          </v:shape>
        </w:pict>
      </w:r>
    </w:p>
    <w:p w14:paraId="190C9EF7" w14:textId="77777777" w:rsidR="0033763F" w:rsidRDefault="0033763F">
      <w:pPr>
        <w:pStyle w:val="TF"/>
        <w:rPr>
          <w:lang w:eastAsia="ja-JP"/>
        </w:rPr>
      </w:pPr>
      <w:r>
        <w:t>Figure </w:t>
      </w:r>
      <w:r>
        <w:rPr>
          <w:rFonts w:hint="eastAsia"/>
          <w:lang w:eastAsia="ja-JP"/>
        </w:rPr>
        <w:t>4</w:t>
      </w:r>
      <w:r>
        <w:t>.1.</w:t>
      </w:r>
      <w:r>
        <w:rPr>
          <w:rFonts w:hint="eastAsia"/>
          <w:lang w:eastAsia="ja-JP"/>
        </w:rPr>
        <w:t>2.7</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Process Send_Identification_PVLR</w:t>
      </w:r>
    </w:p>
    <w:p w14:paraId="143B2E25" w14:textId="77777777" w:rsidR="0033763F" w:rsidRDefault="0033763F" w:rsidP="00B02A59">
      <w:pPr>
        <w:pStyle w:val="Heading4"/>
        <w:rPr>
          <w:lang w:eastAsia="ja-JP"/>
        </w:rPr>
      </w:pPr>
      <w:bookmarkStart w:id="74" w:name="_Toc95824999"/>
      <w:r>
        <w:rPr>
          <w:rFonts w:hint="eastAsia"/>
          <w:lang w:eastAsia="ja-JP"/>
        </w:rPr>
        <w:lastRenderedPageBreak/>
        <w:t>4.1.2.8</w:t>
      </w:r>
      <w:r>
        <w:rPr>
          <w:rFonts w:hint="eastAsia"/>
          <w:lang w:eastAsia="ja-JP"/>
        </w:rPr>
        <w:tab/>
        <w:t>Process Trace_Subscriber_Activity_VLR</w:t>
      </w:r>
      <w:bookmarkEnd w:id="74"/>
    </w:p>
    <w:p w14:paraId="3D65EEB3" w14:textId="77777777" w:rsidR="0033763F" w:rsidRDefault="00000000">
      <w:pPr>
        <w:pStyle w:val="TH"/>
        <w:rPr>
          <w:lang w:eastAsia="ja-JP"/>
        </w:rPr>
      </w:pPr>
      <w:r>
        <w:rPr>
          <w:lang w:eastAsia="ja-JP"/>
        </w:rPr>
        <w:pict w14:anchorId="6FFC3E3A">
          <v:shape id="_x0000_i1044" type="#_x0000_t75" style="width:453.5pt;height:548.5pt" fillcolor="window">
            <v:imagedata r:id="rId28" o:title=""/>
          </v:shape>
        </w:pict>
      </w:r>
    </w:p>
    <w:p w14:paraId="0A8317C8" w14:textId="77777777" w:rsidR="0033763F" w:rsidRDefault="0033763F">
      <w:pPr>
        <w:pStyle w:val="TF"/>
        <w:rPr>
          <w:lang w:eastAsia="ja-JP"/>
        </w:rPr>
      </w:pPr>
      <w:r>
        <w:t>Figure </w:t>
      </w:r>
      <w:r>
        <w:rPr>
          <w:rFonts w:hint="eastAsia"/>
          <w:lang w:eastAsia="ja-JP"/>
        </w:rPr>
        <w:t>4</w:t>
      </w:r>
      <w:r>
        <w:t>.1.</w:t>
      </w:r>
      <w:r>
        <w:rPr>
          <w:rFonts w:hint="eastAsia"/>
          <w:lang w:eastAsia="ja-JP"/>
        </w:rPr>
        <w:t>2.8</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Process Trace_Subscriber_Activity_VLR</w:t>
      </w:r>
    </w:p>
    <w:p w14:paraId="62340375" w14:textId="77777777" w:rsidR="0033763F" w:rsidRDefault="0033763F" w:rsidP="00B02A59">
      <w:pPr>
        <w:pStyle w:val="Heading4"/>
        <w:rPr>
          <w:lang w:eastAsia="ja-JP"/>
        </w:rPr>
      </w:pPr>
      <w:bookmarkStart w:id="75" w:name="_Toc95825000"/>
      <w:r>
        <w:rPr>
          <w:lang w:eastAsia="ja-JP"/>
        </w:rPr>
        <w:t>4.1.2.9</w:t>
      </w:r>
      <w:r>
        <w:rPr>
          <w:lang w:eastAsia="ja-JP"/>
        </w:rPr>
        <w:tab/>
      </w:r>
      <w:r>
        <w:rPr>
          <w:rFonts w:hint="eastAsia"/>
          <w:lang w:eastAsia="ja-JP"/>
        </w:rPr>
        <w:t>Proce</w:t>
      </w:r>
      <w:r>
        <w:rPr>
          <w:lang w:eastAsia="ja-JP"/>
        </w:rPr>
        <w:t>dure Perform Relaying</w:t>
      </w:r>
      <w:bookmarkEnd w:id="75"/>
    </w:p>
    <w:p w14:paraId="00759B5D" w14:textId="77777777" w:rsidR="0033763F" w:rsidRDefault="0033763F">
      <w:r>
        <w:t>The relay may be performed by opening a new MAP dialogue to the "real PVLR" and keeping it linked to the existing MAP dialogue between the new VLR and the PVLR. Every message received for one of these dialogues shall be relayed to the other one, until the two dialogues are closed. This mechanism is described in figure 4.1.2.9.</w:t>
      </w:r>
    </w:p>
    <w:p w14:paraId="3AD5FBED" w14:textId="77777777" w:rsidR="00F40B25" w:rsidRDefault="0033763F" w:rsidP="00F40B25">
      <w:r>
        <w:t>In order to improve the signalling efficiency of the relaying function, alternative mechanisms may be implemented as long as no difference shall be perceived by the new VLR and the "real PVLR".</w:t>
      </w:r>
      <w:r w:rsidR="00F40B25" w:rsidRPr="00F40B25">
        <w:t xml:space="preserve"> </w:t>
      </w:r>
    </w:p>
    <w:p w14:paraId="3E2E9555" w14:textId="77777777" w:rsidR="0033763F" w:rsidRDefault="00F40B25" w:rsidP="00F40B25">
      <w:r>
        <w:lastRenderedPageBreak/>
        <w:t>The usage of a Hop Counter is an optional optimization.</w:t>
      </w:r>
    </w:p>
    <w:p w14:paraId="1C23A1D7" w14:textId="77777777" w:rsidR="0033763F" w:rsidRDefault="00AC4D4E">
      <w:pPr>
        <w:pStyle w:val="TH"/>
      </w:pPr>
      <w:r>
        <w:pict w14:anchorId="3AEC3D44">
          <v:shape id="_x0000_i1045" type="#_x0000_t75" style="width:453pt;height:548pt">
            <v:imagedata r:id="rId29" o:title=""/>
          </v:shape>
        </w:pict>
      </w:r>
    </w:p>
    <w:p w14:paraId="1E048548" w14:textId="77777777" w:rsidR="0033763F" w:rsidRDefault="0033763F">
      <w:pPr>
        <w:pStyle w:val="TF"/>
        <w:rPr>
          <w:lang w:eastAsia="ja-JP"/>
        </w:rPr>
      </w:pPr>
      <w:r>
        <w:t>Figure </w:t>
      </w:r>
      <w:r>
        <w:rPr>
          <w:rFonts w:hint="eastAsia"/>
          <w:lang w:eastAsia="ja-JP"/>
        </w:rPr>
        <w:t>4</w:t>
      </w:r>
      <w:r>
        <w:t>.1.</w:t>
      </w:r>
      <w:r>
        <w:rPr>
          <w:rFonts w:hint="eastAsia"/>
          <w:lang w:eastAsia="ja-JP"/>
        </w:rPr>
        <w:t>2.</w:t>
      </w:r>
      <w:r>
        <w:rPr>
          <w:lang w:eastAsia="ja-JP"/>
        </w:rPr>
        <w:t>9</w:t>
      </w:r>
      <w:r>
        <w:t xml:space="preserve"> (sheet </w:t>
      </w:r>
      <w:r>
        <w:rPr>
          <w:rFonts w:hint="eastAsia"/>
          <w:lang w:eastAsia="ja-JP"/>
        </w:rPr>
        <w:t>1</w:t>
      </w:r>
      <w:r>
        <w:t xml:space="preserve"> of </w:t>
      </w:r>
      <w:r>
        <w:rPr>
          <w:rFonts w:hint="eastAsia"/>
          <w:lang w:eastAsia="ja-JP"/>
        </w:rPr>
        <w:t>1</w:t>
      </w:r>
      <w:r>
        <w:t xml:space="preserve">): </w:t>
      </w:r>
      <w:r>
        <w:rPr>
          <w:lang w:eastAsia="ja-JP"/>
        </w:rPr>
        <w:t>Procedure Perform Relaying</w:t>
      </w:r>
    </w:p>
    <w:p w14:paraId="2E79DC45" w14:textId="77777777" w:rsidR="006D196F" w:rsidRDefault="006D196F" w:rsidP="00B02A59">
      <w:pPr>
        <w:pStyle w:val="Heading4"/>
        <w:rPr>
          <w:lang w:eastAsia="zh-CN"/>
        </w:rPr>
      </w:pPr>
      <w:bookmarkStart w:id="76" w:name="_Toc95825001"/>
      <w:r w:rsidRPr="00904989">
        <w:rPr>
          <w:rFonts w:hint="eastAsia"/>
          <w:lang w:eastAsia="ja-JP"/>
        </w:rPr>
        <w:t>4.1.2.</w:t>
      </w:r>
      <w:r>
        <w:rPr>
          <w:lang w:eastAsia="ja-JP"/>
        </w:rPr>
        <w:t>10</w:t>
      </w:r>
      <w:r w:rsidR="00375445">
        <w:rPr>
          <w:rFonts w:hint="eastAsia"/>
          <w:lang w:eastAsia="ja-JP"/>
        </w:rPr>
        <w:tab/>
      </w:r>
      <w:r w:rsidRPr="00904989">
        <w:rPr>
          <w:rFonts w:hint="eastAsia"/>
          <w:lang w:eastAsia="ja-JP"/>
        </w:rPr>
        <w:t>Proce</w:t>
      </w:r>
      <w:r>
        <w:rPr>
          <w:rFonts w:hint="eastAsia"/>
          <w:lang w:eastAsia="zh-CN"/>
        </w:rPr>
        <w:t>dure</w:t>
      </w:r>
      <w:r w:rsidRPr="00904989">
        <w:rPr>
          <w:rFonts w:hint="eastAsia"/>
          <w:lang w:eastAsia="ja-JP"/>
        </w:rPr>
        <w:t xml:space="preserve"> Update_VCSG_Location_VLR</w:t>
      </w:r>
      <w:bookmarkEnd w:id="76"/>
    </w:p>
    <w:p w14:paraId="140416FD" w14:textId="77777777" w:rsidR="006D196F" w:rsidRDefault="006D196F" w:rsidP="006D196F">
      <w:pPr>
        <w:rPr>
          <w:lang w:eastAsia="zh-CN"/>
        </w:rPr>
      </w:pPr>
      <w:r>
        <w:rPr>
          <w:rFonts w:hint="eastAsia"/>
          <w:lang w:eastAsia="zh-CN"/>
        </w:rPr>
        <w:t xml:space="preserve">The VLR uses this procedure to register the MS with the CSG Subscriber Server and may retrieve the CSG subscription data from CSS. </w:t>
      </w:r>
    </w:p>
    <w:p w14:paraId="7BF2AC2B" w14:textId="77777777" w:rsidR="003E6CE6" w:rsidRDefault="003E6CE6" w:rsidP="003E6CE6">
      <w:pPr>
        <w:rPr>
          <w:lang w:eastAsia="zh-CN"/>
        </w:rPr>
      </w:pPr>
      <w:r>
        <w:rPr>
          <w:lang w:eastAsia="zh-CN"/>
        </w:rPr>
        <w:t>W</w:t>
      </w:r>
      <w:r>
        <w:rPr>
          <w:rFonts w:hint="eastAsia"/>
          <w:lang w:eastAsia="zh-CN"/>
        </w:rPr>
        <w:t xml:space="preserve">hen using this procedure, the VLR sends </w:t>
      </w:r>
      <w:r>
        <w:rPr>
          <w:lang w:eastAsia="zh-CN"/>
        </w:rPr>
        <w:t>an</w:t>
      </w:r>
      <w:r>
        <w:rPr>
          <w:rFonts w:hint="eastAsia"/>
          <w:lang w:eastAsia="zh-CN"/>
        </w:rPr>
        <w:t xml:space="preserve"> Update VCSG Location request towards the CSS, and waits for the answer from the CSS.</w:t>
      </w:r>
    </w:p>
    <w:p w14:paraId="27C3D9AB" w14:textId="77777777" w:rsidR="003E6CE6" w:rsidRDefault="003E6CE6" w:rsidP="003E6CE6">
      <w:pPr>
        <w:pStyle w:val="ListBullet5"/>
        <w:ind w:left="568"/>
        <w:rPr>
          <w:lang w:eastAsia="zh-CN"/>
        </w:rPr>
      </w:pPr>
      <w:r>
        <w:rPr>
          <w:rFonts w:hint="eastAsia"/>
          <w:lang w:eastAsia="zh-CN"/>
        </w:rPr>
        <w:lastRenderedPageBreak/>
        <w:t>-</w:t>
      </w:r>
      <w:r>
        <w:rPr>
          <w:rFonts w:hint="eastAsia"/>
          <w:lang w:eastAsia="zh-CN"/>
        </w:rPr>
        <w:tab/>
      </w:r>
      <w:r>
        <w:rPr>
          <w:lang w:eastAsia="zh-CN"/>
        </w:rPr>
        <w:t>If</w:t>
      </w:r>
      <w:r>
        <w:rPr>
          <w:rFonts w:hint="eastAsia"/>
          <w:lang w:eastAsia="zh-CN"/>
        </w:rPr>
        <w:t xml:space="preserve"> the VLR receives a negative Update VCSG Location response from the CSS, the VLR sets the result with failure cause and ends this procedure.</w:t>
      </w:r>
    </w:p>
    <w:p w14:paraId="1F824C44" w14:textId="77777777" w:rsidR="003E6CE6" w:rsidRDefault="003E6CE6" w:rsidP="003E6CE6">
      <w:pPr>
        <w:pStyle w:val="ListBullet5"/>
        <w:ind w:left="568"/>
        <w:rPr>
          <w:lang w:eastAsia="zh-CN"/>
        </w:rPr>
      </w:pPr>
      <w:r>
        <w:rPr>
          <w:rFonts w:hint="eastAsia"/>
          <w:lang w:eastAsia="zh-CN"/>
        </w:rPr>
        <w:t>-</w:t>
      </w:r>
      <w:r>
        <w:rPr>
          <w:rFonts w:hint="eastAsia"/>
          <w:lang w:eastAsia="zh-CN"/>
        </w:rPr>
        <w:tab/>
        <w:t xml:space="preserve">If the VLR receives </w:t>
      </w:r>
      <w:r>
        <w:rPr>
          <w:lang w:eastAsia="zh-CN"/>
        </w:rPr>
        <w:t>an</w:t>
      </w:r>
      <w:r>
        <w:rPr>
          <w:rFonts w:hint="eastAsia"/>
          <w:lang w:eastAsia="zh-CN"/>
        </w:rPr>
        <w:t xml:space="preserve"> Insert VCSG Subscriber Data request, it shall update the CSG Subscription Data and returns a response message to CSS. The CSG Subscription Data received from the CSS is stored and managed in the VLR independently from the CSG Subscription Data received from the HLR. If the same CSG ID exists in both CSG Subscription Data from the CSS and CSG Subscription Data from the HLR, the CSG Subscription Data from the HLR shall take precedence over the CSG Subscription Data from the CSS.</w:t>
      </w:r>
    </w:p>
    <w:p w14:paraId="64B489B1" w14:textId="77777777" w:rsidR="003E6CE6" w:rsidRDefault="003E6CE6" w:rsidP="003E6CE6">
      <w:pPr>
        <w:pStyle w:val="B1"/>
        <w:rPr>
          <w:lang w:eastAsia="zh-CN"/>
        </w:rPr>
      </w:pPr>
      <w:r>
        <w:rPr>
          <w:rFonts w:hint="eastAsia"/>
          <w:lang w:eastAsia="zh-CN"/>
        </w:rPr>
        <w:t>-</w:t>
      </w:r>
      <w:r>
        <w:rPr>
          <w:rFonts w:hint="eastAsia"/>
          <w:lang w:eastAsia="zh-CN"/>
        </w:rPr>
        <w:tab/>
        <w:t xml:space="preserve">If the VLR receives a successful Update VCSG Location ACK message, it ends the procedure. </w:t>
      </w:r>
    </w:p>
    <w:p w14:paraId="7D1345F4" w14:textId="77777777" w:rsidR="003E6CE6" w:rsidRDefault="003E6CE6" w:rsidP="00B02A59">
      <w:pPr>
        <w:pStyle w:val="B1"/>
        <w:rPr>
          <w:lang w:eastAsia="zh-CN"/>
        </w:rPr>
      </w:pPr>
      <w:r w:rsidRPr="00B02A59">
        <w:rPr>
          <w:rFonts w:hint="eastAsia"/>
        </w:rPr>
        <w:t>-</w:t>
      </w:r>
      <w:r w:rsidRPr="00B02A59">
        <w:rPr>
          <w:rFonts w:hint="eastAsia"/>
        </w:rPr>
        <w:tab/>
        <w:t xml:space="preserve">If the successful Update VCSG Location ACK message indicates that there is no CSG Subscription data, the VLR shall not send any subsequent Update VCSG Location Request </w:t>
      </w:r>
      <w:r w:rsidRPr="00B02A59">
        <w:t>message</w:t>
      </w:r>
      <w:r w:rsidRPr="00B02A59">
        <w:rPr>
          <w:rFonts w:hint="eastAsia"/>
        </w:rPr>
        <w:t xml:space="preserve"> to the CSS.</w:t>
      </w:r>
    </w:p>
    <w:p w14:paraId="676FAF1A" w14:textId="77777777" w:rsidR="006D196F" w:rsidRDefault="00AC4D4E" w:rsidP="001A00A8">
      <w:pPr>
        <w:pStyle w:val="TH"/>
        <w:rPr>
          <w:lang w:eastAsia="zh-CN"/>
        </w:rPr>
      </w:pPr>
      <w:r>
        <w:rPr>
          <w:lang w:eastAsia="zh-CN"/>
        </w:rPr>
        <w:lastRenderedPageBreak/>
        <w:pict w14:anchorId="13F73FD5">
          <v:shape id="_x0000_i1046" type="#_x0000_t75" style="width:482pt;height:559.5pt">
            <v:imagedata r:id="rId30" o:title=""/>
          </v:shape>
        </w:pict>
      </w:r>
    </w:p>
    <w:p w14:paraId="429D7640" w14:textId="77777777" w:rsidR="006D196F" w:rsidRPr="00AC6852" w:rsidRDefault="006D196F" w:rsidP="006D196F">
      <w:pPr>
        <w:pStyle w:val="TF"/>
        <w:rPr>
          <w:lang w:eastAsia="zh-CN"/>
        </w:rPr>
      </w:pPr>
      <w:r w:rsidRPr="001A74BE">
        <w:rPr>
          <w:rFonts w:hint="eastAsia"/>
          <w:lang w:eastAsia="zh-CN"/>
        </w:rPr>
        <w:t>Figure 4.1.2.</w:t>
      </w:r>
      <w:r>
        <w:rPr>
          <w:lang w:eastAsia="zh-CN"/>
        </w:rPr>
        <w:t>10</w:t>
      </w:r>
      <w:r w:rsidRPr="001A74BE">
        <w:rPr>
          <w:rFonts w:hint="eastAsia"/>
          <w:lang w:eastAsia="zh-CN"/>
        </w:rPr>
        <w:t xml:space="preserve"> (sheet 1 of 1): Procedure Update_VCSG_Location_VLR</w:t>
      </w:r>
    </w:p>
    <w:p w14:paraId="2DCE4E1E" w14:textId="77777777" w:rsidR="006D196F" w:rsidRPr="008C455C" w:rsidRDefault="006D196F" w:rsidP="00B02A59">
      <w:pPr>
        <w:pStyle w:val="Heading4"/>
        <w:overflowPunct/>
        <w:autoSpaceDE/>
        <w:autoSpaceDN/>
        <w:adjustRightInd/>
        <w:textAlignment w:val="auto"/>
        <w:rPr>
          <w:lang w:eastAsia="ja-JP"/>
        </w:rPr>
      </w:pPr>
      <w:bookmarkStart w:id="77" w:name="_Toc95825002"/>
      <w:r w:rsidRPr="008C455C">
        <w:rPr>
          <w:rFonts w:hint="eastAsia"/>
          <w:lang w:eastAsia="ja-JP"/>
        </w:rPr>
        <w:t>4.1.2.</w:t>
      </w:r>
      <w:r>
        <w:rPr>
          <w:lang w:eastAsia="ja-JP"/>
        </w:rPr>
        <w:t>11</w:t>
      </w:r>
      <w:r w:rsidR="00375445">
        <w:rPr>
          <w:rFonts w:hint="eastAsia"/>
          <w:lang w:eastAsia="ja-JP"/>
        </w:rPr>
        <w:tab/>
      </w:r>
      <w:r w:rsidRPr="008C455C">
        <w:rPr>
          <w:rFonts w:hint="eastAsia"/>
          <w:lang w:eastAsia="ja-JP"/>
        </w:rPr>
        <w:t>Pro</w:t>
      </w:r>
      <w:r>
        <w:rPr>
          <w:rFonts w:hint="eastAsia"/>
          <w:lang w:eastAsia="zh-CN"/>
        </w:rPr>
        <w:t>cedure</w:t>
      </w:r>
      <w:r w:rsidRPr="008C455C">
        <w:rPr>
          <w:rFonts w:hint="eastAsia"/>
          <w:lang w:eastAsia="ja-JP"/>
        </w:rPr>
        <w:t xml:space="preserve"> Insert_VCSG_Subs_Data_VLR</w:t>
      </w:r>
      <w:bookmarkEnd w:id="77"/>
    </w:p>
    <w:p w14:paraId="5E9798B5" w14:textId="77777777" w:rsidR="006D196F" w:rsidRDefault="006D196F" w:rsidP="006D196F">
      <w:pPr>
        <w:rPr>
          <w:lang w:eastAsia="zh-CN"/>
        </w:rPr>
      </w:pPr>
      <w:r>
        <w:rPr>
          <w:rFonts w:hint="eastAsia"/>
          <w:lang w:eastAsia="zh-CN"/>
        </w:rPr>
        <w:t>Whenever the CSG subscription data is changed for a MS in the CSS, and the changes affect the CSG subscription data stored in the VLR, the CSS shall inform the VLR about the changes by the means of an Insert VCSG Subscriber Data request (IMSI, CSG subscription data) which initiates the procedure Insert_VCSG_Subs_Data_VLR.</w:t>
      </w:r>
    </w:p>
    <w:p w14:paraId="78CA405A" w14:textId="77777777" w:rsidR="006D196F" w:rsidRDefault="006D196F" w:rsidP="006D196F">
      <w:pPr>
        <w:rPr>
          <w:lang w:eastAsia="zh-CN"/>
        </w:rPr>
      </w:pPr>
      <w:r>
        <w:rPr>
          <w:rFonts w:hint="eastAsia"/>
          <w:lang w:eastAsia="zh-CN"/>
        </w:rPr>
        <w:t xml:space="preserve">The VLR checks the received parameters. If the MS is unknown, the VLR shall send a negative Insert VCSG Subscriber Data response message to the CSS that deregisters the VLR for this MS. If the MS is known, the VLR shall update the stored CSG subscription data and </w:t>
      </w:r>
      <w:r>
        <w:rPr>
          <w:lang w:eastAsia="zh-CN"/>
        </w:rPr>
        <w:t>acknowledge</w:t>
      </w:r>
      <w:r>
        <w:rPr>
          <w:rFonts w:hint="eastAsia"/>
          <w:lang w:eastAsia="zh-CN"/>
        </w:rPr>
        <w:t xml:space="preserve"> the Insert VCSG Subscriber Data request by returning an Insert VCSG Subscriber Data Ack.</w:t>
      </w:r>
    </w:p>
    <w:p w14:paraId="0213AC6B" w14:textId="77777777" w:rsidR="006D196F" w:rsidRDefault="006D196F" w:rsidP="006D196F">
      <w:pPr>
        <w:rPr>
          <w:lang w:eastAsia="zh-CN"/>
        </w:rPr>
      </w:pPr>
      <w:r>
        <w:rPr>
          <w:rFonts w:hint="eastAsia"/>
          <w:lang w:eastAsia="zh-CN"/>
        </w:rPr>
        <w:lastRenderedPageBreak/>
        <w:t xml:space="preserve">The CSG Subscription Data received from the CSS is stored and managed in the VLR independently from the CSG Subscription Data received from the HLR. </w:t>
      </w:r>
      <w:r>
        <w:rPr>
          <w:lang w:eastAsia="zh-CN"/>
        </w:rPr>
        <w:t>T</w:t>
      </w:r>
      <w:r>
        <w:rPr>
          <w:rFonts w:hint="eastAsia"/>
          <w:lang w:eastAsia="zh-CN"/>
        </w:rPr>
        <w:t>he Insert VCSG Subscriber Data procedure shall only affect the CSG Subscription Data received from the CSS.</w:t>
      </w:r>
    </w:p>
    <w:p w14:paraId="47CA31C1" w14:textId="77777777" w:rsidR="006D196F" w:rsidRPr="00183DC4" w:rsidRDefault="006D196F" w:rsidP="006D196F">
      <w:pPr>
        <w:rPr>
          <w:lang w:eastAsia="zh-CN"/>
        </w:rPr>
      </w:pPr>
      <w:r>
        <w:rPr>
          <w:rFonts w:hint="eastAsia"/>
          <w:lang w:eastAsia="zh-CN"/>
        </w:rPr>
        <w:t>If the same CSG ID exists in both CSG Subscription Data from the CSS and CSG Subscription Data from the HLR, the CSG Subscription Data from the HLR shall take precedence over the CSG Subscription Data from the CSS.</w:t>
      </w:r>
    </w:p>
    <w:p w14:paraId="32E38B63" w14:textId="77777777" w:rsidR="006D196F" w:rsidRDefault="00AC4D4E" w:rsidP="001A00A8">
      <w:pPr>
        <w:pStyle w:val="TH"/>
        <w:rPr>
          <w:lang w:eastAsia="zh-CN"/>
        </w:rPr>
      </w:pPr>
      <w:r>
        <w:rPr>
          <w:lang w:eastAsia="zh-CN"/>
        </w:rPr>
        <w:pict w14:anchorId="0F5897F6">
          <v:shape id="_x0000_i1047" type="#_x0000_t75" style="width:482pt;height:378.5pt">
            <v:imagedata r:id="rId31" o:title=""/>
          </v:shape>
        </w:pict>
      </w:r>
    </w:p>
    <w:p w14:paraId="5E673060" w14:textId="77777777" w:rsidR="006D196F" w:rsidRPr="00AC308D" w:rsidRDefault="006D196F" w:rsidP="006D196F">
      <w:pPr>
        <w:pStyle w:val="TF"/>
        <w:rPr>
          <w:lang w:eastAsia="zh-CN"/>
        </w:rPr>
      </w:pPr>
      <w:r w:rsidRPr="00AC308D">
        <w:rPr>
          <w:rFonts w:hint="eastAsia"/>
          <w:lang w:eastAsia="zh-CN"/>
        </w:rPr>
        <w:t>Figure 4.1.2.</w:t>
      </w:r>
      <w:r>
        <w:rPr>
          <w:lang w:eastAsia="zh-CN"/>
        </w:rPr>
        <w:t>11</w:t>
      </w:r>
      <w:r w:rsidRPr="00AC308D">
        <w:rPr>
          <w:rFonts w:hint="eastAsia"/>
          <w:lang w:eastAsia="zh-CN"/>
        </w:rPr>
        <w:t xml:space="preserve"> (sheet 1 of 1): Procedure Insert_VCSG_Subs_Data_VLR</w:t>
      </w:r>
    </w:p>
    <w:p w14:paraId="37B7C3CB" w14:textId="77777777" w:rsidR="0033763F" w:rsidRDefault="0033763F" w:rsidP="00B02A59">
      <w:pPr>
        <w:pStyle w:val="Heading3"/>
        <w:pageBreakBefore/>
        <w:rPr>
          <w:lang w:eastAsia="ja-JP"/>
        </w:rPr>
      </w:pPr>
      <w:bookmarkStart w:id="78" w:name="_Toc95825003"/>
      <w:r>
        <w:rPr>
          <w:rFonts w:hint="eastAsia"/>
          <w:lang w:eastAsia="ja-JP"/>
        </w:rPr>
        <w:lastRenderedPageBreak/>
        <w:t>4.1.3</w:t>
      </w:r>
      <w:r>
        <w:rPr>
          <w:rFonts w:hint="eastAsia"/>
          <w:lang w:eastAsia="ja-JP"/>
        </w:rPr>
        <w:tab/>
        <w:t>Detailed procedure in the HLR</w:t>
      </w:r>
      <w:bookmarkEnd w:id="78"/>
    </w:p>
    <w:p w14:paraId="1FDF1252" w14:textId="77777777" w:rsidR="0033763F" w:rsidRDefault="0033763F" w:rsidP="00B02A59">
      <w:pPr>
        <w:pStyle w:val="Heading4"/>
        <w:rPr>
          <w:lang w:eastAsia="ja-JP"/>
        </w:rPr>
      </w:pPr>
      <w:bookmarkStart w:id="79" w:name="_Toc95825004"/>
      <w:r>
        <w:rPr>
          <w:rFonts w:hint="eastAsia"/>
          <w:lang w:eastAsia="ja-JP"/>
        </w:rPr>
        <w:t>4.1.3.1</w:t>
      </w:r>
      <w:r>
        <w:rPr>
          <w:rFonts w:hint="eastAsia"/>
          <w:lang w:eastAsia="ja-JP"/>
        </w:rPr>
        <w:tab/>
        <w:t>Process Update_Location_HLR</w:t>
      </w:r>
      <w:bookmarkEnd w:id="79"/>
    </w:p>
    <w:p w14:paraId="4BCEA9E2" w14:textId="23E6275B" w:rsidR="008C12C6" w:rsidRPr="008C12C6" w:rsidRDefault="008C12C6" w:rsidP="008C12C6">
      <w:r>
        <w:rPr>
          <w:lang w:eastAsia="ja-JP"/>
        </w:rPr>
        <w:t xml:space="preserve">The Paging Area function is an optional feature that allows the HLR to be updated with the current Paging Area (PgA) (see </w:t>
      </w:r>
      <w:r w:rsidR="00B02A59">
        <w:rPr>
          <w:lang w:eastAsia="ja-JP"/>
        </w:rPr>
        <w:t>clause</w:t>
      </w:r>
      <w:r>
        <w:rPr>
          <w:lang w:eastAsia="ja-JP"/>
        </w:rPr>
        <w:t xml:space="preserve"> 2.6). If supported, the HLR shall store the Paging Area received from the VLR in MAP Update Location requests. If the Paging Area parameter is not included in a MAP Update Location request and the VLR has not changed, the HLR shall keep the stored Paging Area. </w:t>
      </w:r>
      <w:r w:rsidRPr="00A86A78">
        <w:rPr>
          <w:lang w:eastAsia="ja-JP"/>
        </w:rPr>
        <w:t>If </w:t>
      </w:r>
      <w:r>
        <w:rPr>
          <w:lang w:eastAsia="ja-JP"/>
        </w:rPr>
        <w:t>the Paging Area parameter is not included in a MAP Update Location request and the VLR has changed, the</w:t>
      </w:r>
      <w:r w:rsidRPr="00A86A78">
        <w:rPr>
          <w:lang w:eastAsia="ja-JP"/>
        </w:rPr>
        <w:t xml:space="preserve"> HLR shall delete the stored </w:t>
      </w:r>
      <w:r>
        <w:rPr>
          <w:lang w:eastAsia="ja-JP"/>
        </w:rPr>
        <w:t>Paging Area</w:t>
      </w:r>
      <w:r w:rsidR="00450355">
        <w:rPr>
          <w:lang w:eastAsia="ja-JP"/>
        </w:rPr>
        <w:t>.</w:t>
      </w:r>
    </w:p>
    <w:p w14:paraId="525811A0" w14:textId="77777777" w:rsidR="0033763F" w:rsidRDefault="0033763F">
      <w:pPr>
        <w:rPr>
          <w:lang w:eastAsia="ja-JP"/>
        </w:rPr>
      </w:pPr>
      <w:r>
        <w:t xml:space="preserve">Sheet 1: </w:t>
      </w:r>
      <w:r>
        <w:rPr>
          <w:lang w:eastAsia="ja-JP"/>
        </w:rPr>
        <w:t>The procedure Check_Parameters is specified in 3GPP TS 23.018 [5a].</w:t>
      </w:r>
    </w:p>
    <w:p w14:paraId="17A90EC1" w14:textId="77777777" w:rsidR="0033763F" w:rsidRDefault="0033763F">
      <w:r>
        <w:rPr>
          <w:lang w:eastAsia="ja-JP"/>
        </w:rPr>
        <w:t xml:space="preserve">Sheet 1: </w:t>
      </w:r>
      <w:r>
        <w:t xml:space="preserve">The procedure Super_Charged_Cancel_Location_HLR is specific to Super-Charger; it is specified in </w:t>
      </w:r>
      <w:r w:rsidR="00450355">
        <w:t>3GPP TS 23.116 [7]</w:t>
      </w:r>
      <w:r>
        <w:t xml:space="preserve">. </w:t>
      </w:r>
      <w:r>
        <w:rPr>
          <w:lang w:eastAsia="ja-JP"/>
        </w:rPr>
        <w:t xml:space="preserve">Sheet 2: </w:t>
      </w:r>
      <w:r>
        <w:t xml:space="preserve">The procedure Super_Charged_Location_Updating_HLR is specific to Super-Charger; it is specified in </w:t>
      </w:r>
      <w:r w:rsidR="00450355">
        <w:t>3GPP TS 23.116 [7]</w:t>
      </w:r>
      <w:r>
        <w:t>. If subscription data needs to be sent to the VLR, processing continues from the "No" exit of the test "Result=Pass?".</w:t>
      </w:r>
    </w:p>
    <w:p w14:paraId="4BA7BD9B" w14:textId="77777777" w:rsidR="003E53E0" w:rsidRDefault="003E53E0">
      <w:r>
        <w:t>Sheet 2: The execution of the test "skip subscriber data update?" is optional and depends on the presence of the relevant indication from the VLR. If no indication is received, then the result of the test is "No".</w:t>
      </w:r>
      <w:r w:rsidR="00BF1ADA">
        <w:t xml:space="preserve"> The HLR may additionally skip the procedures Update_Routing_Info and Control_Tracing_HLR if this indication is received from the VLR.</w:t>
      </w:r>
    </w:p>
    <w:p w14:paraId="7D21C5B0" w14:textId="77777777" w:rsidR="0023605C" w:rsidRDefault="00DB581F" w:rsidP="00DB581F">
      <w:r>
        <w:t xml:space="preserve">Sheet 2: If the HLR supports the </w:t>
      </w:r>
      <w:r>
        <w:rPr>
          <w:noProof/>
        </w:rPr>
        <w:t>Administrative Restriction of Subscribers Access feature</w:t>
      </w:r>
      <w:r>
        <w:t xml:space="preserve"> and roaming is allowed in the VPLMN then the HLR may check the "Supported RAT Types" received from the VLR against the access restriction parameters. If this check fails then the decision box "Roaming allowed in this PLMN" shall take the exit "No".</w:t>
      </w:r>
      <w:r w:rsidR="0023605C" w:rsidRPr="0023605C">
        <w:t xml:space="preserve"> </w:t>
      </w:r>
    </w:p>
    <w:p w14:paraId="13A9DDBD" w14:textId="77777777" w:rsidR="00DB581F" w:rsidRDefault="0023605C" w:rsidP="00DB581F">
      <w:r>
        <w:t>Sheet 2: If the HLR supports MSISDN-less subscriptions and the subscriber's subscription is MSISDN-less, the test "Subscriber Allowed to Roam into PLMN?" takes the "no" exit e.g. if the VLR is known not to support MSISDN-less operation (see clause 3.6.1.5).</w:t>
      </w:r>
    </w:p>
    <w:p w14:paraId="76AC453E" w14:textId="77777777" w:rsidR="00DB581F" w:rsidRDefault="00DB581F">
      <w:pPr>
        <w:rPr>
          <w:lang w:eastAsia="ja-JP"/>
        </w:rPr>
      </w:pPr>
    </w:p>
    <w:p w14:paraId="49E95475" w14:textId="77777777" w:rsidR="0033763F" w:rsidRDefault="00000000">
      <w:pPr>
        <w:pStyle w:val="TH"/>
      </w:pPr>
      <w:r>
        <w:rPr>
          <w:lang w:eastAsia="ja-JP"/>
        </w:rPr>
        <w:lastRenderedPageBreak/>
        <w:pict w14:anchorId="54CA7A14">
          <v:shape id="_x0000_i1048" type="#_x0000_t75" style="width:482pt;height:581.5pt" fillcolor="window">
            <v:imagedata r:id="rId32" o:title=""/>
          </v:shape>
        </w:pict>
      </w:r>
    </w:p>
    <w:p w14:paraId="1759ECF0" w14:textId="77777777" w:rsidR="0033763F" w:rsidRDefault="0033763F">
      <w:pPr>
        <w:pStyle w:val="TF"/>
        <w:rPr>
          <w:lang w:eastAsia="ja-JP"/>
        </w:rPr>
      </w:pPr>
      <w:r>
        <w:t>Figure </w:t>
      </w:r>
      <w:r>
        <w:rPr>
          <w:rFonts w:hint="eastAsia"/>
          <w:lang w:eastAsia="ja-JP"/>
        </w:rPr>
        <w:t>4</w:t>
      </w:r>
      <w:r>
        <w:t>.1.</w:t>
      </w:r>
      <w:r>
        <w:rPr>
          <w:rFonts w:hint="eastAsia"/>
          <w:lang w:eastAsia="ja-JP"/>
        </w:rPr>
        <w:t>3.1</w:t>
      </w:r>
      <w:r>
        <w:t xml:space="preserve"> (sheet </w:t>
      </w:r>
      <w:r>
        <w:rPr>
          <w:rFonts w:hint="eastAsia"/>
          <w:lang w:eastAsia="ja-JP"/>
        </w:rPr>
        <w:t>1</w:t>
      </w:r>
      <w:r>
        <w:t xml:space="preserve"> of </w:t>
      </w:r>
      <w:r>
        <w:rPr>
          <w:rFonts w:hint="eastAsia"/>
          <w:lang w:eastAsia="ja-JP"/>
        </w:rPr>
        <w:t>3</w:t>
      </w:r>
      <w:r>
        <w:t>): Process Update_Location_HLR</w:t>
      </w:r>
    </w:p>
    <w:p w14:paraId="6FE38442" w14:textId="77777777" w:rsidR="0033763F" w:rsidRDefault="0033763F">
      <w:pPr>
        <w:pStyle w:val="TH"/>
        <w:rPr>
          <w:lang w:eastAsia="ja-JP"/>
        </w:rPr>
      </w:pPr>
      <w:r>
        <w:rPr>
          <w:lang w:eastAsia="ja-JP"/>
        </w:rPr>
        <w:br w:type="page"/>
      </w:r>
      <w:r w:rsidR="00AC4D4E">
        <w:lastRenderedPageBreak/>
        <w:pict w14:anchorId="76BA3691">
          <v:shape id="_x0000_i1049" type="#_x0000_t75" style="width:482pt;height:583pt">
            <v:imagedata r:id="rId33" o:title=""/>
          </v:shape>
        </w:pict>
      </w:r>
    </w:p>
    <w:p w14:paraId="0655C65A" w14:textId="77777777" w:rsidR="0033763F" w:rsidRDefault="0033763F">
      <w:pPr>
        <w:pStyle w:val="TF"/>
        <w:rPr>
          <w:lang w:eastAsia="ja-JP"/>
        </w:rPr>
      </w:pPr>
      <w:r>
        <w:t>Figure </w:t>
      </w:r>
      <w:r>
        <w:rPr>
          <w:rFonts w:hint="eastAsia"/>
          <w:lang w:eastAsia="ja-JP"/>
        </w:rPr>
        <w:t>4</w:t>
      </w:r>
      <w:r>
        <w:t>.1.</w:t>
      </w:r>
      <w:r>
        <w:rPr>
          <w:rFonts w:hint="eastAsia"/>
          <w:lang w:eastAsia="ja-JP"/>
        </w:rPr>
        <w:t>3.1</w:t>
      </w:r>
      <w:r>
        <w:t xml:space="preserve"> (sheet </w:t>
      </w:r>
      <w:r>
        <w:rPr>
          <w:rFonts w:hint="eastAsia"/>
          <w:lang w:eastAsia="ja-JP"/>
        </w:rPr>
        <w:t>2</w:t>
      </w:r>
      <w:r>
        <w:t xml:space="preserve"> of </w:t>
      </w:r>
      <w:r>
        <w:rPr>
          <w:rFonts w:hint="eastAsia"/>
          <w:lang w:eastAsia="ja-JP"/>
        </w:rPr>
        <w:t>3</w:t>
      </w:r>
      <w:r>
        <w:t>): Process Update_Location_HLR</w:t>
      </w:r>
      <w:r>
        <w:rPr>
          <w:noProof/>
        </w:rPr>
        <w:t xml:space="preserve"> </w:t>
      </w:r>
    </w:p>
    <w:p w14:paraId="23A70D3D" w14:textId="77777777" w:rsidR="0033763F" w:rsidRDefault="0033763F">
      <w:pPr>
        <w:pStyle w:val="TH"/>
        <w:rPr>
          <w:lang w:eastAsia="ja-JP"/>
        </w:rPr>
      </w:pPr>
      <w:r>
        <w:rPr>
          <w:lang w:eastAsia="ja-JP"/>
        </w:rPr>
        <w:br w:type="page"/>
      </w:r>
      <w:r w:rsidR="00AC4D4E">
        <w:rPr>
          <w:noProof/>
        </w:rPr>
        <w:lastRenderedPageBreak/>
        <w:pict w14:anchorId="60CC48B1">
          <v:shape id="_x0000_i1050" type="#_x0000_t75" style="width:482pt;height:583.5pt" fillcolor="window">
            <v:imagedata r:id="rId34" o:title=""/>
          </v:shape>
        </w:pict>
      </w:r>
    </w:p>
    <w:p w14:paraId="5AB3ACE2" w14:textId="77777777" w:rsidR="0033763F" w:rsidRDefault="0033763F">
      <w:pPr>
        <w:pStyle w:val="TF"/>
        <w:rPr>
          <w:lang w:eastAsia="ja-JP"/>
        </w:rPr>
      </w:pPr>
      <w:r>
        <w:t>Figure </w:t>
      </w:r>
      <w:r>
        <w:rPr>
          <w:rFonts w:hint="eastAsia"/>
          <w:lang w:eastAsia="ja-JP"/>
        </w:rPr>
        <w:t>4</w:t>
      </w:r>
      <w:r>
        <w:t>.1.</w:t>
      </w:r>
      <w:r>
        <w:rPr>
          <w:rFonts w:hint="eastAsia"/>
          <w:lang w:eastAsia="ja-JP"/>
        </w:rPr>
        <w:t>3.1</w:t>
      </w:r>
      <w:r>
        <w:t xml:space="preserve"> (sheet </w:t>
      </w:r>
      <w:r>
        <w:rPr>
          <w:rFonts w:hint="eastAsia"/>
          <w:lang w:eastAsia="ja-JP"/>
        </w:rPr>
        <w:t>3</w:t>
      </w:r>
      <w:r>
        <w:t xml:space="preserve"> of </w:t>
      </w:r>
      <w:r>
        <w:rPr>
          <w:rFonts w:hint="eastAsia"/>
          <w:lang w:eastAsia="ja-JP"/>
        </w:rPr>
        <w:t>3</w:t>
      </w:r>
      <w:r>
        <w:t>): Process Update_Location_HLR</w:t>
      </w:r>
    </w:p>
    <w:p w14:paraId="39FC3E22" w14:textId="77777777" w:rsidR="0033763F" w:rsidRDefault="0033763F" w:rsidP="00B02A59">
      <w:pPr>
        <w:pStyle w:val="Heading4"/>
        <w:rPr>
          <w:lang w:eastAsia="ja-JP"/>
        </w:rPr>
      </w:pPr>
      <w:r>
        <w:rPr>
          <w:rFonts w:ascii="Times New Roman" w:hAnsi="Times New Roman"/>
          <w:sz w:val="20"/>
        </w:rPr>
        <w:br w:type="page"/>
      </w:r>
      <w:bookmarkStart w:id="80" w:name="_Toc95825005"/>
      <w:r>
        <w:rPr>
          <w:rFonts w:hint="eastAsia"/>
          <w:lang w:eastAsia="ja-JP"/>
        </w:rPr>
        <w:lastRenderedPageBreak/>
        <w:t>4.1.3.2</w:t>
      </w:r>
      <w:r>
        <w:rPr>
          <w:rFonts w:hint="eastAsia"/>
          <w:lang w:eastAsia="ja-JP"/>
        </w:rPr>
        <w:tab/>
        <w:t>Procedure Insert_Subscriber_Data_HLR</w:t>
      </w:r>
      <w:bookmarkEnd w:id="80"/>
    </w:p>
    <w:p w14:paraId="1CE864A3" w14:textId="77777777" w:rsidR="0033763F" w:rsidRDefault="00AC4D4E">
      <w:pPr>
        <w:pStyle w:val="TH"/>
        <w:rPr>
          <w:lang w:eastAsia="ja-JP"/>
        </w:rPr>
      </w:pPr>
      <w:r>
        <w:rPr>
          <w:noProof/>
        </w:rPr>
        <w:pict w14:anchorId="180D9D6C">
          <v:shape id="_x0000_i1051" type="#_x0000_t75" style="width:482pt;height:583.5pt" fillcolor="window">
            <v:imagedata r:id="rId35" o:title=""/>
          </v:shape>
        </w:pict>
      </w:r>
    </w:p>
    <w:p w14:paraId="1A69833B" w14:textId="77777777" w:rsidR="0033763F" w:rsidRDefault="0033763F">
      <w:pPr>
        <w:pStyle w:val="TF"/>
        <w:rPr>
          <w:lang w:eastAsia="ja-JP"/>
        </w:rPr>
      </w:pPr>
      <w:r>
        <w:t>Figure </w:t>
      </w:r>
      <w:r>
        <w:rPr>
          <w:rFonts w:hint="eastAsia"/>
          <w:lang w:eastAsia="ja-JP"/>
        </w:rPr>
        <w:t>4</w:t>
      </w:r>
      <w:r>
        <w:t>.1.</w:t>
      </w:r>
      <w:r>
        <w:rPr>
          <w:rFonts w:hint="eastAsia"/>
          <w:lang w:eastAsia="ja-JP"/>
        </w:rPr>
        <w:t>3.2</w:t>
      </w:r>
      <w:r>
        <w:t xml:space="preserve"> (sheet </w:t>
      </w:r>
      <w:r>
        <w:rPr>
          <w:rFonts w:hint="eastAsia"/>
          <w:lang w:eastAsia="ja-JP"/>
        </w:rPr>
        <w:t>1</w:t>
      </w:r>
      <w:r>
        <w:t xml:space="preserve"> of </w:t>
      </w:r>
      <w:r>
        <w:rPr>
          <w:rFonts w:hint="eastAsia"/>
          <w:lang w:eastAsia="ja-JP"/>
        </w:rPr>
        <w:t>2</w:t>
      </w:r>
      <w:r>
        <w:t>): Proce</w:t>
      </w:r>
      <w:r>
        <w:rPr>
          <w:rFonts w:hint="eastAsia"/>
          <w:lang w:eastAsia="ja-JP"/>
        </w:rPr>
        <w:t>dure</w:t>
      </w:r>
      <w:r>
        <w:t xml:space="preserve"> </w:t>
      </w:r>
      <w:r>
        <w:rPr>
          <w:rFonts w:hint="eastAsia"/>
          <w:lang w:eastAsia="ja-JP"/>
        </w:rPr>
        <w:t>Insert_Subscriber_Data</w:t>
      </w:r>
      <w:r>
        <w:t>_HLR</w:t>
      </w:r>
    </w:p>
    <w:p w14:paraId="5CDC22E2" w14:textId="77777777" w:rsidR="0033763F" w:rsidRDefault="0033763F">
      <w:pPr>
        <w:pStyle w:val="TH"/>
        <w:rPr>
          <w:noProof/>
        </w:rPr>
      </w:pPr>
      <w:r>
        <w:rPr>
          <w:rFonts w:ascii="Times New Roman" w:hAnsi="Times New Roman"/>
          <w:b w:val="0"/>
        </w:rPr>
        <w:br w:type="page"/>
      </w:r>
      <w:r w:rsidR="00AC4D4E">
        <w:rPr>
          <w:noProof/>
        </w:rPr>
        <w:lastRenderedPageBreak/>
        <w:pict w14:anchorId="5D5CFA05">
          <v:shape id="_x0000_i1052" type="#_x0000_t75" style="width:482pt;height:583pt" fillcolor="window">
            <v:imagedata r:id="rId36" o:title=""/>
          </v:shape>
        </w:pict>
      </w:r>
    </w:p>
    <w:p w14:paraId="043317A4" w14:textId="77777777" w:rsidR="0033763F" w:rsidRDefault="0033763F">
      <w:pPr>
        <w:pStyle w:val="TF"/>
        <w:rPr>
          <w:lang w:eastAsia="ja-JP"/>
        </w:rPr>
      </w:pPr>
      <w:r>
        <w:t>Figure </w:t>
      </w:r>
      <w:r>
        <w:rPr>
          <w:rFonts w:hint="eastAsia"/>
          <w:lang w:eastAsia="ja-JP"/>
        </w:rPr>
        <w:t>4</w:t>
      </w:r>
      <w:r>
        <w:t>.1.</w:t>
      </w:r>
      <w:r>
        <w:rPr>
          <w:rFonts w:hint="eastAsia"/>
          <w:lang w:eastAsia="ja-JP"/>
        </w:rPr>
        <w:t>3.2</w:t>
      </w:r>
      <w:r>
        <w:t xml:space="preserve"> (sheet </w:t>
      </w:r>
      <w:r>
        <w:rPr>
          <w:rFonts w:hint="eastAsia"/>
          <w:lang w:eastAsia="ja-JP"/>
        </w:rPr>
        <w:t>2</w:t>
      </w:r>
      <w:r>
        <w:t xml:space="preserve"> of </w:t>
      </w:r>
      <w:r>
        <w:rPr>
          <w:rFonts w:hint="eastAsia"/>
          <w:lang w:eastAsia="ja-JP"/>
        </w:rPr>
        <w:t>2</w:t>
      </w:r>
      <w:r>
        <w:t>): Proce</w:t>
      </w:r>
      <w:r>
        <w:rPr>
          <w:rFonts w:hint="eastAsia"/>
          <w:lang w:eastAsia="ja-JP"/>
        </w:rPr>
        <w:t>dure</w:t>
      </w:r>
      <w:r>
        <w:t xml:space="preserve"> </w:t>
      </w:r>
      <w:r>
        <w:rPr>
          <w:rFonts w:hint="eastAsia"/>
          <w:lang w:eastAsia="ja-JP"/>
        </w:rPr>
        <w:t>Insert_Subscriber_Data</w:t>
      </w:r>
      <w:r>
        <w:t>_HLR</w:t>
      </w:r>
    </w:p>
    <w:p w14:paraId="371E9265" w14:textId="77777777" w:rsidR="0033763F" w:rsidRDefault="0033763F" w:rsidP="00B02A59">
      <w:pPr>
        <w:pStyle w:val="Heading4"/>
        <w:rPr>
          <w:lang w:eastAsia="ja-JP"/>
        </w:rPr>
      </w:pPr>
      <w:r>
        <w:rPr>
          <w:lang w:eastAsia="ja-JP"/>
        </w:rPr>
        <w:br w:type="page"/>
      </w:r>
      <w:bookmarkStart w:id="81" w:name="_Toc95825006"/>
      <w:r>
        <w:rPr>
          <w:rFonts w:hint="eastAsia"/>
          <w:lang w:eastAsia="ja-JP"/>
        </w:rPr>
        <w:lastRenderedPageBreak/>
        <w:t>4.1.3.3</w:t>
      </w:r>
      <w:r>
        <w:rPr>
          <w:rFonts w:hint="eastAsia"/>
          <w:lang w:eastAsia="ja-JP"/>
        </w:rPr>
        <w:tab/>
        <w:t>Process Subscriber_Present_HLR</w:t>
      </w:r>
      <w:bookmarkEnd w:id="81"/>
    </w:p>
    <w:p w14:paraId="2AE2FFCA" w14:textId="77777777" w:rsidR="0033763F" w:rsidRDefault="0033763F">
      <w:pPr>
        <w:rPr>
          <w:lang w:eastAsia="ja-JP"/>
        </w:rPr>
      </w:pPr>
      <w:r>
        <w:rPr>
          <w:lang w:eastAsia="ja-JP"/>
        </w:rPr>
        <w:t>The macro Alert_Service_Centre_HLR is specified in 3GPP TS 29.002 [8].</w:t>
      </w:r>
    </w:p>
    <w:p w14:paraId="617BACB7" w14:textId="77777777" w:rsidR="0033763F" w:rsidRDefault="00000000">
      <w:pPr>
        <w:pStyle w:val="TH"/>
        <w:rPr>
          <w:lang w:eastAsia="ja-JP"/>
        </w:rPr>
      </w:pPr>
      <w:r>
        <w:rPr>
          <w:lang w:eastAsia="ja-JP"/>
        </w:rPr>
        <w:pict w14:anchorId="52F07E16">
          <v:shape id="_x0000_i1053" type="#_x0000_t75" style="width:482pt;height:583pt">
            <v:imagedata r:id="rId37" o:title=""/>
          </v:shape>
        </w:pict>
      </w:r>
    </w:p>
    <w:p w14:paraId="609DDB7E" w14:textId="77777777" w:rsidR="0033763F" w:rsidRDefault="0033763F">
      <w:pPr>
        <w:pStyle w:val="TF"/>
        <w:rPr>
          <w:lang w:eastAsia="ja-JP"/>
        </w:rPr>
      </w:pPr>
      <w:r>
        <w:rPr>
          <w:rFonts w:hint="eastAsia"/>
          <w:lang w:eastAsia="ja-JP"/>
        </w:rPr>
        <w:t>Figure 4.1.3.3: Process Subscriber_Present_HLR</w:t>
      </w:r>
    </w:p>
    <w:p w14:paraId="22FA6A02" w14:textId="77777777" w:rsidR="0033763F" w:rsidRDefault="0033763F" w:rsidP="00B02A59">
      <w:pPr>
        <w:pStyle w:val="Heading4"/>
        <w:rPr>
          <w:lang w:eastAsia="ja-JP"/>
        </w:rPr>
      </w:pPr>
      <w:r>
        <w:rPr>
          <w:rFonts w:ascii="Times New Roman" w:hAnsi="Times New Roman"/>
          <w:sz w:val="20"/>
        </w:rPr>
        <w:br w:type="page"/>
      </w:r>
      <w:bookmarkStart w:id="82" w:name="_Toc95825007"/>
      <w:r>
        <w:rPr>
          <w:rFonts w:hint="eastAsia"/>
          <w:lang w:eastAsia="ja-JP"/>
        </w:rPr>
        <w:lastRenderedPageBreak/>
        <w:t>4.1.3.4</w:t>
      </w:r>
      <w:r>
        <w:rPr>
          <w:rFonts w:hint="eastAsia"/>
          <w:lang w:eastAsia="ja-JP"/>
        </w:rPr>
        <w:tab/>
        <w:t>Procedure Control_Tracing_HLR</w:t>
      </w:r>
      <w:bookmarkEnd w:id="82"/>
    </w:p>
    <w:p w14:paraId="7BC1A484" w14:textId="77777777" w:rsidR="0033763F" w:rsidRDefault="00AC4D4E">
      <w:pPr>
        <w:pStyle w:val="TH"/>
        <w:rPr>
          <w:noProof/>
        </w:rPr>
      </w:pPr>
      <w:r>
        <w:rPr>
          <w:b w:val="0"/>
          <w:noProof/>
        </w:rPr>
        <w:pict w14:anchorId="6F21FDE3">
          <v:shape id="_x0000_i1054" type="#_x0000_t75" style="width:482pt;height:546.5pt">
            <v:imagedata r:id="rId38" o:title=""/>
          </v:shape>
        </w:pict>
      </w:r>
    </w:p>
    <w:p w14:paraId="4ED15B55" w14:textId="77777777" w:rsidR="0033763F" w:rsidRDefault="0033763F">
      <w:pPr>
        <w:pStyle w:val="TF"/>
        <w:rPr>
          <w:lang w:eastAsia="ja-JP"/>
        </w:rPr>
      </w:pPr>
      <w:r>
        <w:t>Figure </w:t>
      </w:r>
      <w:r>
        <w:rPr>
          <w:rFonts w:hint="eastAsia"/>
          <w:lang w:eastAsia="ja-JP"/>
        </w:rPr>
        <w:t>4</w:t>
      </w:r>
      <w:r>
        <w:t>.1.</w:t>
      </w:r>
      <w:r>
        <w:rPr>
          <w:rFonts w:hint="eastAsia"/>
          <w:lang w:eastAsia="ja-JP"/>
        </w:rPr>
        <w:t>3.4</w:t>
      </w:r>
      <w:r>
        <w:t xml:space="preserve"> (sheet </w:t>
      </w:r>
      <w:r>
        <w:rPr>
          <w:rFonts w:hint="eastAsia"/>
          <w:lang w:eastAsia="ja-JP"/>
        </w:rPr>
        <w:t>1</w:t>
      </w:r>
      <w:r>
        <w:t xml:space="preserve"> of </w:t>
      </w:r>
      <w:r>
        <w:rPr>
          <w:rFonts w:hint="eastAsia"/>
          <w:lang w:eastAsia="ja-JP"/>
        </w:rPr>
        <w:t>1</w:t>
      </w:r>
      <w:r>
        <w:t>): Proce</w:t>
      </w:r>
      <w:r>
        <w:rPr>
          <w:rFonts w:hint="eastAsia"/>
          <w:lang w:eastAsia="ja-JP"/>
        </w:rPr>
        <w:t>dure</w:t>
      </w:r>
      <w:r>
        <w:t xml:space="preserve"> </w:t>
      </w:r>
      <w:r>
        <w:rPr>
          <w:rFonts w:hint="eastAsia"/>
          <w:lang w:eastAsia="ja-JP"/>
        </w:rPr>
        <w:t>Control_Tracing</w:t>
      </w:r>
      <w:r>
        <w:t>_HLR</w:t>
      </w:r>
      <w:r>
        <w:rPr>
          <w:noProof/>
        </w:rPr>
        <w:t xml:space="preserve"> </w:t>
      </w:r>
    </w:p>
    <w:p w14:paraId="50A99DA0" w14:textId="77777777" w:rsidR="001A00A8" w:rsidRDefault="001A00A8" w:rsidP="00B02A59">
      <w:pPr>
        <w:pStyle w:val="Heading3"/>
        <w:rPr>
          <w:lang w:eastAsia="ja-JP"/>
        </w:rPr>
      </w:pPr>
      <w:bookmarkStart w:id="83" w:name="_Toc95825008"/>
      <w:r>
        <w:rPr>
          <w:rFonts w:hint="eastAsia"/>
          <w:lang w:eastAsia="ja-JP"/>
        </w:rPr>
        <w:t>4.1.</w:t>
      </w:r>
      <w:r>
        <w:rPr>
          <w:lang w:eastAsia="ja-JP"/>
        </w:rPr>
        <w:t>4</w:t>
      </w:r>
      <w:r w:rsidRPr="006402D7">
        <w:rPr>
          <w:rFonts w:hint="eastAsia"/>
          <w:lang w:eastAsia="ja-JP"/>
        </w:rPr>
        <w:tab/>
        <w:t>Detailed procedure in the CSS</w:t>
      </w:r>
      <w:bookmarkEnd w:id="83"/>
    </w:p>
    <w:p w14:paraId="1610E37C" w14:textId="77777777" w:rsidR="001A00A8" w:rsidRPr="00E141FC" w:rsidRDefault="001A00A8" w:rsidP="00B02A59">
      <w:pPr>
        <w:pStyle w:val="Heading4"/>
        <w:overflowPunct/>
        <w:autoSpaceDE/>
        <w:autoSpaceDN/>
        <w:adjustRightInd/>
        <w:textAlignment w:val="auto"/>
        <w:rPr>
          <w:lang w:eastAsia="zh-CN"/>
        </w:rPr>
      </w:pPr>
      <w:bookmarkStart w:id="84" w:name="_Toc95825009"/>
      <w:r w:rsidRPr="00E141FC">
        <w:rPr>
          <w:rFonts w:hint="eastAsia"/>
          <w:lang w:eastAsia="ja-JP"/>
        </w:rPr>
        <w:t>4.1.</w:t>
      </w:r>
      <w:r>
        <w:rPr>
          <w:lang w:eastAsia="ja-JP"/>
        </w:rPr>
        <w:t>4</w:t>
      </w:r>
      <w:r w:rsidRPr="00E141FC">
        <w:rPr>
          <w:rFonts w:hint="eastAsia"/>
          <w:lang w:eastAsia="ja-JP"/>
        </w:rPr>
        <w:t>.1</w:t>
      </w:r>
      <w:r>
        <w:rPr>
          <w:rFonts w:hint="eastAsia"/>
          <w:lang w:eastAsia="zh-CN"/>
        </w:rPr>
        <w:tab/>
      </w:r>
      <w:r w:rsidRPr="00E141FC">
        <w:rPr>
          <w:rFonts w:hint="eastAsia"/>
          <w:lang w:eastAsia="ja-JP"/>
        </w:rPr>
        <w:t>Process Update_VCSG_Location_CSS</w:t>
      </w:r>
      <w:bookmarkEnd w:id="84"/>
      <w:r>
        <w:rPr>
          <w:rFonts w:hint="eastAsia"/>
          <w:lang w:eastAsia="zh-CN"/>
        </w:rPr>
        <w:t xml:space="preserve"> </w:t>
      </w:r>
    </w:p>
    <w:p w14:paraId="20F3D627" w14:textId="77777777" w:rsidR="00407988" w:rsidRDefault="00407988" w:rsidP="00407988">
      <w:pPr>
        <w:rPr>
          <w:lang w:eastAsia="zh-CN"/>
        </w:rPr>
      </w:pPr>
      <w:r>
        <w:rPr>
          <w:rFonts w:hint="eastAsia"/>
          <w:lang w:eastAsia="zh-CN"/>
        </w:rPr>
        <w:t>The Update_VCSG_Location_CSS process takes place when the VLR needs to register the MS with the CSS and retrieve the CSG Subscription Data of the MS from the CSS.</w:t>
      </w:r>
    </w:p>
    <w:p w14:paraId="456B624C" w14:textId="77777777" w:rsidR="00407988" w:rsidRDefault="00407988" w:rsidP="00407988">
      <w:pPr>
        <w:rPr>
          <w:lang w:eastAsia="zh-CN"/>
        </w:rPr>
      </w:pPr>
      <w:r>
        <w:rPr>
          <w:rFonts w:hint="eastAsia"/>
          <w:lang w:eastAsia="zh-CN"/>
        </w:rPr>
        <w:t>The CSS receives an Update VCSG Location Request from the VLR.</w:t>
      </w:r>
    </w:p>
    <w:p w14:paraId="43A6C611" w14:textId="77777777" w:rsidR="00407988" w:rsidRDefault="00407988" w:rsidP="00407988">
      <w:pPr>
        <w:rPr>
          <w:lang w:eastAsia="zh-CN"/>
        </w:rPr>
      </w:pPr>
      <w:r>
        <w:rPr>
          <w:rFonts w:hint="eastAsia"/>
          <w:lang w:eastAsia="zh-CN"/>
        </w:rPr>
        <w:lastRenderedPageBreak/>
        <w:t>If the MS is unknown in the CSS, and if the CSS supports creating the temporary empty subscription data for the MS, the CSS should create subscription data and sends successful update VCSG Location ACK message, otherwise the CSS shall sends a negative Update VCSG Location response message.</w:t>
      </w:r>
    </w:p>
    <w:p w14:paraId="70094673" w14:textId="77777777" w:rsidR="001A00A8" w:rsidRDefault="00407988" w:rsidP="00407988">
      <w:pPr>
        <w:rPr>
          <w:lang w:eastAsia="zh-CN"/>
        </w:rPr>
      </w:pPr>
      <w:r>
        <w:rPr>
          <w:rFonts w:hint="eastAsia"/>
          <w:lang w:eastAsia="zh-CN"/>
        </w:rPr>
        <w:t xml:space="preserve">If the MS is known in the CSS, the CSS stores the received VLR number and initiates the Process Insert_VCSG_Subs_Data _CSS and at the end of the process acknowledges the Update VCSG Location </w:t>
      </w:r>
      <w:r>
        <w:rPr>
          <w:lang w:eastAsia="zh-CN"/>
        </w:rPr>
        <w:t>request</w:t>
      </w:r>
      <w:r>
        <w:rPr>
          <w:rFonts w:hint="eastAsia"/>
          <w:lang w:eastAsia="zh-CN"/>
        </w:rPr>
        <w:t xml:space="preserve"> by sending an Update VCSG Location ACK message to the VLR.</w:t>
      </w:r>
    </w:p>
    <w:p w14:paraId="2EE0A689" w14:textId="77777777" w:rsidR="001A00A8" w:rsidRDefault="00AC4D4E" w:rsidP="00407988">
      <w:pPr>
        <w:pStyle w:val="TH"/>
        <w:rPr>
          <w:lang w:eastAsia="zh-CN"/>
        </w:rPr>
      </w:pPr>
      <w:r>
        <w:rPr>
          <w:lang w:eastAsia="zh-CN"/>
        </w:rPr>
        <w:pict w14:anchorId="0615DCE3">
          <v:shape id="_x0000_i1055" type="#_x0000_t75" style="width:482.5pt;height:532.5pt">
            <v:imagedata r:id="rId39" o:title=""/>
          </v:shape>
        </w:pict>
      </w:r>
    </w:p>
    <w:p w14:paraId="7B6199E0" w14:textId="77777777" w:rsidR="001A00A8" w:rsidRDefault="001A00A8" w:rsidP="001A00A8">
      <w:pPr>
        <w:pStyle w:val="TF"/>
        <w:rPr>
          <w:lang w:eastAsia="zh-CN"/>
        </w:rPr>
      </w:pPr>
      <w:r>
        <w:rPr>
          <w:rFonts w:hint="eastAsia"/>
          <w:lang w:eastAsia="zh-CN"/>
        </w:rPr>
        <w:t>Figure 4.1.</w:t>
      </w:r>
      <w:r>
        <w:rPr>
          <w:lang w:eastAsia="zh-CN"/>
        </w:rPr>
        <w:t>4</w:t>
      </w:r>
      <w:r w:rsidRPr="00AC308D">
        <w:rPr>
          <w:rFonts w:hint="eastAsia"/>
          <w:lang w:eastAsia="zh-CN"/>
        </w:rPr>
        <w:t>.</w:t>
      </w:r>
      <w:r>
        <w:rPr>
          <w:rFonts w:hint="eastAsia"/>
          <w:lang w:eastAsia="zh-CN"/>
        </w:rPr>
        <w:t>1</w:t>
      </w:r>
      <w:r w:rsidRPr="00AC308D">
        <w:rPr>
          <w:rFonts w:hint="eastAsia"/>
          <w:lang w:eastAsia="zh-CN"/>
        </w:rPr>
        <w:t xml:space="preserve"> (sheet 1 of 1): Proce</w:t>
      </w:r>
      <w:r>
        <w:rPr>
          <w:rFonts w:hint="eastAsia"/>
          <w:lang w:eastAsia="zh-CN"/>
        </w:rPr>
        <w:t>ss</w:t>
      </w:r>
      <w:r w:rsidRPr="00AC308D">
        <w:rPr>
          <w:rFonts w:hint="eastAsia"/>
          <w:lang w:eastAsia="zh-CN"/>
        </w:rPr>
        <w:t xml:space="preserve"> </w:t>
      </w:r>
      <w:r>
        <w:rPr>
          <w:rFonts w:hint="eastAsia"/>
          <w:lang w:eastAsia="zh-CN"/>
        </w:rPr>
        <w:t>Update_VCSG_Location_CSS</w:t>
      </w:r>
    </w:p>
    <w:p w14:paraId="6A592AD9" w14:textId="77777777" w:rsidR="001A00A8" w:rsidRPr="0028780B" w:rsidRDefault="001A00A8" w:rsidP="00B02A59">
      <w:pPr>
        <w:pStyle w:val="Heading4"/>
        <w:overflowPunct/>
        <w:autoSpaceDE/>
        <w:autoSpaceDN/>
        <w:adjustRightInd/>
        <w:textAlignment w:val="auto"/>
        <w:rPr>
          <w:lang w:eastAsia="ja-JP"/>
        </w:rPr>
      </w:pPr>
      <w:bookmarkStart w:id="85" w:name="_Toc95825010"/>
      <w:r w:rsidRPr="0028780B">
        <w:rPr>
          <w:rFonts w:hint="eastAsia"/>
          <w:lang w:eastAsia="ja-JP"/>
        </w:rPr>
        <w:t>4.1.</w:t>
      </w:r>
      <w:r>
        <w:rPr>
          <w:lang w:eastAsia="ja-JP"/>
        </w:rPr>
        <w:t>4</w:t>
      </w:r>
      <w:r w:rsidRPr="0028780B">
        <w:rPr>
          <w:rFonts w:hint="eastAsia"/>
          <w:lang w:eastAsia="ja-JP"/>
        </w:rPr>
        <w:t>.2</w:t>
      </w:r>
      <w:r>
        <w:rPr>
          <w:rFonts w:hint="eastAsia"/>
          <w:lang w:eastAsia="zh-CN"/>
        </w:rPr>
        <w:tab/>
      </w:r>
      <w:r w:rsidRPr="0028780B">
        <w:rPr>
          <w:rFonts w:hint="eastAsia"/>
          <w:lang w:eastAsia="ja-JP"/>
        </w:rPr>
        <w:t>Proce</w:t>
      </w:r>
      <w:r>
        <w:rPr>
          <w:rFonts w:hint="eastAsia"/>
          <w:lang w:eastAsia="zh-CN"/>
        </w:rPr>
        <w:t>dure</w:t>
      </w:r>
      <w:r w:rsidRPr="0028780B">
        <w:rPr>
          <w:rFonts w:hint="eastAsia"/>
          <w:lang w:eastAsia="ja-JP"/>
        </w:rPr>
        <w:t xml:space="preserve"> Insert_VCSG_Subs_Data_CSS</w:t>
      </w:r>
      <w:bookmarkEnd w:id="85"/>
    </w:p>
    <w:p w14:paraId="79CDA610" w14:textId="77777777" w:rsidR="001A00A8" w:rsidRDefault="001A00A8" w:rsidP="001A00A8">
      <w:pPr>
        <w:rPr>
          <w:lang w:eastAsia="zh-CN"/>
        </w:rPr>
      </w:pPr>
      <w:r>
        <w:rPr>
          <w:rFonts w:hint="eastAsia"/>
          <w:lang w:eastAsia="zh-CN"/>
        </w:rPr>
        <w:t>Whenever the CSG subscription data is changed for a MS in the CSS, and the changes affect the CSG subscription data stored in the VLR, the CSS initiates the Procedure Insert_VCSG_Subs_Data_CSS.</w:t>
      </w:r>
    </w:p>
    <w:p w14:paraId="6168AED8" w14:textId="12D05598" w:rsidR="001A00A8" w:rsidRPr="000F4E95" w:rsidRDefault="001A00A8" w:rsidP="001A00A8">
      <w:pPr>
        <w:rPr>
          <w:lang w:eastAsia="zh-CN"/>
        </w:rPr>
      </w:pPr>
      <w:r>
        <w:rPr>
          <w:rFonts w:hint="eastAsia"/>
          <w:lang w:eastAsia="zh-CN"/>
        </w:rPr>
        <w:lastRenderedPageBreak/>
        <w:t xml:space="preserve">The Procedure Insert_VCSG_Subs_Data_CSS is also triggered by the Update_VCSG_Location_CSS process as specified in </w:t>
      </w:r>
      <w:r w:rsidR="00B02A59">
        <w:rPr>
          <w:rFonts w:hint="eastAsia"/>
          <w:lang w:eastAsia="zh-CN"/>
        </w:rPr>
        <w:t>clause</w:t>
      </w:r>
      <w:r>
        <w:rPr>
          <w:rFonts w:hint="eastAsia"/>
          <w:lang w:eastAsia="zh-CN"/>
        </w:rPr>
        <w:t xml:space="preserve"> 4.1.</w:t>
      </w:r>
      <w:r>
        <w:rPr>
          <w:lang w:eastAsia="zh-CN"/>
        </w:rPr>
        <w:t>4</w:t>
      </w:r>
      <w:r>
        <w:rPr>
          <w:rFonts w:hint="eastAsia"/>
          <w:lang w:eastAsia="zh-CN"/>
        </w:rPr>
        <w:t>.1.</w:t>
      </w:r>
    </w:p>
    <w:p w14:paraId="08087834" w14:textId="77777777" w:rsidR="001A00A8" w:rsidRDefault="001A00A8" w:rsidP="001A00A8">
      <w:pPr>
        <w:rPr>
          <w:lang w:eastAsia="zh-CN"/>
        </w:rPr>
      </w:pPr>
      <w:r>
        <w:rPr>
          <w:rFonts w:hint="eastAsia"/>
          <w:lang w:eastAsia="zh-CN"/>
        </w:rPr>
        <w:t>When executing this procedure, the CSS sends an Insert VCSG Subscriber Data Request containing the CSG Subscription Data of the MS to the VLR and waits for the response from the VLR.</w:t>
      </w:r>
    </w:p>
    <w:p w14:paraId="47F80D4D" w14:textId="77777777" w:rsidR="001A00A8" w:rsidRDefault="001A00A8" w:rsidP="001A00A8">
      <w:pPr>
        <w:rPr>
          <w:lang w:eastAsia="zh-CN"/>
        </w:rPr>
      </w:pPr>
      <w:r>
        <w:rPr>
          <w:rFonts w:hint="eastAsia"/>
          <w:lang w:eastAsia="zh-CN"/>
        </w:rPr>
        <w:t xml:space="preserve">If the VLR successfully updates the received CSG Subscription Data from the CSS, it </w:t>
      </w:r>
      <w:r>
        <w:rPr>
          <w:lang w:eastAsia="zh-CN"/>
        </w:rPr>
        <w:t>acknowledges</w:t>
      </w:r>
      <w:r>
        <w:rPr>
          <w:rFonts w:hint="eastAsia"/>
          <w:lang w:eastAsia="zh-CN"/>
        </w:rPr>
        <w:t xml:space="preserve"> the Insert VCSG Subscriber Data Request by returning an Insert VCSG Subscriber Data Ack. The CSS may wait for each request to be acknowledged before it ends the procedure.</w:t>
      </w:r>
    </w:p>
    <w:p w14:paraId="12231579" w14:textId="77777777" w:rsidR="001A00A8" w:rsidRDefault="001A00A8" w:rsidP="001A00A8">
      <w:pPr>
        <w:rPr>
          <w:lang w:eastAsia="zh-CN"/>
        </w:rPr>
      </w:pPr>
      <w:r>
        <w:rPr>
          <w:rFonts w:hint="eastAsia"/>
          <w:lang w:eastAsia="zh-CN"/>
        </w:rPr>
        <w:t>If the CSS receives a negative response from the VLR, it sets the result with failure cause and ends this procedure.</w:t>
      </w:r>
    </w:p>
    <w:p w14:paraId="66FB75E8" w14:textId="77777777" w:rsidR="001A00A8" w:rsidRDefault="001A00A8" w:rsidP="001A00A8">
      <w:pPr>
        <w:rPr>
          <w:lang w:eastAsia="zh-CN"/>
        </w:rPr>
      </w:pPr>
    </w:p>
    <w:p w14:paraId="57E732E6" w14:textId="77777777" w:rsidR="001A00A8" w:rsidRPr="00EE75A1" w:rsidRDefault="00AC4D4E" w:rsidP="001A00A8">
      <w:pPr>
        <w:pStyle w:val="TH"/>
        <w:rPr>
          <w:lang w:eastAsia="zh-CN"/>
        </w:rPr>
      </w:pPr>
      <w:r>
        <w:rPr>
          <w:lang w:eastAsia="zh-CN"/>
        </w:rPr>
        <w:lastRenderedPageBreak/>
        <w:pict w14:anchorId="0FC7A7D7">
          <v:shape id="_x0000_i1056" type="#_x0000_t75" style="width:482pt;height:585.5pt">
            <v:imagedata r:id="rId40" o:title=""/>
          </v:shape>
        </w:pict>
      </w:r>
    </w:p>
    <w:p w14:paraId="5B9897CA" w14:textId="77777777" w:rsidR="001A00A8" w:rsidRPr="007419E6" w:rsidRDefault="001A00A8" w:rsidP="001A00A8">
      <w:pPr>
        <w:pStyle w:val="TF"/>
        <w:rPr>
          <w:lang w:eastAsia="zh-CN"/>
        </w:rPr>
      </w:pPr>
      <w:r>
        <w:rPr>
          <w:rFonts w:hint="eastAsia"/>
          <w:lang w:eastAsia="zh-CN"/>
        </w:rPr>
        <w:t>Figure 4.1.</w:t>
      </w:r>
      <w:r>
        <w:rPr>
          <w:lang w:eastAsia="zh-CN"/>
        </w:rPr>
        <w:t>4</w:t>
      </w:r>
      <w:r w:rsidRPr="00AC308D">
        <w:rPr>
          <w:rFonts w:hint="eastAsia"/>
          <w:lang w:eastAsia="zh-CN"/>
        </w:rPr>
        <w:t>.</w:t>
      </w:r>
      <w:r>
        <w:rPr>
          <w:rFonts w:hint="eastAsia"/>
          <w:lang w:eastAsia="zh-CN"/>
        </w:rPr>
        <w:t>2</w:t>
      </w:r>
      <w:r w:rsidRPr="00AC308D">
        <w:rPr>
          <w:rFonts w:hint="eastAsia"/>
          <w:lang w:eastAsia="zh-CN"/>
        </w:rPr>
        <w:t xml:space="preserve"> (sheet 1 of </w:t>
      </w:r>
      <w:r>
        <w:rPr>
          <w:rFonts w:hint="eastAsia"/>
          <w:lang w:eastAsia="zh-CN"/>
        </w:rPr>
        <w:t>2</w:t>
      </w:r>
      <w:r w:rsidRPr="00AC308D">
        <w:rPr>
          <w:rFonts w:hint="eastAsia"/>
          <w:lang w:eastAsia="zh-CN"/>
        </w:rPr>
        <w:t>): Pro</w:t>
      </w:r>
      <w:r>
        <w:rPr>
          <w:rFonts w:hint="eastAsia"/>
          <w:lang w:eastAsia="zh-CN"/>
        </w:rPr>
        <w:t>cedure</w:t>
      </w:r>
      <w:r w:rsidRPr="00AC308D">
        <w:rPr>
          <w:rFonts w:hint="eastAsia"/>
          <w:lang w:eastAsia="zh-CN"/>
        </w:rPr>
        <w:t xml:space="preserve"> </w:t>
      </w:r>
      <w:r>
        <w:rPr>
          <w:rFonts w:hint="eastAsia"/>
          <w:lang w:eastAsia="zh-CN"/>
        </w:rPr>
        <w:t>Insert_VCSG_Subs_Data_CSS</w:t>
      </w:r>
    </w:p>
    <w:p w14:paraId="0804125A" w14:textId="77777777" w:rsidR="001A00A8" w:rsidRDefault="00AC4D4E" w:rsidP="001A00A8">
      <w:pPr>
        <w:pStyle w:val="TH"/>
        <w:rPr>
          <w:lang w:eastAsia="zh-CN"/>
        </w:rPr>
      </w:pPr>
      <w:r>
        <w:rPr>
          <w:lang w:eastAsia="zh-CN"/>
        </w:rPr>
        <w:lastRenderedPageBreak/>
        <w:pict w14:anchorId="797E9F7F">
          <v:shape id="_x0000_i1057" type="#_x0000_t75" style="width:482pt;height:307.5pt">
            <v:imagedata r:id="rId41" o:title="" cropbottom="31047f"/>
          </v:shape>
        </w:pict>
      </w:r>
    </w:p>
    <w:p w14:paraId="1F40C4BD" w14:textId="77777777" w:rsidR="001A00A8" w:rsidRPr="00BD58CC" w:rsidRDefault="001A00A8" w:rsidP="001A00A8">
      <w:pPr>
        <w:pStyle w:val="TF"/>
        <w:rPr>
          <w:lang w:eastAsia="zh-CN"/>
        </w:rPr>
      </w:pPr>
      <w:r>
        <w:rPr>
          <w:rFonts w:hint="eastAsia"/>
          <w:lang w:eastAsia="zh-CN"/>
        </w:rPr>
        <w:t>Figure 4.1.</w:t>
      </w:r>
      <w:r>
        <w:rPr>
          <w:lang w:eastAsia="zh-CN"/>
        </w:rPr>
        <w:t>4</w:t>
      </w:r>
      <w:r w:rsidRPr="00AC308D">
        <w:rPr>
          <w:rFonts w:hint="eastAsia"/>
          <w:lang w:eastAsia="zh-CN"/>
        </w:rPr>
        <w:t>.</w:t>
      </w:r>
      <w:r>
        <w:rPr>
          <w:rFonts w:hint="eastAsia"/>
          <w:lang w:eastAsia="zh-CN"/>
        </w:rPr>
        <w:t>2</w:t>
      </w:r>
      <w:r w:rsidRPr="00AC308D">
        <w:rPr>
          <w:rFonts w:hint="eastAsia"/>
          <w:lang w:eastAsia="zh-CN"/>
        </w:rPr>
        <w:t xml:space="preserve"> (sheet </w:t>
      </w:r>
      <w:r>
        <w:rPr>
          <w:rFonts w:hint="eastAsia"/>
          <w:lang w:eastAsia="zh-CN"/>
        </w:rPr>
        <w:t>2</w:t>
      </w:r>
      <w:r w:rsidRPr="00AC308D">
        <w:rPr>
          <w:rFonts w:hint="eastAsia"/>
          <w:lang w:eastAsia="zh-CN"/>
        </w:rPr>
        <w:t xml:space="preserve"> of </w:t>
      </w:r>
      <w:r>
        <w:rPr>
          <w:rFonts w:hint="eastAsia"/>
          <w:lang w:eastAsia="zh-CN"/>
        </w:rPr>
        <w:t>2</w:t>
      </w:r>
      <w:r w:rsidRPr="00AC308D">
        <w:rPr>
          <w:rFonts w:hint="eastAsia"/>
          <w:lang w:eastAsia="zh-CN"/>
        </w:rPr>
        <w:t>): Pro</w:t>
      </w:r>
      <w:r>
        <w:rPr>
          <w:rFonts w:hint="eastAsia"/>
          <w:lang w:eastAsia="zh-CN"/>
        </w:rPr>
        <w:t>cedure</w:t>
      </w:r>
      <w:r w:rsidRPr="00AC308D">
        <w:rPr>
          <w:rFonts w:hint="eastAsia"/>
          <w:lang w:eastAsia="zh-CN"/>
        </w:rPr>
        <w:t xml:space="preserve"> </w:t>
      </w:r>
      <w:r>
        <w:rPr>
          <w:rFonts w:hint="eastAsia"/>
          <w:lang w:eastAsia="zh-CN"/>
        </w:rPr>
        <w:t>Insert_VCSG_Subs_Data_CSS</w:t>
      </w:r>
    </w:p>
    <w:p w14:paraId="12C8496D" w14:textId="77777777" w:rsidR="0033763F" w:rsidRDefault="0033763F" w:rsidP="00B02A59">
      <w:pPr>
        <w:pStyle w:val="Heading2"/>
        <w:pageBreakBefore/>
        <w:rPr>
          <w:lang w:eastAsia="ja-JP"/>
        </w:rPr>
      </w:pPr>
      <w:bookmarkStart w:id="86" w:name="_Toc95825011"/>
      <w:r>
        <w:rPr>
          <w:rFonts w:hint="eastAsia"/>
          <w:lang w:eastAsia="ja-JP"/>
        </w:rPr>
        <w:lastRenderedPageBreak/>
        <w:t>4.2</w:t>
      </w:r>
      <w:r>
        <w:rPr>
          <w:rFonts w:hint="eastAsia"/>
          <w:lang w:eastAsia="ja-JP"/>
        </w:rPr>
        <w:tab/>
        <w:t>Location Cancellation</w:t>
      </w:r>
      <w:bookmarkEnd w:id="86"/>
    </w:p>
    <w:p w14:paraId="28B58802" w14:textId="77777777" w:rsidR="0033763F" w:rsidRDefault="0033763F" w:rsidP="00B02A59">
      <w:pPr>
        <w:pStyle w:val="Heading3"/>
        <w:rPr>
          <w:lang w:eastAsia="ja-JP"/>
        </w:rPr>
      </w:pPr>
      <w:bookmarkStart w:id="87" w:name="_Toc95825012"/>
      <w:r>
        <w:rPr>
          <w:rFonts w:hint="eastAsia"/>
          <w:lang w:eastAsia="ja-JP"/>
        </w:rPr>
        <w:t>4.2.1</w:t>
      </w:r>
      <w:r>
        <w:rPr>
          <w:rFonts w:hint="eastAsia"/>
          <w:lang w:eastAsia="ja-JP"/>
        </w:rPr>
        <w:tab/>
        <w:t>Detailed procedure in the VLR</w:t>
      </w:r>
      <w:bookmarkEnd w:id="87"/>
    </w:p>
    <w:p w14:paraId="572F6B0C" w14:textId="77777777" w:rsidR="0033763F" w:rsidRDefault="0033763F" w:rsidP="00B02A59">
      <w:pPr>
        <w:pStyle w:val="Heading4"/>
        <w:rPr>
          <w:lang w:eastAsia="ja-JP"/>
        </w:rPr>
      </w:pPr>
      <w:bookmarkStart w:id="88" w:name="_Toc95825013"/>
      <w:r>
        <w:rPr>
          <w:rFonts w:hint="eastAsia"/>
          <w:lang w:eastAsia="ja-JP"/>
        </w:rPr>
        <w:t>4.2.1.1</w:t>
      </w:r>
      <w:r>
        <w:rPr>
          <w:rFonts w:hint="eastAsia"/>
          <w:lang w:eastAsia="ja-JP"/>
        </w:rPr>
        <w:tab/>
        <w:t>Process Cancel_Location_VLR</w:t>
      </w:r>
      <w:bookmarkEnd w:id="88"/>
    </w:p>
    <w:p w14:paraId="512A9FA6" w14:textId="77777777" w:rsidR="000E52D9" w:rsidRDefault="0033763F" w:rsidP="000E52D9">
      <w:pPr>
        <w:rPr>
          <w:lang w:eastAsia="ja-JP"/>
        </w:rPr>
      </w:pPr>
      <w:r>
        <w:rPr>
          <w:lang w:eastAsia="ja-JP"/>
        </w:rPr>
        <w:t>The procedure Check_Parameters is specified in 3GPP TS 23.018 [5a].</w:t>
      </w:r>
      <w:r w:rsidR="000E52D9" w:rsidRPr="000E52D9">
        <w:rPr>
          <w:lang w:eastAsia="ja-JP"/>
        </w:rPr>
        <w:t xml:space="preserve"> </w:t>
      </w:r>
    </w:p>
    <w:p w14:paraId="6B3B798B" w14:textId="77777777" w:rsidR="000E52D9" w:rsidRDefault="000E52D9" w:rsidP="00B02A59">
      <w:pPr>
        <w:rPr>
          <w:rFonts w:ascii="sans-serif" w:hAnsi="sans-serif"/>
        </w:rPr>
      </w:pPr>
      <w:r w:rsidRPr="00B02A59">
        <w:t xml:space="preserve">Sheet 1: If supported by the VLR, the "Subscriber data dormant" flag shall be set to true to allow triggering Mobile Terminating Roaming Retry. A VLR not supporting this flag shall behave as if the flag is set to false. </w:t>
      </w:r>
    </w:p>
    <w:p w14:paraId="63B2CC52" w14:textId="77777777" w:rsidR="002B4BE0" w:rsidRDefault="000E52D9" w:rsidP="00B02A59">
      <w:r w:rsidRPr="00B02A59">
        <w:t>Sheet 1: A VLR not supporting the Mobile Terminating Roaming Retry feature</w:t>
      </w:r>
      <w:r w:rsidR="002B4BE0" w:rsidRPr="00B02A59">
        <w:t xml:space="preserve"> and the Mobile Terminating Roaming Forwarding fearture</w:t>
      </w:r>
      <w:r w:rsidRPr="00B02A59">
        <w:t xml:space="preserve"> (see 3GPP TS 23.018 [5a]) may not send Cancel Location to </w:t>
      </w:r>
      <w:smartTag w:uri="urn:schemas-microsoft-com:office:smarttags" w:element="stockticker">
        <w:r w:rsidRPr="00B02A59">
          <w:t>MSC</w:t>
        </w:r>
      </w:smartTag>
      <w:r w:rsidRPr="00B02A59">
        <w:t>.</w:t>
      </w:r>
      <w:r w:rsidR="002B4BE0" w:rsidRPr="00B02A59">
        <w:t xml:space="preserve"> </w:t>
      </w:r>
    </w:p>
    <w:p w14:paraId="5D554552" w14:textId="3E855EC7" w:rsidR="0033763F" w:rsidRDefault="002B4BE0" w:rsidP="00B02A59">
      <w:r w:rsidRPr="00B02A59">
        <w:t xml:space="preserve">Sheet 1: A VLR supporting the Mobile Terminating Roaming Retry feature sets the "Cancel Location received" flag to true when receiving the Cancel Location message from the HLR. This is used to determine whether to trigger MT roaming retry upon receipt of an incoming call, see </w:t>
      </w:r>
      <w:r w:rsidR="00B02A59">
        <w:t>clause</w:t>
      </w:r>
      <w:r w:rsidRPr="00B02A59">
        <w:t xml:space="preserve"> 7.3.2.1 of 3GPP TS 23.018 [5a].</w:t>
      </w:r>
    </w:p>
    <w:p w14:paraId="2B514B55" w14:textId="77777777" w:rsidR="002B4BE0" w:rsidRDefault="002B4BE0" w:rsidP="00B02A59">
      <w:pPr>
        <w:rPr>
          <w:lang w:eastAsia="ja-JP"/>
        </w:rPr>
      </w:pPr>
      <w:r w:rsidRPr="00B02A59">
        <w:t>Sheet 1: A VLR supporting the Mobile Terminating Roaming Forwarding feature may include the MTRF Supported And Authorized flag or the MTRF Supported And Not Authorized flag in the Cancel Location message it sends to the MSC if received in the Cancel Location message from the HLR.</w:t>
      </w:r>
    </w:p>
    <w:p w14:paraId="68C3CEF9" w14:textId="77777777" w:rsidR="0033763F" w:rsidRDefault="00000000">
      <w:pPr>
        <w:pStyle w:val="TH"/>
        <w:rPr>
          <w:noProof/>
        </w:rPr>
      </w:pPr>
      <w:r>
        <w:lastRenderedPageBreak/>
        <w:pict w14:anchorId="09B9B46A">
          <v:shape id="_x0000_i1058" type="#_x0000_t75" style="width:482pt;height:620.5pt">
            <v:imagedata r:id="rId42" o:title=""/>
          </v:shape>
        </w:pict>
      </w:r>
    </w:p>
    <w:p w14:paraId="3AE81128" w14:textId="77777777" w:rsidR="0033763F" w:rsidRDefault="0033763F">
      <w:pPr>
        <w:pStyle w:val="TF"/>
        <w:rPr>
          <w:lang w:eastAsia="ja-JP"/>
        </w:rPr>
      </w:pPr>
      <w:r>
        <w:t>Figure </w:t>
      </w:r>
      <w:r>
        <w:rPr>
          <w:rFonts w:hint="eastAsia"/>
          <w:lang w:eastAsia="ja-JP"/>
        </w:rPr>
        <w:t>4</w:t>
      </w:r>
      <w:r>
        <w:t>.</w:t>
      </w:r>
      <w:r>
        <w:rPr>
          <w:rFonts w:hint="eastAsia"/>
          <w:lang w:eastAsia="ja-JP"/>
        </w:rPr>
        <w:t>2.1.1</w:t>
      </w:r>
      <w:r>
        <w:t xml:space="preserve"> (Sheet </w:t>
      </w:r>
      <w:r>
        <w:rPr>
          <w:rFonts w:hint="eastAsia"/>
          <w:lang w:eastAsia="ja-JP"/>
        </w:rPr>
        <w:t>1</w:t>
      </w:r>
      <w:r>
        <w:t xml:space="preserve"> of </w:t>
      </w:r>
      <w:r w:rsidR="000E52D9">
        <w:rPr>
          <w:lang w:eastAsia="ja-JP"/>
        </w:rPr>
        <w:t>2</w:t>
      </w:r>
      <w:r>
        <w:t xml:space="preserve">): </w:t>
      </w:r>
      <w:r>
        <w:rPr>
          <w:rFonts w:hint="eastAsia"/>
          <w:lang w:eastAsia="ja-JP"/>
        </w:rPr>
        <w:t xml:space="preserve">Process Cancel_Location_VLR </w:t>
      </w:r>
    </w:p>
    <w:p w14:paraId="73E6F82E" w14:textId="77777777" w:rsidR="000E52D9" w:rsidRDefault="000E52D9" w:rsidP="000E52D9"/>
    <w:p w14:paraId="7ECBF5F1" w14:textId="77777777" w:rsidR="000E52D9" w:rsidRDefault="00AC4D4E" w:rsidP="000E52D9">
      <w:pPr>
        <w:pStyle w:val="TH"/>
      </w:pPr>
      <w:r>
        <w:lastRenderedPageBreak/>
        <w:pict w14:anchorId="344B01ED">
          <v:shape id="_x0000_i1059" type="#_x0000_t75" style="width:430.5pt;height:520.5pt">
            <v:imagedata r:id="rId43" o:title="st1"/>
          </v:shape>
        </w:pict>
      </w:r>
    </w:p>
    <w:p w14:paraId="71A71ADB" w14:textId="77777777" w:rsidR="000E52D9" w:rsidRDefault="000E52D9" w:rsidP="000E52D9">
      <w:pPr>
        <w:pStyle w:val="TF"/>
        <w:rPr>
          <w:lang w:eastAsia="ja-JP"/>
        </w:rPr>
      </w:pPr>
      <w:r>
        <w:t>Figure </w:t>
      </w:r>
      <w:r>
        <w:rPr>
          <w:rFonts w:hint="eastAsia"/>
          <w:lang w:eastAsia="ja-JP"/>
        </w:rPr>
        <w:t>4</w:t>
      </w:r>
      <w:r>
        <w:t>.</w:t>
      </w:r>
      <w:r>
        <w:rPr>
          <w:rFonts w:hint="eastAsia"/>
          <w:lang w:eastAsia="ja-JP"/>
        </w:rPr>
        <w:t>2.1.1</w:t>
      </w:r>
      <w:r>
        <w:t xml:space="preserve"> (Sheet </w:t>
      </w:r>
      <w:r>
        <w:rPr>
          <w:lang w:eastAsia="ja-JP"/>
        </w:rPr>
        <w:t>2</w:t>
      </w:r>
      <w:r>
        <w:t xml:space="preserve"> of </w:t>
      </w:r>
      <w:r>
        <w:rPr>
          <w:lang w:eastAsia="ja-JP"/>
        </w:rPr>
        <w:t>2</w:t>
      </w:r>
      <w:r>
        <w:t xml:space="preserve">): </w:t>
      </w:r>
      <w:r>
        <w:rPr>
          <w:rFonts w:hint="eastAsia"/>
          <w:lang w:eastAsia="ja-JP"/>
        </w:rPr>
        <w:t xml:space="preserve">Process Cancel_Location_VLR </w:t>
      </w:r>
    </w:p>
    <w:p w14:paraId="32BE2A96" w14:textId="77777777" w:rsidR="0033763F" w:rsidRDefault="0033763F" w:rsidP="00B02A59">
      <w:pPr>
        <w:pStyle w:val="Heading3"/>
        <w:rPr>
          <w:lang w:eastAsia="ja-JP"/>
        </w:rPr>
      </w:pPr>
      <w:bookmarkStart w:id="89" w:name="_Toc95825014"/>
      <w:r>
        <w:rPr>
          <w:rFonts w:hint="eastAsia"/>
          <w:lang w:eastAsia="ja-JP"/>
        </w:rPr>
        <w:lastRenderedPageBreak/>
        <w:t>4.2.2</w:t>
      </w:r>
      <w:r>
        <w:rPr>
          <w:rFonts w:hint="eastAsia"/>
          <w:lang w:eastAsia="ja-JP"/>
        </w:rPr>
        <w:tab/>
        <w:t>Detailed procedure in the HLR</w:t>
      </w:r>
      <w:bookmarkEnd w:id="89"/>
    </w:p>
    <w:p w14:paraId="44748D0A" w14:textId="77777777" w:rsidR="0033763F" w:rsidRDefault="0033763F" w:rsidP="00B02A59">
      <w:pPr>
        <w:pStyle w:val="Heading4"/>
        <w:rPr>
          <w:lang w:eastAsia="ja-JP"/>
        </w:rPr>
      </w:pPr>
      <w:bookmarkStart w:id="90" w:name="_Toc95825015"/>
      <w:r>
        <w:rPr>
          <w:rFonts w:hint="eastAsia"/>
          <w:lang w:eastAsia="ja-JP"/>
        </w:rPr>
        <w:t>4.2.2.1</w:t>
      </w:r>
      <w:r>
        <w:rPr>
          <w:rFonts w:hint="eastAsia"/>
          <w:lang w:eastAsia="ja-JP"/>
        </w:rPr>
        <w:tab/>
        <w:t>Process Cancel_Location_HLR</w:t>
      </w:r>
      <w:bookmarkEnd w:id="90"/>
    </w:p>
    <w:p w14:paraId="46539C96" w14:textId="77777777" w:rsidR="0033763F" w:rsidRDefault="00AC4D4E">
      <w:pPr>
        <w:pStyle w:val="TH"/>
        <w:rPr>
          <w:lang w:eastAsia="ja-JP"/>
        </w:rPr>
      </w:pPr>
      <w:r>
        <w:rPr>
          <w:noProof/>
        </w:rPr>
        <w:pict w14:anchorId="3C95BC83">
          <v:shape id="_x0000_i1060" type="#_x0000_t75" style="width:482pt;height:583.5pt" fillcolor="window">
            <v:imagedata r:id="rId44" o:title=""/>
          </v:shape>
        </w:pict>
      </w:r>
    </w:p>
    <w:p w14:paraId="10AB0C2C" w14:textId="77777777" w:rsidR="0033763F" w:rsidRDefault="0033763F">
      <w:pPr>
        <w:pStyle w:val="TF"/>
        <w:rPr>
          <w:lang w:eastAsia="ja-JP"/>
        </w:rPr>
      </w:pPr>
      <w:r>
        <w:rPr>
          <w:rFonts w:hint="eastAsia"/>
          <w:lang w:eastAsia="ja-JP"/>
        </w:rPr>
        <w:t>Figure 4.2.2.1: Process Cancel_Location_HLR</w:t>
      </w:r>
    </w:p>
    <w:p w14:paraId="0CFEBA1F" w14:textId="77777777" w:rsidR="003E6CE6" w:rsidRDefault="0033763F" w:rsidP="00B02A59">
      <w:pPr>
        <w:pStyle w:val="Heading2"/>
        <w:pageBreakBefore/>
        <w:rPr>
          <w:lang w:eastAsia="ja-JP"/>
        </w:rPr>
      </w:pPr>
      <w:r>
        <w:rPr>
          <w:lang w:eastAsia="ja-JP"/>
        </w:rPr>
        <w:lastRenderedPageBreak/>
        <w:br w:type="page"/>
      </w:r>
      <w:bookmarkStart w:id="91" w:name="_Toc95825016"/>
      <w:r w:rsidR="003E6CE6">
        <w:rPr>
          <w:rFonts w:hint="eastAsia"/>
          <w:lang w:eastAsia="ja-JP"/>
        </w:rPr>
        <w:lastRenderedPageBreak/>
        <w:t>4.2</w:t>
      </w:r>
      <w:r w:rsidR="003E6CE6">
        <w:rPr>
          <w:rFonts w:hint="eastAsia"/>
          <w:lang w:eastAsia="zh-CN"/>
        </w:rPr>
        <w:t>A</w:t>
      </w:r>
      <w:r w:rsidR="003E6CE6">
        <w:rPr>
          <w:rFonts w:hint="eastAsia"/>
          <w:lang w:eastAsia="ja-JP"/>
        </w:rPr>
        <w:tab/>
      </w:r>
      <w:r w:rsidR="003E6CE6">
        <w:rPr>
          <w:rFonts w:hint="eastAsia"/>
          <w:lang w:eastAsia="zh-CN"/>
        </w:rPr>
        <w:t xml:space="preserve">VCSG </w:t>
      </w:r>
      <w:r w:rsidR="003E6CE6">
        <w:rPr>
          <w:rFonts w:hint="eastAsia"/>
          <w:lang w:eastAsia="ja-JP"/>
        </w:rPr>
        <w:t>Location Cancellation</w:t>
      </w:r>
      <w:bookmarkEnd w:id="91"/>
    </w:p>
    <w:p w14:paraId="2336EB57" w14:textId="77777777" w:rsidR="003E6CE6" w:rsidRDefault="003E6CE6" w:rsidP="00B02A59">
      <w:pPr>
        <w:pStyle w:val="Heading3"/>
        <w:rPr>
          <w:lang w:eastAsia="ja-JP"/>
        </w:rPr>
      </w:pPr>
      <w:bookmarkStart w:id="92" w:name="_Toc95825017"/>
      <w:r>
        <w:rPr>
          <w:rFonts w:hint="eastAsia"/>
          <w:lang w:eastAsia="ja-JP"/>
        </w:rPr>
        <w:t>4.2</w:t>
      </w:r>
      <w:r>
        <w:rPr>
          <w:rFonts w:hint="eastAsia"/>
          <w:lang w:eastAsia="zh-CN"/>
        </w:rPr>
        <w:t>A</w:t>
      </w:r>
      <w:r>
        <w:rPr>
          <w:rFonts w:hint="eastAsia"/>
          <w:lang w:eastAsia="ja-JP"/>
        </w:rPr>
        <w:t>.1</w:t>
      </w:r>
      <w:r>
        <w:rPr>
          <w:rFonts w:hint="eastAsia"/>
          <w:lang w:eastAsia="ja-JP"/>
        </w:rPr>
        <w:tab/>
        <w:t>Detailed procedure in the VLR</w:t>
      </w:r>
      <w:bookmarkEnd w:id="92"/>
    </w:p>
    <w:p w14:paraId="0CEF254D" w14:textId="77777777" w:rsidR="003E6CE6" w:rsidRDefault="003E6CE6" w:rsidP="00B02A59">
      <w:pPr>
        <w:pStyle w:val="Heading4"/>
        <w:rPr>
          <w:lang w:eastAsia="ja-JP"/>
        </w:rPr>
      </w:pPr>
      <w:bookmarkStart w:id="93" w:name="_Toc95825018"/>
      <w:r>
        <w:rPr>
          <w:rFonts w:hint="eastAsia"/>
          <w:lang w:eastAsia="ja-JP"/>
        </w:rPr>
        <w:t>4.2</w:t>
      </w:r>
      <w:r>
        <w:rPr>
          <w:rFonts w:hint="eastAsia"/>
          <w:lang w:eastAsia="zh-CN"/>
        </w:rPr>
        <w:t>A</w:t>
      </w:r>
      <w:r>
        <w:rPr>
          <w:rFonts w:hint="eastAsia"/>
          <w:lang w:eastAsia="ja-JP"/>
        </w:rPr>
        <w:t>.1.1</w:t>
      </w:r>
      <w:r>
        <w:rPr>
          <w:rFonts w:hint="eastAsia"/>
          <w:lang w:eastAsia="ja-JP"/>
        </w:rPr>
        <w:tab/>
        <w:t>Process Cancel_</w:t>
      </w:r>
      <w:r>
        <w:rPr>
          <w:rFonts w:hint="eastAsia"/>
          <w:lang w:eastAsia="zh-CN"/>
        </w:rPr>
        <w:t xml:space="preserve">VCSG </w:t>
      </w:r>
      <w:r>
        <w:rPr>
          <w:rFonts w:hint="eastAsia"/>
          <w:lang w:eastAsia="ja-JP"/>
        </w:rPr>
        <w:t>Location_VLR</w:t>
      </w:r>
      <w:bookmarkEnd w:id="93"/>
    </w:p>
    <w:p w14:paraId="4D76B365" w14:textId="77777777" w:rsidR="003E6CE6" w:rsidRDefault="003E6CE6" w:rsidP="003E6CE6">
      <w:pPr>
        <w:rPr>
          <w:lang w:eastAsia="ja-JP"/>
        </w:rPr>
      </w:pPr>
      <w:r>
        <w:rPr>
          <w:lang w:eastAsia="ja-JP"/>
        </w:rPr>
        <w:t>The procedure Check_Parameters is specified in 3GPP TS 23.018 [5a].</w:t>
      </w:r>
      <w:r w:rsidRPr="000E52D9">
        <w:rPr>
          <w:lang w:eastAsia="ja-JP"/>
        </w:rPr>
        <w:t xml:space="preserve"> </w:t>
      </w:r>
    </w:p>
    <w:p w14:paraId="5DCCFAEA" w14:textId="77777777" w:rsidR="003E6CE6" w:rsidRDefault="00407988" w:rsidP="00407988">
      <w:pPr>
        <w:pStyle w:val="TH"/>
        <w:rPr>
          <w:lang w:eastAsia="zh-CN"/>
        </w:rPr>
      </w:pPr>
      <w:r>
        <w:object w:dxaOrig="9714" w:dyaOrig="13038" w14:anchorId="576DB824">
          <v:shape id="_x0000_i1061" type="#_x0000_t75" style="width:482pt;height:646.5pt" o:ole="">
            <v:imagedata r:id="rId45" o:title=""/>
          </v:shape>
          <o:OLEObject Type="Embed" ProgID="Visio.Drawing.11" ShapeID="_x0000_i1061" DrawAspect="Content" ObjectID="_1771690477" r:id="rId46"/>
        </w:object>
      </w:r>
    </w:p>
    <w:p w14:paraId="1BC2B8F4" w14:textId="77777777" w:rsidR="003E6CE6" w:rsidRDefault="003E6CE6" w:rsidP="003E6CE6">
      <w:pPr>
        <w:pStyle w:val="TF"/>
        <w:rPr>
          <w:lang w:eastAsia="zh-CN"/>
        </w:rPr>
      </w:pPr>
      <w:r>
        <w:t>Figure </w:t>
      </w:r>
      <w:r>
        <w:rPr>
          <w:rFonts w:hint="eastAsia"/>
          <w:lang w:eastAsia="ja-JP"/>
        </w:rPr>
        <w:t>4</w:t>
      </w:r>
      <w:r>
        <w:t>.</w:t>
      </w:r>
      <w:r>
        <w:rPr>
          <w:rFonts w:hint="eastAsia"/>
          <w:lang w:eastAsia="ja-JP"/>
        </w:rPr>
        <w:t>2</w:t>
      </w:r>
      <w:r>
        <w:rPr>
          <w:rFonts w:hint="eastAsia"/>
          <w:lang w:eastAsia="zh-CN"/>
        </w:rPr>
        <w:t>A</w:t>
      </w:r>
      <w:r>
        <w:rPr>
          <w:rFonts w:hint="eastAsia"/>
          <w:lang w:eastAsia="ja-JP"/>
        </w:rPr>
        <w:t>.1.1</w:t>
      </w:r>
      <w:r>
        <w:t xml:space="preserve"> (Sheet </w:t>
      </w:r>
      <w:r>
        <w:rPr>
          <w:rFonts w:hint="eastAsia"/>
          <w:lang w:eastAsia="ja-JP"/>
        </w:rPr>
        <w:t>1</w:t>
      </w:r>
      <w:r>
        <w:t xml:space="preserve"> of </w:t>
      </w:r>
      <w:r>
        <w:rPr>
          <w:rFonts w:hint="eastAsia"/>
          <w:lang w:eastAsia="zh-CN"/>
        </w:rPr>
        <w:t>1</w:t>
      </w:r>
      <w:r>
        <w:t xml:space="preserve">): </w:t>
      </w:r>
      <w:r>
        <w:rPr>
          <w:rFonts w:hint="eastAsia"/>
          <w:lang w:eastAsia="ja-JP"/>
        </w:rPr>
        <w:t>Process Cancel_</w:t>
      </w:r>
      <w:r>
        <w:rPr>
          <w:rFonts w:hint="eastAsia"/>
          <w:lang w:eastAsia="zh-CN"/>
        </w:rPr>
        <w:t>VCSG_</w:t>
      </w:r>
      <w:r>
        <w:rPr>
          <w:rFonts w:hint="eastAsia"/>
          <w:lang w:eastAsia="ja-JP"/>
        </w:rPr>
        <w:t xml:space="preserve">Location_VLR </w:t>
      </w:r>
    </w:p>
    <w:p w14:paraId="183E293B" w14:textId="77777777" w:rsidR="003E6CE6" w:rsidRDefault="003E6CE6" w:rsidP="00B02A59">
      <w:pPr>
        <w:pStyle w:val="Heading3"/>
        <w:rPr>
          <w:lang w:eastAsia="zh-CN"/>
        </w:rPr>
      </w:pPr>
      <w:bookmarkStart w:id="94" w:name="_Toc95825019"/>
      <w:r>
        <w:rPr>
          <w:rFonts w:hint="eastAsia"/>
          <w:lang w:eastAsia="ja-JP"/>
        </w:rPr>
        <w:lastRenderedPageBreak/>
        <w:t>4.2</w:t>
      </w:r>
      <w:r>
        <w:rPr>
          <w:rFonts w:hint="eastAsia"/>
          <w:lang w:eastAsia="zh-CN"/>
        </w:rPr>
        <w:t>A</w:t>
      </w:r>
      <w:r>
        <w:rPr>
          <w:rFonts w:hint="eastAsia"/>
          <w:lang w:eastAsia="ja-JP"/>
        </w:rPr>
        <w:t>.</w:t>
      </w:r>
      <w:r>
        <w:rPr>
          <w:rFonts w:hint="eastAsia"/>
          <w:lang w:eastAsia="zh-CN"/>
        </w:rPr>
        <w:t>2</w:t>
      </w:r>
      <w:r>
        <w:rPr>
          <w:rFonts w:hint="eastAsia"/>
          <w:lang w:eastAsia="ja-JP"/>
        </w:rPr>
        <w:tab/>
        <w:t xml:space="preserve">Detailed procedure in the </w:t>
      </w:r>
      <w:r>
        <w:rPr>
          <w:rFonts w:hint="eastAsia"/>
          <w:lang w:eastAsia="zh-CN"/>
        </w:rPr>
        <w:t>CSS</w:t>
      </w:r>
      <w:bookmarkEnd w:id="94"/>
    </w:p>
    <w:p w14:paraId="23C085F1" w14:textId="77777777" w:rsidR="003E6CE6" w:rsidRDefault="003E6CE6" w:rsidP="00B02A59">
      <w:pPr>
        <w:pStyle w:val="Heading4"/>
        <w:rPr>
          <w:lang w:eastAsia="zh-CN"/>
        </w:rPr>
      </w:pPr>
      <w:bookmarkStart w:id="95" w:name="_Toc95825020"/>
      <w:r>
        <w:rPr>
          <w:rFonts w:hint="eastAsia"/>
          <w:lang w:eastAsia="ja-JP"/>
        </w:rPr>
        <w:t>4.2</w:t>
      </w:r>
      <w:r>
        <w:rPr>
          <w:rFonts w:hint="eastAsia"/>
          <w:lang w:eastAsia="zh-CN"/>
        </w:rPr>
        <w:t>A</w:t>
      </w:r>
      <w:r>
        <w:rPr>
          <w:rFonts w:hint="eastAsia"/>
          <w:lang w:eastAsia="ja-JP"/>
        </w:rPr>
        <w:t>.</w:t>
      </w:r>
      <w:r>
        <w:rPr>
          <w:rFonts w:hint="eastAsia"/>
          <w:lang w:eastAsia="zh-CN"/>
        </w:rPr>
        <w:t>2</w:t>
      </w:r>
      <w:r>
        <w:rPr>
          <w:rFonts w:hint="eastAsia"/>
          <w:lang w:eastAsia="ja-JP"/>
        </w:rPr>
        <w:t>.1</w:t>
      </w:r>
      <w:r>
        <w:rPr>
          <w:rFonts w:hint="eastAsia"/>
          <w:lang w:eastAsia="ja-JP"/>
        </w:rPr>
        <w:tab/>
        <w:t>Process Cancel_</w:t>
      </w:r>
      <w:r>
        <w:rPr>
          <w:rFonts w:hint="eastAsia"/>
          <w:lang w:eastAsia="zh-CN"/>
        </w:rPr>
        <w:t xml:space="preserve">VCSG </w:t>
      </w:r>
      <w:r>
        <w:rPr>
          <w:rFonts w:hint="eastAsia"/>
          <w:lang w:eastAsia="ja-JP"/>
        </w:rPr>
        <w:t>Location</w:t>
      </w:r>
      <w:bookmarkEnd w:id="95"/>
    </w:p>
    <w:p w14:paraId="2BDF294C" w14:textId="77777777" w:rsidR="003E6CE6" w:rsidRDefault="003E6CE6" w:rsidP="003E6CE6">
      <w:pPr>
        <w:rPr>
          <w:lang w:eastAsia="zh-CN"/>
        </w:rPr>
      </w:pPr>
      <w:r w:rsidRPr="00D94DFA">
        <w:rPr>
          <w:rFonts w:hint="eastAsia"/>
          <w:lang w:eastAsia="zh-CN"/>
        </w:rPr>
        <w:t>If the CSS determines to delete the registration of the MS which does not have the valid CSG subscription data, the CSS shall send the Cancel VCSG Location to the VLR.</w:t>
      </w:r>
    </w:p>
    <w:p w14:paraId="2B400BAC" w14:textId="77777777" w:rsidR="003E6CE6" w:rsidRPr="00D94DFA" w:rsidRDefault="003E6CE6" w:rsidP="003E6CE6">
      <w:pPr>
        <w:pStyle w:val="NO"/>
        <w:rPr>
          <w:lang w:eastAsia="zh-CN"/>
        </w:rPr>
      </w:pPr>
      <w:r>
        <w:rPr>
          <w:rFonts w:hint="eastAsia"/>
          <w:lang w:eastAsia="zh-CN"/>
        </w:rPr>
        <w:t>NOTE:</w:t>
      </w:r>
      <w:r>
        <w:rPr>
          <w:rFonts w:hint="eastAsia"/>
          <w:lang w:eastAsia="zh-CN"/>
        </w:rPr>
        <w:tab/>
        <w:t>How the CSS determines when to remove the registration of the MS is</w:t>
      </w:r>
      <w:r w:rsidRPr="002D3967">
        <w:rPr>
          <w:rFonts w:hint="eastAsia"/>
          <w:lang w:eastAsia="zh-CN"/>
        </w:rPr>
        <w:t xml:space="preserve"> </w:t>
      </w:r>
      <w:r>
        <w:rPr>
          <w:rFonts w:hint="eastAsia"/>
          <w:lang w:eastAsia="zh-CN"/>
        </w:rPr>
        <w:t>implementation dependent.</w:t>
      </w:r>
    </w:p>
    <w:p w14:paraId="530C8EC3" w14:textId="77777777" w:rsidR="003E6CE6" w:rsidRDefault="00407988" w:rsidP="00407988">
      <w:pPr>
        <w:pStyle w:val="TH"/>
        <w:rPr>
          <w:lang w:eastAsia="ja-JP"/>
        </w:rPr>
      </w:pPr>
      <w:r>
        <w:object w:dxaOrig="9714" w:dyaOrig="11775" w14:anchorId="273E3304">
          <v:shape id="_x0000_i1062" type="#_x0000_t75" style="width:482pt;height:584pt" o:ole="">
            <v:imagedata r:id="rId47" o:title=""/>
          </v:shape>
          <o:OLEObject Type="Embed" ProgID="Visio.Drawing.11" ShapeID="_x0000_i1062" DrawAspect="Content" ObjectID="_1771690478" r:id="rId48"/>
        </w:object>
      </w:r>
    </w:p>
    <w:p w14:paraId="23CDC168" w14:textId="77777777" w:rsidR="003E6CE6" w:rsidRDefault="003E6CE6" w:rsidP="003E6CE6">
      <w:pPr>
        <w:pStyle w:val="TF"/>
        <w:rPr>
          <w:lang w:eastAsia="zh-CN"/>
        </w:rPr>
      </w:pPr>
      <w:r>
        <w:rPr>
          <w:rFonts w:hint="eastAsia"/>
          <w:lang w:eastAsia="ja-JP"/>
        </w:rPr>
        <w:t>Figure 4.2</w:t>
      </w:r>
      <w:r>
        <w:rPr>
          <w:rFonts w:hint="eastAsia"/>
          <w:lang w:eastAsia="zh-CN"/>
        </w:rPr>
        <w:t>A</w:t>
      </w:r>
      <w:r>
        <w:rPr>
          <w:rFonts w:hint="eastAsia"/>
          <w:lang w:eastAsia="ja-JP"/>
        </w:rPr>
        <w:t>.</w:t>
      </w:r>
      <w:r>
        <w:rPr>
          <w:rFonts w:hint="eastAsia"/>
          <w:lang w:eastAsia="zh-CN"/>
        </w:rPr>
        <w:t>2</w:t>
      </w:r>
      <w:r>
        <w:rPr>
          <w:rFonts w:hint="eastAsia"/>
          <w:lang w:eastAsia="ja-JP"/>
        </w:rPr>
        <w:t>.1: Process Cancel_Location_</w:t>
      </w:r>
      <w:r>
        <w:rPr>
          <w:rFonts w:hint="eastAsia"/>
          <w:lang w:eastAsia="zh-CN"/>
        </w:rPr>
        <w:t>CSS</w:t>
      </w:r>
    </w:p>
    <w:p w14:paraId="27818235" w14:textId="77777777" w:rsidR="003E6CE6" w:rsidRDefault="003E6CE6" w:rsidP="003E6CE6">
      <w:pPr>
        <w:rPr>
          <w:lang w:eastAsia="ja-JP"/>
        </w:rPr>
      </w:pPr>
    </w:p>
    <w:p w14:paraId="2E6CF369" w14:textId="77777777" w:rsidR="0033763F" w:rsidRDefault="0033763F" w:rsidP="00B02A59">
      <w:pPr>
        <w:pStyle w:val="Heading2"/>
        <w:rPr>
          <w:lang w:eastAsia="ja-JP"/>
        </w:rPr>
      </w:pPr>
      <w:bookmarkStart w:id="96" w:name="_Toc95825021"/>
      <w:r>
        <w:rPr>
          <w:rFonts w:hint="eastAsia"/>
          <w:lang w:eastAsia="ja-JP"/>
        </w:rPr>
        <w:t>4.3</w:t>
      </w:r>
      <w:r>
        <w:rPr>
          <w:rFonts w:hint="eastAsia"/>
          <w:lang w:eastAsia="ja-JP"/>
        </w:rPr>
        <w:tab/>
        <w:t>Detach IMSI</w:t>
      </w:r>
      <w:bookmarkEnd w:id="96"/>
    </w:p>
    <w:p w14:paraId="24C2D9EA" w14:textId="77777777" w:rsidR="0033763F" w:rsidRDefault="0033763F" w:rsidP="00B02A59">
      <w:pPr>
        <w:pStyle w:val="Heading3"/>
        <w:rPr>
          <w:lang w:eastAsia="ja-JP"/>
        </w:rPr>
      </w:pPr>
      <w:bookmarkStart w:id="97" w:name="_Toc95825022"/>
      <w:r>
        <w:rPr>
          <w:rFonts w:hint="eastAsia"/>
          <w:lang w:eastAsia="ja-JP"/>
        </w:rPr>
        <w:t>4.3.1</w:t>
      </w:r>
      <w:r>
        <w:rPr>
          <w:rFonts w:hint="eastAsia"/>
          <w:lang w:eastAsia="ja-JP"/>
        </w:rPr>
        <w:tab/>
        <w:t>Detailed procedure in the MSC</w:t>
      </w:r>
      <w:bookmarkEnd w:id="97"/>
    </w:p>
    <w:p w14:paraId="622EA685" w14:textId="77777777" w:rsidR="0033763F" w:rsidRDefault="0033763F" w:rsidP="00B02A59">
      <w:pPr>
        <w:pStyle w:val="Heading4"/>
        <w:rPr>
          <w:lang w:eastAsia="ja-JP"/>
        </w:rPr>
      </w:pPr>
      <w:bookmarkStart w:id="98" w:name="_Toc95825023"/>
      <w:r>
        <w:rPr>
          <w:rFonts w:hint="eastAsia"/>
          <w:lang w:eastAsia="ja-JP"/>
        </w:rPr>
        <w:t>4.3.1.1</w:t>
      </w:r>
      <w:r>
        <w:rPr>
          <w:rFonts w:hint="eastAsia"/>
          <w:lang w:eastAsia="ja-JP"/>
        </w:rPr>
        <w:tab/>
        <w:t>Process Detach_IMSI_MSC</w:t>
      </w:r>
      <w:bookmarkEnd w:id="98"/>
    </w:p>
    <w:p w14:paraId="32B72538" w14:textId="77777777" w:rsidR="0033763F" w:rsidRDefault="00AC4D4E">
      <w:pPr>
        <w:pStyle w:val="TH"/>
        <w:rPr>
          <w:noProof/>
        </w:rPr>
      </w:pPr>
      <w:r>
        <w:rPr>
          <w:noProof/>
        </w:rPr>
        <w:pict w14:anchorId="1837F68C">
          <v:shape id="_x0000_i1063" type="#_x0000_t75" style="width:453.5pt;height:548.5pt" fillcolor="window">
            <v:imagedata r:id="rId49" o:title=""/>
          </v:shape>
        </w:pict>
      </w:r>
    </w:p>
    <w:p w14:paraId="371B9436" w14:textId="77777777" w:rsidR="0033763F" w:rsidRDefault="0033763F">
      <w:pPr>
        <w:pStyle w:val="TF"/>
        <w:rPr>
          <w:lang w:eastAsia="ja-JP"/>
        </w:rPr>
      </w:pPr>
      <w:r>
        <w:t>Figure </w:t>
      </w:r>
      <w:r>
        <w:rPr>
          <w:rFonts w:hint="eastAsia"/>
          <w:lang w:eastAsia="ja-JP"/>
        </w:rPr>
        <w:t>4</w:t>
      </w:r>
      <w:r>
        <w:t>.</w:t>
      </w:r>
      <w:r>
        <w:rPr>
          <w:rFonts w:hint="eastAsia"/>
          <w:lang w:eastAsia="ja-JP"/>
        </w:rPr>
        <w:t>3.1.1</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Process Detach_IMSI_MSC </w:t>
      </w:r>
    </w:p>
    <w:p w14:paraId="38119E4E" w14:textId="77777777" w:rsidR="0033763F" w:rsidRDefault="0033763F" w:rsidP="00B02A59">
      <w:pPr>
        <w:pStyle w:val="Heading3"/>
        <w:rPr>
          <w:lang w:eastAsia="ja-JP"/>
        </w:rPr>
      </w:pPr>
      <w:bookmarkStart w:id="99" w:name="_Toc95825024"/>
      <w:r>
        <w:rPr>
          <w:rFonts w:hint="eastAsia"/>
          <w:lang w:eastAsia="ja-JP"/>
        </w:rPr>
        <w:lastRenderedPageBreak/>
        <w:t>4.3.2</w:t>
      </w:r>
      <w:r>
        <w:rPr>
          <w:rFonts w:hint="eastAsia"/>
          <w:lang w:eastAsia="ja-JP"/>
        </w:rPr>
        <w:tab/>
        <w:t>Detailed procedure in the VLR</w:t>
      </w:r>
      <w:bookmarkEnd w:id="99"/>
    </w:p>
    <w:p w14:paraId="16F2E324" w14:textId="77777777" w:rsidR="0033763F" w:rsidRDefault="0033763F" w:rsidP="00B02A59">
      <w:pPr>
        <w:pStyle w:val="Heading4"/>
        <w:rPr>
          <w:lang w:eastAsia="ja-JP"/>
        </w:rPr>
      </w:pPr>
      <w:bookmarkStart w:id="100" w:name="_Toc95825025"/>
      <w:r>
        <w:rPr>
          <w:rFonts w:hint="eastAsia"/>
          <w:lang w:eastAsia="ja-JP"/>
        </w:rPr>
        <w:t>4.3.2.1</w:t>
      </w:r>
      <w:r>
        <w:rPr>
          <w:rFonts w:hint="eastAsia"/>
          <w:lang w:eastAsia="ja-JP"/>
        </w:rPr>
        <w:tab/>
        <w:t>Process Detach_IMSI_VLR</w:t>
      </w:r>
      <w:bookmarkEnd w:id="100"/>
    </w:p>
    <w:p w14:paraId="7F009685" w14:textId="77777777" w:rsidR="0033763F" w:rsidRDefault="0033763F">
      <w:pPr>
        <w:rPr>
          <w:lang w:eastAsia="ja-JP"/>
        </w:rPr>
      </w:pPr>
      <w:r>
        <w:rPr>
          <w:rFonts w:hint="eastAsia"/>
          <w:lang w:eastAsia="ja-JP"/>
        </w:rPr>
        <w:t>The signal "Authenticated Radio Contact Terminated" is sent to Process Detach_IMSI_VLR from RR handling in the MSC whenever authenticated radio contact is terminated, e.g. at the release of a call.</w:t>
      </w:r>
    </w:p>
    <w:p w14:paraId="549B603B" w14:textId="77777777" w:rsidR="0033763F" w:rsidRDefault="0033763F">
      <w:pPr>
        <w:rPr>
          <w:lang w:eastAsia="ja-JP"/>
        </w:rPr>
      </w:pPr>
      <w:r>
        <w:rPr>
          <w:lang w:eastAsia="ja-JP"/>
        </w:rPr>
        <w:t>The procedure "Notify_gsmSCF" is specified in 3GPP TS 23.078 [11]. The "Notify" parameter indicates whether the IMSI detach was explicit or implicit.</w:t>
      </w:r>
    </w:p>
    <w:p w14:paraId="67C79145" w14:textId="77777777" w:rsidR="0033763F" w:rsidRDefault="0033763F">
      <w:pPr>
        <w:pStyle w:val="TH"/>
        <w:rPr>
          <w:noProof/>
        </w:rPr>
      </w:pPr>
      <w:r>
        <w:rPr>
          <w:lang w:eastAsia="ja-JP"/>
        </w:rPr>
        <w:br w:type="page"/>
      </w:r>
      <w:r w:rsidR="00AC4D4E">
        <w:rPr>
          <w:noProof/>
        </w:rPr>
        <w:lastRenderedPageBreak/>
        <w:pict w14:anchorId="35FA2763">
          <v:shape id="_x0000_i1064" type="#_x0000_t75" style="width:483pt;height:584.5pt" fillcolor="window">
            <v:imagedata r:id="rId50" o:title=""/>
          </v:shape>
        </w:pict>
      </w:r>
    </w:p>
    <w:p w14:paraId="6E1CFC19" w14:textId="77777777" w:rsidR="0033763F" w:rsidRDefault="0033763F">
      <w:pPr>
        <w:pStyle w:val="TF"/>
        <w:rPr>
          <w:lang w:eastAsia="ja-JP"/>
        </w:rPr>
      </w:pPr>
      <w:r>
        <w:t>Figure </w:t>
      </w:r>
      <w:r>
        <w:rPr>
          <w:rFonts w:hint="eastAsia"/>
          <w:lang w:eastAsia="ja-JP"/>
        </w:rPr>
        <w:t>4</w:t>
      </w:r>
      <w:r>
        <w:t>.</w:t>
      </w:r>
      <w:r>
        <w:rPr>
          <w:rFonts w:hint="eastAsia"/>
          <w:lang w:eastAsia="ja-JP"/>
        </w:rPr>
        <w:t>3.1.1</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Process Detach_IMSI_VLR</w:t>
      </w:r>
    </w:p>
    <w:p w14:paraId="69004AD5" w14:textId="77777777" w:rsidR="0033763F" w:rsidRDefault="0033763F" w:rsidP="00B02A59">
      <w:pPr>
        <w:pStyle w:val="Heading2"/>
        <w:rPr>
          <w:lang w:eastAsia="ja-JP"/>
        </w:rPr>
      </w:pPr>
      <w:r>
        <w:rPr>
          <w:lang w:eastAsia="ja-JP"/>
        </w:rPr>
        <w:br w:type="page"/>
      </w:r>
      <w:bookmarkStart w:id="101" w:name="_Toc95825026"/>
      <w:r>
        <w:rPr>
          <w:rFonts w:hint="eastAsia"/>
          <w:lang w:eastAsia="ja-JP"/>
        </w:rPr>
        <w:lastRenderedPageBreak/>
        <w:t>4.4</w:t>
      </w:r>
      <w:r>
        <w:rPr>
          <w:rFonts w:hint="eastAsia"/>
          <w:lang w:eastAsia="ja-JP"/>
        </w:rPr>
        <w:tab/>
        <w:t>Purge MS</w:t>
      </w:r>
      <w:bookmarkEnd w:id="101"/>
    </w:p>
    <w:p w14:paraId="4B43C20B" w14:textId="77777777" w:rsidR="0033763F" w:rsidRDefault="0033763F" w:rsidP="00B02A59">
      <w:pPr>
        <w:pStyle w:val="Heading3"/>
        <w:rPr>
          <w:lang w:eastAsia="ja-JP"/>
        </w:rPr>
      </w:pPr>
      <w:bookmarkStart w:id="102" w:name="_Toc95825027"/>
      <w:r>
        <w:rPr>
          <w:rFonts w:hint="eastAsia"/>
          <w:lang w:eastAsia="ja-JP"/>
        </w:rPr>
        <w:t>4.4.1</w:t>
      </w:r>
      <w:r>
        <w:rPr>
          <w:rFonts w:hint="eastAsia"/>
          <w:lang w:eastAsia="ja-JP"/>
        </w:rPr>
        <w:tab/>
        <w:t>Detailed procedure in the VLR</w:t>
      </w:r>
      <w:bookmarkEnd w:id="102"/>
    </w:p>
    <w:p w14:paraId="0177F2B9" w14:textId="77777777" w:rsidR="0033763F" w:rsidRDefault="0033763F" w:rsidP="00B02A59">
      <w:pPr>
        <w:pStyle w:val="Heading4"/>
        <w:rPr>
          <w:lang w:eastAsia="ja-JP"/>
        </w:rPr>
      </w:pPr>
      <w:bookmarkStart w:id="103" w:name="_Toc95825028"/>
      <w:r>
        <w:rPr>
          <w:rFonts w:hint="eastAsia"/>
          <w:lang w:eastAsia="ja-JP"/>
        </w:rPr>
        <w:t>4.4.1.1</w:t>
      </w:r>
      <w:r>
        <w:rPr>
          <w:rFonts w:hint="eastAsia"/>
          <w:lang w:eastAsia="ja-JP"/>
        </w:rPr>
        <w:tab/>
        <w:t>Procedure Purge_MS_VLR</w:t>
      </w:r>
      <w:bookmarkEnd w:id="103"/>
    </w:p>
    <w:p w14:paraId="71A744B3" w14:textId="77777777" w:rsidR="0033763F" w:rsidRDefault="0033763F">
      <w:pPr>
        <w:rPr>
          <w:lang w:eastAsia="ja-JP"/>
        </w:rPr>
      </w:pPr>
      <w:r>
        <w:rPr>
          <w:lang w:eastAsia="ja-JP"/>
        </w:rPr>
        <w:t xml:space="preserve">Sheet 1: </w:t>
      </w:r>
      <w:r>
        <w:t xml:space="preserve">The procedure Purge_MS_In_Serving_Network_Entity is specific to Super-Charger; it is specified in </w:t>
      </w:r>
      <w:r w:rsidR="00450355">
        <w:t>3GPP TS 23.116 [7]</w:t>
      </w:r>
      <w:r>
        <w:t>. If the VLR and the originating HLR support the Super-Charger functionality, processing continues from the "Yes" exit of the test "Result=Pass?".</w:t>
      </w:r>
    </w:p>
    <w:p w14:paraId="39036849" w14:textId="77777777" w:rsidR="0033763F" w:rsidRDefault="00000000">
      <w:pPr>
        <w:pStyle w:val="TH"/>
        <w:rPr>
          <w:lang w:eastAsia="ja-JP"/>
        </w:rPr>
      </w:pPr>
      <w:r>
        <w:lastRenderedPageBreak/>
        <w:pict w14:anchorId="58C5C23A">
          <v:shape id="_x0000_i1065" type="#_x0000_t75" style="width:482pt;height:620pt" fillcolor="window">
            <v:imagedata r:id="rId51" o:title=""/>
          </v:shape>
        </w:pict>
      </w:r>
    </w:p>
    <w:p w14:paraId="52C4950E" w14:textId="77777777" w:rsidR="0033763F" w:rsidRDefault="0033763F">
      <w:pPr>
        <w:pStyle w:val="TF"/>
        <w:rPr>
          <w:lang w:eastAsia="ja-JP"/>
        </w:rPr>
      </w:pPr>
      <w:r>
        <w:t>Figure </w:t>
      </w:r>
      <w:r>
        <w:rPr>
          <w:rFonts w:hint="eastAsia"/>
          <w:lang w:eastAsia="ja-JP"/>
        </w:rPr>
        <w:t>4</w:t>
      </w:r>
      <w:r>
        <w:t>.</w:t>
      </w:r>
      <w:r>
        <w:rPr>
          <w:rFonts w:hint="eastAsia"/>
          <w:lang w:eastAsia="ja-JP"/>
        </w:rPr>
        <w:t>4.1.1</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Procedure Purge_MS_VLR </w:t>
      </w:r>
    </w:p>
    <w:p w14:paraId="5A972070" w14:textId="77777777" w:rsidR="0033763F" w:rsidRDefault="0033763F" w:rsidP="00B02A59">
      <w:pPr>
        <w:pStyle w:val="Heading3"/>
        <w:rPr>
          <w:lang w:eastAsia="ja-JP"/>
        </w:rPr>
      </w:pPr>
      <w:r>
        <w:rPr>
          <w:lang w:eastAsia="ja-JP"/>
        </w:rPr>
        <w:br w:type="page"/>
      </w:r>
      <w:bookmarkStart w:id="104" w:name="_Toc95825029"/>
      <w:r>
        <w:rPr>
          <w:rFonts w:hint="eastAsia"/>
          <w:lang w:eastAsia="ja-JP"/>
        </w:rPr>
        <w:lastRenderedPageBreak/>
        <w:t>4.4.2</w:t>
      </w:r>
      <w:r>
        <w:rPr>
          <w:rFonts w:hint="eastAsia"/>
          <w:lang w:eastAsia="ja-JP"/>
        </w:rPr>
        <w:tab/>
        <w:t>Detailed procedure in the HLR</w:t>
      </w:r>
      <w:bookmarkEnd w:id="104"/>
    </w:p>
    <w:p w14:paraId="72C4472B" w14:textId="77777777" w:rsidR="0033763F" w:rsidRDefault="0033763F" w:rsidP="00B02A59">
      <w:pPr>
        <w:pStyle w:val="Heading4"/>
        <w:rPr>
          <w:lang w:eastAsia="ja-JP"/>
        </w:rPr>
      </w:pPr>
      <w:bookmarkStart w:id="105" w:name="_Toc95825030"/>
      <w:r>
        <w:rPr>
          <w:rFonts w:hint="eastAsia"/>
          <w:lang w:eastAsia="ja-JP"/>
        </w:rPr>
        <w:t>4.4.2.1</w:t>
      </w:r>
      <w:r>
        <w:rPr>
          <w:rFonts w:hint="eastAsia"/>
          <w:lang w:eastAsia="ja-JP"/>
        </w:rPr>
        <w:tab/>
        <w:t>Proce</w:t>
      </w:r>
      <w:r>
        <w:rPr>
          <w:lang w:eastAsia="ja-JP"/>
        </w:rPr>
        <w:t>ss</w:t>
      </w:r>
      <w:r>
        <w:rPr>
          <w:rFonts w:hint="eastAsia"/>
          <w:lang w:eastAsia="ja-JP"/>
        </w:rPr>
        <w:t xml:space="preserve"> Purge_MS_HLR</w:t>
      </w:r>
      <w:bookmarkEnd w:id="105"/>
    </w:p>
    <w:p w14:paraId="6EEB3EB2" w14:textId="77777777" w:rsidR="0033763F" w:rsidRDefault="0033763F">
      <w:pPr>
        <w:rPr>
          <w:lang w:eastAsia="ja-JP"/>
        </w:rPr>
      </w:pPr>
      <w:r>
        <w:rPr>
          <w:lang w:eastAsia="ja-JP"/>
        </w:rPr>
        <w:t>The procedure Check_Parameters is specified in 3GPP TS 23.018 [5a].</w:t>
      </w:r>
    </w:p>
    <w:p w14:paraId="51D11917" w14:textId="77777777" w:rsidR="0033763F" w:rsidRDefault="0033763F">
      <w:pPr>
        <w:rPr>
          <w:lang w:eastAsia="ja-JP"/>
        </w:rPr>
      </w:pPr>
      <w:r>
        <w:rPr>
          <w:rFonts w:hint="eastAsia"/>
          <w:lang w:eastAsia="ja-JP"/>
        </w:rPr>
        <w:t>I</w:t>
      </w:r>
      <w:r>
        <w:t xml:space="preserve">f the received VLR number and the stored VLR number do not match, the HLR sends </w:t>
      </w:r>
      <w:r>
        <w:rPr>
          <w:rFonts w:hint="eastAsia"/>
          <w:lang w:eastAsia="ja-JP"/>
        </w:rPr>
        <w:t xml:space="preserve">Purge MS ack </w:t>
      </w:r>
      <w:r>
        <w:t>containing an empty result to indicate successful outcome. Since the MS is known by the HLR to be in a different VLR area, it is not appropriate to block mobile terminated calls or short messages to the MS, but the VLR which initiated the purging procedure can safely purge its record for the MS without freezing the TMSI.</w:t>
      </w:r>
    </w:p>
    <w:p w14:paraId="5DBC6CE2" w14:textId="77777777" w:rsidR="0033763F" w:rsidRDefault="0033763F">
      <w:r>
        <w:rPr>
          <w:rFonts w:hint="eastAsia"/>
          <w:lang w:eastAsia="ja-JP"/>
        </w:rPr>
        <w:t>I</w:t>
      </w:r>
      <w:r>
        <w:t xml:space="preserve">f the received SGSN number and the stored SGSN number do not match, the HLR sends a </w:t>
      </w:r>
      <w:r>
        <w:rPr>
          <w:rFonts w:hint="eastAsia"/>
          <w:lang w:eastAsia="ja-JP"/>
        </w:rPr>
        <w:t xml:space="preserve">Purge MS ack </w:t>
      </w:r>
      <w:r>
        <w:t>containing an empty result to indicate successful outcome. Since the MS is known by the HLR to be in a different SGSN area, it is not appropriate to block short messages to the MS, but the SGSN which initiated the purging procedure can safely purge its record for the MS without freezing the P-TMSI.</w:t>
      </w:r>
    </w:p>
    <w:p w14:paraId="20A9F8AA" w14:textId="77777777" w:rsidR="0033763F" w:rsidRDefault="0033763F">
      <w:pPr>
        <w:pStyle w:val="TH"/>
        <w:rPr>
          <w:noProof/>
        </w:rPr>
      </w:pPr>
      <w:r>
        <w:br w:type="page"/>
      </w:r>
      <w:r w:rsidR="00AC4D4E">
        <w:rPr>
          <w:noProof/>
        </w:rPr>
        <w:lastRenderedPageBreak/>
        <w:pict w14:anchorId="35B90CED">
          <v:shape id="_x0000_i1066" type="#_x0000_t75" style="width:482pt;height:583.5pt" fillcolor="window">
            <v:imagedata r:id="rId52" o:title=""/>
          </v:shape>
        </w:pict>
      </w:r>
    </w:p>
    <w:p w14:paraId="33B54E13" w14:textId="77777777" w:rsidR="0033763F" w:rsidRDefault="0033763F">
      <w:pPr>
        <w:pStyle w:val="TF"/>
      </w:pPr>
      <w:r>
        <w:rPr>
          <w:rFonts w:hint="eastAsia"/>
        </w:rPr>
        <w:t>Figure 4.4.2.1 (</w:t>
      </w:r>
      <w:r>
        <w:t>Sheet</w:t>
      </w:r>
      <w:r>
        <w:rPr>
          <w:rFonts w:hint="eastAsia"/>
        </w:rPr>
        <w:t xml:space="preserve"> 1 of 1): Procedure Purge_MS_HLR</w:t>
      </w:r>
    </w:p>
    <w:p w14:paraId="4D811135" w14:textId="3EE7D650" w:rsidR="0033763F" w:rsidRDefault="0033763F" w:rsidP="00B02A59">
      <w:pPr>
        <w:pStyle w:val="Heading8"/>
      </w:pPr>
      <w:bookmarkStart w:id="106" w:name="historyclause"/>
      <w:r>
        <w:rPr>
          <w:lang w:eastAsia="ja-JP"/>
        </w:rPr>
        <w:br w:type="page"/>
      </w:r>
      <w:bookmarkStart w:id="107" w:name="_Toc95825031"/>
      <w:bookmarkEnd w:id="46"/>
      <w:r>
        <w:lastRenderedPageBreak/>
        <w:t>Annex A (informative):</w:t>
      </w:r>
      <w:r>
        <w:br/>
        <w:t>Change history</w:t>
      </w:r>
      <w:bookmarkEnd w:id="107"/>
    </w:p>
    <w:p w14:paraId="57B0EE1A" w14:textId="77777777" w:rsidR="004A3098" w:rsidRPr="00235394" w:rsidRDefault="004A3098" w:rsidP="004A3098">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A3098" w:rsidRPr="00235394" w14:paraId="7836628B" w14:textId="77777777" w:rsidTr="004A3098">
        <w:trPr>
          <w:cantSplit/>
        </w:trPr>
        <w:tc>
          <w:tcPr>
            <w:tcW w:w="9639" w:type="dxa"/>
            <w:gridSpan w:val="8"/>
            <w:shd w:val="solid" w:color="FFFFFF" w:fill="auto"/>
          </w:tcPr>
          <w:p w14:paraId="39AB35A9" w14:textId="77777777" w:rsidR="004A3098" w:rsidRPr="00235394" w:rsidRDefault="004A3098" w:rsidP="002B0FC8">
            <w:pPr>
              <w:pStyle w:val="TAL"/>
              <w:jc w:val="center"/>
              <w:rPr>
                <w:b/>
                <w:sz w:val="16"/>
              </w:rPr>
            </w:pPr>
            <w:r w:rsidRPr="00235394">
              <w:rPr>
                <w:b/>
              </w:rPr>
              <w:t>Change history</w:t>
            </w:r>
          </w:p>
        </w:tc>
      </w:tr>
      <w:tr w:rsidR="004A3098" w:rsidRPr="00235394" w14:paraId="72598416" w14:textId="77777777" w:rsidTr="004A3098">
        <w:tc>
          <w:tcPr>
            <w:tcW w:w="800" w:type="dxa"/>
            <w:shd w:val="pct10" w:color="auto" w:fill="FFFFFF"/>
          </w:tcPr>
          <w:p w14:paraId="596F59A4" w14:textId="77777777" w:rsidR="004A3098" w:rsidRPr="00235394" w:rsidRDefault="004A3098" w:rsidP="002B0FC8">
            <w:pPr>
              <w:pStyle w:val="TAL"/>
              <w:rPr>
                <w:b/>
                <w:sz w:val="16"/>
              </w:rPr>
            </w:pPr>
            <w:r w:rsidRPr="00235394">
              <w:rPr>
                <w:b/>
                <w:sz w:val="16"/>
              </w:rPr>
              <w:t>Date</w:t>
            </w:r>
          </w:p>
        </w:tc>
        <w:tc>
          <w:tcPr>
            <w:tcW w:w="800" w:type="dxa"/>
            <w:shd w:val="pct10" w:color="auto" w:fill="FFFFFF"/>
          </w:tcPr>
          <w:p w14:paraId="1FCEDF31" w14:textId="77777777" w:rsidR="004A3098" w:rsidRPr="00235394" w:rsidRDefault="004A3098" w:rsidP="002B0FC8">
            <w:pPr>
              <w:pStyle w:val="TAL"/>
              <w:rPr>
                <w:b/>
                <w:sz w:val="16"/>
              </w:rPr>
            </w:pPr>
            <w:r>
              <w:rPr>
                <w:b/>
                <w:sz w:val="16"/>
              </w:rPr>
              <w:t>Meeting</w:t>
            </w:r>
          </w:p>
        </w:tc>
        <w:tc>
          <w:tcPr>
            <w:tcW w:w="952" w:type="dxa"/>
            <w:shd w:val="pct10" w:color="auto" w:fill="FFFFFF"/>
          </w:tcPr>
          <w:p w14:paraId="5E5522E1" w14:textId="77777777" w:rsidR="004A3098" w:rsidRPr="00235394" w:rsidRDefault="004A3098" w:rsidP="002B0FC8">
            <w:pPr>
              <w:pStyle w:val="TAL"/>
              <w:rPr>
                <w:b/>
                <w:sz w:val="16"/>
              </w:rPr>
            </w:pPr>
            <w:r w:rsidRPr="00235394">
              <w:rPr>
                <w:b/>
                <w:sz w:val="16"/>
              </w:rPr>
              <w:t>TDoc</w:t>
            </w:r>
          </w:p>
        </w:tc>
        <w:tc>
          <w:tcPr>
            <w:tcW w:w="567" w:type="dxa"/>
            <w:shd w:val="pct10" w:color="auto" w:fill="FFFFFF"/>
          </w:tcPr>
          <w:p w14:paraId="032807E7" w14:textId="77777777" w:rsidR="004A3098" w:rsidRPr="00235394" w:rsidRDefault="004A3098" w:rsidP="002B0FC8">
            <w:pPr>
              <w:pStyle w:val="TAL"/>
              <w:rPr>
                <w:b/>
                <w:sz w:val="16"/>
              </w:rPr>
            </w:pPr>
            <w:r w:rsidRPr="00235394">
              <w:rPr>
                <w:b/>
                <w:sz w:val="16"/>
              </w:rPr>
              <w:t>CR</w:t>
            </w:r>
          </w:p>
        </w:tc>
        <w:tc>
          <w:tcPr>
            <w:tcW w:w="425" w:type="dxa"/>
            <w:shd w:val="pct10" w:color="auto" w:fill="FFFFFF"/>
          </w:tcPr>
          <w:p w14:paraId="31C3ED8E" w14:textId="77777777" w:rsidR="004A3098" w:rsidRPr="00235394" w:rsidRDefault="004A3098" w:rsidP="002B0FC8">
            <w:pPr>
              <w:pStyle w:val="TAL"/>
              <w:rPr>
                <w:b/>
                <w:sz w:val="16"/>
              </w:rPr>
            </w:pPr>
            <w:r w:rsidRPr="00235394">
              <w:rPr>
                <w:b/>
                <w:sz w:val="16"/>
              </w:rPr>
              <w:t>Rev</w:t>
            </w:r>
          </w:p>
        </w:tc>
        <w:tc>
          <w:tcPr>
            <w:tcW w:w="425" w:type="dxa"/>
            <w:shd w:val="pct10" w:color="auto" w:fill="FFFFFF"/>
          </w:tcPr>
          <w:p w14:paraId="447D22C0" w14:textId="77777777" w:rsidR="004A3098" w:rsidRPr="00235394" w:rsidRDefault="004A3098" w:rsidP="002B0FC8">
            <w:pPr>
              <w:pStyle w:val="TAL"/>
              <w:rPr>
                <w:b/>
                <w:sz w:val="16"/>
              </w:rPr>
            </w:pPr>
            <w:r>
              <w:rPr>
                <w:b/>
                <w:sz w:val="16"/>
              </w:rPr>
              <w:t>Cat</w:t>
            </w:r>
          </w:p>
        </w:tc>
        <w:tc>
          <w:tcPr>
            <w:tcW w:w="4962" w:type="dxa"/>
            <w:shd w:val="pct10" w:color="auto" w:fill="FFFFFF"/>
          </w:tcPr>
          <w:p w14:paraId="0FAAF925" w14:textId="77777777" w:rsidR="004A3098" w:rsidRPr="00235394" w:rsidRDefault="004A3098" w:rsidP="002B0FC8">
            <w:pPr>
              <w:pStyle w:val="TAL"/>
              <w:rPr>
                <w:b/>
                <w:sz w:val="16"/>
              </w:rPr>
            </w:pPr>
            <w:r w:rsidRPr="00235394">
              <w:rPr>
                <w:b/>
                <w:sz w:val="16"/>
              </w:rPr>
              <w:t>Subject/Comment</w:t>
            </w:r>
          </w:p>
        </w:tc>
        <w:tc>
          <w:tcPr>
            <w:tcW w:w="708" w:type="dxa"/>
            <w:shd w:val="pct10" w:color="auto" w:fill="FFFFFF"/>
          </w:tcPr>
          <w:p w14:paraId="2D24A84E" w14:textId="77777777" w:rsidR="004A3098" w:rsidRPr="00235394" w:rsidRDefault="004A3098" w:rsidP="002B0FC8">
            <w:pPr>
              <w:pStyle w:val="TAL"/>
              <w:rPr>
                <w:b/>
                <w:sz w:val="16"/>
              </w:rPr>
            </w:pPr>
            <w:r w:rsidRPr="00235394">
              <w:rPr>
                <w:b/>
                <w:sz w:val="16"/>
              </w:rPr>
              <w:t>New</w:t>
            </w:r>
            <w:r>
              <w:rPr>
                <w:b/>
                <w:sz w:val="16"/>
              </w:rPr>
              <w:t xml:space="preserve"> version</w:t>
            </w:r>
          </w:p>
        </w:tc>
      </w:tr>
      <w:tr w:rsidR="004A3098" w:rsidRPr="006B0D02" w14:paraId="5D1E5D45" w14:textId="77777777" w:rsidTr="004A3098">
        <w:tc>
          <w:tcPr>
            <w:tcW w:w="800" w:type="dxa"/>
            <w:shd w:val="solid" w:color="FFFFFF" w:fill="auto"/>
          </w:tcPr>
          <w:p w14:paraId="6F2D3255" w14:textId="01E3412C" w:rsidR="004A3098" w:rsidRPr="006B0D02" w:rsidRDefault="004A3098" w:rsidP="004A3098">
            <w:pPr>
              <w:pStyle w:val="TAC"/>
              <w:rPr>
                <w:sz w:val="16"/>
                <w:szCs w:val="16"/>
              </w:rPr>
            </w:pPr>
            <w:r>
              <w:rPr>
                <w:lang w:val="fr-FR"/>
              </w:rPr>
              <w:t>Apr 1999</w:t>
            </w:r>
          </w:p>
        </w:tc>
        <w:tc>
          <w:tcPr>
            <w:tcW w:w="800" w:type="dxa"/>
            <w:shd w:val="solid" w:color="FFFFFF" w:fill="auto"/>
          </w:tcPr>
          <w:p w14:paraId="33F0C7EA" w14:textId="77777777" w:rsidR="004A3098" w:rsidRPr="006B0D02" w:rsidRDefault="004A3098" w:rsidP="004A3098">
            <w:pPr>
              <w:pStyle w:val="TAC"/>
              <w:rPr>
                <w:sz w:val="16"/>
                <w:szCs w:val="16"/>
              </w:rPr>
            </w:pPr>
          </w:p>
        </w:tc>
        <w:tc>
          <w:tcPr>
            <w:tcW w:w="952" w:type="dxa"/>
            <w:shd w:val="solid" w:color="FFFFFF" w:fill="auto"/>
          </w:tcPr>
          <w:p w14:paraId="3732182D" w14:textId="77777777" w:rsidR="004A3098" w:rsidRPr="006B0D02" w:rsidRDefault="004A3098" w:rsidP="004A3098">
            <w:pPr>
              <w:pStyle w:val="TAC"/>
              <w:rPr>
                <w:sz w:val="16"/>
                <w:szCs w:val="16"/>
              </w:rPr>
            </w:pPr>
          </w:p>
        </w:tc>
        <w:tc>
          <w:tcPr>
            <w:tcW w:w="567" w:type="dxa"/>
            <w:shd w:val="solid" w:color="FFFFFF" w:fill="auto"/>
          </w:tcPr>
          <w:p w14:paraId="17D64AB8" w14:textId="77777777" w:rsidR="004A3098" w:rsidRPr="006B0D02" w:rsidRDefault="004A3098" w:rsidP="004A3098">
            <w:pPr>
              <w:pStyle w:val="TAL"/>
              <w:rPr>
                <w:sz w:val="16"/>
                <w:szCs w:val="16"/>
              </w:rPr>
            </w:pPr>
          </w:p>
        </w:tc>
        <w:tc>
          <w:tcPr>
            <w:tcW w:w="425" w:type="dxa"/>
            <w:shd w:val="solid" w:color="FFFFFF" w:fill="auto"/>
          </w:tcPr>
          <w:p w14:paraId="12FD3C8E" w14:textId="77777777" w:rsidR="004A3098" w:rsidRPr="006B0D02" w:rsidRDefault="004A3098" w:rsidP="004A3098">
            <w:pPr>
              <w:pStyle w:val="TAR"/>
              <w:rPr>
                <w:sz w:val="16"/>
                <w:szCs w:val="16"/>
              </w:rPr>
            </w:pPr>
          </w:p>
        </w:tc>
        <w:tc>
          <w:tcPr>
            <w:tcW w:w="425" w:type="dxa"/>
            <w:shd w:val="solid" w:color="FFFFFF" w:fill="auto"/>
          </w:tcPr>
          <w:p w14:paraId="1808C08C" w14:textId="77777777" w:rsidR="004A3098" w:rsidRPr="006B0D02" w:rsidRDefault="004A3098" w:rsidP="004A3098">
            <w:pPr>
              <w:pStyle w:val="TAC"/>
              <w:rPr>
                <w:sz w:val="16"/>
                <w:szCs w:val="16"/>
              </w:rPr>
            </w:pPr>
          </w:p>
        </w:tc>
        <w:tc>
          <w:tcPr>
            <w:tcW w:w="4962" w:type="dxa"/>
            <w:shd w:val="solid" w:color="FFFFFF" w:fill="auto"/>
          </w:tcPr>
          <w:p w14:paraId="22CF6DBD" w14:textId="02460496" w:rsidR="004A3098" w:rsidRPr="006B0D02" w:rsidRDefault="004A3098" w:rsidP="004A3098">
            <w:pPr>
              <w:pStyle w:val="TAL"/>
              <w:rPr>
                <w:sz w:val="16"/>
                <w:szCs w:val="16"/>
              </w:rPr>
            </w:pPr>
            <w:r>
              <w:t>Transferred to 3GPP CN1</w:t>
            </w:r>
          </w:p>
        </w:tc>
        <w:tc>
          <w:tcPr>
            <w:tcW w:w="708" w:type="dxa"/>
            <w:shd w:val="solid" w:color="FFFFFF" w:fill="auto"/>
          </w:tcPr>
          <w:p w14:paraId="0AB1ABF4" w14:textId="77777777" w:rsidR="004A3098" w:rsidRPr="007D6048" w:rsidRDefault="004A3098" w:rsidP="004A3098">
            <w:pPr>
              <w:pStyle w:val="TAC"/>
              <w:rPr>
                <w:sz w:val="16"/>
                <w:szCs w:val="16"/>
              </w:rPr>
            </w:pPr>
          </w:p>
        </w:tc>
      </w:tr>
      <w:tr w:rsidR="004A3098" w:rsidRPr="006B0D02" w14:paraId="44178DD4" w14:textId="77777777" w:rsidTr="004A3098">
        <w:tc>
          <w:tcPr>
            <w:tcW w:w="800" w:type="dxa"/>
            <w:shd w:val="solid" w:color="FFFFFF" w:fill="auto"/>
          </w:tcPr>
          <w:p w14:paraId="732E5D22" w14:textId="56A8C951" w:rsidR="004A3098" w:rsidRDefault="004A3098" w:rsidP="004A3098">
            <w:pPr>
              <w:pStyle w:val="TAC"/>
              <w:rPr>
                <w:lang w:val="fr-FR"/>
              </w:rPr>
            </w:pPr>
            <w:r>
              <w:t>CN#03</w:t>
            </w:r>
          </w:p>
        </w:tc>
        <w:tc>
          <w:tcPr>
            <w:tcW w:w="800" w:type="dxa"/>
            <w:shd w:val="solid" w:color="FFFFFF" w:fill="auto"/>
          </w:tcPr>
          <w:p w14:paraId="54B7C66E" w14:textId="77777777" w:rsidR="004A3098" w:rsidRPr="006B0D02" w:rsidRDefault="004A3098" w:rsidP="004A3098">
            <w:pPr>
              <w:pStyle w:val="TAC"/>
              <w:rPr>
                <w:sz w:val="16"/>
                <w:szCs w:val="16"/>
              </w:rPr>
            </w:pPr>
          </w:p>
        </w:tc>
        <w:tc>
          <w:tcPr>
            <w:tcW w:w="952" w:type="dxa"/>
            <w:shd w:val="solid" w:color="FFFFFF" w:fill="auto"/>
          </w:tcPr>
          <w:p w14:paraId="29444526" w14:textId="77777777" w:rsidR="004A3098" w:rsidRPr="006B0D02" w:rsidRDefault="004A3098" w:rsidP="004A3098">
            <w:pPr>
              <w:pStyle w:val="TAC"/>
              <w:rPr>
                <w:sz w:val="16"/>
                <w:szCs w:val="16"/>
              </w:rPr>
            </w:pPr>
          </w:p>
        </w:tc>
        <w:tc>
          <w:tcPr>
            <w:tcW w:w="567" w:type="dxa"/>
            <w:shd w:val="solid" w:color="FFFFFF" w:fill="auto"/>
          </w:tcPr>
          <w:p w14:paraId="3B1D9ED1" w14:textId="77777777" w:rsidR="004A3098" w:rsidRPr="006B0D02" w:rsidRDefault="004A3098" w:rsidP="004A3098">
            <w:pPr>
              <w:pStyle w:val="TAL"/>
              <w:rPr>
                <w:sz w:val="16"/>
                <w:szCs w:val="16"/>
              </w:rPr>
            </w:pPr>
          </w:p>
        </w:tc>
        <w:tc>
          <w:tcPr>
            <w:tcW w:w="425" w:type="dxa"/>
            <w:shd w:val="solid" w:color="FFFFFF" w:fill="auto"/>
          </w:tcPr>
          <w:p w14:paraId="7A6293DC" w14:textId="77777777" w:rsidR="004A3098" w:rsidRPr="006B0D02" w:rsidRDefault="004A3098" w:rsidP="004A3098">
            <w:pPr>
              <w:pStyle w:val="TAR"/>
              <w:rPr>
                <w:sz w:val="16"/>
                <w:szCs w:val="16"/>
              </w:rPr>
            </w:pPr>
          </w:p>
        </w:tc>
        <w:tc>
          <w:tcPr>
            <w:tcW w:w="425" w:type="dxa"/>
            <w:shd w:val="solid" w:color="FFFFFF" w:fill="auto"/>
          </w:tcPr>
          <w:p w14:paraId="32CF5A41" w14:textId="77777777" w:rsidR="004A3098" w:rsidRPr="006B0D02" w:rsidRDefault="004A3098" w:rsidP="004A3098">
            <w:pPr>
              <w:pStyle w:val="TAC"/>
              <w:rPr>
                <w:sz w:val="16"/>
                <w:szCs w:val="16"/>
              </w:rPr>
            </w:pPr>
          </w:p>
        </w:tc>
        <w:tc>
          <w:tcPr>
            <w:tcW w:w="4962" w:type="dxa"/>
            <w:shd w:val="solid" w:color="FFFFFF" w:fill="auto"/>
          </w:tcPr>
          <w:p w14:paraId="57C648DA" w14:textId="532A9634" w:rsidR="004A3098" w:rsidRPr="006B0D02" w:rsidRDefault="004A3098" w:rsidP="004A3098">
            <w:pPr>
              <w:pStyle w:val="TAL"/>
              <w:rPr>
                <w:sz w:val="16"/>
                <w:szCs w:val="16"/>
              </w:rPr>
            </w:pPr>
            <w:r>
              <w:t>Approved at CN#03</w:t>
            </w:r>
          </w:p>
        </w:tc>
        <w:tc>
          <w:tcPr>
            <w:tcW w:w="708" w:type="dxa"/>
            <w:shd w:val="solid" w:color="FFFFFF" w:fill="auto"/>
          </w:tcPr>
          <w:p w14:paraId="6CE5B9D8" w14:textId="758FCC9C" w:rsidR="004A3098" w:rsidRPr="007D6048" w:rsidRDefault="004A3098" w:rsidP="004A3098">
            <w:pPr>
              <w:pStyle w:val="TAC"/>
              <w:rPr>
                <w:sz w:val="16"/>
                <w:szCs w:val="16"/>
              </w:rPr>
            </w:pPr>
            <w:r>
              <w:t>3.0.0</w:t>
            </w:r>
          </w:p>
        </w:tc>
      </w:tr>
      <w:tr w:rsidR="004A3098" w:rsidRPr="006B0D02" w14:paraId="2AB71E54" w14:textId="77777777" w:rsidTr="004A3098">
        <w:tc>
          <w:tcPr>
            <w:tcW w:w="800" w:type="dxa"/>
            <w:shd w:val="solid" w:color="FFFFFF" w:fill="auto"/>
          </w:tcPr>
          <w:p w14:paraId="7FD1CE60" w14:textId="4E134618" w:rsidR="004A3098" w:rsidRDefault="004A3098" w:rsidP="004A3098">
            <w:pPr>
              <w:pStyle w:val="TAC"/>
            </w:pPr>
            <w:r>
              <w:t>CN#06</w:t>
            </w:r>
          </w:p>
        </w:tc>
        <w:tc>
          <w:tcPr>
            <w:tcW w:w="800" w:type="dxa"/>
            <w:shd w:val="solid" w:color="FFFFFF" w:fill="auto"/>
          </w:tcPr>
          <w:p w14:paraId="2EE74178" w14:textId="77777777" w:rsidR="004A3098" w:rsidRPr="006B0D02" w:rsidRDefault="004A3098" w:rsidP="004A3098">
            <w:pPr>
              <w:pStyle w:val="TAC"/>
              <w:rPr>
                <w:sz w:val="16"/>
                <w:szCs w:val="16"/>
              </w:rPr>
            </w:pPr>
          </w:p>
        </w:tc>
        <w:tc>
          <w:tcPr>
            <w:tcW w:w="952" w:type="dxa"/>
            <w:shd w:val="solid" w:color="FFFFFF" w:fill="auto"/>
          </w:tcPr>
          <w:p w14:paraId="78C77786" w14:textId="77777777" w:rsidR="004A3098" w:rsidRPr="006B0D02" w:rsidRDefault="004A3098" w:rsidP="004A3098">
            <w:pPr>
              <w:pStyle w:val="TAC"/>
              <w:rPr>
                <w:sz w:val="16"/>
                <w:szCs w:val="16"/>
              </w:rPr>
            </w:pPr>
          </w:p>
        </w:tc>
        <w:tc>
          <w:tcPr>
            <w:tcW w:w="567" w:type="dxa"/>
            <w:shd w:val="solid" w:color="FFFFFF" w:fill="auto"/>
          </w:tcPr>
          <w:p w14:paraId="17415534" w14:textId="763F8834" w:rsidR="004A3098" w:rsidRPr="006B0D02" w:rsidRDefault="004A3098" w:rsidP="004A3098">
            <w:pPr>
              <w:pStyle w:val="TAL"/>
              <w:rPr>
                <w:sz w:val="16"/>
                <w:szCs w:val="16"/>
              </w:rPr>
            </w:pPr>
            <w:r>
              <w:t>001</w:t>
            </w:r>
          </w:p>
        </w:tc>
        <w:tc>
          <w:tcPr>
            <w:tcW w:w="425" w:type="dxa"/>
            <w:shd w:val="solid" w:color="FFFFFF" w:fill="auto"/>
          </w:tcPr>
          <w:p w14:paraId="406E79BE" w14:textId="3E3FE1F6" w:rsidR="004A3098" w:rsidRPr="006B0D02" w:rsidRDefault="004A3098" w:rsidP="004A3098">
            <w:pPr>
              <w:pStyle w:val="TAR"/>
              <w:rPr>
                <w:sz w:val="16"/>
                <w:szCs w:val="16"/>
              </w:rPr>
            </w:pPr>
            <w:r>
              <w:rPr>
                <w:sz w:val="16"/>
                <w:szCs w:val="16"/>
              </w:rPr>
              <w:t>1</w:t>
            </w:r>
          </w:p>
        </w:tc>
        <w:tc>
          <w:tcPr>
            <w:tcW w:w="425" w:type="dxa"/>
            <w:shd w:val="solid" w:color="FFFFFF" w:fill="auto"/>
          </w:tcPr>
          <w:p w14:paraId="69413D4C" w14:textId="77777777" w:rsidR="004A3098" w:rsidRPr="006B0D02" w:rsidRDefault="004A3098" w:rsidP="004A3098">
            <w:pPr>
              <w:pStyle w:val="TAC"/>
              <w:rPr>
                <w:sz w:val="16"/>
                <w:szCs w:val="16"/>
              </w:rPr>
            </w:pPr>
          </w:p>
        </w:tc>
        <w:tc>
          <w:tcPr>
            <w:tcW w:w="4962" w:type="dxa"/>
            <w:shd w:val="solid" w:color="FFFFFF" w:fill="auto"/>
          </w:tcPr>
          <w:p w14:paraId="06D96D32" w14:textId="23D12D13" w:rsidR="004A3098" w:rsidRPr="006B0D02" w:rsidRDefault="004A3098" w:rsidP="004A3098">
            <w:pPr>
              <w:pStyle w:val="TAL"/>
              <w:rPr>
                <w:sz w:val="16"/>
                <w:szCs w:val="16"/>
              </w:rPr>
            </w:pPr>
            <w:r>
              <w:t>Restructuring</w:t>
            </w:r>
            <w:r>
              <w:rPr>
                <w:rFonts w:hint="eastAsia"/>
                <w:lang w:eastAsia="ja-JP"/>
              </w:rPr>
              <w:t xml:space="preserve"> of MAP Location Management Procedures, Stage 2</w:t>
            </w:r>
          </w:p>
        </w:tc>
        <w:tc>
          <w:tcPr>
            <w:tcW w:w="708" w:type="dxa"/>
            <w:shd w:val="solid" w:color="FFFFFF" w:fill="auto"/>
          </w:tcPr>
          <w:p w14:paraId="5E3ECFCF" w14:textId="28A97EC0" w:rsidR="004A3098" w:rsidRPr="007D6048" w:rsidRDefault="004A3098" w:rsidP="004A3098">
            <w:pPr>
              <w:pStyle w:val="TAC"/>
              <w:rPr>
                <w:sz w:val="16"/>
                <w:szCs w:val="16"/>
              </w:rPr>
            </w:pPr>
            <w:r>
              <w:t>3.1.0</w:t>
            </w:r>
          </w:p>
        </w:tc>
      </w:tr>
      <w:tr w:rsidR="004A3098" w:rsidRPr="006B0D02" w14:paraId="154BED2A" w14:textId="77777777" w:rsidTr="004A3098">
        <w:tc>
          <w:tcPr>
            <w:tcW w:w="800" w:type="dxa"/>
            <w:shd w:val="solid" w:color="FFFFFF" w:fill="auto"/>
          </w:tcPr>
          <w:p w14:paraId="20AE33F3" w14:textId="1CD61F9A" w:rsidR="004A3098" w:rsidRDefault="004A3098" w:rsidP="004A3098">
            <w:pPr>
              <w:pStyle w:val="TAC"/>
            </w:pPr>
            <w:r>
              <w:t>CN#06</w:t>
            </w:r>
          </w:p>
        </w:tc>
        <w:tc>
          <w:tcPr>
            <w:tcW w:w="800" w:type="dxa"/>
            <w:shd w:val="solid" w:color="FFFFFF" w:fill="auto"/>
          </w:tcPr>
          <w:p w14:paraId="560BA4D4" w14:textId="77777777" w:rsidR="004A3098" w:rsidRPr="006B0D02" w:rsidRDefault="004A3098" w:rsidP="004A3098">
            <w:pPr>
              <w:pStyle w:val="TAC"/>
              <w:rPr>
                <w:sz w:val="16"/>
                <w:szCs w:val="16"/>
              </w:rPr>
            </w:pPr>
          </w:p>
        </w:tc>
        <w:tc>
          <w:tcPr>
            <w:tcW w:w="952" w:type="dxa"/>
            <w:shd w:val="solid" w:color="FFFFFF" w:fill="auto"/>
          </w:tcPr>
          <w:p w14:paraId="17BF31A9" w14:textId="77777777" w:rsidR="004A3098" w:rsidRPr="006B0D02" w:rsidRDefault="004A3098" w:rsidP="004A3098">
            <w:pPr>
              <w:pStyle w:val="TAC"/>
              <w:rPr>
                <w:sz w:val="16"/>
                <w:szCs w:val="16"/>
              </w:rPr>
            </w:pPr>
          </w:p>
        </w:tc>
        <w:tc>
          <w:tcPr>
            <w:tcW w:w="567" w:type="dxa"/>
            <w:shd w:val="solid" w:color="FFFFFF" w:fill="auto"/>
          </w:tcPr>
          <w:p w14:paraId="1CE0CF4D" w14:textId="2FA02AA1" w:rsidR="004A3098" w:rsidRPr="006B0D02" w:rsidRDefault="004A3098" w:rsidP="004A3098">
            <w:pPr>
              <w:pStyle w:val="TAL"/>
              <w:rPr>
                <w:sz w:val="16"/>
                <w:szCs w:val="16"/>
              </w:rPr>
            </w:pPr>
            <w:r>
              <w:t>002</w:t>
            </w:r>
          </w:p>
        </w:tc>
        <w:tc>
          <w:tcPr>
            <w:tcW w:w="425" w:type="dxa"/>
            <w:shd w:val="solid" w:color="FFFFFF" w:fill="auto"/>
          </w:tcPr>
          <w:p w14:paraId="777D8B92" w14:textId="77777777" w:rsidR="004A3098" w:rsidRPr="006B0D02" w:rsidRDefault="004A3098" w:rsidP="004A3098">
            <w:pPr>
              <w:pStyle w:val="TAR"/>
              <w:rPr>
                <w:sz w:val="16"/>
                <w:szCs w:val="16"/>
              </w:rPr>
            </w:pPr>
          </w:p>
        </w:tc>
        <w:tc>
          <w:tcPr>
            <w:tcW w:w="425" w:type="dxa"/>
            <w:shd w:val="solid" w:color="FFFFFF" w:fill="auto"/>
          </w:tcPr>
          <w:p w14:paraId="26604EA3" w14:textId="77777777" w:rsidR="004A3098" w:rsidRPr="006B0D02" w:rsidRDefault="004A3098" w:rsidP="004A3098">
            <w:pPr>
              <w:pStyle w:val="TAC"/>
              <w:rPr>
                <w:sz w:val="16"/>
                <w:szCs w:val="16"/>
              </w:rPr>
            </w:pPr>
          </w:p>
        </w:tc>
        <w:tc>
          <w:tcPr>
            <w:tcW w:w="4962" w:type="dxa"/>
            <w:shd w:val="solid" w:color="FFFFFF" w:fill="auto"/>
          </w:tcPr>
          <w:p w14:paraId="57B57A96" w14:textId="2ABAF6C3" w:rsidR="004A3098" w:rsidRPr="006B0D02" w:rsidRDefault="004A3098" w:rsidP="004A3098">
            <w:pPr>
              <w:pStyle w:val="TAL"/>
              <w:rPr>
                <w:sz w:val="16"/>
                <w:szCs w:val="16"/>
              </w:rPr>
            </w:pPr>
            <w:r>
              <w:t>Introduction of Super-Charger into TS 23.012</w:t>
            </w:r>
          </w:p>
        </w:tc>
        <w:tc>
          <w:tcPr>
            <w:tcW w:w="708" w:type="dxa"/>
            <w:shd w:val="solid" w:color="FFFFFF" w:fill="auto"/>
          </w:tcPr>
          <w:p w14:paraId="682CAF3F" w14:textId="09704BD1" w:rsidR="004A3098" w:rsidRPr="007D6048" w:rsidRDefault="004A3098" w:rsidP="004A3098">
            <w:pPr>
              <w:pStyle w:val="TAC"/>
              <w:rPr>
                <w:sz w:val="16"/>
                <w:szCs w:val="16"/>
              </w:rPr>
            </w:pPr>
            <w:r>
              <w:t>3.1.0</w:t>
            </w:r>
          </w:p>
        </w:tc>
      </w:tr>
      <w:tr w:rsidR="004A3098" w:rsidRPr="006B0D02" w14:paraId="36AAE0EB" w14:textId="77777777" w:rsidTr="004A3098">
        <w:tc>
          <w:tcPr>
            <w:tcW w:w="800" w:type="dxa"/>
            <w:shd w:val="solid" w:color="FFFFFF" w:fill="auto"/>
          </w:tcPr>
          <w:p w14:paraId="4746B998" w14:textId="54836EE3" w:rsidR="004A3098" w:rsidRDefault="004A3098" w:rsidP="004A3098">
            <w:pPr>
              <w:pStyle w:val="TAC"/>
            </w:pPr>
            <w:r>
              <w:t>CN#07</w:t>
            </w:r>
          </w:p>
        </w:tc>
        <w:tc>
          <w:tcPr>
            <w:tcW w:w="800" w:type="dxa"/>
            <w:shd w:val="solid" w:color="FFFFFF" w:fill="auto"/>
          </w:tcPr>
          <w:p w14:paraId="7F4AD3F5" w14:textId="77777777" w:rsidR="004A3098" w:rsidRPr="006B0D02" w:rsidRDefault="004A3098" w:rsidP="004A3098">
            <w:pPr>
              <w:pStyle w:val="TAC"/>
              <w:rPr>
                <w:sz w:val="16"/>
                <w:szCs w:val="16"/>
              </w:rPr>
            </w:pPr>
          </w:p>
        </w:tc>
        <w:tc>
          <w:tcPr>
            <w:tcW w:w="952" w:type="dxa"/>
            <w:shd w:val="solid" w:color="FFFFFF" w:fill="auto"/>
          </w:tcPr>
          <w:p w14:paraId="74B252BD" w14:textId="77777777" w:rsidR="004A3098" w:rsidRPr="006B0D02" w:rsidRDefault="004A3098" w:rsidP="004A3098">
            <w:pPr>
              <w:pStyle w:val="TAC"/>
              <w:rPr>
                <w:sz w:val="16"/>
                <w:szCs w:val="16"/>
              </w:rPr>
            </w:pPr>
          </w:p>
        </w:tc>
        <w:tc>
          <w:tcPr>
            <w:tcW w:w="567" w:type="dxa"/>
            <w:shd w:val="solid" w:color="FFFFFF" w:fill="auto"/>
          </w:tcPr>
          <w:p w14:paraId="781D1CDC" w14:textId="4085AAEE" w:rsidR="004A3098" w:rsidRPr="006B0D02" w:rsidRDefault="004A3098" w:rsidP="004A3098">
            <w:pPr>
              <w:pStyle w:val="TAL"/>
              <w:rPr>
                <w:sz w:val="16"/>
                <w:szCs w:val="16"/>
              </w:rPr>
            </w:pPr>
            <w:r>
              <w:t>003</w:t>
            </w:r>
          </w:p>
        </w:tc>
        <w:tc>
          <w:tcPr>
            <w:tcW w:w="425" w:type="dxa"/>
            <w:shd w:val="solid" w:color="FFFFFF" w:fill="auto"/>
          </w:tcPr>
          <w:p w14:paraId="0FE91C09" w14:textId="553B8A3F" w:rsidR="004A3098" w:rsidRPr="006B0D02" w:rsidRDefault="004A3098" w:rsidP="004A3098">
            <w:pPr>
              <w:pStyle w:val="TAR"/>
              <w:rPr>
                <w:sz w:val="16"/>
                <w:szCs w:val="16"/>
              </w:rPr>
            </w:pPr>
            <w:r>
              <w:rPr>
                <w:sz w:val="16"/>
                <w:szCs w:val="16"/>
              </w:rPr>
              <w:t>3</w:t>
            </w:r>
          </w:p>
        </w:tc>
        <w:tc>
          <w:tcPr>
            <w:tcW w:w="425" w:type="dxa"/>
            <w:shd w:val="solid" w:color="FFFFFF" w:fill="auto"/>
          </w:tcPr>
          <w:p w14:paraId="7CE53F56" w14:textId="77777777" w:rsidR="004A3098" w:rsidRPr="006B0D02" w:rsidRDefault="004A3098" w:rsidP="004A3098">
            <w:pPr>
              <w:pStyle w:val="TAC"/>
              <w:rPr>
                <w:sz w:val="16"/>
                <w:szCs w:val="16"/>
              </w:rPr>
            </w:pPr>
          </w:p>
        </w:tc>
        <w:tc>
          <w:tcPr>
            <w:tcW w:w="4962" w:type="dxa"/>
            <w:shd w:val="solid" w:color="FFFFFF" w:fill="auto"/>
          </w:tcPr>
          <w:p w14:paraId="01BBBDAF" w14:textId="61996DE8" w:rsidR="004A3098" w:rsidRPr="006B0D02" w:rsidRDefault="004A3098" w:rsidP="004A3098">
            <w:pPr>
              <w:pStyle w:val="TAL"/>
              <w:rPr>
                <w:sz w:val="16"/>
                <w:szCs w:val="16"/>
              </w:rPr>
            </w:pPr>
            <w:r>
              <w:t>Introduction of Enhanced User Identity Confidentiality</w:t>
            </w:r>
          </w:p>
        </w:tc>
        <w:tc>
          <w:tcPr>
            <w:tcW w:w="708" w:type="dxa"/>
            <w:shd w:val="solid" w:color="FFFFFF" w:fill="auto"/>
          </w:tcPr>
          <w:p w14:paraId="1A68845F" w14:textId="34195004" w:rsidR="004A3098" w:rsidRPr="007D6048" w:rsidRDefault="004A3098" w:rsidP="004A3098">
            <w:pPr>
              <w:pStyle w:val="TAC"/>
              <w:rPr>
                <w:sz w:val="16"/>
                <w:szCs w:val="16"/>
              </w:rPr>
            </w:pPr>
            <w:r>
              <w:t>3.2.0</w:t>
            </w:r>
          </w:p>
        </w:tc>
      </w:tr>
      <w:tr w:rsidR="004A3098" w:rsidRPr="006B0D02" w14:paraId="7BBF0814" w14:textId="77777777" w:rsidTr="004A3098">
        <w:tc>
          <w:tcPr>
            <w:tcW w:w="800" w:type="dxa"/>
            <w:shd w:val="solid" w:color="FFFFFF" w:fill="auto"/>
          </w:tcPr>
          <w:p w14:paraId="71B8E94E" w14:textId="6AA5D2C9" w:rsidR="004A3098" w:rsidRDefault="004A3098" w:rsidP="004A3098">
            <w:pPr>
              <w:pStyle w:val="TAC"/>
            </w:pPr>
            <w:r>
              <w:t>CN#07</w:t>
            </w:r>
          </w:p>
        </w:tc>
        <w:tc>
          <w:tcPr>
            <w:tcW w:w="800" w:type="dxa"/>
            <w:shd w:val="solid" w:color="FFFFFF" w:fill="auto"/>
          </w:tcPr>
          <w:p w14:paraId="5DDB4BCC" w14:textId="77777777" w:rsidR="004A3098" w:rsidRPr="006B0D02" w:rsidRDefault="004A3098" w:rsidP="004A3098">
            <w:pPr>
              <w:pStyle w:val="TAC"/>
              <w:rPr>
                <w:sz w:val="16"/>
                <w:szCs w:val="16"/>
              </w:rPr>
            </w:pPr>
          </w:p>
        </w:tc>
        <w:tc>
          <w:tcPr>
            <w:tcW w:w="952" w:type="dxa"/>
            <w:shd w:val="solid" w:color="FFFFFF" w:fill="auto"/>
          </w:tcPr>
          <w:p w14:paraId="40F7B1B1" w14:textId="77777777" w:rsidR="004A3098" w:rsidRPr="006B0D02" w:rsidRDefault="004A3098" w:rsidP="004A3098">
            <w:pPr>
              <w:pStyle w:val="TAC"/>
              <w:rPr>
                <w:sz w:val="16"/>
                <w:szCs w:val="16"/>
              </w:rPr>
            </w:pPr>
          </w:p>
        </w:tc>
        <w:tc>
          <w:tcPr>
            <w:tcW w:w="567" w:type="dxa"/>
            <w:shd w:val="solid" w:color="FFFFFF" w:fill="auto"/>
          </w:tcPr>
          <w:p w14:paraId="7968B24F" w14:textId="6A67E23A" w:rsidR="004A3098" w:rsidRPr="006B0D02" w:rsidRDefault="004A3098" w:rsidP="004A3098">
            <w:pPr>
              <w:pStyle w:val="TAL"/>
              <w:rPr>
                <w:sz w:val="16"/>
                <w:szCs w:val="16"/>
              </w:rPr>
            </w:pPr>
            <w:r>
              <w:t>004</w:t>
            </w:r>
          </w:p>
        </w:tc>
        <w:tc>
          <w:tcPr>
            <w:tcW w:w="425" w:type="dxa"/>
            <w:shd w:val="solid" w:color="FFFFFF" w:fill="auto"/>
          </w:tcPr>
          <w:p w14:paraId="408D66D4" w14:textId="77777777" w:rsidR="004A3098" w:rsidRPr="006B0D02" w:rsidRDefault="004A3098" w:rsidP="004A3098">
            <w:pPr>
              <w:pStyle w:val="TAR"/>
              <w:rPr>
                <w:sz w:val="16"/>
                <w:szCs w:val="16"/>
              </w:rPr>
            </w:pPr>
          </w:p>
        </w:tc>
        <w:tc>
          <w:tcPr>
            <w:tcW w:w="425" w:type="dxa"/>
            <w:shd w:val="solid" w:color="FFFFFF" w:fill="auto"/>
          </w:tcPr>
          <w:p w14:paraId="0BAE9CAC" w14:textId="77777777" w:rsidR="004A3098" w:rsidRPr="006B0D02" w:rsidRDefault="004A3098" w:rsidP="004A3098">
            <w:pPr>
              <w:pStyle w:val="TAC"/>
              <w:rPr>
                <w:sz w:val="16"/>
                <w:szCs w:val="16"/>
              </w:rPr>
            </w:pPr>
          </w:p>
        </w:tc>
        <w:tc>
          <w:tcPr>
            <w:tcW w:w="4962" w:type="dxa"/>
            <w:shd w:val="solid" w:color="FFFFFF" w:fill="auto"/>
          </w:tcPr>
          <w:p w14:paraId="44BD3B2A" w14:textId="561A39AB" w:rsidR="004A3098" w:rsidRPr="006B0D02" w:rsidRDefault="004A3098" w:rsidP="004A3098">
            <w:pPr>
              <w:pStyle w:val="TAL"/>
              <w:rPr>
                <w:sz w:val="16"/>
                <w:szCs w:val="16"/>
              </w:rPr>
            </w:pPr>
            <w:r>
              <w:t>Addition of Current Security Context Data to Send_Identification_PVLR</w:t>
            </w:r>
          </w:p>
        </w:tc>
        <w:tc>
          <w:tcPr>
            <w:tcW w:w="708" w:type="dxa"/>
            <w:shd w:val="solid" w:color="FFFFFF" w:fill="auto"/>
          </w:tcPr>
          <w:p w14:paraId="2A939B71" w14:textId="4A1F810B" w:rsidR="004A3098" w:rsidRPr="007D6048" w:rsidRDefault="004A3098" w:rsidP="004A3098">
            <w:pPr>
              <w:pStyle w:val="TAC"/>
              <w:rPr>
                <w:sz w:val="16"/>
                <w:szCs w:val="16"/>
              </w:rPr>
            </w:pPr>
            <w:r>
              <w:t>3.2.0</w:t>
            </w:r>
          </w:p>
        </w:tc>
      </w:tr>
      <w:tr w:rsidR="004A3098" w:rsidRPr="006B0D02" w14:paraId="12A7CF27" w14:textId="77777777" w:rsidTr="004A3098">
        <w:tc>
          <w:tcPr>
            <w:tcW w:w="800" w:type="dxa"/>
            <w:shd w:val="solid" w:color="FFFFFF" w:fill="auto"/>
          </w:tcPr>
          <w:p w14:paraId="6C458D29" w14:textId="4AC2BC8C" w:rsidR="004A3098" w:rsidRDefault="004A3098" w:rsidP="004A3098">
            <w:pPr>
              <w:pStyle w:val="TAC"/>
            </w:pPr>
            <w:r>
              <w:t>CN#07</w:t>
            </w:r>
          </w:p>
        </w:tc>
        <w:tc>
          <w:tcPr>
            <w:tcW w:w="800" w:type="dxa"/>
            <w:shd w:val="solid" w:color="FFFFFF" w:fill="auto"/>
          </w:tcPr>
          <w:p w14:paraId="434553AF" w14:textId="77777777" w:rsidR="004A3098" w:rsidRPr="006B0D02" w:rsidRDefault="004A3098" w:rsidP="004A3098">
            <w:pPr>
              <w:pStyle w:val="TAC"/>
              <w:rPr>
                <w:sz w:val="16"/>
                <w:szCs w:val="16"/>
              </w:rPr>
            </w:pPr>
          </w:p>
        </w:tc>
        <w:tc>
          <w:tcPr>
            <w:tcW w:w="952" w:type="dxa"/>
            <w:shd w:val="solid" w:color="FFFFFF" w:fill="auto"/>
          </w:tcPr>
          <w:p w14:paraId="55A828BB" w14:textId="77777777" w:rsidR="004A3098" w:rsidRPr="006B0D02" w:rsidRDefault="004A3098" w:rsidP="004A3098">
            <w:pPr>
              <w:pStyle w:val="TAC"/>
              <w:rPr>
                <w:sz w:val="16"/>
                <w:szCs w:val="16"/>
              </w:rPr>
            </w:pPr>
          </w:p>
        </w:tc>
        <w:tc>
          <w:tcPr>
            <w:tcW w:w="567" w:type="dxa"/>
            <w:shd w:val="solid" w:color="FFFFFF" w:fill="auto"/>
          </w:tcPr>
          <w:p w14:paraId="2F2F64B4" w14:textId="2E5EADC1" w:rsidR="004A3098" w:rsidRPr="006B0D02" w:rsidRDefault="004A3098" w:rsidP="004A3098">
            <w:pPr>
              <w:pStyle w:val="TAL"/>
              <w:rPr>
                <w:sz w:val="16"/>
                <w:szCs w:val="16"/>
              </w:rPr>
            </w:pPr>
            <w:r>
              <w:t>005</w:t>
            </w:r>
          </w:p>
        </w:tc>
        <w:tc>
          <w:tcPr>
            <w:tcW w:w="425" w:type="dxa"/>
            <w:shd w:val="solid" w:color="FFFFFF" w:fill="auto"/>
          </w:tcPr>
          <w:p w14:paraId="48370DE7" w14:textId="77777777" w:rsidR="004A3098" w:rsidRPr="006B0D02" w:rsidRDefault="004A3098" w:rsidP="004A3098">
            <w:pPr>
              <w:pStyle w:val="TAR"/>
              <w:rPr>
                <w:sz w:val="16"/>
                <w:szCs w:val="16"/>
              </w:rPr>
            </w:pPr>
          </w:p>
        </w:tc>
        <w:tc>
          <w:tcPr>
            <w:tcW w:w="425" w:type="dxa"/>
            <w:shd w:val="solid" w:color="FFFFFF" w:fill="auto"/>
          </w:tcPr>
          <w:p w14:paraId="031D3FD2" w14:textId="77777777" w:rsidR="004A3098" w:rsidRPr="006B0D02" w:rsidRDefault="004A3098" w:rsidP="004A3098">
            <w:pPr>
              <w:pStyle w:val="TAC"/>
              <w:rPr>
                <w:sz w:val="16"/>
                <w:szCs w:val="16"/>
              </w:rPr>
            </w:pPr>
          </w:p>
        </w:tc>
        <w:tc>
          <w:tcPr>
            <w:tcW w:w="4962" w:type="dxa"/>
            <w:shd w:val="solid" w:color="FFFFFF" w:fill="auto"/>
          </w:tcPr>
          <w:p w14:paraId="14261A28" w14:textId="47232D89" w:rsidR="004A3098" w:rsidRPr="006B0D02" w:rsidRDefault="004A3098" w:rsidP="004A3098">
            <w:pPr>
              <w:pStyle w:val="TAL"/>
              <w:rPr>
                <w:sz w:val="16"/>
                <w:szCs w:val="16"/>
              </w:rPr>
            </w:pPr>
            <w:r>
              <w:t>Introduction of Authentication Failure Report</w:t>
            </w:r>
          </w:p>
        </w:tc>
        <w:tc>
          <w:tcPr>
            <w:tcW w:w="708" w:type="dxa"/>
            <w:shd w:val="solid" w:color="FFFFFF" w:fill="auto"/>
          </w:tcPr>
          <w:p w14:paraId="14C63339" w14:textId="35A669CC" w:rsidR="004A3098" w:rsidRPr="007D6048" w:rsidRDefault="004A3098" w:rsidP="004A3098">
            <w:pPr>
              <w:pStyle w:val="TAC"/>
              <w:rPr>
                <w:sz w:val="16"/>
                <w:szCs w:val="16"/>
              </w:rPr>
            </w:pPr>
            <w:r>
              <w:t>3.2.0</w:t>
            </w:r>
          </w:p>
        </w:tc>
      </w:tr>
      <w:tr w:rsidR="004A3098" w:rsidRPr="006B0D02" w14:paraId="43724C50" w14:textId="77777777" w:rsidTr="004A3098">
        <w:tc>
          <w:tcPr>
            <w:tcW w:w="800" w:type="dxa"/>
            <w:shd w:val="solid" w:color="FFFFFF" w:fill="auto"/>
          </w:tcPr>
          <w:p w14:paraId="54D4DD4C" w14:textId="77777777" w:rsidR="004A3098" w:rsidRDefault="004A3098" w:rsidP="004A3098">
            <w:pPr>
              <w:pStyle w:val="TAC"/>
            </w:pPr>
          </w:p>
        </w:tc>
        <w:tc>
          <w:tcPr>
            <w:tcW w:w="800" w:type="dxa"/>
            <w:shd w:val="solid" w:color="FFFFFF" w:fill="auto"/>
          </w:tcPr>
          <w:p w14:paraId="053AA240" w14:textId="77777777" w:rsidR="004A3098" w:rsidRPr="006B0D02" w:rsidRDefault="004A3098" w:rsidP="004A3098">
            <w:pPr>
              <w:pStyle w:val="TAC"/>
              <w:rPr>
                <w:sz w:val="16"/>
                <w:szCs w:val="16"/>
              </w:rPr>
            </w:pPr>
          </w:p>
        </w:tc>
        <w:tc>
          <w:tcPr>
            <w:tcW w:w="952" w:type="dxa"/>
            <w:shd w:val="solid" w:color="FFFFFF" w:fill="auto"/>
          </w:tcPr>
          <w:p w14:paraId="356F2B78" w14:textId="77777777" w:rsidR="004A3098" w:rsidRPr="006B0D02" w:rsidRDefault="004A3098" w:rsidP="004A3098">
            <w:pPr>
              <w:pStyle w:val="TAC"/>
              <w:rPr>
                <w:sz w:val="16"/>
                <w:szCs w:val="16"/>
              </w:rPr>
            </w:pPr>
          </w:p>
        </w:tc>
        <w:tc>
          <w:tcPr>
            <w:tcW w:w="567" w:type="dxa"/>
            <w:shd w:val="solid" w:color="FFFFFF" w:fill="auto"/>
          </w:tcPr>
          <w:p w14:paraId="04E3799B" w14:textId="77777777" w:rsidR="004A3098" w:rsidRPr="006B0D02" w:rsidRDefault="004A3098" w:rsidP="004A3098">
            <w:pPr>
              <w:pStyle w:val="TAL"/>
              <w:rPr>
                <w:sz w:val="16"/>
                <w:szCs w:val="16"/>
              </w:rPr>
            </w:pPr>
          </w:p>
        </w:tc>
        <w:tc>
          <w:tcPr>
            <w:tcW w:w="425" w:type="dxa"/>
            <w:shd w:val="solid" w:color="FFFFFF" w:fill="auto"/>
          </w:tcPr>
          <w:p w14:paraId="25BCEF13" w14:textId="77777777" w:rsidR="004A3098" w:rsidRPr="006B0D02" w:rsidRDefault="004A3098" w:rsidP="004A3098">
            <w:pPr>
              <w:pStyle w:val="TAR"/>
              <w:rPr>
                <w:sz w:val="16"/>
                <w:szCs w:val="16"/>
              </w:rPr>
            </w:pPr>
          </w:p>
        </w:tc>
        <w:tc>
          <w:tcPr>
            <w:tcW w:w="425" w:type="dxa"/>
            <w:shd w:val="solid" w:color="FFFFFF" w:fill="auto"/>
          </w:tcPr>
          <w:p w14:paraId="5C2C757B" w14:textId="77777777" w:rsidR="004A3098" w:rsidRPr="006B0D02" w:rsidRDefault="004A3098" w:rsidP="004A3098">
            <w:pPr>
              <w:pStyle w:val="TAC"/>
              <w:rPr>
                <w:sz w:val="16"/>
                <w:szCs w:val="16"/>
              </w:rPr>
            </w:pPr>
          </w:p>
        </w:tc>
        <w:tc>
          <w:tcPr>
            <w:tcW w:w="4962" w:type="dxa"/>
            <w:shd w:val="solid" w:color="FFFFFF" w:fill="auto"/>
          </w:tcPr>
          <w:p w14:paraId="30A3D7C3" w14:textId="2B96C77F" w:rsidR="004A3098" w:rsidRPr="006B0D02" w:rsidRDefault="004A3098" w:rsidP="004A3098">
            <w:pPr>
              <w:pStyle w:val="TAL"/>
              <w:rPr>
                <w:sz w:val="16"/>
                <w:szCs w:val="16"/>
              </w:rPr>
            </w:pPr>
            <w:r>
              <w:t>CR 23.012-003r3 removed because implemented in error</w:t>
            </w:r>
          </w:p>
        </w:tc>
        <w:tc>
          <w:tcPr>
            <w:tcW w:w="708" w:type="dxa"/>
            <w:shd w:val="solid" w:color="FFFFFF" w:fill="auto"/>
          </w:tcPr>
          <w:p w14:paraId="189912C8" w14:textId="4C35990A" w:rsidR="004A3098" w:rsidRPr="007D6048" w:rsidRDefault="004A3098" w:rsidP="004A3098">
            <w:pPr>
              <w:pStyle w:val="TAC"/>
              <w:rPr>
                <w:sz w:val="16"/>
                <w:szCs w:val="16"/>
              </w:rPr>
            </w:pPr>
            <w:r>
              <w:t>3.2.1</w:t>
            </w:r>
          </w:p>
        </w:tc>
      </w:tr>
      <w:tr w:rsidR="004A3098" w:rsidRPr="006B0D02" w14:paraId="40E25860" w14:textId="77777777" w:rsidTr="004A3098">
        <w:tc>
          <w:tcPr>
            <w:tcW w:w="800" w:type="dxa"/>
            <w:shd w:val="solid" w:color="FFFFFF" w:fill="auto"/>
          </w:tcPr>
          <w:p w14:paraId="62216012" w14:textId="46653371" w:rsidR="004A3098" w:rsidRDefault="004A3098" w:rsidP="004A3098">
            <w:pPr>
              <w:pStyle w:val="TAC"/>
            </w:pPr>
            <w:r>
              <w:t>CN#08</w:t>
            </w:r>
          </w:p>
        </w:tc>
        <w:tc>
          <w:tcPr>
            <w:tcW w:w="800" w:type="dxa"/>
            <w:shd w:val="solid" w:color="FFFFFF" w:fill="auto"/>
          </w:tcPr>
          <w:p w14:paraId="356F8E79" w14:textId="77777777" w:rsidR="004A3098" w:rsidRPr="006B0D02" w:rsidRDefault="004A3098" w:rsidP="004A3098">
            <w:pPr>
              <w:pStyle w:val="TAC"/>
              <w:rPr>
                <w:sz w:val="16"/>
                <w:szCs w:val="16"/>
              </w:rPr>
            </w:pPr>
          </w:p>
        </w:tc>
        <w:tc>
          <w:tcPr>
            <w:tcW w:w="952" w:type="dxa"/>
            <w:shd w:val="solid" w:color="FFFFFF" w:fill="auto"/>
          </w:tcPr>
          <w:p w14:paraId="13B97C12" w14:textId="77777777" w:rsidR="004A3098" w:rsidRPr="006B0D02" w:rsidRDefault="004A3098" w:rsidP="004A3098">
            <w:pPr>
              <w:pStyle w:val="TAC"/>
              <w:rPr>
                <w:sz w:val="16"/>
                <w:szCs w:val="16"/>
              </w:rPr>
            </w:pPr>
          </w:p>
        </w:tc>
        <w:tc>
          <w:tcPr>
            <w:tcW w:w="567" w:type="dxa"/>
            <w:shd w:val="solid" w:color="FFFFFF" w:fill="auto"/>
          </w:tcPr>
          <w:p w14:paraId="4DD97649" w14:textId="013C810F" w:rsidR="004A3098" w:rsidRPr="006B0D02" w:rsidRDefault="004A3098" w:rsidP="004A3098">
            <w:pPr>
              <w:pStyle w:val="TAL"/>
              <w:rPr>
                <w:sz w:val="16"/>
                <w:szCs w:val="16"/>
              </w:rPr>
            </w:pPr>
            <w:r>
              <w:t>006</w:t>
            </w:r>
          </w:p>
        </w:tc>
        <w:tc>
          <w:tcPr>
            <w:tcW w:w="425" w:type="dxa"/>
            <w:shd w:val="solid" w:color="FFFFFF" w:fill="auto"/>
          </w:tcPr>
          <w:p w14:paraId="2A9BADC1" w14:textId="77777777" w:rsidR="004A3098" w:rsidRPr="006B0D02" w:rsidRDefault="004A3098" w:rsidP="004A3098">
            <w:pPr>
              <w:pStyle w:val="TAR"/>
              <w:rPr>
                <w:sz w:val="16"/>
                <w:szCs w:val="16"/>
              </w:rPr>
            </w:pPr>
          </w:p>
        </w:tc>
        <w:tc>
          <w:tcPr>
            <w:tcW w:w="425" w:type="dxa"/>
            <w:shd w:val="solid" w:color="FFFFFF" w:fill="auto"/>
          </w:tcPr>
          <w:p w14:paraId="316599C9" w14:textId="77777777" w:rsidR="004A3098" w:rsidRPr="006B0D02" w:rsidRDefault="004A3098" w:rsidP="004A3098">
            <w:pPr>
              <w:pStyle w:val="TAC"/>
              <w:rPr>
                <w:sz w:val="16"/>
                <w:szCs w:val="16"/>
              </w:rPr>
            </w:pPr>
          </w:p>
        </w:tc>
        <w:tc>
          <w:tcPr>
            <w:tcW w:w="4962" w:type="dxa"/>
            <w:shd w:val="solid" w:color="FFFFFF" w:fill="auto"/>
          </w:tcPr>
          <w:p w14:paraId="21C9713D" w14:textId="52702E19" w:rsidR="004A3098" w:rsidRPr="006B0D02" w:rsidRDefault="004A3098" w:rsidP="004A3098">
            <w:pPr>
              <w:pStyle w:val="TAL"/>
              <w:rPr>
                <w:sz w:val="16"/>
                <w:szCs w:val="16"/>
              </w:rPr>
            </w:pPr>
            <w:r>
              <w:t>Introduction of Mobility Management event notification into 23.012 procedures</w:t>
            </w:r>
          </w:p>
        </w:tc>
        <w:tc>
          <w:tcPr>
            <w:tcW w:w="708" w:type="dxa"/>
            <w:shd w:val="solid" w:color="FFFFFF" w:fill="auto"/>
          </w:tcPr>
          <w:p w14:paraId="4809F3FF" w14:textId="3F3CFDFB" w:rsidR="004A3098" w:rsidRPr="007D6048" w:rsidRDefault="004A3098" w:rsidP="004A3098">
            <w:pPr>
              <w:pStyle w:val="TAC"/>
              <w:rPr>
                <w:sz w:val="16"/>
                <w:szCs w:val="16"/>
              </w:rPr>
            </w:pPr>
            <w:r>
              <w:t>3.3.0</w:t>
            </w:r>
          </w:p>
        </w:tc>
      </w:tr>
      <w:tr w:rsidR="004A3098" w:rsidRPr="006B0D02" w14:paraId="689A5A61" w14:textId="77777777" w:rsidTr="004A3098">
        <w:tc>
          <w:tcPr>
            <w:tcW w:w="800" w:type="dxa"/>
            <w:shd w:val="solid" w:color="FFFFFF" w:fill="auto"/>
          </w:tcPr>
          <w:p w14:paraId="52A67627" w14:textId="048A39A5" w:rsidR="004A3098" w:rsidRDefault="004A3098" w:rsidP="004A3098">
            <w:pPr>
              <w:pStyle w:val="TAC"/>
            </w:pPr>
            <w:r>
              <w:t>CN#11</w:t>
            </w:r>
          </w:p>
        </w:tc>
        <w:tc>
          <w:tcPr>
            <w:tcW w:w="800" w:type="dxa"/>
            <w:shd w:val="solid" w:color="FFFFFF" w:fill="auto"/>
          </w:tcPr>
          <w:p w14:paraId="570F8D29" w14:textId="77777777" w:rsidR="004A3098" w:rsidRPr="006B0D02" w:rsidRDefault="004A3098" w:rsidP="004A3098">
            <w:pPr>
              <w:pStyle w:val="TAC"/>
              <w:rPr>
                <w:sz w:val="16"/>
                <w:szCs w:val="16"/>
              </w:rPr>
            </w:pPr>
          </w:p>
        </w:tc>
        <w:tc>
          <w:tcPr>
            <w:tcW w:w="952" w:type="dxa"/>
            <w:shd w:val="solid" w:color="FFFFFF" w:fill="auto"/>
          </w:tcPr>
          <w:p w14:paraId="0AA73351" w14:textId="77777777" w:rsidR="004A3098" w:rsidRPr="006B0D02" w:rsidRDefault="004A3098" w:rsidP="004A3098">
            <w:pPr>
              <w:pStyle w:val="TAC"/>
              <w:rPr>
                <w:sz w:val="16"/>
                <w:szCs w:val="16"/>
              </w:rPr>
            </w:pPr>
          </w:p>
        </w:tc>
        <w:tc>
          <w:tcPr>
            <w:tcW w:w="567" w:type="dxa"/>
            <w:shd w:val="solid" w:color="FFFFFF" w:fill="auto"/>
          </w:tcPr>
          <w:p w14:paraId="4B686099" w14:textId="77777777" w:rsidR="004A3098" w:rsidRPr="006B0D02" w:rsidRDefault="004A3098" w:rsidP="004A3098">
            <w:pPr>
              <w:pStyle w:val="TAL"/>
              <w:rPr>
                <w:sz w:val="16"/>
                <w:szCs w:val="16"/>
              </w:rPr>
            </w:pPr>
          </w:p>
        </w:tc>
        <w:tc>
          <w:tcPr>
            <w:tcW w:w="425" w:type="dxa"/>
            <w:shd w:val="solid" w:color="FFFFFF" w:fill="auto"/>
          </w:tcPr>
          <w:p w14:paraId="7E4EB3EE" w14:textId="77777777" w:rsidR="004A3098" w:rsidRPr="006B0D02" w:rsidRDefault="004A3098" w:rsidP="004A3098">
            <w:pPr>
              <w:pStyle w:val="TAR"/>
              <w:rPr>
                <w:sz w:val="16"/>
                <w:szCs w:val="16"/>
              </w:rPr>
            </w:pPr>
          </w:p>
        </w:tc>
        <w:tc>
          <w:tcPr>
            <w:tcW w:w="425" w:type="dxa"/>
            <w:shd w:val="solid" w:color="FFFFFF" w:fill="auto"/>
          </w:tcPr>
          <w:p w14:paraId="2C59B64F" w14:textId="77777777" w:rsidR="004A3098" w:rsidRPr="006B0D02" w:rsidRDefault="004A3098" w:rsidP="004A3098">
            <w:pPr>
              <w:pStyle w:val="TAC"/>
              <w:rPr>
                <w:sz w:val="16"/>
                <w:szCs w:val="16"/>
              </w:rPr>
            </w:pPr>
          </w:p>
        </w:tc>
        <w:tc>
          <w:tcPr>
            <w:tcW w:w="4962" w:type="dxa"/>
            <w:shd w:val="solid" w:color="FFFFFF" w:fill="auto"/>
          </w:tcPr>
          <w:p w14:paraId="08B3D07D" w14:textId="34A5628E" w:rsidR="004A3098" w:rsidRPr="006B0D02" w:rsidRDefault="004A3098" w:rsidP="004A3098">
            <w:pPr>
              <w:pStyle w:val="TAL"/>
              <w:rPr>
                <w:sz w:val="16"/>
                <w:szCs w:val="16"/>
              </w:rPr>
            </w:pPr>
            <w:r>
              <w:t>Release 4 after CN#11</w:t>
            </w:r>
          </w:p>
        </w:tc>
        <w:tc>
          <w:tcPr>
            <w:tcW w:w="708" w:type="dxa"/>
            <w:shd w:val="solid" w:color="FFFFFF" w:fill="auto"/>
          </w:tcPr>
          <w:p w14:paraId="75521270" w14:textId="21E86EDC" w:rsidR="004A3098" w:rsidRPr="007D6048" w:rsidRDefault="004A3098" w:rsidP="004A3098">
            <w:pPr>
              <w:pStyle w:val="TAC"/>
              <w:rPr>
                <w:sz w:val="16"/>
                <w:szCs w:val="16"/>
              </w:rPr>
            </w:pPr>
            <w:r>
              <w:t>4.0.0</w:t>
            </w:r>
          </w:p>
        </w:tc>
      </w:tr>
      <w:tr w:rsidR="004A3098" w:rsidRPr="006B0D02" w14:paraId="2EFB8B4C" w14:textId="77777777" w:rsidTr="004A3098">
        <w:tc>
          <w:tcPr>
            <w:tcW w:w="800" w:type="dxa"/>
            <w:shd w:val="solid" w:color="FFFFFF" w:fill="auto"/>
          </w:tcPr>
          <w:p w14:paraId="67E84771" w14:textId="031BC033" w:rsidR="004A3098" w:rsidRDefault="004A3098" w:rsidP="004A3098">
            <w:pPr>
              <w:pStyle w:val="TAC"/>
            </w:pPr>
            <w:r>
              <w:t>CN#11</w:t>
            </w:r>
          </w:p>
        </w:tc>
        <w:tc>
          <w:tcPr>
            <w:tcW w:w="800" w:type="dxa"/>
            <w:shd w:val="solid" w:color="FFFFFF" w:fill="auto"/>
          </w:tcPr>
          <w:p w14:paraId="55099730" w14:textId="77777777" w:rsidR="004A3098" w:rsidRPr="006B0D02" w:rsidRDefault="004A3098" w:rsidP="004A3098">
            <w:pPr>
              <w:pStyle w:val="TAC"/>
              <w:rPr>
                <w:sz w:val="16"/>
                <w:szCs w:val="16"/>
              </w:rPr>
            </w:pPr>
          </w:p>
        </w:tc>
        <w:tc>
          <w:tcPr>
            <w:tcW w:w="952" w:type="dxa"/>
            <w:shd w:val="solid" w:color="FFFFFF" w:fill="auto"/>
          </w:tcPr>
          <w:p w14:paraId="6BF9DDCF" w14:textId="77777777" w:rsidR="004A3098" w:rsidRPr="006B0D02" w:rsidRDefault="004A3098" w:rsidP="004A3098">
            <w:pPr>
              <w:pStyle w:val="TAC"/>
              <w:rPr>
                <w:sz w:val="16"/>
                <w:szCs w:val="16"/>
              </w:rPr>
            </w:pPr>
          </w:p>
        </w:tc>
        <w:tc>
          <w:tcPr>
            <w:tcW w:w="567" w:type="dxa"/>
            <w:shd w:val="solid" w:color="FFFFFF" w:fill="auto"/>
          </w:tcPr>
          <w:p w14:paraId="6BBF3214" w14:textId="77102004" w:rsidR="004A3098" w:rsidRPr="006B0D02" w:rsidRDefault="004A3098" w:rsidP="004A3098">
            <w:pPr>
              <w:pStyle w:val="TAL"/>
              <w:rPr>
                <w:sz w:val="16"/>
                <w:szCs w:val="16"/>
              </w:rPr>
            </w:pPr>
            <w:r>
              <w:t>008</w:t>
            </w:r>
          </w:p>
        </w:tc>
        <w:tc>
          <w:tcPr>
            <w:tcW w:w="425" w:type="dxa"/>
            <w:shd w:val="solid" w:color="FFFFFF" w:fill="auto"/>
          </w:tcPr>
          <w:p w14:paraId="20F1080D" w14:textId="42DF15BA" w:rsidR="004A3098" w:rsidRPr="006B0D02" w:rsidRDefault="004A3098" w:rsidP="004A3098">
            <w:pPr>
              <w:pStyle w:val="TAR"/>
              <w:rPr>
                <w:sz w:val="16"/>
                <w:szCs w:val="16"/>
              </w:rPr>
            </w:pPr>
            <w:r>
              <w:rPr>
                <w:sz w:val="16"/>
                <w:szCs w:val="16"/>
              </w:rPr>
              <w:t>1</w:t>
            </w:r>
          </w:p>
        </w:tc>
        <w:tc>
          <w:tcPr>
            <w:tcW w:w="425" w:type="dxa"/>
            <w:shd w:val="solid" w:color="FFFFFF" w:fill="auto"/>
          </w:tcPr>
          <w:p w14:paraId="59CEAC05" w14:textId="77777777" w:rsidR="004A3098" w:rsidRPr="006B0D02" w:rsidRDefault="004A3098" w:rsidP="004A3098">
            <w:pPr>
              <w:pStyle w:val="TAC"/>
              <w:rPr>
                <w:sz w:val="16"/>
                <w:szCs w:val="16"/>
              </w:rPr>
            </w:pPr>
          </w:p>
        </w:tc>
        <w:tc>
          <w:tcPr>
            <w:tcW w:w="4962" w:type="dxa"/>
            <w:shd w:val="solid" w:color="FFFFFF" w:fill="auto"/>
          </w:tcPr>
          <w:p w14:paraId="68AA18BA" w14:textId="47C2A386" w:rsidR="004A3098" w:rsidRPr="006B0D02" w:rsidRDefault="004A3098" w:rsidP="004A3098">
            <w:pPr>
              <w:pStyle w:val="TAL"/>
              <w:rPr>
                <w:sz w:val="16"/>
                <w:szCs w:val="16"/>
              </w:rPr>
            </w:pPr>
            <w:r>
              <w:t>Relaying of SendIdentification when IuFlex is applied</w:t>
            </w:r>
          </w:p>
        </w:tc>
        <w:tc>
          <w:tcPr>
            <w:tcW w:w="708" w:type="dxa"/>
            <w:shd w:val="solid" w:color="FFFFFF" w:fill="auto"/>
          </w:tcPr>
          <w:p w14:paraId="60837A66" w14:textId="6CF1BE3E" w:rsidR="004A3098" w:rsidRPr="007D6048" w:rsidRDefault="004A3098" w:rsidP="004A3098">
            <w:pPr>
              <w:pStyle w:val="TAC"/>
              <w:rPr>
                <w:sz w:val="16"/>
                <w:szCs w:val="16"/>
              </w:rPr>
            </w:pPr>
            <w:r>
              <w:t>5.0.0</w:t>
            </w:r>
          </w:p>
        </w:tc>
      </w:tr>
      <w:tr w:rsidR="004A3098" w:rsidRPr="006B0D02" w14:paraId="0E03B0CC" w14:textId="77777777" w:rsidTr="004A3098">
        <w:tc>
          <w:tcPr>
            <w:tcW w:w="800" w:type="dxa"/>
            <w:shd w:val="solid" w:color="FFFFFF" w:fill="auto"/>
          </w:tcPr>
          <w:p w14:paraId="4F8F0004" w14:textId="3EA23C67" w:rsidR="004A3098" w:rsidRDefault="004A3098" w:rsidP="004A3098">
            <w:pPr>
              <w:pStyle w:val="TAC"/>
            </w:pPr>
            <w:r>
              <w:t>CN#20</w:t>
            </w:r>
          </w:p>
        </w:tc>
        <w:tc>
          <w:tcPr>
            <w:tcW w:w="800" w:type="dxa"/>
            <w:shd w:val="solid" w:color="FFFFFF" w:fill="auto"/>
          </w:tcPr>
          <w:p w14:paraId="3C0080B4" w14:textId="77777777" w:rsidR="004A3098" w:rsidRPr="006B0D02" w:rsidRDefault="004A3098" w:rsidP="004A3098">
            <w:pPr>
              <w:pStyle w:val="TAC"/>
              <w:rPr>
                <w:sz w:val="16"/>
                <w:szCs w:val="16"/>
              </w:rPr>
            </w:pPr>
          </w:p>
        </w:tc>
        <w:tc>
          <w:tcPr>
            <w:tcW w:w="952" w:type="dxa"/>
            <w:shd w:val="solid" w:color="FFFFFF" w:fill="auto"/>
          </w:tcPr>
          <w:p w14:paraId="7A565EC4" w14:textId="77777777" w:rsidR="004A3098" w:rsidRPr="006B0D02" w:rsidRDefault="004A3098" w:rsidP="004A3098">
            <w:pPr>
              <w:pStyle w:val="TAC"/>
              <w:rPr>
                <w:sz w:val="16"/>
                <w:szCs w:val="16"/>
              </w:rPr>
            </w:pPr>
          </w:p>
        </w:tc>
        <w:tc>
          <w:tcPr>
            <w:tcW w:w="567" w:type="dxa"/>
            <w:shd w:val="solid" w:color="FFFFFF" w:fill="auto"/>
          </w:tcPr>
          <w:p w14:paraId="5E7E7C30" w14:textId="46304F28" w:rsidR="004A3098" w:rsidRPr="006B0D02" w:rsidRDefault="004A3098" w:rsidP="004A3098">
            <w:pPr>
              <w:pStyle w:val="TAL"/>
              <w:rPr>
                <w:sz w:val="16"/>
                <w:szCs w:val="16"/>
              </w:rPr>
            </w:pPr>
            <w:r>
              <w:t>010</w:t>
            </w:r>
          </w:p>
        </w:tc>
        <w:tc>
          <w:tcPr>
            <w:tcW w:w="425" w:type="dxa"/>
            <w:shd w:val="solid" w:color="FFFFFF" w:fill="auto"/>
          </w:tcPr>
          <w:p w14:paraId="356F285C" w14:textId="30DB2754" w:rsidR="004A3098" w:rsidRPr="006B0D02" w:rsidRDefault="004A3098" w:rsidP="004A3098">
            <w:pPr>
              <w:pStyle w:val="TAR"/>
              <w:rPr>
                <w:sz w:val="16"/>
                <w:szCs w:val="16"/>
              </w:rPr>
            </w:pPr>
            <w:r>
              <w:rPr>
                <w:sz w:val="16"/>
                <w:szCs w:val="16"/>
              </w:rPr>
              <w:t>1</w:t>
            </w:r>
          </w:p>
        </w:tc>
        <w:tc>
          <w:tcPr>
            <w:tcW w:w="425" w:type="dxa"/>
            <w:shd w:val="solid" w:color="FFFFFF" w:fill="auto"/>
          </w:tcPr>
          <w:p w14:paraId="046C32FC" w14:textId="77777777" w:rsidR="004A3098" w:rsidRPr="006B0D02" w:rsidRDefault="004A3098" w:rsidP="004A3098">
            <w:pPr>
              <w:pStyle w:val="TAC"/>
              <w:rPr>
                <w:sz w:val="16"/>
                <w:szCs w:val="16"/>
              </w:rPr>
            </w:pPr>
          </w:p>
        </w:tc>
        <w:tc>
          <w:tcPr>
            <w:tcW w:w="4962" w:type="dxa"/>
            <w:shd w:val="solid" w:color="FFFFFF" w:fill="auto"/>
          </w:tcPr>
          <w:p w14:paraId="45EC8DB1" w14:textId="11081F87" w:rsidR="004A3098" w:rsidRPr="006B0D02" w:rsidRDefault="004A3098" w:rsidP="004A3098">
            <w:pPr>
              <w:pStyle w:val="TAL"/>
              <w:rPr>
                <w:sz w:val="16"/>
                <w:szCs w:val="16"/>
              </w:rPr>
            </w:pPr>
            <w:r>
              <w:rPr>
                <w:rFonts w:cs="Arial"/>
                <w:lang w:val="en-US"/>
              </w:rPr>
              <w:t>Addition of procedure to retrieve UE-specific behaviour data</w:t>
            </w:r>
          </w:p>
        </w:tc>
        <w:tc>
          <w:tcPr>
            <w:tcW w:w="708" w:type="dxa"/>
            <w:shd w:val="solid" w:color="FFFFFF" w:fill="auto"/>
          </w:tcPr>
          <w:p w14:paraId="1F049638" w14:textId="111C45F0" w:rsidR="004A3098" w:rsidRPr="007D6048" w:rsidRDefault="004A3098" w:rsidP="004A3098">
            <w:pPr>
              <w:pStyle w:val="TAC"/>
              <w:rPr>
                <w:sz w:val="16"/>
                <w:szCs w:val="16"/>
              </w:rPr>
            </w:pPr>
            <w:r>
              <w:t>5.1.0</w:t>
            </w:r>
          </w:p>
        </w:tc>
      </w:tr>
      <w:tr w:rsidR="004A3098" w:rsidRPr="006B0D02" w14:paraId="506D4830" w14:textId="77777777" w:rsidTr="004A3098">
        <w:tc>
          <w:tcPr>
            <w:tcW w:w="800" w:type="dxa"/>
            <w:shd w:val="solid" w:color="FFFFFF" w:fill="auto"/>
          </w:tcPr>
          <w:p w14:paraId="39838E62" w14:textId="0B772D10" w:rsidR="004A3098" w:rsidRDefault="004A3098" w:rsidP="004A3098">
            <w:pPr>
              <w:pStyle w:val="TAC"/>
            </w:pPr>
            <w:r>
              <w:t>CN#21</w:t>
            </w:r>
          </w:p>
        </w:tc>
        <w:tc>
          <w:tcPr>
            <w:tcW w:w="800" w:type="dxa"/>
            <w:shd w:val="solid" w:color="FFFFFF" w:fill="auto"/>
          </w:tcPr>
          <w:p w14:paraId="06FA224B" w14:textId="77777777" w:rsidR="004A3098" w:rsidRPr="006B0D02" w:rsidRDefault="004A3098" w:rsidP="004A3098">
            <w:pPr>
              <w:pStyle w:val="TAC"/>
              <w:rPr>
                <w:sz w:val="16"/>
                <w:szCs w:val="16"/>
              </w:rPr>
            </w:pPr>
          </w:p>
        </w:tc>
        <w:tc>
          <w:tcPr>
            <w:tcW w:w="952" w:type="dxa"/>
            <w:shd w:val="solid" w:color="FFFFFF" w:fill="auto"/>
          </w:tcPr>
          <w:p w14:paraId="45023ECF" w14:textId="77777777" w:rsidR="004A3098" w:rsidRPr="006B0D02" w:rsidRDefault="004A3098" w:rsidP="004A3098">
            <w:pPr>
              <w:pStyle w:val="TAC"/>
              <w:rPr>
                <w:sz w:val="16"/>
                <w:szCs w:val="16"/>
              </w:rPr>
            </w:pPr>
          </w:p>
        </w:tc>
        <w:tc>
          <w:tcPr>
            <w:tcW w:w="567" w:type="dxa"/>
            <w:shd w:val="solid" w:color="FFFFFF" w:fill="auto"/>
          </w:tcPr>
          <w:p w14:paraId="02306172" w14:textId="07B600F8" w:rsidR="004A3098" w:rsidRPr="006B0D02" w:rsidRDefault="004A3098" w:rsidP="004A3098">
            <w:pPr>
              <w:pStyle w:val="TAL"/>
              <w:rPr>
                <w:sz w:val="16"/>
                <w:szCs w:val="16"/>
              </w:rPr>
            </w:pPr>
            <w:r>
              <w:t>012</w:t>
            </w:r>
          </w:p>
        </w:tc>
        <w:tc>
          <w:tcPr>
            <w:tcW w:w="425" w:type="dxa"/>
            <w:shd w:val="solid" w:color="FFFFFF" w:fill="auto"/>
          </w:tcPr>
          <w:p w14:paraId="15170884" w14:textId="77777777" w:rsidR="004A3098" w:rsidRPr="006B0D02" w:rsidRDefault="004A3098" w:rsidP="004A3098">
            <w:pPr>
              <w:pStyle w:val="TAR"/>
              <w:rPr>
                <w:sz w:val="16"/>
                <w:szCs w:val="16"/>
              </w:rPr>
            </w:pPr>
          </w:p>
        </w:tc>
        <w:tc>
          <w:tcPr>
            <w:tcW w:w="425" w:type="dxa"/>
            <w:shd w:val="solid" w:color="FFFFFF" w:fill="auto"/>
          </w:tcPr>
          <w:p w14:paraId="2FAE68FA" w14:textId="77777777" w:rsidR="004A3098" w:rsidRPr="006B0D02" w:rsidRDefault="004A3098" w:rsidP="004A3098">
            <w:pPr>
              <w:pStyle w:val="TAC"/>
              <w:rPr>
                <w:sz w:val="16"/>
                <w:szCs w:val="16"/>
              </w:rPr>
            </w:pPr>
          </w:p>
        </w:tc>
        <w:tc>
          <w:tcPr>
            <w:tcW w:w="4962" w:type="dxa"/>
            <w:shd w:val="solid" w:color="FFFFFF" w:fill="auto"/>
          </w:tcPr>
          <w:p w14:paraId="50FE1211" w14:textId="7FAE3B55" w:rsidR="004A3098" w:rsidRPr="006B0D02" w:rsidRDefault="004A3098" w:rsidP="004A3098">
            <w:pPr>
              <w:pStyle w:val="TAL"/>
              <w:rPr>
                <w:sz w:val="16"/>
                <w:szCs w:val="16"/>
              </w:rPr>
            </w:pPr>
            <w:r>
              <w:rPr>
                <w:rFonts w:cs="Arial"/>
                <w:lang w:val="en-US"/>
              </w:rPr>
              <w:t>Correction of misaligned signal names between VLR and PVLR</w:t>
            </w:r>
          </w:p>
        </w:tc>
        <w:tc>
          <w:tcPr>
            <w:tcW w:w="708" w:type="dxa"/>
            <w:shd w:val="solid" w:color="FFFFFF" w:fill="auto"/>
          </w:tcPr>
          <w:p w14:paraId="3E07E873" w14:textId="04B3D3F2" w:rsidR="004A3098" w:rsidRPr="007D6048" w:rsidRDefault="004A3098" w:rsidP="004A3098">
            <w:pPr>
              <w:pStyle w:val="TAC"/>
              <w:rPr>
                <w:sz w:val="16"/>
                <w:szCs w:val="16"/>
              </w:rPr>
            </w:pPr>
            <w:r>
              <w:t>5.2.0</w:t>
            </w:r>
          </w:p>
        </w:tc>
      </w:tr>
      <w:tr w:rsidR="004A3098" w:rsidRPr="006B0D02" w14:paraId="74797FFA" w14:textId="77777777" w:rsidTr="004A3098">
        <w:tc>
          <w:tcPr>
            <w:tcW w:w="800" w:type="dxa"/>
            <w:shd w:val="solid" w:color="FFFFFF" w:fill="auto"/>
          </w:tcPr>
          <w:p w14:paraId="440D0477" w14:textId="742F9F6A" w:rsidR="004A3098" w:rsidRDefault="004A3098" w:rsidP="004A3098">
            <w:pPr>
              <w:pStyle w:val="TAC"/>
            </w:pPr>
            <w:r>
              <w:t>CN#21</w:t>
            </w:r>
          </w:p>
        </w:tc>
        <w:tc>
          <w:tcPr>
            <w:tcW w:w="800" w:type="dxa"/>
            <w:shd w:val="solid" w:color="FFFFFF" w:fill="auto"/>
          </w:tcPr>
          <w:p w14:paraId="42712551" w14:textId="77777777" w:rsidR="004A3098" w:rsidRPr="006B0D02" w:rsidRDefault="004A3098" w:rsidP="004A3098">
            <w:pPr>
              <w:pStyle w:val="TAC"/>
              <w:rPr>
                <w:sz w:val="16"/>
                <w:szCs w:val="16"/>
              </w:rPr>
            </w:pPr>
          </w:p>
        </w:tc>
        <w:tc>
          <w:tcPr>
            <w:tcW w:w="952" w:type="dxa"/>
            <w:shd w:val="solid" w:color="FFFFFF" w:fill="auto"/>
          </w:tcPr>
          <w:p w14:paraId="09B17756" w14:textId="77777777" w:rsidR="004A3098" w:rsidRPr="006B0D02" w:rsidRDefault="004A3098" w:rsidP="004A3098">
            <w:pPr>
              <w:pStyle w:val="TAC"/>
              <w:rPr>
                <w:sz w:val="16"/>
                <w:szCs w:val="16"/>
              </w:rPr>
            </w:pPr>
          </w:p>
        </w:tc>
        <w:tc>
          <w:tcPr>
            <w:tcW w:w="567" w:type="dxa"/>
            <w:shd w:val="solid" w:color="FFFFFF" w:fill="auto"/>
          </w:tcPr>
          <w:p w14:paraId="783BC8B9" w14:textId="1039B98A" w:rsidR="004A3098" w:rsidRPr="006B0D02" w:rsidRDefault="004A3098" w:rsidP="004A3098">
            <w:pPr>
              <w:pStyle w:val="TAL"/>
              <w:rPr>
                <w:sz w:val="16"/>
                <w:szCs w:val="16"/>
              </w:rPr>
            </w:pPr>
            <w:r>
              <w:t>013</w:t>
            </w:r>
          </w:p>
        </w:tc>
        <w:tc>
          <w:tcPr>
            <w:tcW w:w="425" w:type="dxa"/>
            <w:shd w:val="solid" w:color="FFFFFF" w:fill="auto"/>
          </w:tcPr>
          <w:p w14:paraId="28906109" w14:textId="2117B372" w:rsidR="004A3098" w:rsidRPr="006B0D02" w:rsidRDefault="004A3098" w:rsidP="004A3098">
            <w:pPr>
              <w:pStyle w:val="TAR"/>
              <w:rPr>
                <w:sz w:val="16"/>
                <w:szCs w:val="16"/>
              </w:rPr>
            </w:pPr>
            <w:r>
              <w:rPr>
                <w:sz w:val="16"/>
                <w:szCs w:val="16"/>
              </w:rPr>
              <w:t>1</w:t>
            </w:r>
          </w:p>
        </w:tc>
        <w:tc>
          <w:tcPr>
            <w:tcW w:w="425" w:type="dxa"/>
            <w:shd w:val="solid" w:color="FFFFFF" w:fill="auto"/>
          </w:tcPr>
          <w:p w14:paraId="45E76B9D" w14:textId="77777777" w:rsidR="004A3098" w:rsidRPr="006B0D02" w:rsidRDefault="004A3098" w:rsidP="004A3098">
            <w:pPr>
              <w:pStyle w:val="TAC"/>
              <w:rPr>
                <w:sz w:val="16"/>
                <w:szCs w:val="16"/>
              </w:rPr>
            </w:pPr>
          </w:p>
        </w:tc>
        <w:tc>
          <w:tcPr>
            <w:tcW w:w="4962" w:type="dxa"/>
            <w:shd w:val="solid" w:color="FFFFFF" w:fill="auto"/>
          </w:tcPr>
          <w:p w14:paraId="5A183B9A" w14:textId="5A271C0C" w:rsidR="004A3098" w:rsidRPr="006B0D02" w:rsidRDefault="004A3098" w:rsidP="004A3098">
            <w:pPr>
              <w:pStyle w:val="TAL"/>
              <w:rPr>
                <w:sz w:val="16"/>
                <w:szCs w:val="16"/>
              </w:rPr>
            </w:pPr>
            <w:r>
              <w:rPr>
                <w:rFonts w:cs="Arial"/>
                <w:lang w:val="en-US"/>
              </w:rPr>
              <w:t>Corrections to "Early UE" handling</w:t>
            </w:r>
          </w:p>
        </w:tc>
        <w:tc>
          <w:tcPr>
            <w:tcW w:w="708" w:type="dxa"/>
            <w:shd w:val="solid" w:color="FFFFFF" w:fill="auto"/>
          </w:tcPr>
          <w:p w14:paraId="6EB36D6A" w14:textId="01D69088" w:rsidR="004A3098" w:rsidRPr="007D6048" w:rsidRDefault="004A3098" w:rsidP="004A3098">
            <w:pPr>
              <w:pStyle w:val="TAC"/>
              <w:rPr>
                <w:sz w:val="16"/>
                <w:szCs w:val="16"/>
              </w:rPr>
            </w:pPr>
            <w:r>
              <w:t>5.2.0</w:t>
            </w:r>
          </w:p>
        </w:tc>
      </w:tr>
      <w:tr w:rsidR="004A3098" w:rsidRPr="006B0D02" w14:paraId="730002B5" w14:textId="77777777" w:rsidTr="004A3098">
        <w:tc>
          <w:tcPr>
            <w:tcW w:w="800" w:type="dxa"/>
            <w:shd w:val="solid" w:color="FFFFFF" w:fill="auto"/>
          </w:tcPr>
          <w:p w14:paraId="0D197865" w14:textId="6274BCCF" w:rsidR="004A3098" w:rsidRDefault="004A3098" w:rsidP="004A3098">
            <w:pPr>
              <w:pStyle w:val="TAC"/>
            </w:pPr>
            <w:r>
              <w:t>CN#23</w:t>
            </w:r>
          </w:p>
        </w:tc>
        <w:tc>
          <w:tcPr>
            <w:tcW w:w="800" w:type="dxa"/>
            <w:shd w:val="solid" w:color="FFFFFF" w:fill="auto"/>
          </w:tcPr>
          <w:p w14:paraId="252C7DFB" w14:textId="77777777" w:rsidR="004A3098" w:rsidRPr="006B0D02" w:rsidRDefault="004A3098" w:rsidP="004A3098">
            <w:pPr>
              <w:pStyle w:val="TAC"/>
              <w:rPr>
                <w:sz w:val="16"/>
                <w:szCs w:val="16"/>
              </w:rPr>
            </w:pPr>
          </w:p>
        </w:tc>
        <w:tc>
          <w:tcPr>
            <w:tcW w:w="952" w:type="dxa"/>
            <w:shd w:val="solid" w:color="FFFFFF" w:fill="auto"/>
          </w:tcPr>
          <w:p w14:paraId="36E9BE02" w14:textId="77777777" w:rsidR="004A3098" w:rsidRPr="006B0D02" w:rsidRDefault="004A3098" w:rsidP="004A3098">
            <w:pPr>
              <w:pStyle w:val="TAC"/>
              <w:rPr>
                <w:sz w:val="16"/>
                <w:szCs w:val="16"/>
              </w:rPr>
            </w:pPr>
          </w:p>
        </w:tc>
        <w:tc>
          <w:tcPr>
            <w:tcW w:w="567" w:type="dxa"/>
            <w:shd w:val="solid" w:color="FFFFFF" w:fill="auto"/>
          </w:tcPr>
          <w:p w14:paraId="402B1291" w14:textId="783A86D7" w:rsidR="004A3098" w:rsidRPr="006B0D02" w:rsidRDefault="004A3098" w:rsidP="004A3098">
            <w:pPr>
              <w:pStyle w:val="TAL"/>
              <w:rPr>
                <w:sz w:val="16"/>
                <w:szCs w:val="16"/>
              </w:rPr>
            </w:pPr>
            <w:r>
              <w:t>014</w:t>
            </w:r>
          </w:p>
        </w:tc>
        <w:tc>
          <w:tcPr>
            <w:tcW w:w="425" w:type="dxa"/>
            <w:shd w:val="solid" w:color="FFFFFF" w:fill="auto"/>
          </w:tcPr>
          <w:p w14:paraId="4F741539" w14:textId="7DDA1EA5" w:rsidR="004A3098" w:rsidRPr="006B0D02" w:rsidRDefault="004A3098" w:rsidP="004A3098">
            <w:pPr>
              <w:pStyle w:val="TAR"/>
              <w:rPr>
                <w:sz w:val="16"/>
                <w:szCs w:val="16"/>
              </w:rPr>
            </w:pPr>
            <w:r>
              <w:rPr>
                <w:sz w:val="16"/>
                <w:szCs w:val="16"/>
              </w:rPr>
              <w:t>1</w:t>
            </w:r>
          </w:p>
        </w:tc>
        <w:tc>
          <w:tcPr>
            <w:tcW w:w="425" w:type="dxa"/>
            <w:shd w:val="solid" w:color="FFFFFF" w:fill="auto"/>
          </w:tcPr>
          <w:p w14:paraId="335F0FAA" w14:textId="77777777" w:rsidR="004A3098" w:rsidRPr="006B0D02" w:rsidRDefault="004A3098" w:rsidP="004A3098">
            <w:pPr>
              <w:pStyle w:val="TAC"/>
              <w:rPr>
                <w:sz w:val="16"/>
                <w:szCs w:val="16"/>
              </w:rPr>
            </w:pPr>
          </w:p>
        </w:tc>
        <w:tc>
          <w:tcPr>
            <w:tcW w:w="4962" w:type="dxa"/>
            <w:shd w:val="solid" w:color="FFFFFF" w:fill="auto"/>
          </w:tcPr>
          <w:p w14:paraId="60E8AC12" w14:textId="296BCF0E" w:rsidR="004A3098" w:rsidRPr="006B0D02" w:rsidRDefault="004A3098" w:rsidP="004A3098">
            <w:pPr>
              <w:pStyle w:val="TAL"/>
              <w:rPr>
                <w:sz w:val="16"/>
                <w:szCs w:val="16"/>
              </w:rPr>
            </w:pPr>
            <w:r>
              <w:rPr>
                <w:rFonts w:cs="Arial"/>
              </w:rPr>
              <w:t>Include administrative restriction subscription parameter</w:t>
            </w:r>
          </w:p>
        </w:tc>
        <w:tc>
          <w:tcPr>
            <w:tcW w:w="708" w:type="dxa"/>
            <w:shd w:val="solid" w:color="FFFFFF" w:fill="auto"/>
          </w:tcPr>
          <w:p w14:paraId="591E1B09" w14:textId="1F736BED" w:rsidR="004A3098" w:rsidRPr="007D6048" w:rsidRDefault="004A3098" w:rsidP="004A3098">
            <w:pPr>
              <w:pStyle w:val="TAC"/>
              <w:rPr>
                <w:sz w:val="16"/>
                <w:szCs w:val="16"/>
              </w:rPr>
            </w:pPr>
            <w:r>
              <w:t>6.0.0</w:t>
            </w:r>
          </w:p>
        </w:tc>
      </w:tr>
      <w:tr w:rsidR="004A3098" w:rsidRPr="006B0D02" w14:paraId="584FFE19" w14:textId="77777777" w:rsidTr="004A3098">
        <w:tc>
          <w:tcPr>
            <w:tcW w:w="800" w:type="dxa"/>
            <w:shd w:val="solid" w:color="FFFFFF" w:fill="auto"/>
          </w:tcPr>
          <w:p w14:paraId="38994FF7" w14:textId="0FD3FC72" w:rsidR="004A3098" w:rsidRDefault="004A3098" w:rsidP="004A3098">
            <w:pPr>
              <w:pStyle w:val="TAC"/>
            </w:pPr>
            <w:r>
              <w:t>CN#24</w:t>
            </w:r>
          </w:p>
        </w:tc>
        <w:tc>
          <w:tcPr>
            <w:tcW w:w="800" w:type="dxa"/>
            <w:shd w:val="solid" w:color="FFFFFF" w:fill="auto"/>
          </w:tcPr>
          <w:p w14:paraId="6C9D98F6" w14:textId="77777777" w:rsidR="004A3098" w:rsidRPr="006B0D02" w:rsidRDefault="004A3098" w:rsidP="004A3098">
            <w:pPr>
              <w:pStyle w:val="TAC"/>
              <w:rPr>
                <w:sz w:val="16"/>
                <w:szCs w:val="16"/>
              </w:rPr>
            </w:pPr>
          </w:p>
        </w:tc>
        <w:tc>
          <w:tcPr>
            <w:tcW w:w="952" w:type="dxa"/>
            <w:shd w:val="solid" w:color="FFFFFF" w:fill="auto"/>
          </w:tcPr>
          <w:p w14:paraId="7501F439" w14:textId="77777777" w:rsidR="004A3098" w:rsidRPr="006B0D02" w:rsidRDefault="004A3098" w:rsidP="004A3098">
            <w:pPr>
              <w:pStyle w:val="TAC"/>
              <w:rPr>
                <w:sz w:val="16"/>
                <w:szCs w:val="16"/>
              </w:rPr>
            </w:pPr>
          </w:p>
        </w:tc>
        <w:tc>
          <w:tcPr>
            <w:tcW w:w="567" w:type="dxa"/>
            <w:shd w:val="solid" w:color="FFFFFF" w:fill="auto"/>
          </w:tcPr>
          <w:p w14:paraId="67032D69" w14:textId="6968C6B5" w:rsidR="004A3098" w:rsidRPr="006B0D02" w:rsidRDefault="004A3098" w:rsidP="004A3098">
            <w:pPr>
              <w:pStyle w:val="TAL"/>
              <w:rPr>
                <w:sz w:val="16"/>
                <w:szCs w:val="16"/>
              </w:rPr>
            </w:pPr>
            <w:r>
              <w:t>015</w:t>
            </w:r>
          </w:p>
        </w:tc>
        <w:tc>
          <w:tcPr>
            <w:tcW w:w="425" w:type="dxa"/>
            <w:shd w:val="solid" w:color="FFFFFF" w:fill="auto"/>
          </w:tcPr>
          <w:p w14:paraId="7FF1F4F9" w14:textId="2940F0E6" w:rsidR="004A3098" w:rsidRPr="006B0D02" w:rsidRDefault="004A3098" w:rsidP="004A3098">
            <w:pPr>
              <w:pStyle w:val="TAR"/>
              <w:rPr>
                <w:sz w:val="16"/>
                <w:szCs w:val="16"/>
              </w:rPr>
            </w:pPr>
            <w:r>
              <w:rPr>
                <w:sz w:val="16"/>
                <w:szCs w:val="16"/>
              </w:rPr>
              <w:t>6</w:t>
            </w:r>
          </w:p>
        </w:tc>
        <w:tc>
          <w:tcPr>
            <w:tcW w:w="425" w:type="dxa"/>
            <w:shd w:val="solid" w:color="FFFFFF" w:fill="auto"/>
          </w:tcPr>
          <w:p w14:paraId="005000E0" w14:textId="77777777" w:rsidR="004A3098" w:rsidRPr="006B0D02" w:rsidRDefault="004A3098" w:rsidP="004A3098">
            <w:pPr>
              <w:pStyle w:val="TAC"/>
              <w:rPr>
                <w:sz w:val="16"/>
                <w:szCs w:val="16"/>
              </w:rPr>
            </w:pPr>
          </w:p>
        </w:tc>
        <w:tc>
          <w:tcPr>
            <w:tcW w:w="4962" w:type="dxa"/>
            <w:shd w:val="solid" w:color="FFFFFF" w:fill="auto"/>
          </w:tcPr>
          <w:p w14:paraId="183E5424" w14:textId="27F305A2" w:rsidR="004A3098" w:rsidRPr="006B0D02" w:rsidRDefault="004A3098" w:rsidP="004A3098">
            <w:pPr>
              <w:pStyle w:val="TAL"/>
              <w:rPr>
                <w:sz w:val="16"/>
                <w:szCs w:val="16"/>
              </w:rPr>
            </w:pPr>
            <w:r>
              <w:t>Addition of ADD feature</w:t>
            </w:r>
          </w:p>
        </w:tc>
        <w:tc>
          <w:tcPr>
            <w:tcW w:w="708" w:type="dxa"/>
            <w:shd w:val="solid" w:color="FFFFFF" w:fill="auto"/>
          </w:tcPr>
          <w:p w14:paraId="2A2E967D" w14:textId="2A00379F" w:rsidR="004A3098" w:rsidRPr="007D6048" w:rsidRDefault="004A3098" w:rsidP="004A3098">
            <w:pPr>
              <w:pStyle w:val="TAC"/>
              <w:rPr>
                <w:sz w:val="16"/>
                <w:szCs w:val="16"/>
              </w:rPr>
            </w:pPr>
            <w:r>
              <w:t>6.1.0</w:t>
            </w:r>
          </w:p>
        </w:tc>
      </w:tr>
      <w:tr w:rsidR="004A3098" w:rsidRPr="006B0D02" w14:paraId="04E00E97" w14:textId="77777777" w:rsidTr="004A3098">
        <w:tc>
          <w:tcPr>
            <w:tcW w:w="800" w:type="dxa"/>
            <w:shd w:val="solid" w:color="FFFFFF" w:fill="auto"/>
          </w:tcPr>
          <w:p w14:paraId="24A16B1D" w14:textId="229C6B02" w:rsidR="004A3098" w:rsidRDefault="004A3098" w:rsidP="004A3098">
            <w:pPr>
              <w:pStyle w:val="TAC"/>
            </w:pPr>
            <w:r>
              <w:t>CN#25</w:t>
            </w:r>
          </w:p>
        </w:tc>
        <w:tc>
          <w:tcPr>
            <w:tcW w:w="800" w:type="dxa"/>
            <w:shd w:val="solid" w:color="FFFFFF" w:fill="auto"/>
          </w:tcPr>
          <w:p w14:paraId="5F970A41" w14:textId="77777777" w:rsidR="004A3098" w:rsidRPr="006B0D02" w:rsidRDefault="004A3098" w:rsidP="004A3098">
            <w:pPr>
              <w:pStyle w:val="TAC"/>
              <w:rPr>
                <w:sz w:val="16"/>
                <w:szCs w:val="16"/>
              </w:rPr>
            </w:pPr>
          </w:p>
        </w:tc>
        <w:tc>
          <w:tcPr>
            <w:tcW w:w="952" w:type="dxa"/>
            <w:shd w:val="solid" w:color="FFFFFF" w:fill="auto"/>
          </w:tcPr>
          <w:p w14:paraId="40714DD5" w14:textId="77777777" w:rsidR="004A3098" w:rsidRPr="006B0D02" w:rsidRDefault="004A3098" w:rsidP="004A3098">
            <w:pPr>
              <w:pStyle w:val="TAC"/>
              <w:rPr>
                <w:sz w:val="16"/>
                <w:szCs w:val="16"/>
              </w:rPr>
            </w:pPr>
          </w:p>
        </w:tc>
        <w:tc>
          <w:tcPr>
            <w:tcW w:w="567" w:type="dxa"/>
            <w:shd w:val="solid" w:color="FFFFFF" w:fill="auto"/>
          </w:tcPr>
          <w:p w14:paraId="55C3C5A3" w14:textId="4DD8D07D" w:rsidR="004A3098" w:rsidRPr="006B0D02" w:rsidRDefault="004A3098" w:rsidP="004A3098">
            <w:pPr>
              <w:pStyle w:val="TAL"/>
              <w:rPr>
                <w:sz w:val="16"/>
                <w:szCs w:val="16"/>
              </w:rPr>
            </w:pPr>
            <w:r>
              <w:t>016</w:t>
            </w:r>
          </w:p>
        </w:tc>
        <w:tc>
          <w:tcPr>
            <w:tcW w:w="425" w:type="dxa"/>
            <w:shd w:val="solid" w:color="FFFFFF" w:fill="auto"/>
          </w:tcPr>
          <w:p w14:paraId="5281CF36" w14:textId="168A68FD" w:rsidR="004A3098" w:rsidRPr="006B0D02" w:rsidRDefault="004A3098" w:rsidP="004A3098">
            <w:pPr>
              <w:pStyle w:val="TAR"/>
              <w:rPr>
                <w:sz w:val="16"/>
                <w:szCs w:val="16"/>
              </w:rPr>
            </w:pPr>
            <w:r>
              <w:rPr>
                <w:sz w:val="16"/>
                <w:szCs w:val="16"/>
              </w:rPr>
              <w:t>1</w:t>
            </w:r>
          </w:p>
        </w:tc>
        <w:tc>
          <w:tcPr>
            <w:tcW w:w="425" w:type="dxa"/>
            <w:shd w:val="solid" w:color="FFFFFF" w:fill="auto"/>
          </w:tcPr>
          <w:p w14:paraId="58F73204" w14:textId="77777777" w:rsidR="004A3098" w:rsidRPr="006B0D02" w:rsidRDefault="004A3098" w:rsidP="004A3098">
            <w:pPr>
              <w:pStyle w:val="TAC"/>
              <w:rPr>
                <w:sz w:val="16"/>
                <w:szCs w:val="16"/>
              </w:rPr>
            </w:pPr>
          </w:p>
        </w:tc>
        <w:tc>
          <w:tcPr>
            <w:tcW w:w="4962" w:type="dxa"/>
            <w:shd w:val="solid" w:color="FFFFFF" w:fill="auto"/>
          </w:tcPr>
          <w:p w14:paraId="1E46B6C5" w14:textId="312BDE83" w:rsidR="004A3098" w:rsidRPr="006B0D02" w:rsidRDefault="004A3098" w:rsidP="004A3098">
            <w:pPr>
              <w:pStyle w:val="TAL"/>
              <w:rPr>
                <w:sz w:val="16"/>
                <w:szCs w:val="16"/>
              </w:rPr>
            </w:pPr>
            <w:r>
              <w:rPr>
                <w:noProof/>
              </w:rPr>
              <w:t>Clarification of the Automatic Device Detection feature</w:t>
            </w:r>
          </w:p>
        </w:tc>
        <w:tc>
          <w:tcPr>
            <w:tcW w:w="708" w:type="dxa"/>
            <w:shd w:val="solid" w:color="FFFFFF" w:fill="auto"/>
          </w:tcPr>
          <w:p w14:paraId="19DE6BF3" w14:textId="6562950B" w:rsidR="004A3098" w:rsidRPr="007D6048" w:rsidRDefault="004A3098" w:rsidP="004A3098">
            <w:pPr>
              <w:pStyle w:val="TAC"/>
              <w:rPr>
                <w:sz w:val="16"/>
                <w:szCs w:val="16"/>
              </w:rPr>
            </w:pPr>
            <w:r>
              <w:t>6.2.0</w:t>
            </w:r>
          </w:p>
        </w:tc>
      </w:tr>
      <w:tr w:rsidR="004A3098" w:rsidRPr="006B0D02" w14:paraId="051A2249" w14:textId="77777777" w:rsidTr="004A3098">
        <w:tc>
          <w:tcPr>
            <w:tcW w:w="800" w:type="dxa"/>
            <w:shd w:val="solid" w:color="FFFFFF" w:fill="auto"/>
          </w:tcPr>
          <w:p w14:paraId="7813F866" w14:textId="56A20B68" w:rsidR="004A3098" w:rsidRDefault="004A3098" w:rsidP="004A3098">
            <w:pPr>
              <w:pStyle w:val="TAC"/>
            </w:pPr>
            <w:r>
              <w:t>CN#27</w:t>
            </w:r>
          </w:p>
        </w:tc>
        <w:tc>
          <w:tcPr>
            <w:tcW w:w="800" w:type="dxa"/>
            <w:shd w:val="solid" w:color="FFFFFF" w:fill="auto"/>
          </w:tcPr>
          <w:p w14:paraId="312D62E8" w14:textId="77777777" w:rsidR="004A3098" w:rsidRPr="006B0D02" w:rsidRDefault="004A3098" w:rsidP="004A3098">
            <w:pPr>
              <w:pStyle w:val="TAC"/>
              <w:rPr>
                <w:sz w:val="16"/>
                <w:szCs w:val="16"/>
              </w:rPr>
            </w:pPr>
          </w:p>
        </w:tc>
        <w:tc>
          <w:tcPr>
            <w:tcW w:w="952" w:type="dxa"/>
            <w:shd w:val="solid" w:color="FFFFFF" w:fill="auto"/>
          </w:tcPr>
          <w:p w14:paraId="35382FE1" w14:textId="77777777" w:rsidR="004A3098" w:rsidRPr="006B0D02" w:rsidRDefault="004A3098" w:rsidP="004A3098">
            <w:pPr>
              <w:pStyle w:val="TAC"/>
              <w:rPr>
                <w:sz w:val="16"/>
                <w:szCs w:val="16"/>
              </w:rPr>
            </w:pPr>
          </w:p>
        </w:tc>
        <w:tc>
          <w:tcPr>
            <w:tcW w:w="567" w:type="dxa"/>
            <w:shd w:val="solid" w:color="FFFFFF" w:fill="auto"/>
          </w:tcPr>
          <w:p w14:paraId="47919D29" w14:textId="19AE91C1" w:rsidR="004A3098" w:rsidRPr="006B0D02" w:rsidRDefault="004A3098" w:rsidP="004A3098">
            <w:pPr>
              <w:pStyle w:val="TAL"/>
              <w:rPr>
                <w:sz w:val="16"/>
                <w:szCs w:val="16"/>
              </w:rPr>
            </w:pPr>
            <w:r>
              <w:t>018</w:t>
            </w:r>
          </w:p>
        </w:tc>
        <w:tc>
          <w:tcPr>
            <w:tcW w:w="425" w:type="dxa"/>
            <w:shd w:val="solid" w:color="FFFFFF" w:fill="auto"/>
          </w:tcPr>
          <w:p w14:paraId="3847003E" w14:textId="497FADF2" w:rsidR="004A3098" w:rsidRPr="006B0D02" w:rsidRDefault="004A3098" w:rsidP="004A3098">
            <w:pPr>
              <w:pStyle w:val="TAR"/>
              <w:rPr>
                <w:sz w:val="16"/>
                <w:szCs w:val="16"/>
              </w:rPr>
            </w:pPr>
            <w:r>
              <w:rPr>
                <w:sz w:val="16"/>
                <w:szCs w:val="16"/>
              </w:rPr>
              <w:t>2</w:t>
            </w:r>
          </w:p>
        </w:tc>
        <w:tc>
          <w:tcPr>
            <w:tcW w:w="425" w:type="dxa"/>
            <w:shd w:val="solid" w:color="FFFFFF" w:fill="auto"/>
          </w:tcPr>
          <w:p w14:paraId="16E115E7" w14:textId="77777777" w:rsidR="004A3098" w:rsidRPr="006B0D02" w:rsidRDefault="004A3098" w:rsidP="004A3098">
            <w:pPr>
              <w:pStyle w:val="TAC"/>
              <w:rPr>
                <w:sz w:val="16"/>
                <w:szCs w:val="16"/>
              </w:rPr>
            </w:pPr>
          </w:p>
        </w:tc>
        <w:tc>
          <w:tcPr>
            <w:tcW w:w="4962" w:type="dxa"/>
            <w:shd w:val="solid" w:color="FFFFFF" w:fill="auto"/>
          </w:tcPr>
          <w:p w14:paraId="54120E6A" w14:textId="7B040614" w:rsidR="004A3098" w:rsidRPr="006B0D02" w:rsidRDefault="004A3098" w:rsidP="004A3098">
            <w:pPr>
              <w:pStyle w:val="TAL"/>
              <w:rPr>
                <w:sz w:val="16"/>
                <w:szCs w:val="16"/>
              </w:rPr>
            </w:pPr>
            <w:r>
              <w:rPr>
                <w:noProof/>
              </w:rPr>
              <w:t>Introduction of Hop Counter for Send Identification</w:t>
            </w:r>
          </w:p>
        </w:tc>
        <w:tc>
          <w:tcPr>
            <w:tcW w:w="708" w:type="dxa"/>
            <w:shd w:val="solid" w:color="FFFFFF" w:fill="auto"/>
          </w:tcPr>
          <w:p w14:paraId="53BFEDFF" w14:textId="11FCAF60" w:rsidR="004A3098" w:rsidRPr="007D6048" w:rsidRDefault="004A3098" w:rsidP="004A3098">
            <w:pPr>
              <w:pStyle w:val="TAC"/>
              <w:rPr>
                <w:sz w:val="16"/>
                <w:szCs w:val="16"/>
              </w:rPr>
            </w:pPr>
            <w:r>
              <w:t>6.3.0</w:t>
            </w:r>
          </w:p>
        </w:tc>
      </w:tr>
      <w:tr w:rsidR="004A3098" w:rsidRPr="006B0D02" w14:paraId="51FBF333" w14:textId="77777777" w:rsidTr="004A3098">
        <w:tc>
          <w:tcPr>
            <w:tcW w:w="800" w:type="dxa"/>
            <w:shd w:val="solid" w:color="FFFFFF" w:fill="auto"/>
          </w:tcPr>
          <w:p w14:paraId="6CEE9B27" w14:textId="49ADD52D" w:rsidR="004A3098" w:rsidRDefault="004A3098" w:rsidP="004A3098">
            <w:pPr>
              <w:pStyle w:val="TAC"/>
            </w:pPr>
            <w:r>
              <w:t>CN#27</w:t>
            </w:r>
          </w:p>
        </w:tc>
        <w:tc>
          <w:tcPr>
            <w:tcW w:w="800" w:type="dxa"/>
            <w:shd w:val="solid" w:color="FFFFFF" w:fill="auto"/>
          </w:tcPr>
          <w:p w14:paraId="18C32B6B" w14:textId="77777777" w:rsidR="004A3098" w:rsidRPr="006B0D02" w:rsidRDefault="004A3098" w:rsidP="004A3098">
            <w:pPr>
              <w:pStyle w:val="TAC"/>
              <w:rPr>
                <w:sz w:val="16"/>
                <w:szCs w:val="16"/>
              </w:rPr>
            </w:pPr>
          </w:p>
        </w:tc>
        <w:tc>
          <w:tcPr>
            <w:tcW w:w="952" w:type="dxa"/>
            <w:shd w:val="solid" w:color="FFFFFF" w:fill="auto"/>
          </w:tcPr>
          <w:p w14:paraId="12657247" w14:textId="77777777" w:rsidR="004A3098" w:rsidRPr="006B0D02" w:rsidRDefault="004A3098" w:rsidP="004A3098">
            <w:pPr>
              <w:pStyle w:val="TAC"/>
              <w:rPr>
                <w:sz w:val="16"/>
                <w:szCs w:val="16"/>
              </w:rPr>
            </w:pPr>
          </w:p>
        </w:tc>
        <w:tc>
          <w:tcPr>
            <w:tcW w:w="567" w:type="dxa"/>
            <w:shd w:val="solid" w:color="FFFFFF" w:fill="auto"/>
          </w:tcPr>
          <w:p w14:paraId="58DDCF6E" w14:textId="0ABEFA2A" w:rsidR="004A3098" w:rsidRPr="006B0D02" w:rsidRDefault="004A3098" w:rsidP="004A3098">
            <w:pPr>
              <w:pStyle w:val="TAL"/>
              <w:rPr>
                <w:sz w:val="16"/>
                <w:szCs w:val="16"/>
              </w:rPr>
            </w:pPr>
            <w:r>
              <w:t>018</w:t>
            </w:r>
          </w:p>
        </w:tc>
        <w:tc>
          <w:tcPr>
            <w:tcW w:w="425" w:type="dxa"/>
            <w:shd w:val="solid" w:color="FFFFFF" w:fill="auto"/>
          </w:tcPr>
          <w:p w14:paraId="506B8D4C" w14:textId="1A2679B1" w:rsidR="004A3098" w:rsidRPr="006B0D02" w:rsidRDefault="004A3098" w:rsidP="004A3098">
            <w:pPr>
              <w:pStyle w:val="TAR"/>
              <w:rPr>
                <w:sz w:val="16"/>
                <w:szCs w:val="16"/>
              </w:rPr>
            </w:pPr>
            <w:r>
              <w:rPr>
                <w:sz w:val="16"/>
                <w:szCs w:val="16"/>
              </w:rPr>
              <w:t>2</w:t>
            </w:r>
          </w:p>
        </w:tc>
        <w:tc>
          <w:tcPr>
            <w:tcW w:w="425" w:type="dxa"/>
            <w:shd w:val="solid" w:color="FFFFFF" w:fill="auto"/>
          </w:tcPr>
          <w:p w14:paraId="49186A62" w14:textId="77777777" w:rsidR="004A3098" w:rsidRPr="006B0D02" w:rsidRDefault="004A3098" w:rsidP="004A3098">
            <w:pPr>
              <w:pStyle w:val="TAC"/>
              <w:rPr>
                <w:sz w:val="16"/>
                <w:szCs w:val="16"/>
              </w:rPr>
            </w:pPr>
          </w:p>
        </w:tc>
        <w:tc>
          <w:tcPr>
            <w:tcW w:w="4962" w:type="dxa"/>
            <w:shd w:val="solid" w:color="FFFFFF" w:fill="auto"/>
          </w:tcPr>
          <w:p w14:paraId="48B62045" w14:textId="646A19D6" w:rsidR="004A3098" w:rsidRPr="006B0D02" w:rsidRDefault="004A3098" w:rsidP="004A3098">
            <w:pPr>
              <w:pStyle w:val="TAL"/>
              <w:rPr>
                <w:sz w:val="16"/>
                <w:szCs w:val="16"/>
              </w:rPr>
            </w:pPr>
            <w:r w:rsidRPr="00240327">
              <w:rPr>
                <w:noProof/>
              </w:rPr>
              <w:t>Management Based Activation Impacts</w:t>
            </w:r>
          </w:p>
        </w:tc>
        <w:tc>
          <w:tcPr>
            <w:tcW w:w="708" w:type="dxa"/>
            <w:shd w:val="solid" w:color="FFFFFF" w:fill="auto"/>
          </w:tcPr>
          <w:p w14:paraId="0E00DBC6" w14:textId="25E0AA54" w:rsidR="004A3098" w:rsidRPr="007D6048" w:rsidRDefault="004A3098" w:rsidP="004A3098">
            <w:pPr>
              <w:pStyle w:val="TAC"/>
              <w:rPr>
                <w:sz w:val="16"/>
                <w:szCs w:val="16"/>
              </w:rPr>
            </w:pPr>
            <w:r>
              <w:t>6.3.0</w:t>
            </w:r>
          </w:p>
        </w:tc>
      </w:tr>
      <w:tr w:rsidR="004A3098" w:rsidRPr="006B0D02" w14:paraId="4E74C97A" w14:textId="77777777" w:rsidTr="004A3098">
        <w:tc>
          <w:tcPr>
            <w:tcW w:w="800" w:type="dxa"/>
            <w:shd w:val="solid" w:color="FFFFFF" w:fill="auto"/>
          </w:tcPr>
          <w:p w14:paraId="1B414ECB" w14:textId="71622F8C" w:rsidR="004A3098" w:rsidRDefault="004A3098" w:rsidP="004A3098">
            <w:pPr>
              <w:pStyle w:val="TAC"/>
            </w:pPr>
            <w:r>
              <w:t>CT#31</w:t>
            </w:r>
          </w:p>
        </w:tc>
        <w:tc>
          <w:tcPr>
            <w:tcW w:w="800" w:type="dxa"/>
            <w:shd w:val="solid" w:color="FFFFFF" w:fill="auto"/>
          </w:tcPr>
          <w:p w14:paraId="337894FE" w14:textId="77777777" w:rsidR="004A3098" w:rsidRPr="006B0D02" w:rsidRDefault="004A3098" w:rsidP="004A3098">
            <w:pPr>
              <w:pStyle w:val="TAC"/>
              <w:rPr>
                <w:sz w:val="16"/>
                <w:szCs w:val="16"/>
              </w:rPr>
            </w:pPr>
          </w:p>
        </w:tc>
        <w:tc>
          <w:tcPr>
            <w:tcW w:w="952" w:type="dxa"/>
            <w:shd w:val="solid" w:color="FFFFFF" w:fill="auto"/>
          </w:tcPr>
          <w:p w14:paraId="33F8A68C" w14:textId="77777777" w:rsidR="004A3098" w:rsidRPr="006B0D02" w:rsidRDefault="004A3098" w:rsidP="004A3098">
            <w:pPr>
              <w:pStyle w:val="TAC"/>
              <w:rPr>
                <w:sz w:val="16"/>
                <w:szCs w:val="16"/>
              </w:rPr>
            </w:pPr>
          </w:p>
        </w:tc>
        <w:tc>
          <w:tcPr>
            <w:tcW w:w="567" w:type="dxa"/>
            <w:shd w:val="solid" w:color="FFFFFF" w:fill="auto"/>
          </w:tcPr>
          <w:p w14:paraId="651A0D44" w14:textId="459EA5FF" w:rsidR="004A3098" w:rsidRPr="006B0D02" w:rsidRDefault="004A3098" w:rsidP="004A3098">
            <w:pPr>
              <w:pStyle w:val="TAL"/>
              <w:rPr>
                <w:sz w:val="16"/>
                <w:szCs w:val="16"/>
              </w:rPr>
            </w:pPr>
            <w:r>
              <w:t>0020</w:t>
            </w:r>
          </w:p>
        </w:tc>
        <w:tc>
          <w:tcPr>
            <w:tcW w:w="425" w:type="dxa"/>
            <w:shd w:val="solid" w:color="FFFFFF" w:fill="auto"/>
          </w:tcPr>
          <w:p w14:paraId="337BE3B0" w14:textId="77777777" w:rsidR="004A3098" w:rsidRPr="006B0D02" w:rsidRDefault="004A3098" w:rsidP="004A3098">
            <w:pPr>
              <w:pStyle w:val="TAR"/>
              <w:rPr>
                <w:sz w:val="16"/>
                <w:szCs w:val="16"/>
              </w:rPr>
            </w:pPr>
          </w:p>
        </w:tc>
        <w:tc>
          <w:tcPr>
            <w:tcW w:w="425" w:type="dxa"/>
            <w:shd w:val="solid" w:color="FFFFFF" w:fill="auto"/>
          </w:tcPr>
          <w:p w14:paraId="32DAA5B0" w14:textId="77777777" w:rsidR="004A3098" w:rsidRPr="006B0D02" w:rsidRDefault="004A3098" w:rsidP="004A3098">
            <w:pPr>
              <w:pStyle w:val="TAC"/>
              <w:rPr>
                <w:sz w:val="16"/>
                <w:szCs w:val="16"/>
              </w:rPr>
            </w:pPr>
          </w:p>
        </w:tc>
        <w:tc>
          <w:tcPr>
            <w:tcW w:w="4962" w:type="dxa"/>
            <w:shd w:val="solid" w:color="FFFFFF" w:fill="auto"/>
          </w:tcPr>
          <w:p w14:paraId="0913271C" w14:textId="556E0839" w:rsidR="004A3098" w:rsidRPr="006B0D02" w:rsidRDefault="004A3098" w:rsidP="004A3098">
            <w:pPr>
              <w:pStyle w:val="TAL"/>
              <w:rPr>
                <w:sz w:val="16"/>
                <w:szCs w:val="16"/>
              </w:rPr>
            </w:pPr>
            <w:r>
              <w:rPr>
                <w:noProof/>
              </w:rPr>
              <w:t>Enhancement of the administrative restriction of subscribers' access feature</w:t>
            </w:r>
          </w:p>
        </w:tc>
        <w:tc>
          <w:tcPr>
            <w:tcW w:w="708" w:type="dxa"/>
            <w:shd w:val="solid" w:color="FFFFFF" w:fill="auto"/>
          </w:tcPr>
          <w:p w14:paraId="3ED00C4D" w14:textId="36F311B0" w:rsidR="004A3098" w:rsidRPr="007D6048" w:rsidRDefault="004A3098" w:rsidP="004A3098">
            <w:pPr>
              <w:pStyle w:val="TAC"/>
              <w:rPr>
                <w:sz w:val="16"/>
                <w:szCs w:val="16"/>
              </w:rPr>
            </w:pPr>
            <w:r>
              <w:t>7.0.0</w:t>
            </w:r>
          </w:p>
        </w:tc>
      </w:tr>
      <w:tr w:rsidR="004A3098" w:rsidRPr="006B0D02" w14:paraId="614A61D7" w14:textId="77777777" w:rsidTr="004A3098">
        <w:tc>
          <w:tcPr>
            <w:tcW w:w="800" w:type="dxa"/>
            <w:shd w:val="solid" w:color="FFFFFF" w:fill="auto"/>
          </w:tcPr>
          <w:p w14:paraId="47179ADD" w14:textId="7D98620C" w:rsidR="004A3098" w:rsidRDefault="004A3098" w:rsidP="004A3098">
            <w:pPr>
              <w:pStyle w:val="TAC"/>
            </w:pPr>
            <w:r>
              <w:t>CT#32</w:t>
            </w:r>
          </w:p>
        </w:tc>
        <w:tc>
          <w:tcPr>
            <w:tcW w:w="800" w:type="dxa"/>
            <w:shd w:val="solid" w:color="FFFFFF" w:fill="auto"/>
          </w:tcPr>
          <w:p w14:paraId="6F9CE1CE" w14:textId="77777777" w:rsidR="004A3098" w:rsidRPr="006B0D02" w:rsidRDefault="004A3098" w:rsidP="004A3098">
            <w:pPr>
              <w:pStyle w:val="TAC"/>
              <w:rPr>
                <w:sz w:val="16"/>
                <w:szCs w:val="16"/>
              </w:rPr>
            </w:pPr>
          </w:p>
        </w:tc>
        <w:tc>
          <w:tcPr>
            <w:tcW w:w="952" w:type="dxa"/>
            <w:shd w:val="solid" w:color="FFFFFF" w:fill="auto"/>
          </w:tcPr>
          <w:p w14:paraId="708F8DA6" w14:textId="77777777" w:rsidR="004A3098" w:rsidRPr="006B0D02" w:rsidRDefault="004A3098" w:rsidP="004A3098">
            <w:pPr>
              <w:pStyle w:val="TAC"/>
              <w:rPr>
                <w:sz w:val="16"/>
                <w:szCs w:val="16"/>
              </w:rPr>
            </w:pPr>
          </w:p>
        </w:tc>
        <w:tc>
          <w:tcPr>
            <w:tcW w:w="567" w:type="dxa"/>
            <w:shd w:val="solid" w:color="FFFFFF" w:fill="auto"/>
          </w:tcPr>
          <w:p w14:paraId="4E3A1636" w14:textId="7252F9C1" w:rsidR="004A3098" w:rsidRPr="006B0D02" w:rsidRDefault="004A3098" w:rsidP="004A3098">
            <w:pPr>
              <w:pStyle w:val="TAL"/>
              <w:rPr>
                <w:sz w:val="16"/>
                <w:szCs w:val="16"/>
              </w:rPr>
            </w:pPr>
            <w:r>
              <w:t>0022</w:t>
            </w:r>
          </w:p>
        </w:tc>
        <w:tc>
          <w:tcPr>
            <w:tcW w:w="425" w:type="dxa"/>
            <w:shd w:val="solid" w:color="FFFFFF" w:fill="auto"/>
          </w:tcPr>
          <w:p w14:paraId="2572E7AA" w14:textId="77777777" w:rsidR="004A3098" w:rsidRPr="006B0D02" w:rsidRDefault="004A3098" w:rsidP="004A3098">
            <w:pPr>
              <w:pStyle w:val="TAR"/>
              <w:rPr>
                <w:sz w:val="16"/>
                <w:szCs w:val="16"/>
              </w:rPr>
            </w:pPr>
          </w:p>
        </w:tc>
        <w:tc>
          <w:tcPr>
            <w:tcW w:w="425" w:type="dxa"/>
            <w:shd w:val="solid" w:color="FFFFFF" w:fill="auto"/>
          </w:tcPr>
          <w:p w14:paraId="442E3AA0" w14:textId="77777777" w:rsidR="004A3098" w:rsidRPr="006B0D02" w:rsidRDefault="004A3098" w:rsidP="004A3098">
            <w:pPr>
              <w:pStyle w:val="TAC"/>
              <w:rPr>
                <w:sz w:val="16"/>
                <w:szCs w:val="16"/>
              </w:rPr>
            </w:pPr>
          </w:p>
        </w:tc>
        <w:tc>
          <w:tcPr>
            <w:tcW w:w="4962" w:type="dxa"/>
            <w:shd w:val="solid" w:color="FFFFFF" w:fill="auto"/>
          </w:tcPr>
          <w:p w14:paraId="3C8BEC1C" w14:textId="793E589B" w:rsidR="004A3098" w:rsidRPr="006B0D02" w:rsidRDefault="004A3098" w:rsidP="004A3098">
            <w:pPr>
              <w:pStyle w:val="TAL"/>
              <w:rPr>
                <w:sz w:val="16"/>
                <w:szCs w:val="16"/>
              </w:rPr>
            </w:pPr>
            <w:r>
              <w:rPr>
                <w:noProof/>
              </w:rPr>
              <w:t>Use of cause #12 in VPLMNs</w:t>
            </w:r>
          </w:p>
        </w:tc>
        <w:tc>
          <w:tcPr>
            <w:tcW w:w="708" w:type="dxa"/>
            <w:shd w:val="solid" w:color="FFFFFF" w:fill="auto"/>
          </w:tcPr>
          <w:p w14:paraId="5EEDBBCC" w14:textId="25FA571E" w:rsidR="004A3098" w:rsidRPr="007D6048" w:rsidRDefault="004A3098" w:rsidP="004A3098">
            <w:pPr>
              <w:pStyle w:val="TAC"/>
              <w:rPr>
                <w:sz w:val="16"/>
                <w:szCs w:val="16"/>
              </w:rPr>
            </w:pPr>
            <w:r>
              <w:t>7.1.0</w:t>
            </w:r>
          </w:p>
        </w:tc>
      </w:tr>
      <w:tr w:rsidR="004A3098" w:rsidRPr="006B0D02" w14:paraId="56AEB728" w14:textId="77777777" w:rsidTr="004A3098">
        <w:tc>
          <w:tcPr>
            <w:tcW w:w="800" w:type="dxa"/>
            <w:shd w:val="solid" w:color="FFFFFF" w:fill="auto"/>
          </w:tcPr>
          <w:p w14:paraId="5DF90BA2" w14:textId="07B55B77" w:rsidR="004A3098" w:rsidRDefault="004A3098" w:rsidP="004A3098">
            <w:pPr>
              <w:pStyle w:val="TAC"/>
            </w:pPr>
            <w:r>
              <w:t>CT#32</w:t>
            </w:r>
          </w:p>
        </w:tc>
        <w:tc>
          <w:tcPr>
            <w:tcW w:w="800" w:type="dxa"/>
            <w:shd w:val="solid" w:color="FFFFFF" w:fill="auto"/>
          </w:tcPr>
          <w:p w14:paraId="36402264" w14:textId="77777777" w:rsidR="004A3098" w:rsidRPr="006B0D02" w:rsidRDefault="004A3098" w:rsidP="004A3098">
            <w:pPr>
              <w:pStyle w:val="TAC"/>
              <w:rPr>
                <w:sz w:val="16"/>
                <w:szCs w:val="16"/>
              </w:rPr>
            </w:pPr>
          </w:p>
        </w:tc>
        <w:tc>
          <w:tcPr>
            <w:tcW w:w="952" w:type="dxa"/>
            <w:shd w:val="solid" w:color="FFFFFF" w:fill="auto"/>
          </w:tcPr>
          <w:p w14:paraId="55741651" w14:textId="77777777" w:rsidR="004A3098" w:rsidRPr="006B0D02" w:rsidRDefault="004A3098" w:rsidP="004A3098">
            <w:pPr>
              <w:pStyle w:val="TAC"/>
              <w:rPr>
                <w:sz w:val="16"/>
                <w:szCs w:val="16"/>
              </w:rPr>
            </w:pPr>
          </w:p>
        </w:tc>
        <w:tc>
          <w:tcPr>
            <w:tcW w:w="567" w:type="dxa"/>
            <w:shd w:val="solid" w:color="FFFFFF" w:fill="auto"/>
          </w:tcPr>
          <w:p w14:paraId="6188FFE9" w14:textId="7444644F" w:rsidR="004A3098" w:rsidRPr="006B0D02" w:rsidRDefault="004A3098" w:rsidP="004A3098">
            <w:pPr>
              <w:pStyle w:val="TAL"/>
              <w:rPr>
                <w:sz w:val="16"/>
                <w:szCs w:val="16"/>
              </w:rPr>
            </w:pPr>
            <w:r>
              <w:t>0021</w:t>
            </w:r>
          </w:p>
        </w:tc>
        <w:tc>
          <w:tcPr>
            <w:tcW w:w="425" w:type="dxa"/>
            <w:shd w:val="solid" w:color="FFFFFF" w:fill="auto"/>
          </w:tcPr>
          <w:p w14:paraId="5FCE695B" w14:textId="77777777" w:rsidR="004A3098" w:rsidRPr="006B0D02" w:rsidRDefault="004A3098" w:rsidP="004A3098">
            <w:pPr>
              <w:pStyle w:val="TAR"/>
              <w:rPr>
                <w:sz w:val="16"/>
                <w:szCs w:val="16"/>
              </w:rPr>
            </w:pPr>
          </w:p>
        </w:tc>
        <w:tc>
          <w:tcPr>
            <w:tcW w:w="425" w:type="dxa"/>
            <w:shd w:val="solid" w:color="FFFFFF" w:fill="auto"/>
          </w:tcPr>
          <w:p w14:paraId="0CACAE7D" w14:textId="77777777" w:rsidR="004A3098" w:rsidRPr="006B0D02" w:rsidRDefault="004A3098" w:rsidP="004A3098">
            <w:pPr>
              <w:pStyle w:val="TAC"/>
              <w:rPr>
                <w:sz w:val="16"/>
                <w:szCs w:val="16"/>
              </w:rPr>
            </w:pPr>
          </w:p>
        </w:tc>
        <w:tc>
          <w:tcPr>
            <w:tcW w:w="4962" w:type="dxa"/>
            <w:shd w:val="solid" w:color="FFFFFF" w:fill="auto"/>
          </w:tcPr>
          <w:p w14:paraId="57AEB080" w14:textId="67DA33B5" w:rsidR="004A3098" w:rsidRPr="006B0D02" w:rsidRDefault="004A3098" w:rsidP="004A3098">
            <w:pPr>
              <w:pStyle w:val="TAL"/>
              <w:rPr>
                <w:sz w:val="16"/>
                <w:szCs w:val="16"/>
              </w:rPr>
            </w:pPr>
            <w:r>
              <w:rPr>
                <w:noProof/>
              </w:rPr>
              <w:t>Skipping Update Location and Control Tracing for SkipSubscriberData</w:t>
            </w:r>
          </w:p>
        </w:tc>
        <w:tc>
          <w:tcPr>
            <w:tcW w:w="708" w:type="dxa"/>
            <w:shd w:val="solid" w:color="FFFFFF" w:fill="auto"/>
          </w:tcPr>
          <w:p w14:paraId="63B5F617" w14:textId="0FECECFF" w:rsidR="004A3098" w:rsidRPr="007D6048" w:rsidRDefault="004A3098" w:rsidP="004A3098">
            <w:pPr>
              <w:pStyle w:val="TAC"/>
              <w:rPr>
                <w:sz w:val="16"/>
                <w:szCs w:val="16"/>
              </w:rPr>
            </w:pPr>
            <w:r>
              <w:t>7.1.0</w:t>
            </w:r>
          </w:p>
        </w:tc>
      </w:tr>
      <w:tr w:rsidR="004A3098" w:rsidRPr="006B0D02" w14:paraId="1562D43C" w14:textId="77777777" w:rsidTr="004A3098">
        <w:tc>
          <w:tcPr>
            <w:tcW w:w="800" w:type="dxa"/>
            <w:shd w:val="solid" w:color="FFFFFF" w:fill="auto"/>
          </w:tcPr>
          <w:p w14:paraId="6D7E1F4C" w14:textId="0B74B666" w:rsidR="004A3098" w:rsidRDefault="004A3098" w:rsidP="004A3098">
            <w:pPr>
              <w:pStyle w:val="TAC"/>
            </w:pPr>
            <w:r>
              <w:t>CT#34</w:t>
            </w:r>
          </w:p>
        </w:tc>
        <w:tc>
          <w:tcPr>
            <w:tcW w:w="800" w:type="dxa"/>
            <w:shd w:val="solid" w:color="FFFFFF" w:fill="auto"/>
          </w:tcPr>
          <w:p w14:paraId="1A83922C" w14:textId="77777777" w:rsidR="004A3098" w:rsidRPr="006B0D02" w:rsidRDefault="004A3098" w:rsidP="004A3098">
            <w:pPr>
              <w:pStyle w:val="TAC"/>
              <w:rPr>
                <w:sz w:val="16"/>
                <w:szCs w:val="16"/>
              </w:rPr>
            </w:pPr>
          </w:p>
        </w:tc>
        <w:tc>
          <w:tcPr>
            <w:tcW w:w="952" w:type="dxa"/>
            <w:shd w:val="solid" w:color="FFFFFF" w:fill="auto"/>
          </w:tcPr>
          <w:p w14:paraId="448B5EE7" w14:textId="77777777" w:rsidR="004A3098" w:rsidRPr="006B0D02" w:rsidRDefault="004A3098" w:rsidP="004A3098">
            <w:pPr>
              <w:pStyle w:val="TAC"/>
              <w:rPr>
                <w:sz w:val="16"/>
                <w:szCs w:val="16"/>
              </w:rPr>
            </w:pPr>
          </w:p>
        </w:tc>
        <w:tc>
          <w:tcPr>
            <w:tcW w:w="567" w:type="dxa"/>
            <w:shd w:val="solid" w:color="FFFFFF" w:fill="auto"/>
          </w:tcPr>
          <w:p w14:paraId="31C4913F" w14:textId="3855E362" w:rsidR="004A3098" w:rsidRPr="006B0D02" w:rsidRDefault="004A3098" w:rsidP="004A3098">
            <w:pPr>
              <w:pStyle w:val="TAL"/>
              <w:rPr>
                <w:sz w:val="16"/>
                <w:szCs w:val="16"/>
              </w:rPr>
            </w:pPr>
            <w:r>
              <w:t>0024</w:t>
            </w:r>
          </w:p>
        </w:tc>
        <w:tc>
          <w:tcPr>
            <w:tcW w:w="425" w:type="dxa"/>
            <w:shd w:val="solid" w:color="FFFFFF" w:fill="auto"/>
          </w:tcPr>
          <w:p w14:paraId="5D04E2BF" w14:textId="1DCEFE06" w:rsidR="004A3098" w:rsidRPr="006B0D02" w:rsidRDefault="004A3098" w:rsidP="004A3098">
            <w:pPr>
              <w:pStyle w:val="TAR"/>
              <w:rPr>
                <w:sz w:val="16"/>
                <w:szCs w:val="16"/>
              </w:rPr>
            </w:pPr>
            <w:r>
              <w:rPr>
                <w:sz w:val="16"/>
                <w:szCs w:val="16"/>
              </w:rPr>
              <w:t>1</w:t>
            </w:r>
          </w:p>
        </w:tc>
        <w:tc>
          <w:tcPr>
            <w:tcW w:w="425" w:type="dxa"/>
            <w:shd w:val="solid" w:color="FFFFFF" w:fill="auto"/>
          </w:tcPr>
          <w:p w14:paraId="1F7B9075" w14:textId="77777777" w:rsidR="004A3098" w:rsidRPr="006B0D02" w:rsidRDefault="004A3098" w:rsidP="004A3098">
            <w:pPr>
              <w:pStyle w:val="TAC"/>
              <w:rPr>
                <w:sz w:val="16"/>
                <w:szCs w:val="16"/>
              </w:rPr>
            </w:pPr>
          </w:p>
        </w:tc>
        <w:tc>
          <w:tcPr>
            <w:tcW w:w="4962" w:type="dxa"/>
            <w:shd w:val="solid" w:color="FFFFFF" w:fill="auto"/>
          </w:tcPr>
          <w:p w14:paraId="62618E87" w14:textId="38FE9B45" w:rsidR="004A3098" w:rsidRPr="006B0D02" w:rsidRDefault="004A3098" w:rsidP="004A3098">
            <w:pPr>
              <w:pStyle w:val="TAL"/>
              <w:rPr>
                <w:sz w:val="16"/>
                <w:szCs w:val="16"/>
              </w:rPr>
            </w:pPr>
            <w:r w:rsidRPr="00127254">
              <w:rPr>
                <w:noProof/>
              </w:rPr>
              <w:t>Change to CANCEL_LOCATION procedure in VLR</w:t>
            </w:r>
          </w:p>
        </w:tc>
        <w:tc>
          <w:tcPr>
            <w:tcW w:w="708" w:type="dxa"/>
            <w:shd w:val="solid" w:color="FFFFFF" w:fill="auto"/>
          </w:tcPr>
          <w:p w14:paraId="53A5A975" w14:textId="0F4CB6FA" w:rsidR="004A3098" w:rsidRPr="007D6048" w:rsidRDefault="004A3098" w:rsidP="004A3098">
            <w:pPr>
              <w:pStyle w:val="TAC"/>
              <w:rPr>
                <w:sz w:val="16"/>
                <w:szCs w:val="16"/>
              </w:rPr>
            </w:pPr>
            <w:r>
              <w:t>7.2.0</w:t>
            </w:r>
          </w:p>
        </w:tc>
      </w:tr>
      <w:tr w:rsidR="004A3098" w:rsidRPr="006B0D02" w14:paraId="427728BA" w14:textId="77777777" w:rsidTr="004A3098">
        <w:tc>
          <w:tcPr>
            <w:tcW w:w="800" w:type="dxa"/>
            <w:shd w:val="solid" w:color="FFFFFF" w:fill="auto"/>
          </w:tcPr>
          <w:p w14:paraId="001F62FE" w14:textId="70625197" w:rsidR="004A3098" w:rsidRDefault="004A3098" w:rsidP="004A3098">
            <w:pPr>
              <w:pStyle w:val="TAC"/>
            </w:pPr>
            <w:r>
              <w:t>CT#36</w:t>
            </w:r>
          </w:p>
        </w:tc>
        <w:tc>
          <w:tcPr>
            <w:tcW w:w="800" w:type="dxa"/>
            <w:shd w:val="solid" w:color="FFFFFF" w:fill="auto"/>
          </w:tcPr>
          <w:p w14:paraId="4F254DA4" w14:textId="77777777" w:rsidR="004A3098" w:rsidRPr="006B0D02" w:rsidRDefault="004A3098" w:rsidP="004A3098">
            <w:pPr>
              <w:pStyle w:val="TAC"/>
              <w:rPr>
                <w:sz w:val="16"/>
                <w:szCs w:val="16"/>
              </w:rPr>
            </w:pPr>
          </w:p>
        </w:tc>
        <w:tc>
          <w:tcPr>
            <w:tcW w:w="952" w:type="dxa"/>
            <w:shd w:val="solid" w:color="FFFFFF" w:fill="auto"/>
          </w:tcPr>
          <w:p w14:paraId="65205C3A" w14:textId="77777777" w:rsidR="004A3098" w:rsidRPr="006B0D02" w:rsidRDefault="004A3098" w:rsidP="004A3098">
            <w:pPr>
              <w:pStyle w:val="TAC"/>
              <w:rPr>
                <w:sz w:val="16"/>
                <w:szCs w:val="16"/>
              </w:rPr>
            </w:pPr>
          </w:p>
        </w:tc>
        <w:tc>
          <w:tcPr>
            <w:tcW w:w="567" w:type="dxa"/>
            <w:shd w:val="solid" w:color="FFFFFF" w:fill="auto"/>
          </w:tcPr>
          <w:p w14:paraId="257F0885" w14:textId="325BE5DD" w:rsidR="004A3098" w:rsidRPr="006B0D02" w:rsidRDefault="004A3098" w:rsidP="004A3098">
            <w:pPr>
              <w:pStyle w:val="TAL"/>
              <w:rPr>
                <w:sz w:val="16"/>
                <w:szCs w:val="16"/>
              </w:rPr>
            </w:pPr>
            <w:r>
              <w:t>0026</w:t>
            </w:r>
          </w:p>
        </w:tc>
        <w:tc>
          <w:tcPr>
            <w:tcW w:w="425" w:type="dxa"/>
            <w:shd w:val="solid" w:color="FFFFFF" w:fill="auto"/>
          </w:tcPr>
          <w:p w14:paraId="15769BED" w14:textId="7F6086E9" w:rsidR="004A3098" w:rsidRPr="006B0D02" w:rsidRDefault="004A3098" w:rsidP="004A3098">
            <w:pPr>
              <w:pStyle w:val="TAR"/>
              <w:rPr>
                <w:sz w:val="16"/>
                <w:szCs w:val="16"/>
              </w:rPr>
            </w:pPr>
            <w:r>
              <w:rPr>
                <w:sz w:val="16"/>
                <w:szCs w:val="16"/>
              </w:rPr>
              <w:t>2</w:t>
            </w:r>
          </w:p>
        </w:tc>
        <w:tc>
          <w:tcPr>
            <w:tcW w:w="425" w:type="dxa"/>
            <w:shd w:val="solid" w:color="FFFFFF" w:fill="auto"/>
          </w:tcPr>
          <w:p w14:paraId="0248A320" w14:textId="77777777" w:rsidR="004A3098" w:rsidRPr="006B0D02" w:rsidRDefault="004A3098" w:rsidP="004A3098">
            <w:pPr>
              <w:pStyle w:val="TAC"/>
              <w:rPr>
                <w:sz w:val="16"/>
                <w:szCs w:val="16"/>
              </w:rPr>
            </w:pPr>
          </w:p>
        </w:tc>
        <w:tc>
          <w:tcPr>
            <w:tcW w:w="4962" w:type="dxa"/>
            <w:shd w:val="solid" w:color="FFFFFF" w:fill="auto"/>
          </w:tcPr>
          <w:p w14:paraId="37A6B5CD" w14:textId="1A976ADA" w:rsidR="004A3098" w:rsidRPr="006B0D02" w:rsidRDefault="004A3098" w:rsidP="004A3098">
            <w:pPr>
              <w:pStyle w:val="TAL"/>
              <w:rPr>
                <w:sz w:val="16"/>
                <w:szCs w:val="16"/>
              </w:rPr>
            </w:pPr>
            <w:r w:rsidRPr="00E513EB">
              <w:rPr>
                <w:noProof/>
              </w:rPr>
              <w:t>Mobile Termination whilst the MS is moving to another MSC</w:t>
            </w:r>
          </w:p>
        </w:tc>
        <w:tc>
          <w:tcPr>
            <w:tcW w:w="708" w:type="dxa"/>
            <w:shd w:val="solid" w:color="FFFFFF" w:fill="auto"/>
          </w:tcPr>
          <w:p w14:paraId="119955A4" w14:textId="0D143B1D" w:rsidR="004A3098" w:rsidRPr="007D6048" w:rsidRDefault="004A3098" w:rsidP="004A3098">
            <w:pPr>
              <w:pStyle w:val="TAC"/>
              <w:rPr>
                <w:sz w:val="16"/>
                <w:szCs w:val="16"/>
              </w:rPr>
            </w:pPr>
            <w:r>
              <w:t>7.3.0</w:t>
            </w:r>
          </w:p>
        </w:tc>
      </w:tr>
      <w:tr w:rsidR="004A3098" w:rsidRPr="006B0D02" w14:paraId="19C3DBE8" w14:textId="77777777" w:rsidTr="004A3098">
        <w:tc>
          <w:tcPr>
            <w:tcW w:w="800" w:type="dxa"/>
            <w:shd w:val="solid" w:color="FFFFFF" w:fill="auto"/>
          </w:tcPr>
          <w:p w14:paraId="6EA7C3C2" w14:textId="09D81B71" w:rsidR="004A3098" w:rsidRDefault="004A3098" w:rsidP="004A3098">
            <w:pPr>
              <w:pStyle w:val="TAC"/>
            </w:pPr>
            <w:r>
              <w:t>CT#40</w:t>
            </w:r>
          </w:p>
        </w:tc>
        <w:tc>
          <w:tcPr>
            <w:tcW w:w="800" w:type="dxa"/>
            <w:shd w:val="solid" w:color="FFFFFF" w:fill="auto"/>
          </w:tcPr>
          <w:p w14:paraId="350DEB2E" w14:textId="77777777" w:rsidR="004A3098" w:rsidRPr="006B0D02" w:rsidRDefault="004A3098" w:rsidP="004A3098">
            <w:pPr>
              <w:pStyle w:val="TAC"/>
              <w:rPr>
                <w:sz w:val="16"/>
                <w:szCs w:val="16"/>
              </w:rPr>
            </w:pPr>
          </w:p>
        </w:tc>
        <w:tc>
          <w:tcPr>
            <w:tcW w:w="952" w:type="dxa"/>
            <w:shd w:val="solid" w:color="FFFFFF" w:fill="auto"/>
          </w:tcPr>
          <w:p w14:paraId="7204075E" w14:textId="77777777" w:rsidR="004A3098" w:rsidRPr="006B0D02" w:rsidRDefault="004A3098" w:rsidP="004A3098">
            <w:pPr>
              <w:pStyle w:val="TAC"/>
              <w:rPr>
                <w:sz w:val="16"/>
                <w:szCs w:val="16"/>
              </w:rPr>
            </w:pPr>
          </w:p>
        </w:tc>
        <w:tc>
          <w:tcPr>
            <w:tcW w:w="567" w:type="dxa"/>
            <w:shd w:val="solid" w:color="FFFFFF" w:fill="auto"/>
          </w:tcPr>
          <w:p w14:paraId="1F9BA22D" w14:textId="2DC41F41" w:rsidR="004A3098" w:rsidRPr="006B0D02" w:rsidRDefault="004A3098" w:rsidP="004A3098">
            <w:pPr>
              <w:pStyle w:val="TAL"/>
              <w:rPr>
                <w:sz w:val="16"/>
                <w:szCs w:val="16"/>
              </w:rPr>
            </w:pPr>
            <w:r>
              <w:t>0027</w:t>
            </w:r>
          </w:p>
        </w:tc>
        <w:tc>
          <w:tcPr>
            <w:tcW w:w="425" w:type="dxa"/>
            <w:shd w:val="solid" w:color="FFFFFF" w:fill="auto"/>
          </w:tcPr>
          <w:p w14:paraId="30A96A18" w14:textId="4AFB808A" w:rsidR="004A3098" w:rsidRPr="006B0D02" w:rsidRDefault="004A3098" w:rsidP="004A3098">
            <w:pPr>
              <w:pStyle w:val="TAR"/>
              <w:rPr>
                <w:sz w:val="16"/>
                <w:szCs w:val="16"/>
              </w:rPr>
            </w:pPr>
            <w:r>
              <w:rPr>
                <w:sz w:val="16"/>
                <w:szCs w:val="16"/>
              </w:rPr>
              <w:t>1</w:t>
            </w:r>
          </w:p>
        </w:tc>
        <w:tc>
          <w:tcPr>
            <w:tcW w:w="425" w:type="dxa"/>
            <w:shd w:val="solid" w:color="FFFFFF" w:fill="auto"/>
          </w:tcPr>
          <w:p w14:paraId="6E57FB13" w14:textId="77777777" w:rsidR="004A3098" w:rsidRPr="006B0D02" w:rsidRDefault="004A3098" w:rsidP="004A3098">
            <w:pPr>
              <w:pStyle w:val="TAC"/>
              <w:rPr>
                <w:sz w:val="16"/>
                <w:szCs w:val="16"/>
              </w:rPr>
            </w:pPr>
          </w:p>
        </w:tc>
        <w:tc>
          <w:tcPr>
            <w:tcW w:w="4962" w:type="dxa"/>
            <w:shd w:val="solid" w:color="FFFFFF" w:fill="auto"/>
          </w:tcPr>
          <w:p w14:paraId="4047F85F" w14:textId="3DEAFD4B" w:rsidR="004A3098" w:rsidRPr="006B0D02" w:rsidRDefault="004A3098" w:rsidP="004A3098">
            <w:pPr>
              <w:pStyle w:val="TAL"/>
              <w:rPr>
                <w:sz w:val="16"/>
                <w:szCs w:val="16"/>
              </w:rPr>
            </w:pPr>
            <w:r w:rsidRPr="00CB09EE">
              <w:rPr>
                <w:rFonts w:cs="Arial"/>
                <w:lang w:val="en-US"/>
              </w:rPr>
              <w:t>Paging optimization with A/Iu flex</w:t>
            </w:r>
          </w:p>
        </w:tc>
        <w:tc>
          <w:tcPr>
            <w:tcW w:w="708" w:type="dxa"/>
            <w:shd w:val="solid" w:color="FFFFFF" w:fill="auto"/>
          </w:tcPr>
          <w:p w14:paraId="241020B7" w14:textId="5C2C740B" w:rsidR="004A3098" w:rsidRPr="007D6048" w:rsidRDefault="004A3098" w:rsidP="004A3098">
            <w:pPr>
              <w:pStyle w:val="TAC"/>
              <w:rPr>
                <w:sz w:val="16"/>
                <w:szCs w:val="16"/>
              </w:rPr>
            </w:pPr>
            <w:r>
              <w:t>8.0.0</w:t>
            </w:r>
          </w:p>
        </w:tc>
      </w:tr>
      <w:tr w:rsidR="004A3098" w:rsidRPr="006B0D02" w14:paraId="0D4747C2" w14:textId="77777777" w:rsidTr="004A3098">
        <w:tc>
          <w:tcPr>
            <w:tcW w:w="800" w:type="dxa"/>
            <w:shd w:val="solid" w:color="FFFFFF" w:fill="auto"/>
          </w:tcPr>
          <w:p w14:paraId="776B449D" w14:textId="029888CA" w:rsidR="004A3098" w:rsidRDefault="004A3098" w:rsidP="004A3098">
            <w:pPr>
              <w:pStyle w:val="TAC"/>
            </w:pPr>
            <w:r>
              <w:t>CT#42</w:t>
            </w:r>
          </w:p>
        </w:tc>
        <w:tc>
          <w:tcPr>
            <w:tcW w:w="800" w:type="dxa"/>
            <w:shd w:val="solid" w:color="FFFFFF" w:fill="auto"/>
          </w:tcPr>
          <w:p w14:paraId="69342C1A" w14:textId="77777777" w:rsidR="004A3098" w:rsidRPr="006B0D02" w:rsidRDefault="004A3098" w:rsidP="004A3098">
            <w:pPr>
              <w:pStyle w:val="TAC"/>
              <w:rPr>
                <w:sz w:val="16"/>
                <w:szCs w:val="16"/>
              </w:rPr>
            </w:pPr>
          </w:p>
        </w:tc>
        <w:tc>
          <w:tcPr>
            <w:tcW w:w="952" w:type="dxa"/>
            <w:shd w:val="solid" w:color="FFFFFF" w:fill="auto"/>
          </w:tcPr>
          <w:p w14:paraId="118CCD6C" w14:textId="77777777" w:rsidR="004A3098" w:rsidRPr="006B0D02" w:rsidRDefault="004A3098" w:rsidP="004A3098">
            <w:pPr>
              <w:pStyle w:val="TAC"/>
              <w:rPr>
                <w:sz w:val="16"/>
                <w:szCs w:val="16"/>
              </w:rPr>
            </w:pPr>
          </w:p>
        </w:tc>
        <w:tc>
          <w:tcPr>
            <w:tcW w:w="567" w:type="dxa"/>
            <w:shd w:val="solid" w:color="FFFFFF" w:fill="auto"/>
          </w:tcPr>
          <w:p w14:paraId="61B151E5" w14:textId="74A6998C" w:rsidR="004A3098" w:rsidRPr="006B0D02" w:rsidRDefault="004A3098" w:rsidP="004A3098">
            <w:pPr>
              <w:pStyle w:val="TAL"/>
              <w:rPr>
                <w:sz w:val="16"/>
                <w:szCs w:val="16"/>
              </w:rPr>
            </w:pPr>
            <w:r>
              <w:t>0029</w:t>
            </w:r>
          </w:p>
        </w:tc>
        <w:tc>
          <w:tcPr>
            <w:tcW w:w="425" w:type="dxa"/>
            <w:shd w:val="solid" w:color="FFFFFF" w:fill="auto"/>
          </w:tcPr>
          <w:p w14:paraId="6A9F97BA" w14:textId="77777777" w:rsidR="004A3098" w:rsidRPr="006B0D02" w:rsidRDefault="004A3098" w:rsidP="004A3098">
            <w:pPr>
              <w:pStyle w:val="TAR"/>
              <w:rPr>
                <w:sz w:val="16"/>
                <w:szCs w:val="16"/>
              </w:rPr>
            </w:pPr>
          </w:p>
        </w:tc>
        <w:tc>
          <w:tcPr>
            <w:tcW w:w="425" w:type="dxa"/>
            <w:shd w:val="solid" w:color="FFFFFF" w:fill="auto"/>
          </w:tcPr>
          <w:p w14:paraId="078CBD19" w14:textId="77777777" w:rsidR="004A3098" w:rsidRPr="006B0D02" w:rsidRDefault="004A3098" w:rsidP="004A3098">
            <w:pPr>
              <w:pStyle w:val="TAC"/>
              <w:rPr>
                <w:sz w:val="16"/>
                <w:szCs w:val="16"/>
              </w:rPr>
            </w:pPr>
          </w:p>
        </w:tc>
        <w:tc>
          <w:tcPr>
            <w:tcW w:w="4962" w:type="dxa"/>
            <w:shd w:val="solid" w:color="FFFFFF" w:fill="auto"/>
          </w:tcPr>
          <w:p w14:paraId="3D3F2B98" w14:textId="7B0406C0" w:rsidR="004A3098" w:rsidRPr="006B0D02" w:rsidRDefault="004A3098" w:rsidP="004A3098">
            <w:pPr>
              <w:pStyle w:val="TAL"/>
              <w:rPr>
                <w:sz w:val="16"/>
                <w:szCs w:val="16"/>
              </w:rPr>
            </w:pPr>
            <w:r w:rsidRPr="00F60F57">
              <w:rPr>
                <w:rFonts w:cs="Arial"/>
                <w:lang w:val="en-US"/>
              </w:rPr>
              <w:t>TMSI re-allocation during Location Updating Reject with cause #13 or #15</w:t>
            </w:r>
          </w:p>
        </w:tc>
        <w:tc>
          <w:tcPr>
            <w:tcW w:w="708" w:type="dxa"/>
            <w:shd w:val="solid" w:color="FFFFFF" w:fill="auto"/>
          </w:tcPr>
          <w:p w14:paraId="3B7832F2" w14:textId="306C9FCA" w:rsidR="004A3098" w:rsidRPr="007D6048" w:rsidRDefault="004A3098" w:rsidP="004A3098">
            <w:pPr>
              <w:pStyle w:val="TAC"/>
              <w:rPr>
                <w:sz w:val="16"/>
                <w:szCs w:val="16"/>
              </w:rPr>
            </w:pPr>
            <w:r>
              <w:t>8.1.0</w:t>
            </w:r>
          </w:p>
        </w:tc>
      </w:tr>
      <w:tr w:rsidR="004A3098" w:rsidRPr="006B0D02" w14:paraId="0E453A62" w14:textId="77777777" w:rsidTr="004A3098">
        <w:tc>
          <w:tcPr>
            <w:tcW w:w="800" w:type="dxa"/>
            <w:shd w:val="solid" w:color="FFFFFF" w:fill="auto"/>
          </w:tcPr>
          <w:p w14:paraId="3442E13B" w14:textId="10DD7395" w:rsidR="004A3098" w:rsidRDefault="004A3098" w:rsidP="004A3098">
            <w:pPr>
              <w:pStyle w:val="TAC"/>
            </w:pPr>
            <w:r>
              <w:t>CT#44</w:t>
            </w:r>
          </w:p>
        </w:tc>
        <w:tc>
          <w:tcPr>
            <w:tcW w:w="800" w:type="dxa"/>
            <w:shd w:val="solid" w:color="FFFFFF" w:fill="auto"/>
          </w:tcPr>
          <w:p w14:paraId="04C754F3" w14:textId="77777777" w:rsidR="004A3098" w:rsidRPr="006B0D02" w:rsidRDefault="004A3098" w:rsidP="004A3098">
            <w:pPr>
              <w:pStyle w:val="TAC"/>
              <w:rPr>
                <w:sz w:val="16"/>
                <w:szCs w:val="16"/>
              </w:rPr>
            </w:pPr>
          </w:p>
        </w:tc>
        <w:tc>
          <w:tcPr>
            <w:tcW w:w="952" w:type="dxa"/>
            <w:shd w:val="solid" w:color="FFFFFF" w:fill="auto"/>
          </w:tcPr>
          <w:p w14:paraId="6E12B0D0" w14:textId="77777777" w:rsidR="004A3098" w:rsidRPr="006B0D02" w:rsidRDefault="004A3098" w:rsidP="004A3098">
            <w:pPr>
              <w:pStyle w:val="TAC"/>
              <w:rPr>
                <w:sz w:val="16"/>
                <w:szCs w:val="16"/>
              </w:rPr>
            </w:pPr>
          </w:p>
        </w:tc>
        <w:tc>
          <w:tcPr>
            <w:tcW w:w="567" w:type="dxa"/>
            <w:shd w:val="solid" w:color="FFFFFF" w:fill="auto"/>
          </w:tcPr>
          <w:p w14:paraId="5E1600CA" w14:textId="79D0B364" w:rsidR="004A3098" w:rsidRPr="006B0D02" w:rsidRDefault="004A3098" w:rsidP="004A3098">
            <w:pPr>
              <w:pStyle w:val="TAL"/>
              <w:rPr>
                <w:sz w:val="16"/>
                <w:szCs w:val="16"/>
              </w:rPr>
            </w:pPr>
            <w:r>
              <w:t>0030</w:t>
            </w:r>
          </w:p>
        </w:tc>
        <w:tc>
          <w:tcPr>
            <w:tcW w:w="425" w:type="dxa"/>
            <w:shd w:val="solid" w:color="FFFFFF" w:fill="auto"/>
          </w:tcPr>
          <w:p w14:paraId="0D292E83" w14:textId="34FCEA99" w:rsidR="004A3098" w:rsidRPr="006B0D02" w:rsidRDefault="004A3098" w:rsidP="004A3098">
            <w:pPr>
              <w:pStyle w:val="TAR"/>
              <w:rPr>
                <w:sz w:val="16"/>
                <w:szCs w:val="16"/>
              </w:rPr>
            </w:pPr>
            <w:r>
              <w:rPr>
                <w:sz w:val="16"/>
                <w:szCs w:val="16"/>
              </w:rPr>
              <w:t>1</w:t>
            </w:r>
          </w:p>
        </w:tc>
        <w:tc>
          <w:tcPr>
            <w:tcW w:w="425" w:type="dxa"/>
            <w:shd w:val="solid" w:color="FFFFFF" w:fill="auto"/>
          </w:tcPr>
          <w:p w14:paraId="7FEA04FE" w14:textId="77777777" w:rsidR="004A3098" w:rsidRPr="006B0D02" w:rsidRDefault="004A3098" w:rsidP="004A3098">
            <w:pPr>
              <w:pStyle w:val="TAC"/>
              <w:rPr>
                <w:sz w:val="16"/>
                <w:szCs w:val="16"/>
              </w:rPr>
            </w:pPr>
          </w:p>
        </w:tc>
        <w:tc>
          <w:tcPr>
            <w:tcW w:w="4962" w:type="dxa"/>
            <w:shd w:val="solid" w:color="FFFFFF" w:fill="auto"/>
          </w:tcPr>
          <w:p w14:paraId="4FCE8753" w14:textId="6483F227" w:rsidR="004A3098" w:rsidRPr="006B0D02" w:rsidRDefault="004A3098" w:rsidP="004A3098">
            <w:pPr>
              <w:pStyle w:val="TAL"/>
              <w:rPr>
                <w:sz w:val="16"/>
                <w:szCs w:val="16"/>
              </w:rPr>
            </w:pPr>
            <w:r>
              <w:rPr>
                <w:noProof/>
              </w:rPr>
              <w:t>MAP Update Location w/o the PgA parameter</w:t>
            </w:r>
          </w:p>
        </w:tc>
        <w:tc>
          <w:tcPr>
            <w:tcW w:w="708" w:type="dxa"/>
            <w:shd w:val="solid" w:color="FFFFFF" w:fill="auto"/>
          </w:tcPr>
          <w:p w14:paraId="412A4927" w14:textId="523AE166" w:rsidR="004A3098" w:rsidRPr="007D6048" w:rsidRDefault="004A3098" w:rsidP="004A3098">
            <w:pPr>
              <w:pStyle w:val="TAC"/>
              <w:rPr>
                <w:sz w:val="16"/>
                <w:szCs w:val="16"/>
              </w:rPr>
            </w:pPr>
            <w:r>
              <w:t>8.2.0</w:t>
            </w:r>
          </w:p>
        </w:tc>
      </w:tr>
      <w:tr w:rsidR="004A3098" w:rsidRPr="006B0D02" w14:paraId="385147FF" w14:textId="77777777" w:rsidTr="004A3098">
        <w:tc>
          <w:tcPr>
            <w:tcW w:w="800" w:type="dxa"/>
            <w:shd w:val="solid" w:color="FFFFFF" w:fill="auto"/>
          </w:tcPr>
          <w:p w14:paraId="65746602" w14:textId="2143C500" w:rsidR="004A3098" w:rsidRDefault="004A3098" w:rsidP="004A3098">
            <w:pPr>
              <w:pStyle w:val="TAC"/>
            </w:pPr>
            <w:r>
              <w:t>CT#46</w:t>
            </w:r>
          </w:p>
        </w:tc>
        <w:tc>
          <w:tcPr>
            <w:tcW w:w="800" w:type="dxa"/>
            <w:shd w:val="solid" w:color="FFFFFF" w:fill="auto"/>
          </w:tcPr>
          <w:p w14:paraId="3D7A37CA" w14:textId="77777777" w:rsidR="004A3098" w:rsidRPr="006B0D02" w:rsidRDefault="004A3098" w:rsidP="004A3098">
            <w:pPr>
              <w:pStyle w:val="TAC"/>
              <w:rPr>
                <w:sz w:val="16"/>
                <w:szCs w:val="16"/>
              </w:rPr>
            </w:pPr>
          </w:p>
        </w:tc>
        <w:tc>
          <w:tcPr>
            <w:tcW w:w="952" w:type="dxa"/>
            <w:shd w:val="solid" w:color="FFFFFF" w:fill="auto"/>
          </w:tcPr>
          <w:p w14:paraId="14BB0ACA" w14:textId="77777777" w:rsidR="004A3098" w:rsidRPr="006B0D02" w:rsidRDefault="004A3098" w:rsidP="004A3098">
            <w:pPr>
              <w:pStyle w:val="TAC"/>
              <w:rPr>
                <w:sz w:val="16"/>
                <w:szCs w:val="16"/>
              </w:rPr>
            </w:pPr>
          </w:p>
        </w:tc>
        <w:tc>
          <w:tcPr>
            <w:tcW w:w="567" w:type="dxa"/>
            <w:shd w:val="solid" w:color="FFFFFF" w:fill="auto"/>
          </w:tcPr>
          <w:p w14:paraId="6699A905" w14:textId="3E3E89A1" w:rsidR="004A3098" w:rsidRPr="006B0D02" w:rsidRDefault="004A3098" w:rsidP="004A3098">
            <w:pPr>
              <w:pStyle w:val="TAL"/>
              <w:rPr>
                <w:sz w:val="16"/>
                <w:szCs w:val="16"/>
              </w:rPr>
            </w:pPr>
            <w:r>
              <w:t>-</w:t>
            </w:r>
          </w:p>
        </w:tc>
        <w:tc>
          <w:tcPr>
            <w:tcW w:w="425" w:type="dxa"/>
            <w:shd w:val="solid" w:color="FFFFFF" w:fill="auto"/>
          </w:tcPr>
          <w:p w14:paraId="2FF60327" w14:textId="77777777" w:rsidR="004A3098" w:rsidRPr="006B0D02" w:rsidRDefault="004A3098" w:rsidP="004A3098">
            <w:pPr>
              <w:pStyle w:val="TAR"/>
              <w:rPr>
                <w:sz w:val="16"/>
                <w:szCs w:val="16"/>
              </w:rPr>
            </w:pPr>
          </w:p>
        </w:tc>
        <w:tc>
          <w:tcPr>
            <w:tcW w:w="425" w:type="dxa"/>
            <w:shd w:val="solid" w:color="FFFFFF" w:fill="auto"/>
          </w:tcPr>
          <w:p w14:paraId="0BE3BCF2" w14:textId="77777777" w:rsidR="004A3098" w:rsidRPr="006B0D02" w:rsidRDefault="004A3098" w:rsidP="004A3098">
            <w:pPr>
              <w:pStyle w:val="TAC"/>
              <w:rPr>
                <w:sz w:val="16"/>
                <w:szCs w:val="16"/>
              </w:rPr>
            </w:pPr>
          </w:p>
        </w:tc>
        <w:tc>
          <w:tcPr>
            <w:tcW w:w="4962" w:type="dxa"/>
            <w:shd w:val="solid" w:color="FFFFFF" w:fill="auto"/>
          </w:tcPr>
          <w:p w14:paraId="3AD45838" w14:textId="34EDAC7E" w:rsidR="004A3098" w:rsidRPr="006B0D02" w:rsidRDefault="004A3098" w:rsidP="004A3098">
            <w:pPr>
              <w:pStyle w:val="TAL"/>
              <w:rPr>
                <w:sz w:val="16"/>
                <w:szCs w:val="16"/>
              </w:rPr>
            </w:pPr>
            <w:r>
              <w:t>Update to Rel-9 version (MCC)</w:t>
            </w:r>
          </w:p>
        </w:tc>
        <w:tc>
          <w:tcPr>
            <w:tcW w:w="708" w:type="dxa"/>
            <w:shd w:val="solid" w:color="FFFFFF" w:fill="auto"/>
          </w:tcPr>
          <w:p w14:paraId="7F49410B" w14:textId="37E5D7CD" w:rsidR="004A3098" w:rsidRPr="007D6048" w:rsidRDefault="004A3098" w:rsidP="004A3098">
            <w:pPr>
              <w:pStyle w:val="TAC"/>
              <w:rPr>
                <w:sz w:val="16"/>
                <w:szCs w:val="16"/>
              </w:rPr>
            </w:pPr>
            <w:r>
              <w:rPr>
                <w:noProof/>
              </w:rPr>
              <w:t>9.0.0</w:t>
            </w:r>
          </w:p>
        </w:tc>
      </w:tr>
      <w:tr w:rsidR="004A3098" w:rsidRPr="006B0D02" w14:paraId="6AFE9F30" w14:textId="77777777" w:rsidTr="004A3098">
        <w:tc>
          <w:tcPr>
            <w:tcW w:w="800" w:type="dxa"/>
            <w:shd w:val="solid" w:color="FFFFFF" w:fill="auto"/>
          </w:tcPr>
          <w:p w14:paraId="6B53F107" w14:textId="452DDA7D" w:rsidR="004A3098" w:rsidRDefault="004A3098" w:rsidP="004A3098">
            <w:pPr>
              <w:pStyle w:val="TAC"/>
            </w:pPr>
            <w:r>
              <w:t>CT#49</w:t>
            </w:r>
          </w:p>
        </w:tc>
        <w:tc>
          <w:tcPr>
            <w:tcW w:w="800" w:type="dxa"/>
            <w:shd w:val="solid" w:color="FFFFFF" w:fill="auto"/>
          </w:tcPr>
          <w:p w14:paraId="0E527EC6" w14:textId="77777777" w:rsidR="004A3098" w:rsidRPr="006B0D02" w:rsidRDefault="004A3098" w:rsidP="004A3098">
            <w:pPr>
              <w:pStyle w:val="TAC"/>
              <w:rPr>
                <w:sz w:val="16"/>
                <w:szCs w:val="16"/>
              </w:rPr>
            </w:pPr>
          </w:p>
        </w:tc>
        <w:tc>
          <w:tcPr>
            <w:tcW w:w="952" w:type="dxa"/>
            <w:shd w:val="solid" w:color="FFFFFF" w:fill="auto"/>
          </w:tcPr>
          <w:p w14:paraId="0DD634B2" w14:textId="77777777" w:rsidR="004A3098" w:rsidRPr="006B0D02" w:rsidRDefault="004A3098" w:rsidP="004A3098">
            <w:pPr>
              <w:pStyle w:val="TAC"/>
              <w:rPr>
                <w:sz w:val="16"/>
                <w:szCs w:val="16"/>
              </w:rPr>
            </w:pPr>
          </w:p>
        </w:tc>
        <w:tc>
          <w:tcPr>
            <w:tcW w:w="567" w:type="dxa"/>
            <w:shd w:val="solid" w:color="FFFFFF" w:fill="auto"/>
          </w:tcPr>
          <w:p w14:paraId="6DB03E11" w14:textId="6E243D43" w:rsidR="004A3098" w:rsidRPr="006B0D02" w:rsidRDefault="004A3098" w:rsidP="004A3098">
            <w:pPr>
              <w:pStyle w:val="TAL"/>
              <w:rPr>
                <w:sz w:val="16"/>
                <w:szCs w:val="16"/>
              </w:rPr>
            </w:pPr>
            <w:r>
              <w:t>0034</w:t>
            </w:r>
          </w:p>
        </w:tc>
        <w:tc>
          <w:tcPr>
            <w:tcW w:w="425" w:type="dxa"/>
            <w:shd w:val="solid" w:color="FFFFFF" w:fill="auto"/>
          </w:tcPr>
          <w:p w14:paraId="1D4A153A" w14:textId="0D733681" w:rsidR="004A3098" w:rsidRPr="006B0D02" w:rsidRDefault="004A3098" w:rsidP="004A3098">
            <w:pPr>
              <w:pStyle w:val="TAR"/>
              <w:rPr>
                <w:sz w:val="16"/>
                <w:szCs w:val="16"/>
              </w:rPr>
            </w:pPr>
            <w:r>
              <w:rPr>
                <w:sz w:val="16"/>
                <w:szCs w:val="16"/>
              </w:rPr>
              <w:t>4</w:t>
            </w:r>
          </w:p>
        </w:tc>
        <w:tc>
          <w:tcPr>
            <w:tcW w:w="425" w:type="dxa"/>
            <w:shd w:val="solid" w:color="FFFFFF" w:fill="auto"/>
          </w:tcPr>
          <w:p w14:paraId="3E1D2012" w14:textId="77777777" w:rsidR="004A3098" w:rsidRPr="006B0D02" w:rsidRDefault="004A3098" w:rsidP="004A3098">
            <w:pPr>
              <w:pStyle w:val="TAC"/>
              <w:rPr>
                <w:sz w:val="16"/>
                <w:szCs w:val="16"/>
              </w:rPr>
            </w:pPr>
          </w:p>
        </w:tc>
        <w:tc>
          <w:tcPr>
            <w:tcW w:w="4962" w:type="dxa"/>
            <w:shd w:val="solid" w:color="FFFFFF" w:fill="auto"/>
          </w:tcPr>
          <w:p w14:paraId="7E642FBF" w14:textId="1CFF2DF3" w:rsidR="004A3098" w:rsidRPr="006B0D02" w:rsidRDefault="004A3098" w:rsidP="004A3098">
            <w:pPr>
              <w:pStyle w:val="TAL"/>
              <w:rPr>
                <w:sz w:val="16"/>
                <w:szCs w:val="16"/>
              </w:rPr>
            </w:pPr>
            <w:r>
              <w:rPr>
                <w:rFonts w:hint="eastAsia"/>
                <w:noProof/>
                <w:lang w:eastAsia="zh-CN"/>
              </w:rPr>
              <w:t>Correction to Tracing Control Handling Behaviour of HLR in CS Domain</w:t>
            </w:r>
          </w:p>
        </w:tc>
        <w:tc>
          <w:tcPr>
            <w:tcW w:w="708" w:type="dxa"/>
            <w:shd w:val="solid" w:color="FFFFFF" w:fill="auto"/>
          </w:tcPr>
          <w:p w14:paraId="6488B117" w14:textId="0794B3D6" w:rsidR="004A3098" w:rsidRPr="007D6048" w:rsidRDefault="004A3098" w:rsidP="004A3098">
            <w:pPr>
              <w:pStyle w:val="TAC"/>
              <w:rPr>
                <w:sz w:val="16"/>
                <w:szCs w:val="16"/>
              </w:rPr>
            </w:pPr>
            <w:r>
              <w:rPr>
                <w:noProof/>
              </w:rPr>
              <w:t>9.1.0</w:t>
            </w:r>
          </w:p>
        </w:tc>
      </w:tr>
      <w:tr w:rsidR="004A3098" w:rsidRPr="006B0D02" w14:paraId="32E9527B" w14:textId="77777777" w:rsidTr="004A3098">
        <w:tc>
          <w:tcPr>
            <w:tcW w:w="800" w:type="dxa"/>
            <w:shd w:val="solid" w:color="FFFFFF" w:fill="auto"/>
          </w:tcPr>
          <w:p w14:paraId="459CDF61" w14:textId="3C0DF8BF" w:rsidR="004A3098" w:rsidRDefault="004A3098" w:rsidP="004A3098">
            <w:pPr>
              <w:pStyle w:val="TAC"/>
            </w:pPr>
            <w:r>
              <w:t>CT#51</w:t>
            </w:r>
          </w:p>
        </w:tc>
        <w:tc>
          <w:tcPr>
            <w:tcW w:w="800" w:type="dxa"/>
            <w:shd w:val="solid" w:color="FFFFFF" w:fill="auto"/>
          </w:tcPr>
          <w:p w14:paraId="2E326002" w14:textId="77777777" w:rsidR="004A3098" w:rsidRPr="006B0D02" w:rsidRDefault="004A3098" w:rsidP="004A3098">
            <w:pPr>
              <w:pStyle w:val="TAC"/>
              <w:rPr>
                <w:sz w:val="16"/>
                <w:szCs w:val="16"/>
              </w:rPr>
            </w:pPr>
          </w:p>
        </w:tc>
        <w:tc>
          <w:tcPr>
            <w:tcW w:w="952" w:type="dxa"/>
            <w:shd w:val="solid" w:color="FFFFFF" w:fill="auto"/>
          </w:tcPr>
          <w:p w14:paraId="5D9A0969" w14:textId="77777777" w:rsidR="004A3098" w:rsidRPr="006B0D02" w:rsidRDefault="004A3098" w:rsidP="004A3098">
            <w:pPr>
              <w:pStyle w:val="TAC"/>
              <w:rPr>
                <w:sz w:val="16"/>
                <w:szCs w:val="16"/>
              </w:rPr>
            </w:pPr>
          </w:p>
        </w:tc>
        <w:tc>
          <w:tcPr>
            <w:tcW w:w="567" w:type="dxa"/>
            <w:shd w:val="solid" w:color="FFFFFF" w:fill="auto"/>
          </w:tcPr>
          <w:p w14:paraId="7967F56E" w14:textId="119AF886" w:rsidR="004A3098" w:rsidRPr="006B0D02" w:rsidRDefault="004A3098" w:rsidP="004A3098">
            <w:pPr>
              <w:pStyle w:val="TAL"/>
              <w:rPr>
                <w:sz w:val="16"/>
                <w:szCs w:val="16"/>
              </w:rPr>
            </w:pPr>
            <w:r>
              <w:t>0035</w:t>
            </w:r>
          </w:p>
        </w:tc>
        <w:tc>
          <w:tcPr>
            <w:tcW w:w="425" w:type="dxa"/>
            <w:shd w:val="solid" w:color="FFFFFF" w:fill="auto"/>
          </w:tcPr>
          <w:p w14:paraId="243F7992" w14:textId="128E647F" w:rsidR="004A3098" w:rsidRPr="006B0D02" w:rsidRDefault="004A3098" w:rsidP="004A3098">
            <w:pPr>
              <w:pStyle w:val="TAR"/>
              <w:rPr>
                <w:sz w:val="16"/>
                <w:szCs w:val="16"/>
              </w:rPr>
            </w:pPr>
            <w:r>
              <w:rPr>
                <w:sz w:val="16"/>
                <w:szCs w:val="16"/>
              </w:rPr>
              <w:t>1</w:t>
            </w:r>
          </w:p>
        </w:tc>
        <w:tc>
          <w:tcPr>
            <w:tcW w:w="425" w:type="dxa"/>
            <w:shd w:val="solid" w:color="FFFFFF" w:fill="auto"/>
          </w:tcPr>
          <w:p w14:paraId="32278C37" w14:textId="77777777" w:rsidR="004A3098" w:rsidRPr="006B0D02" w:rsidRDefault="004A3098" w:rsidP="004A3098">
            <w:pPr>
              <w:pStyle w:val="TAC"/>
              <w:rPr>
                <w:sz w:val="16"/>
                <w:szCs w:val="16"/>
              </w:rPr>
            </w:pPr>
          </w:p>
        </w:tc>
        <w:tc>
          <w:tcPr>
            <w:tcW w:w="4962" w:type="dxa"/>
            <w:shd w:val="solid" w:color="FFFFFF" w:fill="auto"/>
          </w:tcPr>
          <w:p w14:paraId="323AD9F8" w14:textId="04928465" w:rsidR="004A3098" w:rsidRPr="006B0D02" w:rsidRDefault="004A3098" w:rsidP="004A3098">
            <w:pPr>
              <w:pStyle w:val="TAL"/>
              <w:rPr>
                <w:sz w:val="16"/>
                <w:szCs w:val="16"/>
              </w:rPr>
            </w:pPr>
            <w:r w:rsidRPr="00511778">
              <w:t>MT Roaming Retry and Super Charger</w:t>
            </w:r>
          </w:p>
        </w:tc>
        <w:tc>
          <w:tcPr>
            <w:tcW w:w="708" w:type="dxa"/>
            <w:shd w:val="solid" w:color="FFFFFF" w:fill="auto"/>
          </w:tcPr>
          <w:p w14:paraId="16C8DD95" w14:textId="6EC3BC7B" w:rsidR="004A3098" w:rsidRPr="007D6048" w:rsidRDefault="004A3098" w:rsidP="004A3098">
            <w:pPr>
              <w:pStyle w:val="TAC"/>
              <w:rPr>
                <w:sz w:val="16"/>
                <w:szCs w:val="16"/>
              </w:rPr>
            </w:pPr>
            <w:r>
              <w:rPr>
                <w:noProof/>
              </w:rPr>
              <w:t>10.0.0</w:t>
            </w:r>
          </w:p>
        </w:tc>
      </w:tr>
      <w:tr w:rsidR="004A3098" w:rsidRPr="006B0D02" w14:paraId="2B63AC4A" w14:textId="77777777" w:rsidTr="004A3098">
        <w:tc>
          <w:tcPr>
            <w:tcW w:w="800" w:type="dxa"/>
            <w:shd w:val="solid" w:color="FFFFFF" w:fill="auto"/>
          </w:tcPr>
          <w:p w14:paraId="2DFBCC98" w14:textId="29D55293" w:rsidR="004A3098" w:rsidRDefault="004A3098" w:rsidP="004A3098">
            <w:pPr>
              <w:pStyle w:val="TAC"/>
            </w:pPr>
            <w:r>
              <w:t>CT#51</w:t>
            </w:r>
          </w:p>
        </w:tc>
        <w:tc>
          <w:tcPr>
            <w:tcW w:w="800" w:type="dxa"/>
            <w:shd w:val="solid" w:color="FFFFFF" w:fill="auto"/>
          </w:tcPr>
          <w:p w14:paraId="2FE49DF7" w14:textId="77777777" w:rsidR="004A3098" w:rsidRPr="006B0D02" w:rsidRDefault="004A3098" w:rsidP="004A3098">
            <w:pPr>
              <w:pStyle w:val="TAC"/>
              <w:rPr>
                <w:sz w:val="16"/>
                <w:szCs w:val="16"/>
              </w:rPr>
            </w:pPr>
          </w:p>
        </w:tc>
        <w:tc>
          <w:tcPr>
            <w:tcW w:w="952" w:type="dxa"/>
            <w:shd w:val="solid" w:color="FFFFFF" w:fill="auto"/>
          </w:tcPr>
          <w:p w14:paraId="708CCFCA" w14:textId="77777777" w:rsidR="004A3098" w:rsidRPr="006B0D02" w:rsidRDefault="004A3098" w:rsidP="004A3098">
            <w:pPr>
              <w:pStyle w:val="TAC"/>
              <w:rPr>
                <w:sz w:val="16"/>
                <w:szCs w:val="16"/>
              </w:rPr>
            </w:pPr>
          </w:p>
        </w:tc>
        <w:tc>
          <w:tcPr>
            <w:tcW w:w="567" w:type="dxa"/>
            <w:shd w:val="solid" w:color="FFFFFF" w:fill="auto"/>
          </w:tcPr>
          <w:p w14:paraId="650C6806" w14:textId="04E4312D" w:rsidR="004A3098" w:rsidRPr="006B0D02" w:rsidRDefault="004A3098" w:rsidP="004A3098">
            <w:pPr>
              <w:pStyle w:val="TAL"/>
              <w:rPr>
                <w:sz w:val="16"/>
                <w:szCs w:val="16"/>
              </w:rPr>
            </w:pPr>
            <w:r>
              <w:t>0036</w:t>
            </w:r>
          </w:p>
        </w:tc>
        <w:tc>
          <w:tcPr>
            <w:tcW w:w="425" w:type="dxa"/>
            <w:shd w:val="solid" w:color="FFFFFF" w:fill="auto"/>
          </w:tcPr>
          <w:p w14:paraId="27FFA0E6" w14:textId="15B6766C" w:rsidR="004A3098" w:rsidRPr="006B0D02" w:rsidRDefault="004A3098" w:rsidP="004A3098">
            <w:pPr>
              <w:pStyle w:val="TAR"/>
              <w:rPr>
                <w:sz w:val="16"/>
                <w:szCs w:val="16"/>
              </w:rPr>
            </w:pPr>
            <w:r>
              <w:rPr>
                <w:sz w:val="16"/>
                <w:szCs w:val="16"/>
              </w:rPr>
              <w:t>1</w:t>
            </w:r>
          </w:p>
        </w:tc>
        <w:tc>
          <w:tcPr>
            <w:tcW w:w="425" w:type="dxa"/>
            <w:shd w:val="solid" w:color="FFFFFF" w:fill="auto"/>
          </w:tcPr>
          <w:p w14:paraId="14CC4E8E" w14:textId="77777777" w:rsidR="004A3098" w:rsidRPr="006B0D02" w:rsidRDefault="004A3098" w:rsidP="004A3098">
            <w:pPr>
              <w:pStyle w:val="TAC"/>
              <w:rPr>
                <w:sz w:val="16"/>
                <w:szCs w:val="16"/>
              </w:rPr>
            </w:pPr>
          </w:p>
        </w:tc>
        <w:tc>
          <w:tcPr>
            <w:tcW w:w="4962" w:type="dxa"/>
            <w:shd w:val="solid" w:color="FFFFFF" w:fill="auto"/>
          </w:tcPr>
          <w:p w14:paraId="7CEE5D7F" w14:textId="03EDC440" w:rsidR="004A3098" w:rsidRPr="006B0D02" w:rsidRDefault="004A3098" w:rsidP="004A3098">
            <w:pPr>
              <w:pStyle w:val="TAL"/>
              <w:rPr>
                <w:sz w:val="16"/>
                <w:szCs w:val="16"/>
              </w:rPr>
            </w:pPr>
            <w:r>
              <w:t>Mobile Terminating Roaming Forwarding</w:t>
            </w:r>
          </w:p>
        </w:tc>
        <w:tc>
          <w:tcPr>
            <w:tcW w:w="708" w:type="dxa"/>
            <w:shd w:val="solid" w:color="FFFFFF" w:fill="auto"/>
          </w:tcPr>
          <w:p w14:paraId="5F85CF04" w14:textId="6622AD2C" w:rsidR="004A3098" w:rsidRPr="007D6048" w:rsidRDefault="004A3098" w:rsidP="004A3098">
            <w:pPr>
              <w:pStyle w:val="TAC"/>
              <w:rPr>
                <w:sz w:val="16"/>
                <w:szCs w:val="16"/>
              </w:rPr>
            </w:pPr>
            <w:r>
              <w:rPr>
                <w:noProof/>
              </w:rPr>
              <w:t>10.0.0</w:t>
            </w:r>
          </w:p>
        </w:tc>
      </w:tr>
      <w:tr w:rsidR="004A3098" w:rsidRPr="006B0D02" w14:paraId="1683B21C" w14:textId="77777777" w:rsidTr="004A3098">
        <w:tc>
          <w:tcPr>
            <w:tcW w:w="800" w:type="dxa"/>
            <w:shd w:val="solid" w:color="FFFFFF" w:fill="auto"/>
          </w:tcPr>
          <w:p w14:paraId="58EF8117" w14:textId="5554AA65" w:rsidR="004A3098" w:rsidRDefault="004A3098" w:rsidP="004A3098">
            <w:pPr>
              <w:pStyle w:val="TAC"/>
            </w:pPr>
            <w:r>
              <w:t>CT#52</w:t>
            </w:r>
          </w:p>
        </w:tc>
        <w:tc>
          <w:tcPr>
            <w:tcW w:w="800" w:type="dxa"/>
            <w:shd w:val="solid" w:color="FFFFFF" w:fill="auto"/>
          </w:tcPr>
          <w:p w14:paraId="77382692" w14:textId="77777777" w:rsidR="004A3098" w:rsidRPr="006B0D02" w:rsidRDefault="004A3098" w:rsidP="004A3098">
            <w:pPr>
              <w:pStyle w:val="TAC"/>
              <w:rPr>
                <w:sz w:val="16"/>
                <w:szCs w:val="16"/>
              </w:rPr>
            </w:pPr>
          </w:p>
        </w:tc>
        <w:tc>
          <w:tcPr>
            <w:tcW w:w="952" w:type="dxa"/>
            <w:shd w:val="solid" w:color="FFFFFF" w:fill="auto"/>
          </w:tcPr>
          <w:p w14:paraId="402C995D" w14:textId="77777777" w:rsidR="004A3098" w:rsidRPr="006B0D02" w:rsidRDefault="004A3098" w:rsidP="004A3098">
            <w:pPr>
              <w:pStyle w:val="TAC"/>
              <w:rPr>
                <w:sz w:val="16"/>
                <w:szCs w:val="16"/>
              </w:rPr>
            </w:pPr>
          </w:p>
        </w:tc>
        <w:tc>
          <w:tcPr>
            <w:tcW w:w="567" w:type="dxa"/>
            <w:shd w:val="solid" w:color="FFFFFF" w:fill="auto"/>
          </w:tcPr>
          <w:p w14:paraId="0A045509" w14:textId="333B1EB8" w:rsidR="004A3098" w:rsidRPr="006B0D02" w:rsidRDefault="004A3098" w:rsidP="004A3098">
            <w:pPr>
              <w:pStyle w:val="TAL"/>
              <w:rPr>
                <w:sz w:val="16"/>
                <w:szCs w:val="16"/>
              </w:rPr>
            </w:pPr>
            <w:r>
              <w:t>0037</w:t>
            </w:r>
          </w:p>
        </w:tc>
        <w:tc>
          <w:tcPr>
            <w:tcW w:w="425" w:type="dxa"/>
            <w:shd w:val="solid" w:color="FFFFFF" w:fill="auto"/>
          </w:tcPr>
          <w:p w14:paraId="633F0259" w14:textId="2AE0BAAD" w:rsidR="004A3098" w:rsidRPr="006B0D02" w:rsidRDefault="004A3098" w:rsidP="004A3098">
            <w:pPr>
              <w:pStyle w:val="TAR"/>
              <w:rPr>
                <w:sz w:val="16"/>
                <w:szCs w:val="16"/>
              </w:rPr>
            </w:pPr>
            <w:r>
              <w:rPr>
                <w:sz w:val="16"/>
                <w:szCs w:val="16"/>
              </w:rPr>
              <w:t>1</w:t>
            </w:r>
          </w:p>
        </w:tc>
        <w:tc>
          <w:tcPr>
            <w:tcW w:w="425" w:type="dxa"/>
            <w:shd w:val="solid" w:color="FFFFFF" w:fill="auto"/>
          </w:tcPr>
          <w:p w14:paraId="034A067F" w14:textId="77777777" w:rsidR="004A3098" w:rsidRPr="006B0D02" w:rsidRDefault="004A3098" w:rsidP="004A3098">
            <w:pPr>
              <w:pStyle w:val="TAC"/>
              <w:rPr>
                <w:sz w:val="16"/>
                <w:szCs w:val="16"/>
              </w:rPr>
            </w:pPr>
          </w:p>
        </w:tc>
        <w:tc>
          <w:tcPr>
            <w:tcW w:w="4962" w:type="dxa"/>
            <w:shd w:val="solid" w:color="FFFFFF" w:fill="auto"/>
          </w:tcPr>
          <w:p w14:paraId="49E7FAC5" w14:textId="538E8F82" w:rsidR="004A3098" w:rsidRPr="006B0D02" w:rsidRDefault="004A3098" w:rsidP="004A3098">
            <w:pPr>
              <w:pStyle w:val="TAL"/>
              <w:rPr>
                <w:sz w:val="16"/>
                <w:szCs w:val="16"/>
              </w:rPr>
            </w:pPr>
            <w:r>
              <w:t>Periodic LAU timer in HSS subscription</w:t>
            </w:r>
          </w:p>
        </w:tc>
        <w:tc>
          <w:tcPr>
            <w:tcW w:w="708" w:type="dxa"/>
            <w:shd w:val="solid" w:color="FFFFFF" w:fill="auto"/>
          </w:tcPr>
          <w:p w14:paraId="638C4018" w14:textId="5B5A5FCD" w:rsidR="004A3098" w:rsidRPr="007D6048" w:rsidRDefault="004A3098" w:rsidP="004A3098">
            <w:pPr>
              <w:pStyle w:val="TAC"/>
              <w:rPr>
                <w:sz w:val="16"/>
                <w:szCs w:val="16"/>
              </w:rPr>
            </w:pPr>
            <w:r>
              <w:rPr>
                <w:noProof/>
              </w:rPr>
              <w:t>10.1.0</w:t>
            </w:r>
          </w:p>
        </w:tc>
      </w:tr>
      <w:tr w:rsidR="004A3098" w:rsidRPr="006B0D02" w14:paraId="66E64121" w14:textId="77777777" w:rsidTr="004A3098">
        <w:tc>
          <w:tcPr>
            <w:tcW w:w="800" w:type="dxa"/>
            <w:shd w:val="solid" w:color="FFFFFF" w:fill="auto"/>
          </w:tcPr>
          <w:p w14:paraId="363F715C" w14:textId="2A5D6ED3" w:rsidR="004A3098" w:rsidRDefault="004A3098" w:rsidP="004A3098">
            <w:pPr>
              <w:pStyle w:val="TAC"/>
            </w:pPr>
            <w:r>
              <w:t>CT#52</w:t>
            </w:r>
          </w:p>
        </w:tc>
        <w:tc>
          <w:tcPr>
            <w:tcW w:w="800" w:type="dxa"/>
            <w:shd w:val="solid" w:color="FFFFFF" w:fill="auto"/>
          </w:tcPr>
          <w:p w14:paraId="3AECA745" w14:textId="77777777" w:rsidR="004A3098" w:rsidRPr="006B0D02" w:rsidRDefault="004A3098" w:rsidP="004A3098">
            <w:pPr>
              <w:pStyle w:val="TAC"/>
              <w:rPr>
                <w:sz w:val="16"/>
                <w:szCs w:val="16"/>
              </w:rPr>
            </w:pPr>
          </w:p>
        </w:tc>
        <w:tc>
          <w:tcPr>
            <w:tcW w:w="952" w:type="dxa"/>
            <w:shd w:val="solid" w:color="FFFFFF" w:fill="auto"/>
          </w:tcPr>
          <w:p w14:paraId="23D9DB88" w14:textId="77777777" w:rsidR="004A3098" w:rsidRPr="006B0D02" w:rsidRDefault="004A3098" w:rsidP="004A3098">
            <w:pPr>
              <w:pStyle w:val="TAC"/>
              <w:rPr>
                <w:sz w:val="16"/>
                <w:szCs w:val="16"/>
              </w:rPr>
            </w:pPr>
          </w:p>
        </w:tc>
        <w:tc>
          <w:tcPr>
            <w:tcW w:w="567" w:type="dxa"/>
            <w:shd w:val="solid" w:color="FFFFFF" w:fill="auto"/>
          </w:tcPr>
          <w:p w14:paraId="77C7C599" w14:textId="585BD7D0" w:rsidR="004A3098" w:rsidRPr="006B0D02" w:rsidRDefault="004A3098" w:rsidP="004A3098">
            <w:pPr>
              <w:pStyle w:val="TAL"/>
              <w:rPr>
                <w:sz w:val="16"/>
                <w:szCs w:val="16"/>
              </w:rPr>
            </w:pPr>
            <w:r>
              <w:t>0038</w:t>
            </w:r>
          </w:p>
        </w:tc>
        <w:tc>
          <w:tcPr>
            <w:tcW w:w="425" w:type="dxa"/>
            <w:shd w:val="solid" w:color="FFFFFF" w:fill="auto"/>
          </w:tcPr>
          <w:p w14:paraId="45F46C94" w14:textId="74234753" w:rsidR="004A3098" w:rsidRPr="006B0D02" w:rsidRDefault="004A3098" w:rsidP="004A3098">
            <w:pPr>
              <w:pStyle w:val="TAR"/>
              <w:rPr>
                <w:sz w:val="16"/>
                <w:szCs w:val="16"/>
              </w:rPr>
            </w:pPr>
            <w:r>
              <w:rPr>
                <w:sz w:val="16"/>
                <w:szCs w:val="16"/>
              </w:rPr>
              <w:t>2</w:t>
            </w:r>
          </w:p>
        </w:tc>
        <w:tc>
          <w:tcPr>
            <w:tcW w:w="425" w:type="dxa"/>
            <w:shd w:val="solid" w:color="FFFFFF" w:fill="auto"/>
          </w:tcPr>
          <w:p w14:paraId="4CF6361E" w14:textId="77777777" w:rsidR="004A3098" w:rsidRPr="006B0D02" w:rsidRDefault="004A3098" w:rsidP="004A3098">
            <w:pPr>
              <w:pStyle w:val="TAC"/>
              <w:rPr>
                <w:sz w:val="16"/>
                <w:szCs w:val="16"/>
              </w:rPr>
            </w:pPr>
          </w:p>
        </w:tc>
        <w:tc>
          <w:tcPr>
            <w:tcW w:w="4962" w:type="dxa"/>
            <w:shd w:val="solid" w:color="FFFFFF" w:fill="auto"/>
          </w:tcPr>
          <w:p w14:paraId="1C86FA43" w14:textId="1F245A47" w:rsidR="004A3098" w:rsidRPr="006B0D02" w:rsidRDefault="004A3098" w:rsidP="004A3098">
            <w:pPr>
              <w:pStyle w:val="TAL"/>
              <w:rPr>
                <w:sz w:val="16"/>
                <w:szCs w:val="16"/>
              </w:rPr>
            </w:pPr>
            <w:r w:rsidRPr="00275883">
              <w:t>Inclusion of congestion control and back-off timer for CS attach requests</w:t>
            </w:r>
          </w:p>
        </w:tc>
        <w:tc>
          <w:tcPr>
            <w:tcW w:w="708" w:type="dxa"/>
            <w:shd w:val="solid" w:color="FFFFFF" w:fill="auto"/>
          </w:tcPr>
          <w:p w14:paraId="013B9C42" w14:textId="351A2E1D" w:rsidR="004A3098" w:rsidRPr="007D6048" w:rsidRDefault="004A3098" w:rsidP="004A3098">
            <w:pPr>
              <w:pStyle w:val="TAC"/>
              <w:rPr>
                <w:sz w:val="16"/>
                <w:szCs w:val="16"/>
              </w:rPr>
            </w:pPr>
            <w:r>
              <w:rPr>
                <w:noProof/>
              </w:rPr>
              <w:t>10.1.0</w:t>
            </w:r>
          </w:p>
        </w:tc>
      </w:tr>
      <w:tr w:rsidR="004A3098" w:rsidRPr="006B0D02" w14:paraId="11EBCE99" w14:textId="77777777" w:rsidTr="004A3098">
        <w:tc>
          <w:tcPr>
            <w:tcW w:w="800" w:type="dxa"/>
            <w:shd w:val="solid" w:color="FFFFFF" w:fill="auto"/>
          </w:tcPr>
          <w:p w14:paraId="6C49A14A" w14:textId="1E616B72" w:rsidR="004A3098" w:rsidRDefault="004A3098" w:rsidP="004A3098">
            <w:pPr>
              <w:pStyle w:val="TAC"/>
            </w:pPr>
            <w:r>
              <w:t>CT#56</w:t>
            </w:r>
          </w:p>
        </w:tc>
        <w:tc>
          <w:tcPr>
            <w:tcW w:w="800" w:type="dxa"/>
            <w:shd w:val="solid" w:color="FFFFFF" w:fill="auto"/>
          </w:tcPr>
          <w:p w14:paraId="5FBD8B18" w14:textId="77777777" w:rsidR="004A3098" w:rsidRPr="006B0D02" w:rsidRDefault="004A3098" w:rsidP="004A3098">
            <w:pPr>
              <w:pStyle w:val="TAC"/>
              <w:rPr>
                <w:sz w:val="16"/>
                <w:szCs w:val="16"/>
              </w:rPr>
            </w:pPr>
          </w:p>
        </w:tc>
        <w:tc>
          <w:tcPr>
            <w:tcW w:w="952" w:type="dxa"/>
            <w:shd w:val="solid" w:color="FFFFFF" w:fill="auto"/>
          </w:tcPr>
          <w:p w14:paraId="058DF143" w14:textId="77777777" w:rsidR="004A3098" w:rsidRPr="006B0D02" w:rsidRDefault="004A3098" w:rsidP="004A3098">
            <w:pPr>
              <w:pStyle w:val="TAC"/>
              <w:rPr>
                <w:sz w:val="16"/>
                <w:szCs w:val="16"/>
              </w:rPr>
            </w:pPr>
          </w:p>
        </w:tc>
        <w:tc>
          <w:tcPr>
            <w:tcW w:w="567" w:type="dxa"/>
            <w:shd w:val="solid" w:color="FFFFFF" w:fill="auto"/>
          </w:tcPr>
          <w:p w14:paraId="316D4D24" w14:textId="518E54E5" w:rsidR="004A3098" w:rsidRPr="006B0D02" w:rsidRDefault="004A3098" w:rsidP="004A3098">
            <w:pPr>
              <w:pStyle w:val="TAL"/>
              <w:rPr>
                <w:sz w:val="16"/>
                <w:szCs w:val="16"/>
              </w:rPr>
            </w:pPr>
            <w:r>
              <w:t>0040</w:t>
            </w:r>
          </w:p>
        </w:tc>
        <w:tc>
          <w:tcPr>
            <w:tcW w:w="425" w:type="dxa"/>
            <w:shd w:val="solid" w:color="FFFFFF" w:fill="auto"/>
          </w:tcPr>
          <w:p w14:paraId="49352197" w14:textId="0B663CF8" w:rsidR="004A3098" w:rsidRPr="006B0D02" w:rsidRDefault="004A3098" w:rsidP="004A3098">
            <w:pPr>
              <w:pStyle w:val="TAR"/>
              <w:rPr>
                <w:sz w:val="16"/>
                <w:szCs w:val="16"/>
              </w:rPr>
            </w:pPr>
            <w:r>
              <w:rPr>
                <w:sz w:val="16"/>
                <w:szCs w:val="16"/>
              </w:rPr>
              <w:t>2</w:t>
            </w:r>
          </w:p>
        </w:tc>
        <w:tc>
          <w:tcPr>
            <w:tcW w:w="425" w:type="dxa"/>
            <w:shd w:val="solid" w:color="FFFFFF" w:fill="auto"/>
          </w:tcPr>
          <w:p w14:paraId="16566A96" w14:textId="77777777" w:rsidR="004A3098" w:rsidRPr="006B0D02" w:rsidRDefault="004A3098" w:rsidP="004A3098">
            <w:pPr>
              <w:pStyle w:val="TAC"/>
              <w:rPr>
                <w:sz w:val="16"/>
                <w:szCs w:val="16"/>
              </w:rPr>
            </w:pPr>
          </w:p>
        </w:tc>
        <w:tc>
          <w:tcPr>
            <w:tcW w:w="4962" w:type="dxa"/>
            <w:shd w:val="solid" w:color="FFFFFF" w:fill="auto"/>
          </w:tcPr>
          <w:p w14:paraId="0C43AFF9" w14:textId="50A8066C" w:rsidR="004A3098" w:rsidRPr="006B0D02" w:rsidRDefault="004A3098" w:rsidP="004A3098">
            <w:pPr>
              <w:pStyle w:val="TAL"/>
              <w:rPr>
                <w:sz w:val="16"/>
                <w:szCs w:val="16"/>
              </w:rPr>
            </w:pPr>
            <w:r>
              <w:rPr>
                <w:rFonts w:hint="eastAsia"/>
              </w:rPr>
              <w:t>Retrieval of VPLMN CSG subscription information for CS domain</w:t>
            </w:r>
          </w:p>
        </w:tc>
        <w:tc>
          <w:tcPr>
            <w:tcW w:w="708" w:type="dxa"/>
            <w:shd w:val="solid" w:color="FFFFFF" w:fill="auto"/>
          </w:tcPr>
          <w:p w14:paraId="1BC28EC5" w14:textId="4867E4ED" w:rsidR="004A3098" w:rsidRPr="007D6048" w:rsidRDefault="004A3098" w:rsidP="004A3098">
            <w:pPr>
              <w:pStyle w:val="TAC"/>
              <w:rPr>
                <w:sz w:val="16"/>
                <w:szCs w:val="16"/>
              </w:rPr>
            </w:pPr>
            <w:r>
              <w:rPr>
                <w:noProof/>
              </w:rPr>
              <w:t>11.0.0</w:t>
            </w:r>
          </w:p>
        </w:tc>
      </w:tr>
      <w:tr w:rsidR="004A3098" w:rsidRPr="006B0D02" w14:paraId="6D3582AB" w14:textId="77777777" w:rsidTr="004A3098">
        <w:tc>
          <w:tcPr>
            <w:tcW w:w="800" w:type="dxa"/>
            <w:shd w:val="solid" w:color="FFFFFF" w:fill="auto"/>
          </w:tcPr>
          <w:p w14:paraId="22E33E43" w14:textId="38E2B9BB" w:rsidR="004A3098" w:rsidRDefault="004A3098" w:rsidP="004A3098">
            <w:pPr>
              <w:pStyle w:val="TAC"/>
            </w:pPr>
            <w:r>
              <w:t>CT#57</w:t>
            </w:r>
          </w:p>
        </w:tc>
        <w:tc>
          <w:tcPr>
            <w:tcW w:w="800" w:type="dxa"/>
            <w:shd w:val="solid" w:color="FFFFFF" w:fill="auto"/>
          </w:tcPr>
          <w:p w14:paraId="02D84924" w14:textId="77777777" w:rsidR="004A3098" w:rsidRPr="006B0D02" w:rsidRDefault="004A3098" w:rsidP="004A3098">
            <w:pPr>
              <w:pStyle w:val="TAC"/>
              <w:rPr>
                <w:sz w:val="16"/>
                <w:szCs w:val="16"/>
              </w:rPr>
            </w:pPr>
          </w:p>
        </w:tc>
        <w:tc>
          <w:tcPr>
            <w:tcW w:w="952" w:type="dxa"/>
            <w:shd w:val="solid" w:color="FFFFFF" w:fill="auto"/>
          </w:tcPr>
          <w:p w14:paraId="3E7A916A" w14:textId="77777777" w:rsidR="004A3098" w:rsidRPr="006B0D02" w:rsidRDefault="004A3098" w:rsidP="004A3098">
            <w:pPr>
              <w:pStyle w:val="TAC"/>
              <w:rPr>
                <w:sz w:val="16"/>
                <w:szCs w:val="16"/>
              </w:rPr>
            </w:pPr>
          </w:p>
        </w:tc>
        <w:tc>
          <w:tcPr>
            <w:tcW w:w="567" w:type="dxa"/>
            <w:shd w:val="solid" w:color="FFFFFF" w:fill="auto"/>
          </w:tcPr>
          <w:p w14:paraId="7F297735" w14:textId="73E02AC9" w:rsidR="004A3098" w:rsidRPr="006B0D02" w:rsidRDefault="004A3098" w:rsidP="004A3098">
            <w:pPr>
              <w:pStyle w:val="TAL"/>
              <w:rPr>
                <w:sz w:val="16"/>
                <w:szCs w:val="16"/>
              </w:rPr>
            </w:pPr>
            <w:r>
              <w:t>0041</w:t>
            </w:r>
          </w:p>
        </w:tc>
        <w:tc>
          <w:tcPr>
            <w:tcW w:w="425" w:type="dxa"/>
            <w:shd w:val="solid" w:color="FFFFFF" w:fill="auto"/>
          </w:tcPr>
          <w:p w14:paraId="74CF2C14" w14:textId="5ECFDB52" w:rsidR="004A3098" w:rsidRPr="006B0D02" w:rsidRDefault="004A3098" w:rsidP="004A3098">
            <w:pPr>
              <w:pStyle w:val="TAR"/>
              <w:rPr>
                <w:sz w:val="16"/>
                <w:szCs w:val="16"/>
              </w:rPr>
            </w:pPr>
            <w:r>
              <w:rPr>
                <w:sz w:val="16"/>
                <w:szCs w:val="16"/>
              </w:rPr>
              <w:t>1</w:t>
            </w:r>
          </w:p>
        </w:tc>
        <w:tc>
          <w:tcPr>
            <w:tcW w:w="425" w:type="dxa"/>
            <w:shd w:val="solid" w:color="FFFFFF" w:fill="auto"/>
          </w:tcPr>
          <w:p w14:paraId="4ADAF6F9" w14:textId="77777777" w:rsidR="004A3098" w:rsidRPr="006B0D02" w:rsidRDefault="004A3098" w:rsidP="004A3098">
            <w:pPr>
              <w:pStyle w:val="TAC"/>
              <w:rPr>
                <w:sz w:val="16"/>
                <w:szCs w:val="16"/>
              </w:rPr>
            </w:pPr>
          </w:p>
        </w:tc>
        <w:tc>
          <w:tcPr>
            <w:tcW w:w="4962" w:type="dxa"/>
            <w:shd w:val="solid" w:color="FFFFFF" w:fill="auto"/>
          </w:tcPr>
          <w:p w14:paraId="4D418419" w14:textId="590B32A7" w:rsidR="004A3098" w:rsidRPr="006B0D02" w:rsidRDefault="004A3098" w:rsidP="004A3098">
            <w:pPr>
              <w:pStyle w:val="TAL"/>
              <w:rPr>
                <w:sz w:val="16"/>
                <w:szCs w:val="16"/>
              </w:rPr>
            </w:pPr>
            <w:r>
              <w:rPr>
                <w:rFonts w:hint="eastAsia"/>
              </w:rPr>
              <w:t>Cancel VCSG Location</w:t>
            </w:r>
          </w:p>
        </w:tc>
        <w:tc>
          <w:tcPr>
            <w:tcW w:w="708" w:type="dxa"/>
            <w:shd w:val="solid" w:color="FFFFFF" w:fill="auto"/>
          </w:tcPr>
          <w:p w14:paraId="6575A486" w14:textId="54C6427F" w:rsidR="004A3098" w:rsidRPr="007D6048" w:rsidRDefault="004A3098" w:rsidP="004A3098">
            <w:pPr>
              <w:pStyle w:val="TAC"/>
              <w:rPr>
                <w:sz w:val="16"/>
                <w:szCs w:val="16"/>
              </w:rPr>
            </w:pPr>
            <w:r>
              <w:rPr>
                <w:noProof/>
              </w:rPr>
              <w:t>11.1.0</w:t>
            </w:r>
          </w:p>
        </w:tc>
      </w:tr>
      <w:tr w:rsidR="004A3098" w:rsidRPr="006B0D02" w14:paraId="5914634E" w14:textId="77777777" w:rsidTr="004A3098">
        <w:tc>
          <w:tcPr>
            <w:tcW w:w="800" w:type="dxa"/>
            <w:shd w:val="solid" w:color="FFFFFF" w:fill="auto"/>
          </w:tcPr>
          <w:p w14:paraId="490524A7" w14:textId="7E32958D" w:rsidR="004A3098" w:rsidRDefault="004A3098" w:rsidP="004A3098">
            <w:pPr>
              <w:pStyle w:val="TAC"/>
            </w:pPr>
            <w:r>
              <w:t>CT#57</w:t>
            </w:r>
          </w:p>
        </w:tc>
        <w:tc>
          <w:tcPr>
            <w:tcW w:w="800" w:type="dxa"/>
            <w:shd w:val="solid" w:color="FFFFFF" w:fill="auto"/>
          </w:tcPr>
          <w:p w14:paraId="655C05D0" w14:textId="77777777" w:rsidR="004A3098" w:rsidRPr="006B0D02" w:rsidRDefault="004A3098" w:rsidP="004A3098">
            <w:pPr>
              <w:pStyle w:val="TAC"/>
              <w:rPr>
                <w:sz w:val="16"/>
                <w:szCs w:val="16"/>
              </w:rPr>
            </w:pPr>
          </w:p>
        </w:tc>
        <w:tc>
          <w:tcPr>
            <w:tcW w:w="952" w:type="dxa"/>
            <w:shd w:val="solid" w:color="FFFFFF" w:fill="auto"/>
          </w:tcPr>
          <w:p w14:paraId="1657F307" w14:textId="77777777" w:rsidR="004A3098" w:rsidRPr="006B0D02" w:rsidRDefault="004A3098" w:rsidP="004A3098">
            <w:pPr>
              <w:pStyle w:val="TAC"/>
              <w:rPr>
                <w:sz w:val="16"/>
                <w:szCs w:val="16"/>
              </w:rPr>
            </w:pPr>
          </w:p>
        </w:tc>
        <w:tc>
          <w:tcPr>
            <w:tcW w:w="567" w:type="dxa"/>
            <w:shd w:val="solid" w:color="FFFFFF" w:fill="auto"/>
          </w:tcPr>
          <w:p w14:paraId="47130DB0" w14:textId="16FA3798" w:rsidR="004A3098" w:rsidRPr="006B0D02" w:rsidRDefault="004A3098" w:rsidP="004A3098">
            <w:pPr>
              <w:pStyle w:val="TAL"/>
              <w:rPr>
                <w:sz w:val="16"/>
                <w:szCs w:val="16"/>
              </w:rPr>
            </w:pPr>
            <w:r>
              <w:t>0042</w:t>
            </w:r>
          </w:p>
        </w:tc>
        <w:tc>
          <w:tcPr>
            <w:tcW w:w="425" w:type="dxa"/>
            <w:shd w:val="solid" w:color="FFFFFF" w:fill="auto"/>
          </w:tcPr>
          <w:p w14:paraId="4100F0FA" w14:textId="0A6C5421" w:rsidR="004A3098" w:rsidRPr="006B0D02" w:rsidRDefault="004A3098" w:rsidP="004A3098">
            <w:pPr>
              <w:pStyle w:val="TAR"/>
              <w:rPr>
                <w:sz w:val="16"/>
                <w:szCs w:val="16"/>
              </w:rPr>
            </w:pPr>
            <w:r>
              <w:rPr>
                <w:sz w:val="16"/>
                <w:szCs w:val="16"/>
              </w:rPr>
              <w:t>2</w:t>
            </w:r>
          </w:p>
        </w:tc>
        <w:tc>
          <w:tcPr>
            <w:tcW w:w="425" w:type="dxa"/>
            <w:shd w:val="solid" w:color="FFFFFF" w:fill="auto"/>
          </w:tcPr>
          <w:p w14:paraId="5C299111" w14:textId="77777777" w:rsidR="004A3098" w:rsidRPr="006B0D02" w:rsidRDefault="004A3098" w:rsidP="004A3098">
            <w:pPr>
              <w:pStyle w:val="TAC"/>
              <w:rPr>
                <w:sz w:val="16"/>
                <w:szCs w:val="16"/>
              </w:rPr>
            </w:pPr>
          </w:p>
        </w:tc>
        <w:tc>
          <w:tcPr>
            <w:tcW w:w="4962" w:type="dxa"/>
            <w:shd w:val="solid" w:color="FFFFFF" w:fill="auto"/>
          </w:tcPr>
          <w:p w14:paraId="41AF28BF" w14:textId="1DA30D35" w:rsidR="004A3098" w:rsidRPr="006B0D02" w:rsidRDefault="004A3098" w:rsidP="004A3098">
            <w:pPr>
              <w:pStyle w:val="TAL"/>
              <w:rPr>
                <w:sz w:val="16"/>
                <w:szCs w:val="16"/>
              </w:rPr>
            </w:pPr>
            <w:r>
              <w:rPr>
                <w:rFonts w:hint="eastAsia"/>
                <w:noProof/>
                <w:lang w:eastAsia="zh-CN"/>
              </w:rPr>
              <w:t>Temporary empty CSG subscription data Indicator</w:t>
            </w:r>
          </w:p>
        </w:tc>
        <w:tc>
          <w:tcPr>
            <w:tcW w:w="708" w:type="dxa"/>
            <w:shd w:val="solid" w:color="FFFFFF" w:fill="auto"/>
          </w:tcPr>
          <w:p w14:paraId="77BAEC9E" w14:textId="54F1D947" w:rsidR="004A3098" w:rsidRPr="007D6048" w:rsidRDefault="004A3098" w:rsidP="004A3098">
            <w:pPr>
              <w:pStyle w:val="TAC"/>
              <w:rPr>
                <w:sz w:val="16"/>
                <w:szCs w:val="16"/>
              </w:rPr>
            </w:pPr>
            <w:r>
              <w:rPr>
                <w:noProof/>
              </w:rPr>
              <w:t>11.1.0</w:t>
            </w:r>
          </w:p>
        </w:tc>
      </w:tr>
      <w:tr w:rsidR="004A3098" w:rsidRPr="006B0D02" w14:paraId="2F418C1E" w14:textId="77777777" w:rsidTr="004A3098">
        <w:tc>
          <w:tcPr>
            <w:tcW w:w="800" w:type="dxa"/>
            <w:shd w:val="solid" w:color="FFFFFF" w:fill="auto"/>
          </w:tcPr>
          <w:p w14:paraId="67E67B1C" w14:textId="00A93A5C" w:rsidR="004A3098" w:rsidRDefault="004A3098" w:rsidP="004A3098">
            <w:pPr>
              <w:pStyle w:val="TAC"/>
            </w:pPr>
            <w:r>
              <w:t>CT#57</w:t>
            </w:r>
          </w:p>
        </w:tc>
        <w:tc>
          <w:tcPr>
            <w:tcW w:w="800" w:type="dxa"/>
            <w:shd w:val="solid" w:color="FFFFFF" w:fill="auto"/>
          </w:tcPr>
          <w:p w14:paraId="100DC73A" w14:textId="77777777" w:rsidR="004A3098" w:rsidRPr="006B0D02" w:rsidRDefault="004A3098" w:rsidP="004A3098">
            <w:pPr>
              <w:pStyle w:val="TAC"/>
              <w:rPr>
                <w:sz w:val="16"/>
                <w:szCs w:val="16"/>
              </w:rPr>
            </w:pPr>
          </w:p>
        </w:tc>
        <w:tc>
          <w:tcPr>
            <w:tcW w:w="952" w:type="dxa"/>
            <w:shd w:val="solid" w:color="FFFFFF" w:fill="auto"/>
          </w:tcPr>
          <w:p w14:paraId="7BA0BEAE" w14:textId="77777777" w:rsidR="004A3098" w:rsidRPr="006B0D02" w:rsidRDefault="004A3098" w:rsidP="004A3098">
            <w:pPr>
              <w:pStyle w:val="TAC"/>
              <w:rPr>
                <w:sz w:val="16"/>
                <w:szCs w:val="16"/>
              </w:rPr>
            </w:pPr>
          </w:p>
        </w:tc>
        <w:tc>
          <w:tcPr>
            <w:tcW w:w="567" w:type="dxa"/>
            <w:shd w:val="solid" w:color="FFFFFF" w:fill="auto"/>
          </w:tcPr>
          <w:p w14:paraId="60C00568" w14:textId="50ECDA49" w:rsidR="004A3098" w:rsidRPr="006B0D02" w:rsidRDefault="004A3098" w:rsidP="004A3098">
            <w:pPr>
              <w:pStyle w:val="TAL"/>
              <w:rPr>
                <w:sz w:val="16"/>
                <w:szCs w:val="16"/>
              </w:rPr>
            </w:pPr>
            <w:r>
              <w:t>0043</w:t>
            </w:r>
          </w:p>
        </w:tc>
        <w:tc>
          <w:tcPr>
            <w:tcW w:w="425" w:type="dxa"/>
            <w:shd w:val="solid" w:color="FFFFFF" w:fill="auto"/>
          </w:tcPr>
          <w:p w14:paraId="419C4BB6" w14:textId="083A577D" w:rsidR="004A3098" w:rsidRPr="006B0D02" w:rsidRDefault="004A3098" w:rsidP="004A3098">
            <w:pPr>
              <w:pStyle w:val="TAR"/>
              <w:rPr>
                <w:sz w:val="16"/>
                <w:szCs w:val="16"/>
              </w:rPr>
            </w:pPr>
            <w:r>
              <w:rPr>
                <w:sz w:val="16"/>
                <w:szCs w:val="16"/>
              </w:rPr>
              <w:t>1</w:t>
            </w:r>
          </w:p>
        </w:tc>
        <w:tc>
          <w:tcPr>
            <w:tcW w:w="425" w:type="dxa"/>
            <w:shd w:val="solid" w:color="FFFFFF" w:fill="auto"/>
          </w:tcPr>
          <w:p w14:paraId="2411524C" w14:textId="77777777" w:rsidR="004A3098" w:rsidRPr="006B0D02" w:rsidRDefault="004A3098" w:rsidP="004A3098">
            <w:pPr>
              <w:pStyle w:val="TAC"/>
              <w:rPr>
                <w:sz w:val="16"/>
                <w:szCs w:val="16"/>
              </w:rPr>
            </w:pPr>
          </w:p>
        </w:tc>
        <w:tc>
          <w:tcPr>
            <w:tcW w:w="4962" w:type="dxa"/>
            <w:shd w:val="solid" w:color="FFFFFF" w:fill="auto"/>
          </w:tcPr>
          <w:p w14:paraId="478EE488" w14:textId="133E6A3F" w:rsidR="004A3098" w:rsidRPr="006B0D02" w:rsidRDefault="004A3098" w:rsidP="004A3098">
            <w:pPr>
              <w:pStyle w:val="TAL"/>
              <w:rPr>
                <w:sz w:val="16"/>
                <w:szCs w:val="16"/>
              </w:rPr>
            </w:pPr>
            <w:r w:rsidRPr="001D2D83">
              <w:rPr>
                <w:rFonts w:eastAsia="Batang" w:cs="Arial"/>
                <w:szCs w:val="18"/>
                <w:lang w:eastAsia="ko-KR"/>
              </w:rPr>
              <w:t>Support for MSC in Pool to avoid dual VLR registration</w:t>
            </w:r>
          </w:p>
        </w:tc>
        <w:tc>
          <w:tcPr>
            <w:tcW w:w="708" w:type="dxa"/>
            <w:shd w:val="solid" w:color="FFFFFF" w:fill="auto"/>
          </w:tcPr>
          <w:p w14:paraId="4FE214B7" w14:textId="5D295C25" w:rsidR="004A3098" w:rsidRPr="007D6048" w:rsidRDefault="004A3098" w:rsidP="004A3098">
            <w:pPr>
              <w:pStyle w:val="TAC"/>
              <w:rPr>
                <w:sz w:val="16"/>
                <w:szCs w:val="16"/>
              </w:rPr>
            </w:pPr>
            <w:r>
              <w:rPr>
                <w:noProof/>
              </w:rPr>
              <w:t>11.1.0</w:t>
            </w:r>
          </w:p>
        </w:tc>
      </w:tr>
      <w:tr w:rsidR="004A3098" w:rsidRPr="006B0D02" w14:paraId="0D41ED36" w14:textId="77777777" w:rsidTr="004A3098">
        <w:tc>
          <w:tcPr>
            <w:tcW w:w="800" w:type="dxa"/>
            <w:shd w:val="solid" w:color="FFFFFF" w:fill="auto"/>
          </w:tcPr>
          <w:p w14:paraId="6ACCCC67" w14:textId="77777777" w:rsidR="004A3098" w:rsidRDefault="004A3098" w:rsidP="004A3098">
            <w:pPr>
              <w:pStyle w:val="TAC"/>
            </w:pPr>
          </w:p>
        </w:tc>
        <w:tc>
          <w:tcPr>
            <w:tcW w:w="800" w:type="dxa"/>
            <w:shd w:val="solid" w:color="FFFFFF" w:fill="auto"/>
          </w:tcPr>
          <w:p w14:paraId="4DCA6CF9" w14:textId="77777777" w:rsidR="004A3098" w:rsidRPr="006B0D02" w:rsidRDefault="004A3098" w:rsidP="004A3098">
            <w:pPr>
              <w:pStyle w:val="TAC"/>
              <w:rPr>
                <w:sz w:val="16"/>
                <w:szCs w:val="16"/>
              </w:rPr>
            </w:pPr>
          </w:p>
        </w:tc>
        <w:tc>
          <w:tcPr>
            <w:tcW w:w="952" w:type="dxa"/>
            <w:shd w:val="solid" w:color="FFFFFF" w:fill="auto"/>
          </w:tcPr>
          <w:p w14:paraId="69C3797A" w14:textId="77777777" w:rsidR="004A3098" w:rsidRPr="006B0D02" w:rsidRDefault="004A3098" w:rsidP="004A3098">
            <w:pPr>
              <w:pStyle w:val="TAC"/>
              <w:rPr>
                <w:sz w:val="16"/>
                <w:szCs w:val="16"/>
              </w:rPr>
            </w:pPr>
          </w:p>
        </w:tc>
        <w:tc>
          <w:tcPr>
            <w:tcW w:w="567" w:type="dxa"/>
            <w:shd w:val="solid" w:color="FFFFFF" w:fill="auto"/>
          </w:tcPr>
          <w:p w14:paraId="0B18222D" w14:textId="77777777" w:rsidR="004A3098" w:rsidRPr="006B0D02" w:rsidRDefault="004A3098" w:rsidP="004A3098">
            <w:pPr>
              <w:pStyle w:val="TAL"/>
              <w:rPr>
                <w:sz w:val="16"/>
                <w:szCs w:val="16"/>
              </w:rPr>
            </w:pPr>
          </w:p>
        </w:tc>
        <w:tc>
          <w:tcPr>
            <w:tcW w:w="425" w:type="dxa"/>
            <w:shd w:val="solid" w:color="FFFFFF" w:fill="auto"/>
          </w:tcPr>
          <w:p w14:paraId="37E3DE8E" w14:textId="77777777" w:rsidR="004A3098" w:rsidRPr="006B0D02" w:rsidRDefault="004A3098" w:rsidP="004A3098">
            <w:pPr>
              <w:pStyle w:val="TAR"/>
              <w:rPr>
                <w:sz w:val="16"/>
                <w:szCs w:val="16"/>
              </w:rPr>
            </w:pPr>
          </w:p>
        </w:tc>
        <w:tc>
          <w:tcPr>
            <w:tcW w:w="425" w:type="dxa"/>
            <w:shd w:val="solid" w:color="FFFFFF" w:fill="auto"/>
          </w:tcPr>
          <w:p w14:paraId="3BDDCEFE" w14:textId="77777777" w:rsidR="004A3098" w:rsidRPr="006B0D02" w:rsidRDefault="004A3098" w:rsidP="004A3098">
            <w:pPr>
              <w:pStyle w:val="TAC"/>
              <w:rPr>
                <w:sz w:val="16"/>
                <w:szCs w:val="16"/>
              </w:rPr>
            </w:pPr>
          </w:p>
        </w:tc>
        <w:tc>
          <w:tcPr>
            <w:tcW w:w="4962" w:type="dxa"/>
            <w:shd w:val="solid" w:color="FFFFFF" w:fill="auto"/>
          </w:tcPr>
          <w:p w14:paraId="475AC535" w14:textId="5C7EAB02" w:rsidR="004A3098" w:rsidRPr="006B0D02" w:rsidRDefault="004A3098" w:rsidP="004A3098">
            <w:pPr>
              <w:pStyle w:val="TAL"/>
              <w:rPr>
                <w:sz w:val="16"/>
                <w:szCs w:val="16"/>
              </w:rPr>
            </w:pPr>
            <w:r>
              <w:rPr>
                <w:rFonts w:eastAsia="Batang" w:cs="Arial"/>
                <w:szCs w:val="18"/>
                <w:lang w:eastAsia="ko-KR"/>
              </w:rPr>
              <w:t>Missing SDLs added</w:t>
            </w:r>
          </w:p>
        </w:tc>
        <w:tc>
          <w:tcPr>
            <w:tcW w:w="708" w:type="dxa"/>
            <w:shd w:val="solid" w:color="FFFFFF" w:fill="auto"/>
          </w:tcPr>
          <w:p w14:paraId="004C616B" w14:textId="16C0F21A" w:rsidR="004A3098" w:rsidRPr="007D6048" w:rsidRDefault="004A3098" w:rsidP="004A3098">
            <w:pPr>
              <w:pStyle w:val="TAC"/>
              <w:rPr>
                <w:sz w:val="16"/>
                <w:szCs w:val="16"/>
              </w:rPr>
            </w:pPr>
            <w:r>
              <w:rPr>
                <w:noProof/>
              </w:rPr>
              <w:t>11.1.1</w:t>
            </w:r>
          </w:p>
        </w:tc>
      </w:tr>
      <w:tr w:rsidR="004A3098" w:rsidRPr="006B0D02" w14:paraId="418969C2" w14:textId="77777777" w:rsidTr="004A3098">
        <w:tc>
          <w:tcPr>
            <w:tcW w:w="800" w:type="dxa"/>
            <w:shd w:val="solid" w:color="FFFFFF" w:fill="auto"/>
          </w:tcPr>
          <w:p w14:paraId="3B39401E" w14:textId="4FAB1D3B" w:rsidR="004A3098" w:rsidRDefault="004A3098" w:rsidP="004A3098">
            <w:pPr>
              <w:pStyle w:val="TAC"/>
            </w:pPr>
            <w:r>
              <w:t>CT#58</w:t>
            </w:r>
          </w:p>
        </w:tc>
        <w:tc>
          <w:tcPr>
            <w:tcW w:w="800" w:type="dxa"/>
            <w:shd w:val="solid" w:color="FFFFFF" w:fill="auto"/>
          </w:tcPr>
          <w:p w14:paraId="1E5DA1A8" w14:textId="77777777" w:rsidR="004A3098" w:rsidRPr="006B0D02" w:rsidRDefault="004A3098" w:rsidP="004A3098">
            <w:pPr>
              <w:pStyle w:val="TAC"/>
              <w:rPr>
                <w:sz w:val="16"/>
                <w:szCs w:val="16"/>
              </w:rPr>
            </w:pPr>
          </w:p>
        </w:tc>
        <w:tc>
          <w:tcPr>
            <w:tcW w:w="952" w:type="dxa"/>
            <w:shd w:val="solid" w:color="FFFFFF" w:fill="auto"/>
          </w:tcPr>
          <w:p w14:paraId="090F6CF2" w14:textId="77777777" w:rsidR="004A3098" w:rsidRPr="006B0D02" w:rsidRDefault="004A3098" w:rsidP="004A3098">
            <w:pPr>
              <w:pStyle w:val="TAC"/>
              <w:rPr>
                <w:sz w:val="16"/>
                <w:szCs w:val="16"/>
              </w:rPr>
            </w:pPr>
          </w:p>
        </w:tc>
        <w:tc>
          <w:tcPr>
            <w:tcW w:w="567" w:type="dxa"/>
            <w:shd w:val="solid" w:color="FFFFFF" w:fill="auto"/>
          </w:tcPr>
          <w:p w14:paraId="2FD33B42" w14:textId="68C6DAFB" w:rsidR="004A3098" w:rsidRPr="006B0D02" w:rsidRDefault="004A3098" w:rsidP="004A3098">
            <w:pPr>
              <w:pStyle w:val="TAL"/>
              <w:rPr>
                <w:sz w:val="16"/>
                <w:szCs w:val="16"/>
              </w:rPr>
            </w:pPr>
            <w:r>
              <w:t>0044</w:t>
            </w:r>
          </w:p>
        </w:tc>
        <w:tc>
          <w:tcPr>
            <w:tcW w:w="425" w:type="dxa"/>
            <w:shd w:val="solid" w:color="FFFFFF" w:fill="auto"/>
          </w:tcPr>
          <w:p w14:paraId="5595276B" w14:textId="528255E4" w:rsidR="004A3098" w:rsidRPr="006B0D02" w:rsidRDefault="004A3098" w:rsidP="004A3098">
            <w:pPr>
              <w:pStyle w:val="TAR"/>
              <w:rPr>
                <w:sz w:val="16"/>
                <w:szCs w:val="16"/>
              </w:rPr>
            </w:pPr>
            <w:r>
              <w:rPr>
                <w:sz w:val="16"/>
                <w:szCs w:val="16"/>
              </w:rPr>
              <w:t>2</w:t>
            </w:r>
          </w:p>
        </w:tc>
        <w:tc>
          <w:tcPr>
            <w:tcW w:w="425" w:type="dxa"/>
            <w:shd w:val="solid" w:color="FFFFFF" w:fill="auto"/>
          </w:tcPr>
          <w:p w14:paraId="561628E8" w14:textId="77777777" w:rsidR="004A3098" w:rsidRPr="006B0D02" w:rsidRDefault="004A3098" w:rsidP="004A3098">
            <w:pPr>
              <w:pStyle w:val="TAC"/>
              <w:rPr>
                <w:sz w:val="16"/>
                <w:szCs w:val="16"/>
              </w:rPr>
            </w:pPr>
          </w:p>
        </w:tc>
        <w:tc>
          <w:tcPr>
            <w:tcW w:w="4962" w:type="dxa"/>
            <w:shd w:val="solid" w:color="FFFFFF" w:fill="auto"/>
          </w:tcPr>
          <w:p w14:paraId="2B2C41D8" w14:textId="02734771" w:rsidR="004A3098" w:rsidRPr="006B0D02" w:rsidRDefault="004A3098" w:rsidP="004A3098">
            <w:pPr>
              <w:pStyle w:val="TAL"/>
              <w:rPr>
                <w:sz w:val="16"/>
                <w:szCs w:val="16"/>
              </w:rPr>
            </w:pPr>
            <w:r>
              <w:rPr>
                <w:noProof/>
              </w:rPr>
              <w:t>MSISDN-less UEs</w:t>
            </w:r>
          </w:p>
        </w:tc>
        <w:tc>
          <w:tcPr>
            <w:tcW w:w="708" w:type="dxa"/>
            <w:shd w:val="solid" w:color="FFFFFF" w:fill="auto"/>
          </w:tcPr>
          <w:p w14:paraId="5BE6D515" w14:textId="03149030" w:rsidR="004A3098" w:rsidRPr="007D6048" w:rsidRDefault="004A3098" w:rsidP="004A3098">
            <w:pPr>
              <w:pStyle w:val="TAC"/>
              <w:rPr>
                <w:sz w:val="16"/>
                <w:szCs w:val="16"/>
              </w:rPr>
            </w:pPr>
            <w:r>
              <w:rPr>
                <w:noProof/>
              </w:rPr>
              <w:t>11.2.0</w:t>
            </w:r>
          </w:p>
        </w:tc>
      </w:tr>
      <w:tr w:rsidR="004A3098" w:rsidRPr="006B0D02" w14:paraId="3A130D9E" w14:textId="77777777" w:rsidTr="004A3098">
        <w:tc>
          <w:tcPr>
            <w:tcW w:w="800" w:type="dxa"/>
            <w:shd w:val="solid" w:color="FFFFFF" w:fill="auto"/>
          </w:tcPr>
          <w:p w14:paraId="30AFC0C4" w14:textId="07FE41F7" w:rsidR="004A3098" w:rsidRDefault="004A3098" w:rsidP="004A3098">
            <w:pPr>
              <w:pStyle w:val="TAC"/>
            </w:pPr>
            <w:r>
              <w:t>2014-09</w:t>
            </w:r>
          </w:p>
        </w:tc>
        <w:tc>
          <w:tcPr>
            <w:tcW w:w="800" w:type="dxa"/>
            <w:shd w:val="solid" w:color="FFFFFF" w:fill="auto"/>
          </w:tcPr>
          <w:p w14:paraId="6182D9CC" w14:textId="77777777" w:rsidR="004A3098" w:rsidRPr="006B0D02" w:rsidRDefault="004A3098" w:rsidP="004A3098">
            <w:pPr>
              <w:pStyle w:val="TAC"/>
              <w:rPr>
                <w:sz w:val="16"/>
                <w:szCs w:val="16"/>
              </w:rPr>
            </w:pPr>
          </w:p>
        </w:tc>
        <w:tc>
          <w:tcPr>
            <w:tcW w:w="952" w:type="dxa"/>
            <w:shd w:val="solid" w:color="FFFFFF" w:fill="auto"/>
          </w:tcPr>
          <w:p w14:paraId="73EA4298" w14:textId="77777777" w:rsidR="004A3098" w:rsidRPr="006B0D02" w:rsidRDefault="004A3098" w:rsidP="004A3098">
            <w:pPr>
              <w:pStyle w:val="TAC"/>
              <w:rPr>
                <w:sz w:val="16"/>
                <w:szCs w:val="16"/>
              </w:rPr>
            </w:pPr>
          </w:p>
        </w:tc>
        <w:tc>
          <w:tcPr>
            <w:tcW w:w="567" w:type="dxa"/>
            <w:shd w:val="solid" w:color="FFFFFF" w:fill="auto"/>
          </w:tcPr>
          <w:p w14:paraId="7D09B91A" w14:textId="54436040" w:rsidR="004A3098" w:rsidRPr="006B0D02" w:rsidRDefault="004A3098" w:rsidP="004A3098">
            <w:pPr>
              <w:pStyle w:val="TAL"/>
              <w:rPr>
                <w:sz w:val="16"/>
                <w:szCs w:val="16"/>
              </w:rPr>
            </w:pPr>
            <w:r>
              <w:t>-</w:t>
            </w:r>
          </w:p>
        </w:tc>
        <w:tc>
          <w:tcPr>
            <w:tcW w:w="425" w:type="dxa"/>
            <w:shd w:val="solid" w:color="FFFFFF" w:fill="auto"/>
          </w:tcPr>
          <w:p w14:paraId="790F0C42" w14:textId="77777777" w:rsidR="004A3098" w:rsidRPr="006B0D02" w:rsidRDefault="004A3098" w:rsidP="004A3098">
            <w:pPr>
              <w:pStyle w:val="TAR"/>
              <w:rPr>
                <w:sz w:val="16"/>
                <w:szCs w:val="16"/>
              </w:rPr>
            </w:pPr>
          </w:p>
        </w:tc>
        <w:tc>
          <w:tcPr>
            <w:tcW w:w="425" w:type="dxa"/>
            <w:shd w:val="solid" w:color="FFFFFF" w:fill="auto"/>
          </w:tcPr>
          <w:p w14:paraId="51563CE2" w14:textId="77777777" w:rsidR="004A3098" w:rsidRPr="006B0D02" w:rsidRDefault="004A3098" w:rsidP="004A3098">
            <w:pPr>
              <w:pStyle w:val="TAC"/>
              <w:rPr>
                <w:sz w:val="16"/>
                <w:szCs w:val="16"/>
              </w:rPr>
            </w:pPr>
          </w:p>
        </w:tc>
        <w:tc>
          <w:tcPr>
            <w:tcW w:w="4962" w:type="dxa"/>
            <w:shd w:val="solid" w:color="FFFFFF" w:fill="auto"/>
          </w:tcPr>
          <w:p w14:paraId="746A7C25" w14:textId="1B887A1E" w:rsidR="004A3098" w:rsidRPr="006B0D02" w:rsidRDefault="004A3098" w:rsidP="004A3098">
            <w:pPr>
              <w:pStyle w:val="TAL"/>
              <w:rPr>
                <w:sz w:val="16"/>
                <w:szCs w:val="16"/>
              </w:rPr>
            </w:pPr>
            <w:r>
              <w:t>Update to Rel-12 version (MCC)</w:t>
            </w:r>
          </w:p>
        </w:tc>
        <w:tc>
          <w:tcPr>
            <w:tcW w:w="708" w:type="dxa"/>
            <w:shd w:val="solid" w:color="FFFFFF" w:fill="auto"/>
          </w:tcPr>
          <w:p w14:paraId="342993AC" w14:textId="46EC3284" w:rsidR="004A3098" w:rsidRPr="007D6048" w:rsidRDefault="004A3098" w:rsidP="004A3098">
            <w:pPr>
              <w:pStyle w:val="TAC"/>
              <w:rPr>
                <w:sz w:val="16"/>
                <w:szCs w:val="16"/>
              </w:rPr>
            </w:pPr>
            <w:r>
              <w:rPr>
                <w:noProof/>
              </w:rPr>
              <w:t>12.0.0</w:t>
            </w:r>
          </w:p>
        </w:tc>
      </w:tr>
      <w:tr w:rsidR="004A3098" w:rsidRPr="006B0D02" w14:paraId="5D62C89C" w14:textId="77777777" w:rsidTr="004A3098">
        <w:tc>
          <w:tcPr>
            <w:tcW w:w="800" w:type="dxa"/>
            <w:shd w:val="solid" w:color="FFFFFF" w:fill="auto"/>
          </w:tcPr>
          <w:p w14:paraId="49864965" w14:textId="31B6F000" w:rsidR="004A3098" w:rsidRDefault="004A3098" w:rsidP="004A3098">
            <w:pPr>
              <w:pStyle w:val="TAC"/>
            </w:pPr>
            <w:r>
              <w:t>2015-12</w:t>
            </w:r>
          </w:p>
        </w:tc>
        <w:tc>
          <w:tcPr>
            <w:tcW w:w="800" w:type="dxa"/>
            <w:shd w:val="solid" w:color="FFFFFF" w:fill="auto"/>
          </w:tcPr>
          <w:p w14:paraId="3FBA89FF" w14:textId="77777777" w:rsidR="004A3098" w:rsidRPr="006B0D02" w:rsidRDefault="004A3098" w:rsidP="004A3098">
            <w:pPr>
              <w:pStyle w:val="TAC"/>
              <w:rPr>
                <w:sz w:val="16"/>
                <w:szCs w:val="16"/>
              </w:rPr>
            </w:pPr>
          </w:p>
        </w:tc>
        <w:tc>
          <w:tcPr>
            <w:tcW w:w="952" w:type="dxa"/>
            <w:shd w:val="solid" w:color="FFFFFF" w:fill="auto"/>
          </w:tcPr>
          <w:p w14:paraId="724CE176" w14:textId="77777777" w:rsidR="004A3098" w:rsidRPr="006B0D02" w:rsidRDefault="004A3098" w:rsidP="004A3098">
            <w:pPr>
              <w:pStyle w:val="TAC"/>
              <w:rPr>
                <w:sz w:val="16"/>
                <w:szCs w:val="16"/>
              </w:rPr>
            </w:pPr>
          </w:p>
        </w:tc>
        <w:tc>
          <w:tcPr>
            <w:tcW w:w="567" w:type="dxa"/>
            <w:shd w:val="solid" w:color="FFFFFF" w:fill="auto"/>
          </w:tcPr>
          <w:p w14:paraId="0A72664E" w14:textId="37D05476" w:rsidR="004A3098" w:rsidRPr="006B0D02" w:rsidRDefault="004A3098" w:rsidP="004A3098">
            <w:pPr>
              <w:pStyle w:val="TAL"/>
              <w:rPr>
                <w:sz w:val="16"/>
                <w:szCs w:val="16"/>
              </w:rPr>
            </w:pPr>
            <w:r>
              <w:t>-</w:t>
            </w:r>
          </w:p>
        </w:tc>
        <w:tc>
          <w:tcPr>
            <w:tcW w:w="425" w:type="dxa"/>
            <w:shd w:val="solid" w:color="FFFFFF" w:fill="auto"/>
          </w:tcPr>
          <w:p w14:paraId="61CB6A51" w14:textId="77777777" w:rsidR="004A3098" w:rsidRPr="006B0D02" w:rsidRDefault="004A3098" w:rsidP="004A3098">
            <w:pPr>
              <w:pStyle w:val="TAR"/>
              <w:rPr>
                <w:sz w:val="16"/>
                <w:szCs w:val="16"/>
              </w:rPr>
            </w:pPr>
          </w:p>
        </w:tc>
        <w:tc>
          <w:tcPr>
            <w:tcW w:w="425" w:type="dxa"/>
            <w:shd w:val="solid" w:color="FFFFFF" w:fill="auto"/>
          </w:tcPr>
          <w:p w14:paraId="53BA972B" w14:textId="77777777" w:rsidR="004A3098" w:rsidRPr="006B0D02" w:rsidRDefault="004A3098" w:rsidP="004A3098">
            <w:pPr>
              <w:pStyle w:val="TAC"/>
              <w:rPr>
                <w:sz w:val="16"/>
                <w:szCs w:val="16"/>
              </w:rPr>
            </w:pPr>
          </w:p>
        </w:tc>
        <w:tc>
          <w:tcPr>
            <w:tcW w:w="4962" w:type="dxa"/>
            <w:shd w:val="solid" w:color="FFFFFF" w:fill="auto"/>
          </w:tcPr>
          <w:p w14:paraId="38461C1F" w14:textId="5DC18FFD" w:rsidR="004A3098" w:rsidRPr="006B0D02" w:rsidRDefault="004A3098" w:rsidP="004A3098">
            <w:pPr>
              <w:pStyle w:val="TAL"/>
              <w:rPr>
                <w:sz w:val="16"/>
                <w:szCs w:val="16"/>
              </w:rPr>
            </w:pPr>
            <w:r>
              <w:t>Update to Rel-13 version (MCC)</w:t>
            </w:r>
          </w:p>
        </w:tc>
        <w:tc>
          <w:tcPr>
            <w:tcW w:w="708" w:type="dxa"/>
            <w:shd w:val="solid" w:color="FFFFFF" w:fill="auto"/>
          </w:tcPr>
          <w:p w14:paraId="74B1A062" w14:textId="6E5ACAD1" w:rsidR="004A3098" w:rsidRPr="007D6048" w:rsidRDefault="004A3098" w:rsidP="004A3098">
            <w:pPr>
              <w:pStyle w:val="TAC"/>
              <w:rPr>
                <w:sz w:val="16"/>
                <w:szCs w:val="16"/>
              </w:rPr>
            </w:pPr>
            <w:r>
              <w:rPr>
                <w:noProof/>
              </w:rPr>
              <w:t>13.0.0</w:t>
            </w:r>
          </w:p>
        </w:tc>
      </w:tr>
      <w:tr w:rsidR="004A3098" w:rsidRPr="006B0D02" w14:paraId="0BD58CF1" w14:textId="77777777" w:rsidTr="004A3098">
        <w:tc>
          <w:tcPr>
            <w:tcW w:w="800" w:type="dxa"/>
            <w:shd w:val="solid" w:color="FFFFFF" w:fill="auto"/>
          </w:tcPr>
          <w:p w14:paraId="0A557C38" w14:textId="1A8CA7DC" w:rsidR="004A3098" w:rsidRDefault="004A3098" w:rsidP="004A3098">
            <w:pPr>
              <w:pStyle w:val="TAC"/>
            </w:pPr>
            <w:r>
              <w:t>2017-03</w:t>
            </w:r>
          </w:p>
        </w:tc>
        <w:tc>
          <w:tcPr>
            <w:tcW w:w="800" w:type="dxa"/>
            <w:shd w:val="solid" w:color="FFFFFF" w:fill="auto"/>
          </w:tcPr>
          <w:p w14:paraId="0C8B20AD" w14:textId="77777777" w:rsidR="004A3098" w:rsidRPr="006B0D02" w:rsidRDefault="004A3098" w:rsidP="004A3098">
            <w:pPr>
              <w:pStyle w:val="TAC"/>
              <w:rPr>
                <w:sz w:val="16"/>
                <w:szCs w:val="16"/>
              </w:rPr>
            </w:pPr>
          </w:p>
        </w:tc>
        <w:tc>
          <w:tcPr>
            <w:tcW w:w="952" w:type="dxa"/>
            <w:shd w:val="solid" w:color="FFFFFF" w:fill="auto"/>
          </w:tcPr>
          <w:p w14:paraId="50714664" w14:textId="77777777" w:rsidR="004A3098" w:rsidRPr="006B0D02" w:rsidRDefault="004A3098" w:rsidP="004A3098">
            <w:pPr>
              <w:pStyle w:val="TAC"/>
              <w:rPr>
                <w:sz w:val="16"/>
                <w:szCs w:val="16"/>
              </w:rPr>
            </w:pPr>
          </w:p>
        </w:tc>
        <w:tc>
          <w:tcPr>
            <w:tcW w:w="567" w:type="dxa"/>
            <w:shd w:val="solid" w:color="FFFFFF" w:fill="auto"/>
          </w:tcPr>
          <w:p w14:paraId="24A6575A" w14:textId="4E450B35" w:rsidR="004A3098" w:rsidRPr="006B0D02" w:rsidRDefault="004A3098" w:rsidP="004A3098">
            <w:pPr>
              <w:pStyle w:val="TAL"/>
              <w:rPr>
                <w:sz w:val="16"/>
                <w:szCs w:val="16"/>
              </w:rPr>
            </w:pPr>
            <w:r>
              <w:t>-</w:t>
            </w:r>
          </w:p>
        </w:tc>
        <w:tc>
          <w:tcPr>
            <w:tcW w:w="425" w:type="dxa"/>
            <w:shd w:val="solid" w:color="FFFFFF" w:fill="auto"/>
          </w:tcPr>
          <w:p w14:paraId="1C71D630" w14:textId="77777777" w:rsidR="004A3098" w:rsidRPr="006B0D02" w:rsidRDefault="004A3098" w:rsidP="004A3098">
            <w:pPr>
              <w:pStyle w:val="TAR"/>
              <w:rPr>
                <w:sz w:val="16"/>
                <w:szCs w:val="16"/>
              </w:rPr>
            </w:pPr>
          </w:p>
        </w:tc>
        <w:tc>
          <w:tcPr>
            <w:tcW w:w="425" w:type="dxa"/>
            <w:shd w:val="solid" w:color="FFFFFF" w:fill="auto"/>
          </w:tcPr>
          <w:p w14:paraId="5632B5A5" w14:textId="77777777" w:rsidR="004A3098" w:rsidRPr="006B0D02" w:rsidRDefault="004A3098" w:rsidP="004A3098">
            <w:pPr>
              <w:pStyle w:val="TAC"/>
              <w:rPr>
                <w:sz w:val="16"/>
                <w:szCs w:val="16"/>
              </w:rPr>
            </w:pPr>
          </w:p>
        </w:tc>
        <w:tc>
          <w:tcPr>
            <w:tcW w:w="4962" w:type="dxa"/>
            <w:shd w:val="solid" w:color="FFFFFF" w:fill="auto"/>
          </w:tcPr>
          <w:p w14:paraId="726F5C58" w14:textId="65BDCB81" w:rsidR="004A3098" w:rsidRPr="006B0D02" w:rsidRDefault="004A3098" w:rsidP="004A3098">
            <w:pPr>
              <w:pStyle w:val="TAL"/>
              <w:rPr>
                <w:sz w:val="16"/>
                <w:szCs w:val="16"/>
              </w:rPr>
            </w:pPr>
            <w:r>
              <w:t>Update to Rel-14 version (MCC)</w:t>
            </w:r>
          </w:p>
        </w:tc>
        <w:tc>
          <w:tcPr>
            <w:tcW w:w="708" w:type="dxa"/>
            <w:shd w:val="solid" w:color="FFFFFF" w:fill="auto"/>
          </w:tcPr>
          <w:p w14:paraId="3536A144" w14:textId="2C23B51B" w:rsidR="004A3098" w:rsidRPr="007D6048" w:rsidRDefault="004A3098" w:rsidP="004A3098">
            <w:pPr>
              <w:pStyle w:val="TAC"/>
              <w:rPr>
                <w:sz w:val="16"/>
                <w:szCs w:val="16"/>
              </w:rPr>
            </w:pPr>
            <w:r>
              <w:rPr>
                <w:noProof/>
              </w:rPr>
              <w:t>14.0.0</w:t>
            </w:r>
          </w:p>
        </w:tc>
      </w:tr>
      <w:tr w:rsidR="004A3098" w:rsidRPr="006B0D02" w14:paraId="68CEE591" w14:textId="77777777" w:rsidTr="004A3098">
        <w:tc>
          <w:tcPr>
            <w:tcW w:w="800" w:type="dxa"/>
            <w:shd w:val="solid" w:color="FFFFFF" w:fill="auto"/>
          </w:tcPr>
          <w:p w14:paraId="44D9DC4A" w14:textId="6449E655" w:rsidR="004A3098" w:rsidRDefault="004A3098" w:rsidP="004A3098">
            <w:pPr>
              <w:pStyle w:val="TAC"/>
            </w:pPr>
            <w:r>
              <w:t>2018-06</w:t>
            </w:r>
          </w:p>
        </w:tc>
        <w:tc>
          <w:tcPr>
            <w:tcW w:w="800" w:type="dxa"/>
            <w:shd w:val="solid" w:color="FFFFFF" w:fill="auto"/>
          </w:tcPr>
          <w:p w14:paraId="74E4EA48" w14:textId="77777777" w:rsidR="004A3098" w:rsidRPr="006B0D02" w:rsidRDefault="004A3098" w:rsidP="004A3098">
            <w:pPr>
              <w:pStyle w:val="TAC"/>
              <w:rPr>
                <w:sz w:val="16"/>
                <w:szCs w:val="16"/>
              </w:rPr>
            </w:pPr>
          </w:p>
        </w:tc>
        <w:tc>
          <w:tcPr>
            <w:tcW w:w="952" w:type="dxa"/>
            <w:shd w:val="solid" w:color="FFFFFF" w:fill="auto"/>
          </w:tcPr>
          <w:p w14:paraId="0CFCBF79" w14:textId="77777777" w:rsidR="004A3098" w:rsidRPr="006B0D02" w:rsidRDefault="004A3098" w:rsidP="004A3098">
            <w:pPr>
              <w:pStyle w:val="TAC"/>
              <w:rPr>
                <w:sz w:val="16"/>
                <w:szCs w:val="16"/>
              </w:rPr>
            </w:pPr>
          </w:p>
        </w:tc>
        <w:tc>
          <w:tcPr>
            <w:tcW w:w="567" w:type="dxa"/>
            <w:shd w:val="solid" w:color="FFFFFF" w:fill="auto"/>
          </w:tcPr>
          <w:p w14:paraId="574A4D69" w14:textId="49CBD003" w:rsidR="004A3098" w:rsidRPr="006B0D02" w:rsidRDefault="004A3098" w:rsidP="004A3098">
            <w:pPr>
              <w:pStyle w:val="TAL"/>
              <w:rPr>
                <w:sz w:val="16"/>
                <w:szCs w:val="16"/>
              </w:rPr>
            </w:pPr>
            <w:r>
              <w:t>-</w:t>
            </w:r>
          </w:p>
        </w:tc>
        <w:tc>
          <w:tcPr>
            <w:tcW w:w="425" w:type="dxa"/>
            <w:shd w:val="solid" w:color="FFFFFF" w:fill="auto"/>
          </w:tcPr>
          <w:p w14:paraId="5888A7C9" w14:textId="77777777" w:rsidR="004A3098" w:rsidRPr="006B0D02" w:rsidRDefault="004A3098" w:rsidP="004A3098">
            <w:pPr>
              <w:pStyle w:val="TAR"/>
              <w:rPr>
                <w:sz w:val="16"/>
                <w:szCs w:val="16"/>
              </w:rPr>
            </w:pPr>
          </w:p>
        </w:tc>
        <w:tc>
          <w:tcPr>
            <w:tcW w:w="425" w:type="dxa"/>
            <w:shd w:val="solid" w:color="FFFFFF" w:fill="auto"/>
          </w:tcPr>
          <w:p w14:paraId="0D99A06A" w14:textId="77777777" w:rsidR="004A3098" w:rsidRPr="006B0D02" w:rsidRDefault="004A3098" w:rsidP="004A3098">
            <w:pPr>
              <w:pStyle w:val="TAC"/>
              <w:rPr>
                <w:sz w:val="16"/>
                <w:szCs w:val="16"/>
              </w:rPr>
            </w:pPr>
          </w:p>
        </w:tc>
        <w:tc>
          <w:tcPr>
            <w:tcW w:w="4962" w:type="dxa"/>
            <w:shd w:val="solid" w:color="FFFFFF" w:fill="auto"/>
          </w:tcPr>
          <w:p w14:paraId="59ABC68B" w14:textId="3D34F199" w:rsidR="004A3098" w:rsidRPr="006B0D02" w:rsidRDefault="004A3098" w:rsidP="004A3098">
            <w:pPr>
              <w:pStyle w:val="TAL"/>
              <w:rPr>
                <w:sz w:val="16"/>
                <w:szCs w:val="16"/>
              </w:rPr>
            </w:pPr>
            <w:r>
              <w:rPr>
                <w:noProof/>
              </w:rPr>
              <w:t>Update to Rel-15 version (MCC)</w:t>
            </w:r>
          </w:p>
        </w:tc>
        <w:tc>
          <w:tcPr>
            <w:tcW w:w="708" w:type="dxa"/>
            <w:shd w:val="solid" w:color="FFFFFF" w:fill="auto"/>
          </w:tcPr>
          <w:p w14:paraId="2DEC99A4" w14:textId="70E785FA" w:rsidR="004A3098" w:rsidRPr="007D6048" w:rsidRDefault="004A3098" w:rsidP="004A3098">
            <w:pPr>
              <w:pStyle w:val="TAC"/>
              <w:rPr>
                <w:sz w:val="16"/>
                <w:szCs w:val="16"/>
              </w:rPr>
            </w:pPr>
            <w:r w:rsidRPr="00375445">
              <w:t>15.0.0</w:t>
            </w:r>
          </w:p>
        </w:tc>
      </w:tr>
      <w:tr w:rsidR="004A3098" w:rsidRPr="006B0D02" w14:paraId="3116FBB5" w14:textId="77777777" w:rsidTr="004A3098">
        <w:tc>
          <w:tcPr>
            <w:tcW w:w="800" w:type="dxa"/>
            <w:shd w:val="solid" w:color="FFFFFF" w:fill="auto"/>
          </w:tcPr>
          <w:p w14:paraId="23C83AA3" w14:textId="59C31B08" w:rsidR="004A3098" w:rsidRDefault="004A3098" w:rsidP="004A3098">
            <w:pPr>
              <w:pStyle w:val="TAC"/>
            </w:pPr>
            <w:r>
              <w:t>2020-07</w:t>
            </w:r>
          </w:p>
        </w:tc>
        <w:tc>
          <w:tcPr>
            <w:tcW w:w="800" w:type="dxa"/>
            <w:shd w:val="solid" w:color="FFFFFF" w:fill="auto"/>
          </w:tcPr>
          <w:p w14:paraId="537E5216" w14:textId="77777777" w:rsidR="004A3098" w:rsidRPr="006B0D02" w:rsidRDefault="004A3098" w:rsidP="004A3098">
            <w:pPr>
              <w:pStyle w:val="TAC"/>
              <w:rPr>
                <w:sz w:val="16"/>
                <w:szCs w:val="16"/>
              </w:rPr>
            </w:pPr>
          </w:p>
        </w:tc>
        <w:tc>
          <w:tcPr>
            <w:tcW w:w="952" w:type="dxa"/>
            <w:shd w:val="solid" w:color="FFFFFF" w:fill="auto"/>
          </w:tcPr>
          <w:p w14:paraId="301FEBC9" w14:textId="77777777" w:rsidR="004A3098" w:rsidRPr="006B0D02" w:rsidRDefault="004A3098" w:rsidP="004A3098">
            <w:pPr>
              <w:pStyle w:val="TAC"/>
              <w:rPr>
                <w:sz w:val="16"/>
                <w:szCs w:val="16"/>
              </w:rPr>
            </w:pPr>
          </w:p>
        </w:tc>
        <w:tc>
          <w:tcPr>
            <w:tcW w:w="567" w:type="dxa"/>
            <w:shd w:val="solid" w:color="FFFFFF" w:fill="auto"/>
          </w:tcPr>
          <w:p w14:paraId="53A55709" w14:textId="2AF7E22D" w:rsidR="004A3098" w:rsidRPr="006B0D02" w:rsidRDefault="004A3098" w:rsidP="004A3098">
            <w:pPr>
              <w:pStyle w:val="TAL"/>
              <w:rPr>
                <w:sz w:val="16"/>
                <w:szCs w:val="16"/>
              </w:rPr>
            </w:pPr>
            <w:r>
              <w:t>-</w:t>
            </w:r>
          </w:p>
        </w:tc>
        <w:tc>
          <w:tcPr>
            <w:tcW w:w="425" w:type="dxa"/>
            <w:shd w:val="solid" w:color="FFFFFF" w:fill="auto"/>
          </w:tcPr>
          <w:p w14:paraId="0908C605" w14:textId="77777777" w:rsidR="004A3098" w:rsidRPr="006B0D02" w:rsidRDefault="004A3098" w:rsidP="004A3098">
            <w:pPr>
              <w:pStyle w:val="TAR"/>
              <w:rPr>
                <w:sz w:val="16"/>
                <w:szCs w:val="16"/>
              </w:rPr>
            </w:pPr>
          </w:p>
        </w:tc>
        <w:tc>
          <w:tcPr>
            <w:tcW w:w="425" w:type="dxa"/>
            <w:shd w:val="solid" w:color="FFFFFF" w:fill="auto"/>
          </w:tcPr>
          <w:p w14:paraId="30A167D0" w14:textId="77777777" w:rsidR="004A3098" w:rsidRPr="006B0D02" w:rsidRDefault="004A3098" w:rsidP="004A3098">
            <w:pPr>
              <w:pStyle w:val="TAC"/>
              <w:rPr>
                <w:sz w:val="16"/>
                <w:szCs w:val="16"/>
              </w:rPr>
            </w:pPr>
          </w:p>
        </w:tc>
        <w:tc>
          <w:tcPr>
            <w:tcW w:w="4962" w:type="dxa"/>
            <w:shd w:val="solid" w:color="FFFFFF" w:fill="auto"/>
          </w:tcPr>
          <w:p w14:paraId="3B1860AB" w14:textId="33255D57" w:rsidR="004A3098" w:rsidRPr="006B0D02" w:rsidRDefault="004A3098" w:rsidP="004A3098">
            <w:pPr>
              <w:pStyle w:val="TAL"/>
              <w:rPr>
                <w:sz w:val="16"/>
                <w:szCs w:val="16"/>
              </w:rPr>
            </w:pPr>
            <w:r>
              <w:t>Update to Rel-16 version (MCC)</w:t>
            </w:r>
          </w:p>
        </w:tc>
        <w:tc>
          <w:tcPr>
            <w:tcW w:w="708" w:type="dxa"/>
            <w:shd w:val="solid" w:color="FFFFFF" w:fill="auto"/>
          </w:tcPr>
          <w:p w14:paraId="31414C40" w14:textId="7D0BB85C" w:rsidR="004A3098" w:rsidRPr="007D6048" w:rsidRDefault="004A3098" w:rsidP="004A3098">
            <w:pPr>
              <w:pStyle w:val="TAC"/>
              <w:rPr>
                <w:sz w:val="16"/>
                <w:szCs w:val="16"/>
              </w:rPr>
            </w:pPr>
            <w:r>
              <w:t>16.0.0</w:t>
            </w:r>
          </w:p>
        </w:tc>
      </w:tr>
      <w:tr w:rsidR="004A3098" w:rsidRPr="006B0D02" w14:paraId="151777F3" w14:textId="77777777" w:rsidTr="004A3098">
        <w:tc>
          <w:tcPr>
            <w:tcW w:w="800" w:type="dxa"/>
            <w:shd w:val="solid" w:color="FFFFFF" w:fill="auto"/>
          </w:tcPr>
          <w:p w14:paraId="10A3D4DA" w14:textId="7187DA42" w:rsidR="004A3098" w:rsidRDefault="004A3098" w:rsidP="004A3098">
            <w:pPr>
              <w:pStyle w:val="TAC"/>
            </w:pPr>
            <w:r>
              <w:lastRenderedPageBreak/>
              <w:t>2022-03</w:t>
            </w:r>
          </w:p>
        </w:tc>
        <w:tc>
          <w:tcPr>
            <w:tcW w:w="800" w:type="dxa"/>
            <w:shd w:val="solid" w:color="FFFFFF" w:fill="auto"/>
          </w:tcPr>
          <w:p w14:paraId="78296212" w14:textId="77777777" w:rsidR="004A3098" w:rsidRPr="006B0D02" w:rsidRDefault="004A3098" w:rsidP="004A3098">
            <w:pPr>
              <w:pStyle w:val="TAC"/>
              <w:rPr>
                <w:sz w:val="16"/>
                <w:szCs w:val="16"/>
              </w:rPr>
            </w:pPr>
          </w:p>
        </w:tc>
        <w:tc>
          <w:tcPr>
            <w:tcW w:w="952" w:type="dxa"/>
            <w:shd w:val="solid" w:color="FFFFFF" w:fill="auto"/>
          </w:tcPr>
          <w:p w14:paraId="66A43330" w14:textId="77777777" w:rsidR="004A3098" w:rsidRPr="006B0D02" w:rsidRDefault="004A3098" w:rsidP="004A3098">
            <w:pPr>
              <w:pStyle w:val="TAC"/>
              <w:rPr>
                <w:sz w:val="16"/>
                <w:szCs w:val="16"/>
              </w:rPr>
            </w:pPr>
          </w:p>
        </w:tc>
        <w:tc>
          <w:tcPr>
            <w:tcW w:w="567" w:type="dxa"/>
            <w:shd w:val="solid" w:color="FFFFFF" w:fill="auto"/>
          </w:tcPr>
          <w:p w14:paraId="444CB2F2" w14:textId="02AC9F16" w:rsidR="004A3098" w:rsidRPr="006B0D02" w:rsidRDefault="004A3098" w:rsidP="004A3098">
            <w:pPr>
              <w:pStyle w:val="TAL"/>
              <w:rPr>
                <w:sz w:val="16"/>
                <w:szCs w:val="16"/>
              </w:rPr>
            </w:pPr>
            <w:r>
              <w:t>-</w:t>
            </w:r>
          </w:p>
        </w:tc>
        <w:tc>
          <w:tcPr>
            <w:tcW w:w="425" w:type="dxa"/>
            <w:shd w:val="solid" w:color="FFFFFF" w:fill="auto"/>
          </w:tcPr>
          <w:p w14:paraId="4D79C714" w14:textId="77777777" w:rsidR="004A3098" w:rsidRPr="006B0D02" w:rsidRDefault="004A3098" w:rsidP="004A3098">
            <w:pPr>
              <w:pStyle w:val="TAR"/>
              <w:rPr>
                <w:sz w:val="16"/>
                <w:szCs w:val="16"/>
              </w:rPr>
            </w:pPr>
          </w:p>
        </w:tc>
        <w:tc>
          <w:tcPr>
            <w:tcW w:w="425" w:type="dxa"/>
            <w:shd w:val="solid" w:color="FFFFFF" w:fill="auto"/>
          </w:tcPr>
          <w:p w14:paraId="53D729F3" w14:textId="77777777" w:rsidR="004A3098" w:rsidRPr="006B0D02" w:rsidRDefault="004A3098" w:rsidP="004A3098">
            <w:pPr>
              <w:pStyle w:val="TAC"/>
              <w:rPr>
                <w:sz w:val="16"/>
                <w:szCs w:val="16"/>
              </w:rPr>
            </w:pPr>
          </w:p>
        </w:tc>
        <w:tc>
          <w:tcPr>
            <w:tcW w:w="4962" w:type="dxa"/>
            <w:shd w:val="solid" w:color="FFFFFF" w:fill="auto"/>
          </w:tcPr>
          <w:p w14:paraId="00712766" w14:textId="688A84CA" w:rsidR="004A3098" w:rsidRPr="006B0D02" w:rsidRDefault="004A3098" w:rsidP="004A3098">
            <w:pPr>
              <w:pStyle w:val="TAL"/>
              <w:rPr>
                <w:sz w:val="16"/>
                <w:szCs w:val="16"/>
              </w:rPr>
            </w:pPr>
            <w:r>
              <w:t>Update to Rel-17 version (MCC)</w:t>
            </w:r>
          </w:p>
        </w:tc>
        <w:tc>
          <w:tcPr>
            <w:tcW w:w="708" w:type="dxa"/>
            <w:shd w:val="solid" w:color="FFFFFF" w:fill="auto"/>
          </w:tcPr>
          <w:p w14:paraId="1001188C" w14:textId="531F261D" w:rsidR="004A3098" w:rsidRPr="007D6048" w:rsidRDefault="004A3098" w:rsidP="004A3098">
            <w:pPr>
              <w:pStyle w:val="TAC"/>
              <w:rPr>
                <w:sz w:val="16"/>
                <w:szCs w:val="16"/>
              </w:rPr>
            </w:pPr>
            <w:r>
              <w:rPr>
                <w:sz w:val="16"/>
                <w:szCs w:val="16"/>
              </w:rPr>
              <w:t>17.0.0</w:t>
            </w:r>
          </w:p>
        </w:tc>
      </w:tr>
      <w:tr w:rsidR="00AC4D4E" w:rsidRPr="006B0D02" w14:paraId="1C1181E2" w14:textId="77777777" w:rsidTr="004A3098">
        <w:tc>
          <w:tcPr>
            <w:tcW w:w="800" w:type="dxa"/>
            <w:shd w:val="solid" w:color="FFFFFF" w:fill="auto"/>
          </w:tcPr>
          <w:p w14:paraId="382B92A4" w14:textId="4F7355FF" w:rsidR="00AC4D4E" w:rsidRDefault="00AC4D4E" w:rsidP="00AC4D4E">
            <w:pPr>
              <w:pStyle w:val="TAC"/>
            </w:pPr>
            <w:r>
              <w:t>202</w:t>
            </w:r>
            <w:r>
              <w:t>4</w:t>
            </w:r>
            <w:r>
              <w:t>-03</w:t>
            </w:r>
          </w:p>
        </w:tc>
        <w:tc>
          <w:tcPr>
            <w:tcW w:w="800" w:type="dxa"/>
            <w:shd w:val="solid" w:color="FFFFFF" w:fill="auto"/>
          </w:tcPr>
          <w:p w14:paraId="7AA58174" w14:textId="77777777" w:rsidR="00AC4D4E" w:rsidRPr="006B0D02" w:rsidRDefault="00AC4D4E" w:rsidP="00AC4D4E">
            <w:pPr>
              <w:pStyle w:val="TAC"/>
              <w:rPr>
                <w:sz w:val="16"/>
                <w:szCs w:val="16"/>
              </w:rPr>
            </w:pPr>
          </w:p>
        </w:tc>
        <w:tc>
          <w:tcPr>
            <w:tcW w:w="952" w:type="dxa"/>
            <w:shd w:val="solid" w:color="FFFFFF" w:fill="auto"/>
          </w:tcPr>
          <w:p w14:paraId="3A644437" w14:textId="77777777" w:rsidR="00AC4D4E" w:rsidRPr="006B0D02" w:rsidRDefault="00AC4D4E" w:rsidP="00AC4D4E">
            <w:pPr>
              <w:pStyle w:val="TAC"/>
              <w:rPr>
                <w:sz w:val="16"/>
                <w:szCs w:val="16"/>
              </w:rPr>
            </w:pPr>
          </w:p>
        </w:tc>
        <w:tc>
          <w:tcPr>
            <w:tcW w:w="567" w:type="dxa"/>
            <w:shd w:val="solid" w:color="FFFFFF" w:fill="auto"/>
          </w:tcPr>
          <w:p w14:paraId="3399BC3C" w14:textId="1DD23C47" w:rsidR="00AC4D4E" w:rsidRDefault="00AC4D4E" w:rsidP="00AC4D4E">
            <w:pPr>
              <w:pStyle w:val="TAL"/>
            </w:pPr>
            <w:r>
              <w:t>-</w:t>
            </w:r>
          </w:p>
        </w:tc>
        <w:tc>
          <w:tcPr>
            <w:tcW w:w="425" w:type="dxa"/>
            <w:shd w:val="solid" w:color="FFFFFF" w:fill="auto"/>
          </w:tcPr>
          <w:p w14:paraId="2BD723DD" w14:textId="77777777" w:rsidR="00AC4D4E" w:rsidRPr="006B0D02" w:rsidRDefault="00AC4D4E" w:rsidP="00AC4D4E">
            <w:pPr>
              <w:pStyle w:val="TAR"/>
              <w:rPr>
                <w:sz w:val="16"/>
                <w:szCs w:val="16"/>
              </w:rPr>
            </w:pPr>
          </w:p>
        </w:tc>
        <w:tc>
          <w:tcPr>
            <w:tcW w:w="425" w:type="dxa"/>
            <w:shd w:val="solid" w:color="FFFFFF" w:fill="auto"/>
          </w:tcPr>
          <w:p w14:paraId="7787957F" w14:textId="77777777" w:rsidR="00AC4D4E" w:rsidRPr="006B0D02" w:rsidRDefault="00AC4D4E" w:rsidP="00AC4D4E">
            <w:pPr>
              <w:pStyle w:val="TAC"/>
              <w:rPr>
                <w:sz w:val="16"/>
                <w:szCs w:val="16"/>
              </w:rPr>
            </w:pPr>
          </w:p>
        </w:tc>
        <w:tc>
          <w:tcPr>
            <w:tcW w:w="4962" w:type="dxa"/>
            <w:shd w:val="solid" w:color="FFFFFF" w:fill="auto"/>
          </w:tcPr>
          <w:p w14:paraId="277F1C87" w14:textId="7AC195A5" w:rsidR="00AC4D4E" w:rsidRDefault="00AC4D4E" w:rsidP="00AC4D4E">
            <w:pPr>
              <w:pStyle w:val="TAL"/>
            </w:pPr>
            <w:r>
              <w:t>Update to Rel-1</w:t>
            </w:r>
            <w:r>
              <w:t>8</w:t>
            </w:r>
            <w:r>
              <w:t xml:space="preserve"> version (MCC)</w:t>
            </w:r>
          </w:p>
        </w:tc>
        <w:tc>
          <w:tcPr>
            <w:tcW w:w="708" w:type="dxa"/>
            <w:shd w:val="solid" w:color="FFFFFF" w:fill="auto"/>
          </w:tcPr>
          <w:p w14:paraId="52763664" w14:textId="7FFAAA18" w:rsidR="00AC4D4E" w:rsidRDefault="00AC4D4E" w:rsidP="00AC4D4E">
            <w:pPr>
              <w:pStyle w:val="TAC"/>
              <w:rPr>
                <w:sz w:val="16"/>
                <w:szCs w:val="16"/>
              </w:rPr>
            </w:pPr>
            <w:r>
              <w:rPr>
                <w:sz w:val="16"/>
                <w:szCs w:val="16"/>
              </w:rPr>
              <w:t>1</w:t>
            </w:r>
            <w:r>
              <w:rPr>
                <w:sz w:val="16"/>
                <w:szCs w:val="16"/>
              </w:rPr>
              <w:t>8</w:t>
            </w:r>
            <w:r>
              <w:rPr>
                <w:sz w:val="16"/>
                <w:szCs w:val="16"/>
              </w:rPr>
              <w:t>.0.0</w:t>
            </w:r>
          </w:p>
        </w:tc>
      </w:tr>
      <w:bookmarkEnd w:id="106"/>
    </w:tbl>
    <w:p w14:paraId="70ED11A8" w14:textId="77777777" w:rsidR="004A3098" w:rsidRPr="00235394" w:rsidRDefault="004A3098" w:rsidP="004A3098"/>
    <w:sectPr w:rsidR="004A3098" w:rsidRPr="00235394">
      <w:headerReference w:type="default" r:id="rId53"/>
      <w:footerReference w:type="default" r:id="rId54"/>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EA621" w14:textId="77777777" w:rsidR="007F19F9" w:rsidRDefault="007F19F9">
      <w:r>
        <w:separator/>
      </w:r>
    </w:p>
  </w:endnote>
  <w:endnote w:type="continuationSeparator" w:id="0">
    <w:p w14:paraId="00E18A6A" w14:textId="77777777" w:rsidR="007F19F9" w:rsidRDefault="007F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ans-serif">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A599" w14:textId="77777777" w:rsidR="0033763F" w:rsidRDefault="0033763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87799" w14:textId="77777777" w:rsidR="007F19F9" w:rsidRDefault="007F19F9">
      <w:r>
        <w:separator/>
      </w:r>
    </w:p>
  </w:footnote>
  <w:footnote w:type="continuationSeparator" w:id="0">
    <w:p w14:paraId="6C59905F" w14:textId="77777777" w:rsidR="007F19F9" w:rsidRDefault="007F1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CC39" w14:textId="7532A79B" w:rsidR="0033763F" w:rsidRDefault="0033763F">
    <w:pPr>
      <w:framePr w:wrap="auto" w:vAnchor="text" w:hAnchor="margin" w:xAlign="right" w:y="1"/>
      <w:rPr>
        <w:lang w:val="sv-SE"/>
      </w:rPr>
    </w:pPr>
    <w:r>
      <w:fldChar w:fldCharType="begin"/>
    </w:r>
    <w:r>
      <w:rPr>
        <w:lang w:val="sv-SE"/>
      </w:rPr>
      <w:instrText xml:space="preserve">styleref ZA </w:instrText>
    </w:r>
    <w:r>
      <w:fldChar w:fldCharType="separate"/>
    </w:r>
    <w:r w:rsidR="00AC4D4E">
      <w:rPr>
        <w:noProof/>
        <w:lang w:val="sv-SE"/>
      </w:rPr>
      <w:t>3GPP TS 23.012 V18.0.0 (2024-03)</w:t>
    </w:r>
    <w:r>
      <w:fldChar w:fldCharType="end"/>
    </w:r>
  </w:p>
  <w:p w14:paraId="5C12844B" w14:textId="77777777" w:rsidR="0033763F" w:rsidRDefault="0033763F">
    <w:pPr>
      <w:framePr w:wrap="auto" w:vAnchor="text" w:hAnchor="margin" w:xAlign="center" w:y="1"/>
    </w:pPr>
    <w:r>
      <w:fldChar w:fldCharType="begin"/>
    </w:r>
    <w:r>
      <w:instrText xml:space="preserve">page </w:instrText>
    </w:r>
    <w:r>
      <w:fldChar w:fldCharType="separate"/>
    </w:r>
    <w:r w:rsidR="00375445">
      <w:t>4</w:t>
    </w:r>
    <w:r>
      <w:fldChar w:fldCharType="end"/>
    </w:r>
  </w:p>
  <w:p w14:paraId="4D6A0610" w14:textId="592C98D3" w:rsidR="0033763F" w:rsidRDefault="0033763F">
    <w:pPr>
      <w:framePr w:wrap="auto" w:vAnchor="text" w:hAnchor="margin" w:y="1"/>
    </w:pPr>
    <w:r>
      <w:fldChar w:fldCharType="begin"/>
    </w:r>
    <w:r>
      <w:instrText xml:space="preserve">styleref ZGSM </w:instrText>
    </w:r>
    <w:r>
      <w:fldChar w:fldCharType="separate"/>
    </w:r>
    <w:r w:rsidR="00AC4D4E">
      <w:rPr>
        <w:noProof/>
      </w:rPr>
      <w:t>Release 18</w:t>
    </w:r>
    <w:r>
      <w:fldChar w:fldCharType="end"/>
    </w:r>
  </w:p>
  <w:p w14:paraId="77778553" w14:textId="77777777" w:rsidR="0033763F" w:rsidRDefault="003376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44B0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3AC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0AFF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46B178"/>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03F2BB3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4C805D4"/>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BA4A55B4"/>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34D2AE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F48B23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45040E"/>
    <w:multiLevelType w:val="singleLevel"/>
    <w:tmpl w:val="04090011"/>
    <w:lvl w:ilvl="0">
      <w:start w:val="1"/>
      <w:numFmt w:val="decimal"/>
      <w:lvlText w:val="%1)"/>
      <w:lvlJc w:val="left"/>
      <w:pPr>
        <w:tabs>
          <w:tab w:val="num" w:pos="360"/>
        </w:tabs>
        <w:ind w:left="360" w:hanging="360"/>
      </w:pPr>
    </w:lvl>
  </w:abstractNum>
  <w:abstractNum w:abstractNumId="11" w15:restartNumberingAfterBreak="0">
    <w:nsid w:val="068715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D769C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A7F4095"/>
    <w:multiLevelType w:val="singleLevel"/>
    <w:tmpl w:val="040C000F"/>
    <w:lvl w:ilvl="0">
      <w:start w:val="1"/>
      <w:numFmt w:val="decimal"/>
      <w:lvlText w:val="%1."/>
      <w:lvlJc w:val="left"/>
      <w:pPr>
        <w:tabs>
          <w:tab w:val="num" w:pos="360"/>
        </w:tabs>
        <w:ind w:left="360" w:hanging="360"/>
      </w:pPr>
    </w:lvl>
  </w:abstractNum>
  <w:abstractNum w:abstractNumId="14" w15:restartNumberingAfterBreak="0">
    <w:nsid w:val="2E79238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C055CD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E186422"/>
    <w:multiLevelType w:val="singleLevel"/>
    <w:tmpl w:val="04090011"/>
    <w:lvl w:ilvl="0">
      <w:start w:val="1"/>
      <w:numFmt w:val="decimal"/>
      <w:lvlText w:val="%1)"/>
      <w:lvlJc w:val="left"/>
      <w:pPr>
        <w:tabs>
          <w:tab w:val="num" w:pos="360"/>
        </w:tabs>
        <w:ind w:left="360" w:hanging="360"/>
      </w:pPr>
    </w:lvl>
  </w:abstractNum>
  <w:abstractNum w:abstractNumId="17" w15:restartNumberingAfterBreak="0">
    <w:nsid w:val="3EC54077"/>
    <w:multiLevelType w:val="singleLevel"/>
    <w:tmpl w:val="910AD4C0"/>
    <w:lvl w:ilvl="0">
      <w:numFmt w:val="bullet"/>
      <w:lvlText w:val="-"/>
      <w:lvlJc w:val="left"/>
      <w:pPr>
        <w:tabs>
          <w:tab w:val="num" w:pos="929"/>
        </w:tabs>
        <w:ind w:left="929" w:hanging="360"/>
      </w:pPr>
      <w:rPr>
        <w:rFonts w:hint="default"/>
      </w:rPr>
    </w:lvl>
  </w:abstractNum>
  <w:abstractNum w:abstractNumId="18" w15:restartNumberingAfterBreak="0">
    <w:nsid w:val="506A31E3"/>
    <w:multiLevelType w:val="singleLevel"/>
    <w:tmpl w:val="04090011"/>
    <w:lvl w:ilvl="0">
      <w:start w:val="1"/>
      <w:numFmt w:val="decimal"/>
      <w:lvlText w:val="%1)"/>
      <w:lvlJc w:val="left"/>
      <w:pPr>
        <w:tabs>
          <w:tab w:val="num" w:pos="360"/>
        </w:tabs>
        <w:ind w:left="360" w:hanging="360"/>
      </w:pPr>
      <w:rPr>
        <w:rFonts w:hint="default"/>
      </w:rPr>
    </w:lvl>
  </w:abstractNum>
  <w:abstractNum w:abstractNumId="19" w15:restartNumberingAfterBreak="0">
    <w:nsid w:val="587C64C7"/>
    <w:multiLevelType w:val="singleLevel"/>
    <w:tmpl w:val="910AD4C0"/>
    <w:lvl w:ilvl="0">
      <w:numFmt w:val="bullet"/>
      <w:lvlText w:val="-"/>
      <w:lvlJc w:val="left"/>
      <w:pPr>
        <w:tabs>
          <w:tab w:val="num" w:pos="929"/>
        </w:tabs>
        <w:ind w:left="929" w:hanging="360"/>
      </w:pPr>
      <w:rPr>
        <w:rFonts w:hint="default"/>
      </w:rPr>
    </w:lvl>
  </w:abstractNum>
  <w:abstractNum w:abstractNumId="20" w15:restartNumberingAfterBreak="0">
    <w:nsid w:val="5B656AC0"/>
    <w:multiLevelType w:val="multilevel"/>
    <w:tmpl w:val="2C7E2CFA"/>
    <w:lvl w:ilvl="0">
      <w:start w:val="4"/>
      <w:numFmt w:val="decimal"/>
      <w:lvlText w:val="%1"/>
      <w:lvlJc w:val="left"/>
      <w:pPr>
        <w:tabs>
          <w:tab w:val="num" w:pos="855"/>
        </w:tabs>
        <w:ind w:left="855" w:hanging="855"/>
      </w:pPr>
      <w:rPr>
        <w:rFonts w:hint="eastAsia"/>
      </w:rPr>
    </w:lvl>
    <w:lvl w:ilvl="1">
      <w:start w:val="1"/>
      <w:numFmt w:val="decimal"/>
      <w:lvlText w:val="%1.%2"/>
      <w:lvlJc w:val="left"/>
      <w:pPr>
        <w:tabs>
          <w:tab w:val="num" w:pos="855"/>
        </w:tabs>
        <w:ind w:left="855" w:hanging="855"/>
      </w:pPr>
      <w:rPr>
        <w:rFonts w:hint="eastAsia"/>
      </w:rPr>
    </w:lvl>
    <w:lvl w:ilvl="2">
      <w:start w:val="2"/>
      <w:numFmt w:val="decimal"/>
      <w:lvlText w:val="%1.%2.%3"/>
      <w:lvlJc w:val="left"/>
      <w:pPr>
        <w:tabs>
          <w:tab w:val="num" w:pos="855"/>
        </w:tabs>
        <w:ind w:left="855" w:hanging="855"/>
      </w:pPr>
      <w:rPr>
        <w:rFonts w:hint="eastAsia"/>
      </w:rPr>
    </w:lvl>
    <w:lvl w:ilvl="3">
      <w:start w:val="7"/>
      <w:numFmt w:val="decimal"/>
      <w:lvlText w:val="%1.%2.%3.%4"/>
      <w:lvlJc w:val="left"/>
      <w:pPr>
        <w:tabs>
          <w:tab w:val="num" w:pos="855"/>
        </w:tabs>
        <w:ind w:left="855" w:hanging="855"/>
      </w:pPr>
      <w:rPr>
        <w:rFonts w:hint="eastAsia"/>
      </w:rPr>
    </w:lvl>
    <w:lvl w:ilvl="4">
      <w:start w:val="1"/>
      <w:numFmt w:val="decimal"/>
      <w:lvlText w:val="%1.%2.%3.%4.%5"/>
      <w:lvlJc w:val="left"/>
      <w:pPr>
        <w:tabs>
          <w:tab w:val="num" w:pos="855"/>
        </w:tabs>
        <w:ind w:left="855" w:hanging="855"/>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1" w15:restartNumberingAfterBreak="0">
    <w:nsid w:val="65C918A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61C6E72"/>
    <w:multiLevelType w:val="singleLevel"/>
    <w:tmpl w:val="910AD4C0"/>
    <w:lvl w:ilvl="0">
      <w:numFmt w:val="bullet"/>
      <w:lvlText w:val="-"/>
      <w:lvlJc w:val="left"/>
      <w:pPr>
        <w:tabs>
          <w:tab w:val="num" w:pos="929"/>
        </w:tabs>
        <w:ind w:left="929" w:hanging="360"/>
      </w:pPr>
      <w:rPr>
        <w:rFonts w:hint="default"/>
      </w:rPr>
    </w:lvl>
  </w:abstractNum>
  <w:num w:numId="1" w16cid:durableId="122240149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32974967">
    <w:abstractNumId w:val="14"/>
  </w:num>
  <w:num w:numId="3" w16cid:durableId="826943191">
    <w:abstractNumId w:val="17"/>
  </w:num>
  <w:num w:numId="4" w16cid:durableId="2023970433">
    <w:abstractNumId w:val="19"/>
  </w:num>
  <w:num w:numId="5" w16cid:durableId="823280123">
    <w:abstractNumId w:val="22"/>
  </w:num>
  <w:num w:numId="6" w16cid:durableId="1653604566">
    <w:abstractNumId w:val="18"/>
  </w:num>
  <w:num w:numId="7" w16cid:durableId="2055540448">
    <w:abstractNumId w:val="10"/>
  </w:num>
  <w:num w:numId="8" w16cid:durableId="1313633013">
    <w:abstractNumId w:val="16"/>
  </w:num>
  <w:num w:numId="9" w16cid:durableId="1873495804">
    <w:abstractNumId w:val="13"/>
  </w:num>
  <w:num w:numId="10" w16cid:durableId="162666424">
    <w:abstractNumId w:val="12"/>
  </w:num>
  <w:num w:numId="11" w16cid:durableId="921376814">
    <w:abstractNumId w:val="8"/>
  </w:num>
  <w:num w:numId="12" w16cid:durableId="1465923948">
    <w:abstractNumId w:val="9"/>
    <w:lvlOverride w:ilvl="0">
      <w:lvl w:ilvl="0">
        <w:numFmt w:val="bullet"/>
        <w:lvlText w:val=""/>
        <w:legacy w:legacy="1" w:legacySpace="0" w:legacyIndent="283"/>
        <w:lvlJc w:val="left"/>
        <w:pPr>
          <w:ind w:left="567" w:hanging="283"/>
        </w:pPr>
        <w:rPr>
          <w:rFonts w:ascii="Symbol" w:hAnsi="Symbol" w:hint="default"/>
        </w:rPr>
      </w:lvl>
    </w:lvlOverride>
  </w:num>
  <w:num w:numId="13" w16cid:durableId="1124933099">
    <w:abstractNumId w:val="20"/>
  </w:num>
  <w:num w:numId="14" w16cid:durableId="683899593">
    <w:abstractNumId w:val="9"/>
    <w:lvlOverride w:ilvl="0">
      <w:lvl w:ilvl="0">
        <w:start w:val="1"/>
        <w:numFmt w:val="bullet"/>
        <w:lvlText w:val=""/>
        <w:legacy w:legacy="1" w:legacySpace="0" w:legacyIndent="283"/>
        <w:lvlJc w:val="left"/>
        <w:pPr>
          <w:ind w:left="1701" w:hanging="283"/>
        </w:pPr>
        <w:rPr>
          <w:rFonts w:ascii="Helvetica" w:hAnsi="Helvetica" w:hint="default"/>
        </w:rPr>
      </w:lvl>
    </w:lvlOverride>
  </w:num>
  <w:num w:numId="15" w16cid:durableId="228344560">
    <w:abstractNumId w:val="11"/>
  </w:num>
  <w:num w:numId="16" w16cid:durableId="1932423505">
    <w:abstractNumId w:val="15"/>
  </w:num>
  <w:num w:numId="17" w16cid:durableId="2053992922">
    <w:abstractNumId w:val="21"/>
  </w:num>
  <w:num w:numId="18" w16cid:durableId="808789463">
    <w:abstractNumId w:val="2"/>
  </w:num>
  <w:num w:numId="19" w16cid:durableId="1970358688">
    <w:abstractNumId w:val="1"/>
  </w:num>
  <w:num w:numId="20" w16cid:durableId="1008950114">
    <w:abstractNumId w:val="0"/>
  </w:num>
  <w:num w:numId="21" w16cid:durableId="1439787574">
    <w:abstractNumId w:val="6"/>
  </w:num>
  <w:num w:numId="22" w16cid:durableId="1219826005">
    <w:abstractNumId w:val="5"/>
  </w:num>
  <w:num w:numId="23" w16cid:durableId="928150458">
    <w:abstractNumId w:val="4"/>
  </w:num>
  <w:num w:numId="24" w16cid:durableId="43452042">
    <w:abstractNumId w:val="7"/>
  </w:num>
  <w:num w:numId="25" w16cid:durableId="896861147">
    <w:abstractNumId w:val="3"/>
  </w:num>
  <w:num w:numId="26" w16cid:durableId="81952341">
    <w:abstractNumId w:val="2"/>
  </w:num>
  <w:num w:numId="27" w16cid:durableId="1070735359">
    <w:abstractNumId w:val="1"/>
  </w:num>
  <w:num w:numId="28" w16cid:durableId="1216577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B3874"/>
    <w:rsid w:val="00017806"/>
    <w:rsid w:val="00064E4B"/>
    <w:rsid w:val="000B0FF7"/>
    <w:rsid w:val="000E52D9"/>
    <w:rsid w:val="00127254"/>
    <w:rsid w:val="0014095C"/>
    <w:rsid w:val="001730BD"/>
    <w:rsid w:val="00190CEA"/>
    <w:rsid w:val="001A00A8"/>
    <w:rsid w:val="00221825"/>
    <w:rsid w:val="0023605C"/>
    <w:rsid w:val="00240327"/>
    <w:rsid w:val="002B4BE0"/>
    <w:rsid w:val="002F63C0"/>
    <w:rsid w:val="0033763F"/>
    <w:rsid w:val="00367E13"/>
    <w:rsid w:val="00375445"/>
    <w:rsid w:val="003A59E9"/>
    <w:rsid w:val="003B6B00"/>
    <w:rsid w:val="003C7AC5"/>
    <w:rsid w:val="003E53E0"/>
    <w:rsid w:val="003E6CE6"/>
    <w:rsid w:val="003F73E0"/>
    <w:rsid w:val="00407988"/>
    <w:rsid w:val="004269E0"/>
    <w:rsid w:val="00450355"/>
    <w:rsid w:val="004A3098"/>
    <w:rsid w:val="005733C3"/>
    <w:rsid w:val="006153A2"/>
    <w:rsid w:val="00646709"/>
    <w:rsid w:val="006721D0"/>
    <w:rsid w:val="006910AE"/>
    <w:rsid w:val="0069560D"/>
    <w:rsid w:val="006D196F"/>
    <w:rsid w:val="006E6470"/>
    <w:rsid w:val="006F5C22"/>
    <w:rsid w:val="00705052"/>
    <w:rsid w:val="00706177"/>
    <w:rsid w:val="0078133A"/>
    <w:rsid w:val="00791707"/>
    <w:rsid w:val="007D2556"/>
    <w:rsid w:val="007F19F9"/>
    <w:rsid w:val="008061AC"/>
    <w:rsid w:val="00815244"/>
    <w:rsid w:val="0081775E"/>
    <w:rsid w:val="00870369"/>
    <w:rsid w:val="00897D00"/>
    <w:rsid w:val="008A50DA"/>
    <w:rsid w:val="008C12C6"/>
    <w:rsid w:val="008E76FA"/>
    <w:rsid w:val="00950760"/>
    <w:rsid w:val="00960EA6"/>
    <w:rsid w:val="009C4E10"/>
    <w:rsid w:val="00A163BF"/>
    <w:rsid w:val="00A50A16"/>
    <w:rsid w:val="00A60B00"/>
    <w:rsid w:val="00AB3874"/>
    <w:rsid w:val="00AC4D4E"/>
    <w:rsid w:val="00AD2A41"/>
    <w:rsid w:val="00B02A59"/>
    <w:rsid w:val="00B41BF3"/>
    <w:rsid w:val="00B7686F"/>
    <w:rsid w:val="00B82340"/>
    <w:rsid w:val="00BA43F7"/>
    <w:rsid w:val="00BD3329"/>
    <w:rsid w:val="00BE6B6E"/>
    <w:rsid w:val="00BF1ADA"/>
    <w:rsid w:val="00D1641F"/>
    <w:rsid w:val="00D30B6D"/>
    <w:rsid w:val="00D46772"/>
    <w:rsid w:val="00DB581F"/>
    <w:rsid w:val="00EA367B"/>
    <w:rsid w:val="00EC278C"/>
    <w:rsid w:val="00EF155B"/>
    <w:rsid w:val="00F40B25"/>
    <w:rsid w:val="00F537E0"/>
    <w:rsid w:val="00F60F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4175B6"/>
  <w15:chartTrackingRefBased/>
  <w15:docId w15:val="{37B86117-ABE9-4633-A9EE-E7B6C53C5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5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02A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02A59"/>
    <w:pPr>
      <w:pBdr>
        <w:top w:val="none" w:sz="0" w:space="0" w:color="auto"/>
      </w:pBdr>
      <w:spacing w:before="180"/>
      <w:outlineLvl w:val="1"/>
    </w:pPr>
    <w:rPr>
      <w:sz w:val="32"/>
    </w:rPr>
  </w:style>
  <w:style w:type="paragraph" w:styleId="Heading3">
    <w:name w:val="heading 3"/>
    <w:basedOn w:val="Heading2"/>
    <w:next w:val="Normal"/>
    <w:qFormat/>
    <w:rsid w:val="00B02A59"/>
    <w:pPr>
      <w:spacing w:before="120"/>
      <w:outlineLvl w:val="2"/>
    </w:pPr>
    <w:rPr>
      <w:sz w:val="28"/>
    </w:rPr>
  </w:style>
  <w:style w:type="paragraph" w:styleId="Heading4">
    <w:name w:val="heading 4"/>
    <w:basedOn w:val="Heading3"/>
    <w:next w:val="Normal"/>
    <w:qFormat/>
    <w:rsid w:val="00B02A59"/>
    <w:pPr>
      <w:ind w:left="1418" w:hanging="1418"/>
      <w:outlineLvl w:val="3"/>
    </w:pPr>
    <w:rPr>
      <w:sz w:val="24"/>
    </w:rPr>
  </w:style>
  <w:style w:type="paragraph" w:styleId="Heading5">
    <w:name w:val="heading 5"/>
    <w:basedOn w:val="Heading4"/>
    <w:next w:val="Normal"/>
    <w:qFormat/>
    <w:rsid w:val="00B02A59"/>
    <w:pPr>
      <w:ind w:left="1701" w:hanging="1701"/>
      <w:outlineLvl w:val="4"/>
    </w:pPr>
    <w:rPr>
      <w:sz w:val="22"/>
    </w:rPr>
  </w:style>
  <w:style w:type="paragraph" w:styleId="Heading6">
    <w:name w:val="heading 6"/>
    <w:basedOn w:val="Normal"/>
    <w:next w:val="Normal"/>
    <w:semiHidden/>
    <w:qFormat/>
    <w:rsid w:val="00B02A59"/>
    <w:pPr>
      <w:keepNext/>
      <w:keepLines/>
      <w:numPr>
        <w:ilvl w:val="5"/>
        <w:numId w:val="17"/>
      </w:numPr>
      <w:spacing w:before="120"/>
      <w:outlineLvl w:val="5"/>
    </w:pPr>
    <w:rPr>
      <w:rFonts w:ascii="Arial" w:hAnsi="Arial"/>
    </w:rPr>
  </w:style>
  <w:style w:type="paragraph" w:styleId="Heading7">
    <w:name w:val="heading 7"/>
    <w:basedOn w:val="Normal"/>
    <w:next w:val="Normal"/>
    <w:semiHidden/>
    <w:qFormat/>
    <w:rsid w:val="00B02A59"/>
    <w:pPr>
      <w:keepNext/>
      <w:keepLines/>
      <w:numPr>
        <w:ilvl w:val="6"/>
        <w:numId w:val="17"/>
      </w:numPr>
      <w:spacing w:before="120"/>
      <w:outlineLvl w:val="6"/>
    </w:pPr>
    <w:rPr>
      <w:rFonts w:ascii="Arial" w:hAnsi="Arial"/>
    </w:rPr>
  </w:style>
  <w:style w:type="paragraph" w:styleId="Heading8">
    <w:name w:val="heading 8"/>
    <w:basedOn w:val="Heading1"/>
    <w:next w:val="Normal"/>
    <w:qFormat/>
    <w:rsid w:val="00B02A59"/>
    <w:pPr>
      <w:ind w:left="0" w:firstLine="0"/>
      <w:outlineLvl w:val="7"/>
    </w:pPr>
  </w:style>
  <w:style w:type="paragraph" w:styleId="Heading9">
    <w:name w:val="heading 9"/>
    <w:basedOn w:val="Heading8"/>
    <w:next w:val="Normal"/>
    <w:qFormat/>
    <w:rsid w:val="00B02A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02A59"/>
    <w:pPr>
      <w:spacing w:after="120"/>
    </w:pPr>
  </w:style>
  <w:style w:type="paragraph" w:styleId="List">
    <w:name w:val="List"/>
    <w:basedOn w:val="Normal"/>
    <w:rsid w:val="00B02A59"/>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table" w:styleId="GridTable1Light">
    <w:name w:val="Grid Table 1 Light"/>
    <w:basedOn w:val="TableNormal"/>
    <w:uiPriority w:val="46"/>
    <w:rsid w:val="00B02A59"/>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02A59"/>
  </w:style>
  <w:style w:type="table" w:styleId="LightGrid">
    <w:name w:val="Light Grid"/>
    <w:basedOn w:val="TableNormal"/>
    <w:uiPriority w:val="62"/>
    <w:semiHidden/>
    <w:unhideWhenUsed/>
    <w:rsid w:val="00B02A5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02A59"/>
    <w:pPr>
      <w:ind w:left="566" w:hanging="283"/>
      <w:contextualSpacing/>
    </w:pPr>
  </w:style>
  <w:style w:type="paragraph" w:styleId="List3">
    <w:name w:val="List 3"/>
    <w:basedOn w:val="Normal"/>
    <w:rsid w:val="00B02A59"/>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B02A59"/>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02A59"/>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02A59"/>
    <w:pPr>
      <w:outlineLvl w:val="9"/>
    </w:pPr>
  </w:style>
  <w:style w:type="table" w:styleId="GridTable1Light-Accent1">
    <w:name w:val="Grid Table 1 Light Accent 1"/>
    <w:basedOn w:val="TableNormal"/>
    <w:uiPriority w:val="46"/>
    <w:rsid w:val="00B02A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02A59"/>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02A59"/>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02A5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02A59"/>
    <w:pPr>
      <w:keepLines/>
      <w:ind w:left="1135" w:hanging="851"/>
    </w:pPr>
  </w:style>
  <w:style w:type="table" w:styleId="PlainTable2">
    <w:name w:val="Plain Table 2"/>
    <w:basedOn w:val="TableNormal"/>
    <w:uiPriority w:val="42"/>
    <w:rsid w:val="00B02A5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02A59"/>
    <w:pPr>
      <w:jc w:val="right"/>
    </w:pPr>
  </w:style>
  <w:style w:type="paragraph" w:customStyle="1" w:styleId="TAL">
    <w:name w:val="TAL"/>
    <w:basedOn w:val="Normal"/>
    <w:rsid w:val="00B02A59"/>
    <w:pPr>
      <w:keepNext/>
      <w:keepLines/>
      <w:spacing w:after="0"/>
    </w:pPr>
    <w:rPr>
      <w:rFonts w:ascii="Arial" w:hAnsi="Arial"/>
      <w:sz w:val="18"/>
    </w:rPr>
  </w:style>
  <w:style w:type="table" w:styleId="ListTable1Light">
    <w:name w:val="List Table 1 Light"/>
    <w:basedOn w:val="TableNormal"/>
    <w:uiPriority w:val="46"/>
    <w:rsid w:val="00B02A59"/>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02A59"/>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02A59"/>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B02A59"/>
    <w:pPr>
      <w:ind w:left="1418" w:hanging="284"/>
      <w:contextualSpacing w:val="0"/>
    </w:pPr>
  </w:style>
  <w:style w:type="paragraph" w:customStyle="1" w:styleId="TAC">
    <w:name w:val="TAC"/>
    <w:basedOn w:val="TAL"/>
    <w:rsid w:val="00B02A59"/>
    <w:pPr>
      <w:jc w:val="center"/>
    </w:pPr>
  </w:style>
  <w:style w:type="table" w:styleId="LightGrid-Accent3">
    <w:name w:val="Light Grid Accent 3"/>
    <w:basedOn w:val="TableNormal"/>
    <w:uiPriority w:val="62"/>
    <w:semiHidden/>
    <w:unhideWhenUsed/>
    <w:rsid w:val="00B02A59"/>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B02A59"/>
    <w:pPr>
      <w:keepLines/>
      <w:ind w:left="1702" w:hanging="1418"/>
    </w:pPr>
  </w:style>
  <w:style w:type="paragraph" w:customStyle="1" w:styleId="FP">
    <w:name w:val="FP"/>
    <w:basedOn w:val="Normal"/>
    <w:rsid w:val="00B02A59"/>
    <w:pPr>
      <w:spacing w:after="0"/>
    </w:pPr>
  </w:style>
  <w:style w:type="table" w:styleId="PlainTable3">
    <w:name w:val="Plain Table 3"/>
    <w:basedOn w:val="TableNormal"/>
    <w:uiPriority w:val="43"/>
    <w:rsid w:val="00B02A5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B02A59"/>
    <w:pPr>
      <w:spacing w:after="0"/>
    </w:pPr>
  </w:style>
  <w:style w:type="paragraph" w:customStyle="1" w:styleId="B1">
    <w:name w:val="B1"/>
    <w:basedOn w:val="List"/>
    <w:rsid w:val="00B02A59"/>
    <w:pPr>
      <w:ind w:left="568" w:hanging="284"/>
      <w:contextualSpacing w:val="0"/>
    </w:pPr>
  </w:style>
  <w:style w:type="paragraph" w:styleId="List4">
    <w:name w:val="List 4"/>
    <w:basedOn w:val="Normal"/>
    <w:rsid w:val="00B02A59"/>
    <w:pPr>
      <w:ind w:left="1132" w:hanging="283"/>
      <w:contextualSpacing/>
    </w:pPr>
  </w:style>
  <w:style w:type="paragraph" w:customStyle="1" w:styleId="B5">
    <w:name w:val="B5"/>
    <w:basedOn w:val="List5"/>
    <w:rsid w:val="00B02A59"/>
    <w:pPr>
      <w:ind w:left="1702" w:hanging="284"/>
      <w:contextualSpacing w:val="0"/>
    </w:pPr>
  </w:style>
  <w:style w:type="table" w:styleId="ListTable1Light-Accent3">
    <w:name w:val="List Table 1 Light Accent 3"/>
    <w:basedOn w:val="TableNormal"/>
    <w:uiPriority w:val="46"/>
    <w:rsid w:val="00B02A59"/>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02A59"/>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B02A59"/>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B02A59"/>
    <w:pPr>
      <w:keepNext/>
      <w:keepLines/>
      <w:spacing w:before="60"/>
      <w:jc w:val="center"/>
    </w:pPr>
    <w:rPr>
      <w:rFonts w:ascii="Arial" w:hAnsi="Arial"/>
      <w:b/>
    </w:rPr>
  </w:style>
  <w:style w:type="paragraph" w:customStyle="1" w:styleId="ZA">
    <w:name w:val="ZA"/>
    <w:rsid w:val="00B02A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styleId="List5">
    <w:name w:val="List 5"/>
    <w:basedOn w:val="Normal"/>
    <w:rsid w:val="00B02A59"/>
    <w:pPr>
      <w:ind w:left="1415" w:hanging="283"/>
      <w:contextualSpacing/>
    </w:pPr>
  </w:style>
  <w:style w:type="paragraph" w:customStyle="1" w:styleId="ZT">
    <w:name w:val="ZT"/>
    <w:rsid w:val="00B02A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EQ">
    <w:name w:val="EQ"/>
    <w:basedOn w:val="Normal"/>
    <w:next w:val="Normal"/>
    <w:rsid w:val="00B02A59"/>
    <w:pPr>
      <w:keepLines/>
      <w:tabs>
        <w:tab w:val="center" w:pos="4536"/>
        <w:tab w:val="right" w:pos="9072"/>
      </w:tabs>
    </w:pPr>
  </w:style>
  <w:style w:type="paragraph" w:customStyle="1" w:styleId="EditorsNote">
    <w:name w:val="Editor's Note"/>
    <w:basedOn w:val="NO"/>
    <w:rsid w:val="00B02A59"/>
    <w:rPr>
      <w:color w:val="FF0000"/>
    </w:rPr>
  </w:style>
  <w:style w:type="paragraph" w:customStyle="1" w:styleId="H6">
    <w:name w:val="H6"/>
    <w:basedOn w:val="Heading5"/>
    <w:next w:val="Normal"/>
    <w:rsid w:val="00B02A59"/>
    <w:pPr>
      <w:ind w:left="1985" w:hanging="1985"/>
      <w:outlineLvl w:val="9"/>
    </w:pPr>
    <w:rPr>
      <w:sz w:val="20"/>
    </w:rPr>
  </w:style>
  <w:style w:type="paragraph" w:customStyle="1" w:styleId="TF">
    <w:name w:val="TF"/>
    <w:basedOn w:val="TH"/>
    <w:rsid w:val="00B02A59"/>
    <w:pPr>
      <w:keepNext w:val="0"/>
      <w:spacing w:before="0" w:after="240"/>
    </w:pPr>
  </w:style>
  <w:style w:type="paragraph" w:customStyle="1" w:styleId="LD">
    <w:name w:val="LD"/>
    <w:rsid w:val="00B02A59"/>
    <w:pPr>
      <w:keepNext/>
      <w:keepLines/>
      <w:overflowPunct w:val="0"/>
      <w:autoSpaceDE w:val="0"/>
      <w:autoSpaceDN w:val="0"/>
      <w:adjustRightInd w:val="0"/>
      <w:spacing w:line="180" w:lineRule="exact"/>
      <w:textAlignment w:val="baseline"/>
    </w:pPr>
    <w:rPr>
      <w:rFonts w:ascii="Courier New" w:eastAsia="Times New Roman" w:hAnsi="Courier New"/>
    </w:rPr>
  </w:style>
  <w:style w:type="table" w:styleId="ListTable1Light-Accent5">
    <w:name w:val="List Table 1 Light Accent 5"/>
    <w:basedOn w:val="TableNormal"/>
    <w:uiPriority w:val="46"/>
    <w:rsid w:val="00B02A59"/>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02A59"/>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02A59"/>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02A59"/>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02A59"/>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02A59"/>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5">
    <w:name w:val="List Bullet 5"/>
    <w:basedOn w:val="Normal"/>
    <w:rsid w:val="00B02A59"/>
    <w:pPr>
      <w:ind w:left="1702" w:hanging="284"/>
    </w:pPr>
  </w:style>
  <w:style w:type="paragraph" w:customStyle="1" w:styleId="B2">
    <w:name w:val="B2"/>
    <w:basedOn w:val="List2"/>
    <w:rsid w:val="00B02A59"/>
    <w:pPr>
      <w:ind w:left="851" w:hanging="284"/>
      <w:contextualSpacing w:val="0"/>
    </w:pPr>
  </w:style>
  <w:style w:type="paragraph" w:customStyle="1" w:styleId="B3">
    <w:name w:val="B3"/>
    <w:basedOn w:val="List3"/>
    <w:rsid w:val="00B02A59"/>
    <w:pPr>
      <w:ind w:left="1135" w:hanging="284"/>
      <w:contextualSpacing w:val="0"/>
    </w:pPr>
  </w:style>
  <w:style w:type="character" w:customStyle="1" w:styleId="BodyTextChar">
    <w:name w:val="Body Text Char"/>
    <w:link w:val="BodyText"/>
    <w:rsid w:val="00B02A59"/>
    <w:rPr>
      <w:rFonts w:eastAsia="Times New Roman"/>
    </w:rPr>
  </w:style>
  <w:style w:type="table" w:styleId="ColorfulGrid">
    <w:name w:val="Colorful Grid"/>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B02A59"/>
    <w:pPr>
      <w:keepNext/>
      <w:spacing w:after="0"/>
    </w:pPr>
    <w:rPr>
      <w:rFonts w:ascii="Arial" w:hAnsi="Arial"/>
      <w:sz w:val="18"/>
    </w:rPr>
  </w:style>
  <w:style w:type="paragraph" w:customStyle="1" w:styleId="ZV">
    <w:name w:val="ZV"/>
    <w:basedOn w:val="Normal"/>
    <w:rsid w:val="00B02A59"/>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B02A59"/>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02A59"/>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B02A5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02A59"/>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B02A59"/>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02A5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02A59"/>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02A59"/>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02A59"/>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02A59"/>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02A59"/>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02A59"/>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02A59"/>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02A59"/>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02A59"/>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02A59"/>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02A59"/>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02A59"/>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02A59"/>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02A59"/>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02A59"/>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02A59"/>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02A59"/>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02A59"/>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02A59"/>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02A59"/>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B02A59"/>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02A59"/>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02A59"/>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02A59"/>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02A59"/>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02A59"/>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02A59"/>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02A59"/>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02A59"/>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02A5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02A5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02A5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02A5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02A5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02A5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02A5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02A5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02A5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02A5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02A5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02A5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02A5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02A5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02A5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02A5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02A5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02A5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02A5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02A5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02A5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02A59"/>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02A5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02A5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02A5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02A5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02A5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B02A59"/>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02A5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02A59"/>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02A59"/>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02A59"/>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02A59"/>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02A59"/>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02A59"/>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02A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02A59"/>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02A59"/>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02A59"/>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02A59"/>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02A59"/>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02A59"/>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B02A59"/>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02A59"/>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02A59"/>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02A5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02A5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02A59"/>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02A5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02A59"/>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02A59"/>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02A59"/>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02A5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02A5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02A5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02A5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02A5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02A5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02A5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02A59"/>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02A59"/>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02A59"/>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02A59"/>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02A59"/>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02A59"/>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02A59"/>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02A59"/>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02A59"/>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02A59"/>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02A59"/>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02A59"/>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02A59"/>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02A59"/>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02A59"/>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02A59"/>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02A59"/>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02A59"/>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02A59"/>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02A59"/>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02A59"/>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02A5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02A5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02A5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02A5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02A5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02A5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02A5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02A59"/>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02A59"/>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02A59"/>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02A59"/>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02A59"/>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02A59"/>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02A59"/>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02A5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02A5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02A5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02A5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02A5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02A5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02A5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B02A59"/>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02A59"/>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02A59"/>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02A59"/>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02A59"/>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02A59"/>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02A59"/>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02A59"/>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02A59"/>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02A59"/>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02A59"/>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02A59"/>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02A59"/>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02A59"/>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02A5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02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02A5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02A59"/>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02A59"/>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02A59"/>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02A59"/>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02A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02A5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02A5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02A59"/>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02A5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02A5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02A59"/>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02A59"/>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02A59"/>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02A5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02A59"/>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02A59"/>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02A59"/>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02A59"/>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02A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02A59"/>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02A59"/>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02A59"/>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B02A59"/>
    <w:pPr>
      <w:spacing w:after="0"/>
    </w:pPr>
  </w:style>
  <w:style w:type="paragraph" w:customStyle="1" w:styleId="PL">
    <w:name w:val="PL"/>
    <w:rsid w:val="00B02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H">
    <w:name w:val="TAH"/>
    <w:basedOn w:val="TAC"/>
    <w:rsid w:val="00B02A59"/>
    <w:rPr>
      <w:b/>
    </w:rPr>
  </w:style>
  <w:style w:type="paragraph" w:customStyle="1" w:styleId="TAN">
    <w:name w:val="TAN"/>
    <w:basedOn w:val="TAL"/>
    <w:rsid w:val="00B02A59"/>
    <w:pPr>
      <w:ind w:left="851" w:hanging="851"/>
    </w:pPr>
  </w:style>
  <w:style w:type="paragraph" w:styleId="Header">
    <w:name w:val="header"/>
    <w:basedOn w:val="Normal"/>
    <w:link w:val="HeaderChar"/>
    <w:rsid w:val="00B02A59"/>
    <w:pPr>
      <w:tabs>
        <w:tab w:val="center" w:pos="4513"/>
        <w:tab w:val="right" w:pos="9026"/>
      </w:tabs>
    </w:pPr>
  </w:style>
  <w:style w:type="character" w:customStyle="1" w:styleId="HeaderChar">
    <w:name w:val="Header Char"/>
    <w:link w:val="Header"/>
    <w:rsid w:val="00B02A59"/>
    <w:rPr>
      <w:rFonts w:eastAsia="Times New Roman"/>
    </w:rPr>
  </w:style>
  <w:style w:type="paragraph" w:styleId="Footer">
    <w:name w:val="footer"/>
    <w:basedOn w:val="Normal"/>
    <w:link w:val="FooterChar"/>
    <w:rsid w:val="00B02A59"/>
    <w:pPr>
      <w:tabs>
        <w:tab w:val="center" w:pos="4513"/>
        <w:tab w:val="right" w:pos="9026"/>
      </w:tabs>
    </w:pPr>
  </w:style>
  <w:style w:type="character" w:customStyle="1" w:styleId="FooterChar">
    <w:name w:val="Footer Char"/>
    <w:link w:val="Footer"/>
    <w:rsid w:val="00B02A59"/>
    <w:rPr>
      <w:rFonts w:eastAsia="Times New Roman"/>
    </w:rPr>
  </w:style>
  <w:style w:type="paragraph" w:styleId="BalloonText">
    <w:name w:val="Balloon Text"/>
    <w:basedOn w:val="Normal"/>
    <w:link w:val="BalloonTextChar"/>
    <w:rsid w:val="00AC4D4E"/>
    <w:pPr>
      <w:spacing w:after="0"/>
    </w:pPr>
    <w:rPr>
      <w:rFonts w:ascii="Segoe UI" w:hAnsi="Segoe UI" w:cs="Segoe UI"/>
      <w:sz w:val="18"/>
      <w:szCs w:val="18"/>
    </w:rPr>
  </w:style>
  <w:style w:type="character" w:customStyle="1" w:styleId="BalloonTextChar">
    <w:name w:val="Balloon Text Char"/>
    <w:link w:val="BalloonText"/>
    <w:rsid w:val="00AC4D4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AC4D4E"/>
  </w:style>
  <w:style w:type="paragraph" w:styleId="BlockText">
    <w:name w:val="Block Text"/>
    <w:basedOn w:val="Normal"/>
    <w:rsid w:val="00AC4D4E"/>
    <w:pPr>
      <w:spacing w:after="120"/>
      <w:ind w:left="1440" w:right="1440"/>
    </w:pPr>
  </w:style>
  <w:style w:type="paragraph" w:styleId="BodyText2">
    <w:name w:val="Body Text 2"/>
    <w:basedOn w:val="Normal"/>
    <w:link w:val="BodyText2Char"/>
    <w:rsid w:val="00AC4D4E"/>
    <w:pPr>
      <w:spacing w:after="120" w:line="480" w:lineRule="auto"/>
    </w:pPr>
  </w:style>
  <w:style w:type="character" w:customStyle="1" w:styleId="BodyText2Char">
    <w:name w:val="Body Text 2 Char"/>
    <w:link w:val="BodyText2"/>
    <w:rsid w:val="00AC4D4E"/>
    <w:rPr>
      <w:rFonts w:eastAsia="Times New Roman"/>
    </w:rPr>
  </w:style>
  <w:style w:type="paragraph" w:styleId="BodyText3">
    <w:name w:val="Body Text 3"/>
    <w:basedOn w:val="Normal"/>
    <w:link w:val="BodyText3Char"/>
    <w:rsid w:val="00AC4D4E"/>
    <w:pPr>
      <w:spacing w:after="120"/>
    </w:pPr>
    <w:rPr>
      <w:sz w:val="16"/>
      <w:szCs w:val="16"/>
    </w:rPr>
  </w:style>
  <w:style w:type="character" w:customStyle="1" w:styleId="BodyText3Char">
    <w:name w:val="Body Text 3 Char"/>
    <w:link w:val="BodyText3"/>
    <w:rsid w:val="00AC4D4E"/>
    <w:rPr>
      <w:rFonts w:eastAsia="Times New Roman"/>
      <w:sz w:val="16"/>
      <w:szCs w:val="16"/>
    </w:rPr>
  </w:style>
  <w:style w:type="paragraph" w:styleId="BodyTextFirstIndent">
    <w:name w:val="Body Text First Indent"/>
    <w:basedOn w:val="BodyText"/>
    <w:link w:val="BodyTextFirstIndentChar"/>
    <w:rsid w:val="00AC4D4E"/>
    <w:pPr>
      <w:ind w:firstLine="210"/>
    </w:pPr>
  </w:style>
  <w:style w:type="character" w:customStyle="1" w:styleId="BodyTextFirstIndentChar">
    <w:name w:val="Body Text First Indent Char"/>
    <w:basedOn w:val="BodyTextChar"/>
    <w:link w:val="BodyTextFirstIndent"/>
    <w:rsid w:val="00AC4D4E"/>
    <w:rPr>
      <w:rFonts w:eastAsia="Times New Roman"/>
    </w:rPr>
  </w:style>
  <w:style w:type="paragraph" w:styleId="BodyTextIndent">
    <w:name w:val="Body Text Indent"/>
    <w:basedOn w:val="Normal"/>
    <w:link w:val="BodyTextIndentChar"/>
    <w:rsid w:val="00AC4D4E"/>
    <w:pPr>
      <w:spacing w:after="120"/>
      <w:ind w:left="283"/>
    </w:pPr>
  </w:style>
  <w:style w:type="character" w:customStyle="1" w:styleId="BodyTextIndentChar">
    <w:name w:val="Body Text Indent Char"/>
    <w:link w:val="BodyTextIndent"/>
    <w:rsid w:val="00AC4D4E"/>
    <w:rPr>
      <w:rFonts w:eastAsia="Times New Roman"/>
    </w:rPr>
  </w:style>
  <w:style w:type="paragraph" w:styleId="BodyTextFirstIndent2">
    <w:name w:val="Body Text First Indent 2"/>
    <w:basedOn w:val="BodyTextIndent"/>
    <w:link w:val="BodyTextFirstIndent2Char"/>
    <w:rsid w:val="00AC4D4E"/>
    <w:pPr>
      <w:ind w:firstLine="210"/>
    </w:pPr>
  </w:style>
  <w:style w:type="character" w:customStyle="1" w:styleId="BodyTextFirstIndent2Char">
    <w:name w:val="Body Text First Indent 2 Char"/>
    <w:basedOn w:val="BodyTextIndentChar"/>
    <w:link w:val="BodyTextFirstIndent2"/>
    <w:rsid w:val="00AC4D4E"/>
    <w:rPr>
      <w:rFonts w:eastAsia="Times New Roman"/>
    </w:rPr>
  </w:style>
  <w:style w:type="paragraph" w:styleId="BodyTextIndent2">
    <w:name w:val="Body Text Indent 2"/>
    <w:basedOn w:val="Normal"/>
    <w:link w:val="BodyTextIndent2Char"/>
    <w:rsid w:val="00AC4D4E"/>
    <w:pPr>
      <w:spacing w:after="120" w:line="480" w:lineRule="auto"/>
      <w:ind w:left="283"/>
    </w:pPr>
  </w:style>
  <w:style w:type="character" w:customStyle="1" w:styleId="BodyTextIndent2Char">
    <w:name w:val="Body Text Indent 2 Char"/>
    <w:link w:val="BodyTextIndent2"/>
    <w:rsid w:val="00AC4D4E"/>
    <w:rPr>
      <w:rFonts w:eastAsia="Times New Roman"/>
    </w:rPr>
  </w:style>
  <w:style w:type="paragraph" w:styleId="BodyTextIndent3">
    <w:name w:val="Body Text Indent 3"/>
    <w:basedOn w:val="Normal"/>
    <w:link w:val="BodyTextIndent3Char"/>
    <w:rsid w:val="00AC4D4E"/>
    <w:pPr>
      <w:spacing w:after="120"/>
      <w:ind w:left="283"/>
    </w:pPr>
    <w:rPr>
      <w:sz w:val="16"/>
      <w:szCs w:val="16"/>
    </w:rPr>
  </w:style>
  <w:style w:type="character" w:customStyle="1" w:styleId="BodyTextIndent3Char">
    <w:name w:val="Body Text Indent 3 Char"/>
    <w:link w:val="BodyTextIndent3"/>
    <w:rsid w:val="00AC4D4E"/>
    <w:rPr>
      <w:rFonts w:eastAsia="Times New Roman"/>
      <w:sz w:val="16"/>
      <w:szCs w:val="16"/>
    </w:rPr>
  </w:style>
  <w:style w:type="paragraph" w:styleId="Caption">
    <w:name w:val="caption"/>
    <w:basedOn w:val="Normal"/>
    <w:next w:val="Normal"/>
    <w:semiHidden/>
    <w:unhideWhenUsed/>
    <w:qFormat/>
    <w:rsid w:val="00AC4D4E"/>
    <w:rPr>
      <w:b/>
      <w:bCs/>
    </w:rPr>
  </w:style>
  <w:style w:type="paragraph" w:styleId="Closing">
    <w:name w:val="Closing"/>
    <w:basedOn w:val="Normal"/>
    <w:link w:val="ClosingChar"/>
    <w:rsid w:val="00AC4D4E"/>
    <w:pPr>
      <w:ind w:left="4252"/>
    </w:pPr>
  </w:style>
  <w:style w:type="character" w:customStyle="1" w:styleId="ClosingChar">
    <w:name w:val="Closing Char"/>
    <w:link w:val="Closing"/>
    <w:rsid w:val="00AC4D4E"/>
    <w:rPr>
      <w:rFonts w:eastAsia="Times New Roman"/>
    </w:rPr>
  </w:style>
  <w:style w:type="paragraph" w:styleId="CommentText">
    <w:name w:val="annotation text"/>
    <w:basedOn w:val="Normal"/>
    <w:link w:val="CommentTextChar"/>
    <w:rsid w:val="00AC4D4E"/>
  </w:style>
  <w:style w:type="character" w:customStyle="1" w:styleId="CommentTextChar">
    <w:name w:val="Comment Text Char"/>
    <w:link w:val="CommentText"/>
    <w:rsid w:val="00AC4D4E"/>
    <w:rPr>
      <w:rFonts w:eastAsia="Times New Roman"/>
    </w:rPr>
  </w:style>
  <w:style w:type="paragraph" w:styleId="CommentSubject">
    <w:name w:val="annotation subject"/>
    <w:basedOn w:val="CommentText"/>
    <w:next w:val="CommentText"/>
    <w:link w:val="CommentSubjectChar"/>
    <w:rsid w:val="00AC4D4E"/>
    <w:rPr>
      <w:b/>
      <w:bCs/>
    </w:rPr>
  </w:style>
  <w:style w:type="character" w:customStyle="1" w:styleId="CommentSubjectChar">
    <w:name w:val="Comment Subject Char"/>
    <w:link w:val="CommentSubject"/>
    <w:rsid w:val="00AC4D4E"/>
    <w:rPr>
      <w:rFonts w:eastAsia="Times New Roman"/>
      <w:b/>
      <w:bCs/>
    </w:rPr>
  </w:style>
  <w:style w:type="paragraph" w:styleId="Date">
    <w:name w:val="Date"/>
    <w:basedOn w:val="Normal"/>
    <w:next w:val="Normal"/>
    <w:link w:val="DateChar"/>
    <w:rsid w:val="00AC4D4E"/>
  </w:style>
  <w:style w:type="character" w:customStyle="1" w:styleId="DateChar">
    <w:name w:val="Date Char"/>
    <w:link w:val="Date"/>
    <w:rsid w:val="00AC4D4E"/>
    <w:rPr>
      <w:rFonts w:eastAsia="Times New Roman"/>
    </w:rPr>
  </w:style>
  <w:style w:type="paragraph" w:styleId="DocumentMap">
    <w:name w:val="Document Map"/>
    <w:basedOn w:val="Normal"/>
    <w:link w:val="DocumentMapChar"/>
    <w:rsid w:val="00AC4D4E"/>
    <w:rPr>
      <w:rFonts w:ascii="Segoe UI" w:hAnsi="Segoe UI" w:cs="Segoe UI"/>
      <w:sz w:val="16"/>
      <w:szCs w:val="16"/>
    </w:rPr>
  </w:style>
  <w:style w:type="character" w:customStyle="1" w:styleId="DocumentMapChar">
    <w:name w:val="Document Map Char"/>
    <w:link w:val="DocumentMap"/>
    <w:rsid w:val="00AC4D4E"/>
    <w:rPr>
      <w:rFonts w:ascii="Segoe UI" w:eastAsia="Times New Roman" w:hAnsi="Segoe UI" w:cs="Segoe UI"/>
      <w:sz w:val="16"/>
      <w:szCs w:val="16"/>
    </w:rPr>
  </w:style>
  <w:style w:type="paragraph" w:styleId="E-mailSignature">
    <w:name w:val="E-mail Signature"/>
    <w:basedOn w:val="Normal"/>
    <w:link w:val="E-mailSignatureChar"/>
    <w:rsid w:val="00AC4D4E"/>
  </w:style>
  <w:style w:type="character" w:customStyle="1" w:styleId="E-mailSignatureChar">
    <w:name w:val="E-mail Signature Char"/>
    <w:link w:val="E-mailSignature"/>
    <w:rsid w:val="00AC4D4E"/>
    <w:rPr>
      <w:rFonts w:eastAsia="Times New Roman"/>
    </w:rPr>
  </w:style>
  <w:style w:type="paragraph" w:styleId="EndnoteText">
    <w:name w:val="endnote text"/>
    <w:basedOn w:val="Normal"/>
    <w:link w:val="EndnoteTextChar"/>
    <w:rsid w:val="00AC4D4E"/>
  </w:style>
  <w:style w:type="character" w:customStyle="1" w:styleId="EndnoteTextChar">
    <w:name w:val="Endnote Text Char"/>
    <w:link w:val="EndnoteText"/>
    <w:rsid w:val="00AC4D4E"/>
    <w:rPr>
      <w:rFonts w:eastAsia="Times New Roman"/>
    </w:rPr>
  </w:style>
  <w:style w:type="paragraph" w:styleId="EnvelopeAddress">
    <w:name w:val="envelope address"/>
    <w:basedOn w:val="Normal"/>
    <w:rsid w:val="00AC4D4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4D4E"/>
    <w:rPr>
      <w:rFonts w:ascii="Calibri Light" w:hAnsi="Calibri Light"/>
    </w:rPr>
  </w:style>
  <w:style w:type="paragraph" w:styleId="FootnoteText">
    <w:name w:val="footnote text"/>
    <w:basedOn w:val="Normal"/>
    <w:link w:val="FootnoteTextChar"/>
    <w:rsid w:val="00AC4D4E"/>
  </w:style>
  <w:style w:type="character" w:customStyle="1" w:styleId="FootnoteTextChar">
    <w:name w:val="Footnote Text Char"/>
    <w:link w:val="FootnoteText"/>
    <w:rsid w:val="00AC4D4E"/>
    <w:rPr>
      <w:rFonts w:eastAsia="Times New Roman"/>
    </w:rPr>
  </w:style>
  <w:style w:type="paragraph" w:styleId="HTMLAddress">
    <w:name w:val="HTML Address"/>
    <w:basedOn w:val="Normal"/>
    <w:link w:val="HTMLAddressChar"/>
    <w:rsid w:val="00AC4D4E"/>
    <w:rPr>
      <w:i/>
      <w:iCs/>
    </w:rPr>
  </w:style>
  <w:style w:type="character" w:customStyle="1" w:styleId="HTMLAddressChar">
    <w:name w:val="HTML Address Char"/>
    <w:link w:val="HTMLAddress"/>
    <w:rsid w:val="00AC4D4E"/>
    <w:rPr>
      <w:rFonts w:eastAsia="Times New Roman"/>
      <w:i/>
      <w:iCs/>
    </w:rPr>
  </w:style>
  <w:style w:type="paragraph" w:styleId="HTMLPreformatted">
    <w:name w:val="HTML Preformatted"/>
    <w:basedOn w:val="Normal"/>
    <w:link w:val="HTMLPreformattedChar"/>
    <w:rsid w:val="00AC4D4E"/>
    <w:rPr>
      <w:rFonts w:ascii="Courier New" w:hAnsi="Courier New" w:cs="Courier New"/>
    </w:rPr>
  </w:style>
  <w:style w:type="character" w:customStyle="1" w:styleId="HTMLPreformattedChar">
    <w:name w:val="HTML Preformatted Char"/>
    <w:link w:val="HTMLPreformatted"/>
    <w:rsid w:val="00AC4D4E"/>
    <w:rPr>
      <w:rFonts w:ascii="Courier New" w:eastAsia="Times New Roman" w:hAnsi="Courier New" w:cs="Courier New"/>
    </w:rPr>
  </w:style>
  <w:style w:type="paragraph" w:styleId="Index1">
    <w:name w:val="index 1"/>
    <w:basedOn w:val="Normal"/>
    <w:next w:val="Normal"/>
    <w:rsid w:val="00AC4D4E"/>
    <w:pPr>
      <w:ind w:left="200" w:hanging="200"/>
    </w:pPr>
  </w:style>
  <w:style w:type="paragraph" w:styleId="Index2">
    <w:name w:val="index 2"/>
    <w:basedOn w:val="Normal"/>
    <w:next w:val="Normal"/>
    <w:rsid w:val="00AC4D4E"/>
    <w:pPr>
      <w:ind w:left="400" w:hanging="200"/>
    </w:pPr>
  </w:style>
  <w:style w:type="paragraph" w:styleId="Index3">
    <w:name w:val="index 3"/>
    <w:basedOn w:val="Normal"/>
    <w:next w:val="Normal"/>
    <w:rsid w:val="00AC4D4E"/>
    <w:pPr>
      <w:ind w:left="600" w:hanging="200"/>
    </w:pPr>
  </w:style>
  <w:style w:type="paragraph" w:styleId="Index4">
    <w:name w:val="index 4"/>
    <w:basedOn w:val="Normal"/>
    <w:next w:val="Normal"/>
    <w:rsid w:val="00AC4D4E"/>
    <w:pPr>
      <w:ind w:left="800" w:hanging="200"/>
    </w:pPr>
  </w:style>
  <w:style w:type="paragraph" w:styleId="Index5">
    <w:name w:val="index 5"/>
    <w:basedOn w:val="Normal"/>
    <w:next w:val="Normal"/>
    <w:rsid w:val="00AC4D4E"/>
    <w:pPr>
      <w:ind w:left="1000" w:hanging="200"/>
    </w:pPr>
  </w:style>
  <w:style w:type="paragraph" w:styleId="Index6">
    <w:name w:val="index 6"/>
    <w:basedOn w:val="Normal"/>
    <w:next w:val="Normal"/>
    <w:rsid w:val="00AC4D4E"/>
    <w:pPr>
      <w:ind w:left="1200" w:hanging="200"/>
    </w:pPr>
  </w:style>
  <w:style w:type="paragraph" w:styleId="Index7">
    <w:name w:val="index 7"/>
    <w:basedOn w:val="Normal"/>
    <w:next w:val="Normal"/>
    <w:rsid w:val="00AC4D4E"/>
    <w:pPr>
      <w:ind w:left="1400" w:hanging="200"/>
    </w:pPr>
  </w:style>
  <w:style w:type="paragraph" w:styleId="Index8">
    <w:name w:val="index 8"/>
    <w:basedOn w:val="Normal"/>
    <w:next w:val="Normal"/>
    <w:rsid w:val="00AC4D4E"/>
    <w:pPr>
      <w:ind w:left="1600" w:hanging="200"/>
    </w:pPr>
  </w:style>
  <w:style w:type="paragraph" w:styleId="Index9">
    <w:name w:val="index 9"/>
    <w:basedOn w:val="Normal"/>
    <w:next w:val="Normal"/>
    <w:rsid w:val="00AC4D4E"/>
    <w:pPr>
      <w:ind w:left="1800" w:hanging="200"/>
    </w:pPr>
  </w:style>
  <w:style w:type="paragraph" w:styleId="IndexHeading">
    <w:name w:val="index heading"/>
    <w:basedOn w:val="Normal"/>
    <w:next w:val="Index1"/>
    <w:rsid w:val="00AC4D4E"/>
    <w:rPr>
      <w:rFonts w:ascii="Calibri Light" w:hAnsi="Calibri Light"/>
      <w:b/>
      <w:bCs/>
    </w:rPr>
  </w:style>
  <w:style w:type="paragraph" w:styleId="IntenseQuote">
    <w:name w:val="Intense Quote"/>
    <w:basedOn w:val="Normal"/>
    <w:next w:val="Normal"/>
    <w:link w:val="IntenseQuoteChar"/>
    <w:uiPriority w:val="30"/>
    <w:qFormat/>
    <w:rsid w:val="00AC4D4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4D4E"/>
    <w:rPr>
      <w:rFonts w:eastAsia="Times New Roman"/>
      <w:i/>
      <w:iCs/>
      <w:color w:val="4472C4"/>
    </w:rPr>
  </w:style>
  <w:style w:type="paragraph" w:styleId="ListBullet">
    <w:name w:val="List Bullet"/>
    <w:basedOn w:val="Normal"/>
    <w:rsid w:val="00AC4D4E"/>
    <w:pPr>
      <w:numPr>
        <w:numId w:val="11"/>
      </w:numPr>
      <w:contextualSpacing/>
    </w:pPr>
  </w:style>
  <w:style w:type="paragraph" w:styleId="ListBullet2">
    <w:name w:val="List Bullet 2"/>
    <w:basedOn w:val="Normal"/>
    <w:rsid w:val="00AC4D4E"/>
    <w:pPr>
      <w:numPr>
        <w:numId w:val="21"/>
      </w:numPr>
      <w:contextualSpacing/>
    </w:pPr>
  </w:style>
  <w:style w:type="paragraph" w:styleId="ListBullet3">
    <w:name w:val="List Bullet 3"/>
    <w:basedOn w:val="Normal"/>
    <w:rsid w:val="00AC4D4E"/>
    <w:pPr>
      <w:numPr>
        <w:numId w:val="22"/>
      </w:numPr>
      <w:contextualSpacing/>
    </w:pPr>
  </w:style>
  <w:style w:type="paragraph" w:styleId="ListBullet4">
    <w:name w:val="List Bullet 4"/>
    <w:basedOn w:val="Normal"/>
    <w:rsid w:val="00AC4D4E"/>
    <w:pPr>
      <w:numPr>
        <w:numId w:val="23"/>
      </w:numPr>
      <w:contextualSpacing/>
    </w:pPr>
  </w:style>
  <w:style w:type="paragraph" w:styleId="ListContinue">
    <w:name w:val="List Continue"/>
    <w:basedOn w:val="Normal"/>
    <w:rsid w:val="00AC4D4E"/>
    <w:pPr>
      <w:spacing w:after="120"/>
      <w:ind w:left="283"/>
      <w:contextualSpacing/>
    </w:pPr>
  </w:style>
  <w:style w:type="paragraph" w:styleId="ListContinue2">
    <w:name w:val="List Continue 2"/>
    <w:basedOn w:val="Normal"/>
    <w:rsid w:val="00AC4D4E"/>
    <w:pPr>
      <w:spacing w:after="120"/>
      <w:ind w:left="566"/>
      <w:contextualSpacing/>
    </w:pPr>
  </w:style>
  <w:style w:type="paragraph" w:styleId="ListContinue3">
    <w:name w:val="List Continue 3"/>
    <w:basedOn w:val="Normal"/>
    <w:rsid w:val="00AC4D4E"/>
    <w:pPr>
      <w:spacing w:after="120"/>
      <w:ind w:left="849"/>
      <w:contextualSpacing/>
    </w:pPr>
  </w:style>
  <w:style w:type="paragraph" w:styleId="ListContinue4">
    <w:name w:val="List Continue 4"/>
    <w:basedOn w:val="Normal"/>
    <w:rsid w:val="00AC4D4E"/>
    <w:pPr>
      <w:spacing w:after="120"/>
      <w:ind w:left="1132"/>
      <w:contextualSpacing/>
    </w:pPr>
  </w:style>
  <w:style w:type="paragraph" w:styleId="ListContinue5">
    <w:name w:val="List Continue 5"/>
    <w:basedOn w:val="Normal"/>
    <w:rsid w:val="00AC4D4E"/>
    <w:pPr>
      <w:spacing w:after="120"/>
      <w:ind w:left="1415"/>
      <w:contextualSpacing/>
    </w:pPr>
  </w:style>
  <w:style w:type="paragraph" w:styleId="ListNumber">
    <w:name w:val="List Number"/>
    <w:basedOn w:val="Normal"/>
    <w:rsid w:val="00AC4D4E"/>
    <w:pPr>
      <w:numPr>
        <w:numId w:val="24"/>
      </w:numPr>
      <w:contextualSpacing/>
    </w:pPr>
  </w:style>
  <w:style w:type="paragraph" w:styleId="ListNumber2">
    <w:name w:val="List Number 2"/>
    <w:basedOn w:val="Normal"/>
    <w:rsid w:val="00AC4D4E"/>
    <w:pPr>
      <w:numPr>
        <w:numId w:val="25"/>
      </w:numPr>
      <w:contextualSpacing/>
    </w:pPr>
  </w:style>
  <w:style w:type="paragraph" w:styleId="ListNumber3">
    <w:name w:val="List Number 3"/>
    <w:basedOn w:val="Normal"/>
    <w:rsid w:val="00AC4D4E"/>
    <w:pPr>
      <w:numPr>
        <w:numId w:val="26"/>
      </w:numPr>
      <w:contextualSpacing/>
    </w:pPr>
  </w:style>
  <w:style w:type="paragraph" w:styleId="ListNumber4">
    <w:name w:val="List Number 4"/>
    <w:basedOn w:val="Normal"/>
    <w:rsid w:val="00AC4D4E"/>
    <w:pPr>
      <w:numPr>
        <w:numId w:val="27"/>
      </w:numPr>
      <w:contextualSpacing/>
    </w:pPr>
  </w:style>
  <w:style w:type="paragraph" w:styleId="ListNumber5">
    <w:name w:val="List Number 5"/>
    <w:basedOn w:val="Normal"/>
    <w:rsid w:val="00AC4D4E"/>
    <w:pPr>
      <w:numPr>
        <w:numId w:val="28"/>
      </w:numPr>
      <w:contextualSpacing/>
    </w:pPr>
  </w:style>
  <w:style w:type="paragraph" w:styleId="ListParagraph">
    <w:name w:val="List Paragraph"/>
    <w:basedOn w:val="Normal"/>
    <w:uiPriority w:val="34"/>
    <w:qFormat/>
    <w:rsid w:val="00AC4D4E"/>
    <w:pPr>
      <w:ind w:left="720"/>
    </w:pPr>
  </w:style>
  <w:style w:type="paragraph" w:styleId="MacroText">
    <w:name w:val="macro"/>
    <w:link w:val="MacroTextChar"/>
    <w:rsid w:val="00AC4D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AC4D4E"/>
    <w:rPr>
      <w:rFonts w:ascii="Courier New" w:eastAsia="Times New Roman" w:hAnsi="Courier New" w:cs="Courier New"/>
    </w:rPr>
  </w:style>
  <w:style w:type="paragraph" w:styleId="MessageHeader">
    <w:name w:val="Message Header"/>
    <w:basedOn w:val="Normal"/>
    <w:link w:val="MessageHeaderChar"/>
    <w:rsid w:val="00AC4D4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4D4E"/>
    <w:rPr>
      <w:rFonts w:ascii="Calibri Light" w:eastAsia="Times New Roman" w:hAnsi="Calibri Light" w:cs="Times New Roman"/>
      <w:sz w:val="24"/>
      <w:szCs w:val="24"/>
      <w:shd w:val="pct20" w:color="auto" w:fill="auto"/>
    </w:rPr>
  </w:style>
  <w:style w:type="paragraph" w:styleId="NoSpacing">
    <w:name w:val="No Spacing"/>
    <w:uiPriority w:val="1"/>
    <w:qFormat/>
    <w:rsid w:val="00AC4D4E"/>
    <w:pPr>
      <w:overflowPunct w:val="0"/>
      <w:autoSpaceDE w:val="0"/>
      <w:autoSpaceDN w:val="0"/>
      <w:adjustRightInd w:val="0"/>
      <w:textAlignment w:val="baseline"/>
    </w:pPr>
    <w:rPr>
      <w:rFonts w:eastAsia="Times New Roman"/>
    </w:rPr>
  </w:style>
  <w:style w:type="paragraph" w:styleId="NormalWeb">
    <w:name w:val="Normal (Web)"/>
    <w:basedOn w:val="Normal"/>
    <w:rsid w:val="00AC4D4E"/>
    <w:rPr>
      <w:sz w:val="24"/>
      <w:szCs w:val="24"/>
    </w:rPr>
  </w:style>
  <w:style w:type="paragraph" w:styleId="NormalIndent">
    <w:name w:val="Normal Indent"/>
    <w:basedOn w:val="Normal"/>
    <w:rsid w:val="00AC4D4E"/>
    <w:pPr>
      <w:ind w:left="720"/>
    </w:pPr>
  </w:style>
  <w:style w:type="paragraph" w:styleId="NoteHeading">
    <w:name w:val="Note Heading"/>
    <w:basedOn w:val="Normal"/>
    <w:next w:val="Normal"/>
    <w:link w:val="NoteHeadingChar"/>
    <w:rsid w:val="00AC4D4E"/>
  </w:style>
  <w:style w:type="character" w:customStyle="1" w:styleId="NoteHeadingChar">
    <w:name w:val="Note Heading Char"/>
    <w:link w:val="NoteHeading"/>
    <w:rsid w:val="00AC4D4E"/>
    <w:rPr>
      <w:rFonts w:eastAsia="Times New Roman"/>
    </w:rPr>
  </w:style>
  <w:style w:type="paragraph" w:styleId="PlainText">
    <w:name w:val="Plain Text"/>
    <w:basedOn w:val="Normal"/>
    <w:link w:val="PlainTextChar"/>
    <w:rsid w:val="00AC4D4E"/>
    <w:rPr>
      <w:rFonts w:ascii="Courier New" w:hAnsi="Courier New" w:cs="Courier New"/>
    </w:rPr>
  </w:style>
  <w:style w:type="character" w:customStyle="1" w:styleId="PlainTextChar">
    <w:name w:val="Plain Text Char"/>
    <w:link w:val="PlainText"/>
    <w:rsid w:val="00AC4D4E"/>
    <w:rPr>
      <w:rFonts w:ascii="Courier New" w:eastAsia="Times New Roman" w:hAnsi="Courier New" w:cs="Courier New"/>
    </w:rPr>
  </w:style>
  <w:style w:type="paragraph" w:styleId="Quote">
    <w:name w:val="Quote"/>
    <w:basedOn w:val="Normal"/>
    <w:next w:val="Normal"/>
    <w:link w:val="QuoteChar"/>
    <w:uiPriority w:val="29"/>
    <w:qFormat/>
    <w:rsid w:val="00AC4D4E"/>
    <w:pPr>
      <w:spacing w:before="200" w:after="160"/>
      <w:ind w:left="864" w:right="864"/>
      <w:jc w:val="center"/>
    </w:pPr>
    <w:rPr>
      <w:i/>
      <w:iCs/>
      <w:color w:val="404040"/>
    </w:rPr>
  </w:style>
  <w:style w:type="character" w:customStyle="1" w:styleId="QuoteChar">
    <w:name w:val="Quote Char"/>
    <w:link w:val="Quote"/>
    <w:uiPriority w:val="29"/>
    <w:rsid w:val="00AC4D4E"/>
    <w:rPr>
      <w:rFonts w:eastAsia="Times New Roman"/>
      <w:i/>
      <w:iCs/>
      <w:color w:val="404040"/>
    </w:rPr>
  </w:style>
  <w:style w:type="paragraph" w:styleId="Salutation">
    <w:name w:val="Salutation"/>
    <w:basedOn w:val="Normal"/>
    <w:next w:val="Normal"/>
    <w:link w:val="SalutationChar"/>
    <w:rsid w:val="00AC4D4E"/>
  </w:style>
  <w:style w:type="character" w:customStyle="1" w:styleId="SalutationChar">
    <w:name w:val="Salutation Char"/>
    <w:link w:val="Salutation"/>
    <w:rsid w:val="00AC4D4E"/>
    <w:rPr>
      <w:rFonts w:eastAsia="Times New Roman"/>
    </w:rPr>
  </w:style>
  <w:style w:type="paragraph" w:styleId="Signature">
    <w:name w:val="Signature"/>
    <w:basedOn w:val="Normal"/>
    <w:link w:val="SignatureChar"/>
    <w:rsid w:val="00AC4D4E"/>
    <w:pPr>
      <w:ind w:left="4252"/>
    </w:pPr>
  </w:style>
  <w:style w:type="character" w:customStyle="1" w:styleId="SignatureChar">
    <w:name w:val="Signature Char"/>
    <w:link w:val="Signature"/>
    <w:rsid w:val="00AC4D4E"/>
    <w:rPr>
      <w:rFonts w:eastAsia="Times New Roman"/>
    </w:rPr>
  </w:style>
  <w:style w:type="paragraph" w:styleId="Subtitle">
    <w:name w:val="Subtitle"/>
    <w:basedOn w:val="Normal"/>
    <w:next w:val="Normal"/>
    <w:link w:val="SubtitleChar"/>
    <w:qFormat/>
    <w:rsid w:val="00AC4D4E"/>
    <w:pPr>
      <w:spacing w:after="60"/>
      <w:jc w:val="center"/>
      <w:outlineLvl w:val="1"/>
    </w:pPr>
    <w:rPr>
      <w:rFonts w:ascii="Calibri Light" w:hAnsi="Calibri Light"/>
      <w:sz w:val="24"/>
      <w:szCs w:val="24"/>
    </w:rPr>
  </w:style>
  <w:style w:type="character" w:customStyle="1" w:styleId="SubtitleChar">
    <w:name w:val="Subtitle Char"/>
    <w:link w:val="Subtitle"/>
    <w:rsid w:val="00AC4D4E"/>
    <w:rPr>
      <w:rFonts w:ascii="Calibri Light" w:eastAsia="Times New Roman" w:hAnsi="Calibri Light" w:cs="Times New Roman"/>
      <w:sz w:val="24"/>
      <w:szCs w:val="24"/>
    </w:rPr>
  </w:style>
  <w:style w:type="paragraph" w:styleId="TableofAuthorities">
    <w:name w:val="table of authorities"/>
    <w:basedOn w:val="Normal"/>
    <w:next w:val="Normal"/>
    <w:rsid w:val="00AC4D4E"/>
    <w:pPr>
      <w:ind w:left="200" w:hanging="200"/>
    </w:pPr>
  </w:style>
  <w:style w:type="paragraph" w:styleId="TableofFigures">
    <w:name w:val="table of figures"/>
    <w:basedOn w:val="Normal"/>
    <w:next w:val="Normal"/>
    <w:rsid w:val="00AC4D4E"/>
  </w:style>
  <w:style w:type="paragraph" w:styleId="Title">
    <w:name w:val="Title"/>
    <w:basedOn w:val="Normal"/>
    <w:next w:val="Normal"/>
    <w:link w:val="TitleChar"/>
    <w:qFormat/>
    <w:rsid w:val="00AC4D4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4D4E"/>
    <w:rPr>
      <w:rFonts w:ascii="Calibri Light" w:eastAsia="Times New Roman" w:hAnsi="Calibri Light" w:cs="Times New Roman"/>
      <w:b/>
      <w:bCs/>
      <w:kern w:val="28"/>
      <w:sz w:val="32"/>
      <w:szCs w:val="32"/>
    </w:rPr>
  </w:style>
  <w:style w:type="paragraph" w:styleId="TOAHeading">
    <w:name w:val="toa heading"/>
    <w:basedOn w:val="Normal"/>
    <w:next w:val="Normal"/>
    <w:rsid w:val="00AC4D4E"/>
    <w:pPr>
      <w:spacing w:before="120"/>
    </w:pPr>
    <w:rPr>
      <w:rFonts w:ascii="Calibri Light" w:hAnsi="Calibri Light"/>
      <w:b/>
      <w:bCs/>
      <w:sz w:val="24"/>
      <w:szCs w:val="24"/>
    </w:rPr>
  </w:style>
  <w:style w:type="paragraph" w:styleId="TOC5">
    <w:name w:val="toc 5"/>
    <w:basedOn w:val="Normal"/>
    <w:next w:val="Normal"/>
    <w:rsid w:val="00AC4D4E"/>
    <w:pPr>
      <w:ind w:left="800"/>
    </w:pPr>
  </w:style>
  <w:style w:type="paragraph" w:styleId="TOC6">
    <w:name w:val="toc 6"/>
    <w:basedOn w:val="Normal"/>
    <w:next w:val="Normal"/>
    <w:rsid w:val="00AC4D4E"/>
    <w:pPr>
      <w:ind w:left="1000"/>
    </w:pPr>
  </w:style>
  <w:style w:type="paragraph" w:styleId="TOC7">
    <w:name w:val="toc 7"/>
    <w:basedOn w:val="Normal"/>
    <w:next w:val="Normal"/>
    <w:rsid w:val="00AC4D4E"/>
    <w:pPr>
      <w:ind w:left="1200"/>
    </w:pPr>
  </w:style>
  <w:style w:type="paragraph" w:styleId="TOC9">
    <w:name w:val="toc 9"/>
    <w:basedOn w:val="Normal"/>
    <w:next w:val="Normal"/>
    <w:rsid w:val="00AC4D4E"/>
    <w:pPr>
      <w:ind w:left="1600"/>
    </w:pPr>
  </w:style>
  <w:style w:type="paragraph" w:styleId="TOCHeading">
    <w:name w:val="TOC Heading"/>
    <w:basedOn w:val="Heading1"/>
    <w:next w:val="Normal"/>
    <w:uiPriority w:val="39"/>
    <w:semiHidden/>
    <w:unhideWhenUsed/>
    <w:qFormat/>
    <w:rsid w:val="00AC4D4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wmf"/><Relationship Id="rId47" Type="http://schemas.openxmlformats.org/officeDocument/2006/relationships/image" Target="media/image38.emf"/><Relationship Id="rId50" Type="http://schemas.openxmlformats.org/officeDocument/2006/relationships/image" Target="media/image40.e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emf"/><Relationship Id="rId28" Type="http://schemas.openxmlformats.org/officeDocument/2006/relationships/image" Target="media/image20.wmf"/><Relationship Id="rId36" Type="http://schemas.openxmlformats.org/officeDocument/2006/relationships/image" Target="media/image28.emf"/><Relationship Id="rId49" Type="http://schemas.openxmlformats.org/officeDocument/2006/relationships/image" Target="media/image39.emf"/><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oleObject" Target="embeddings/Microsoft_Visio_2003-2010_Drawing1.vsd"/><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41.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8823</Words>
  <Characters>50296</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23.012</vt:lpstr>
    </vt:vector>
  </TitlesOfParts>
  <Company>3GPP support</Company>
  <LinksUpToDate>false</LinksUpToDate>
  <CharactersWithSpaces>59001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23.012</dc:title>
  <dc:subject>TS</dc:subject>
  <dc:creator>Kimmo Kymalainen</dc:creator>
  <cp:keywords>3G TS</cp:keywords>
  <dc:description/>
  <cp:lastModifiedBy>29.334_CR0154R1_(Rel-17)_TEI12, eMEDIASEC-CT</cp:lastModifiedBy>
  <cp:revision>6</cp:revision>
  <cp:lastPrinted>2000-03-24T13:42:00Z</cp:lastPrinted>
  <dcterms:created xsi:type="dcterms:W3CDTF">2022-02-15T12:34:00Z</dcterms:created>
  <dcterms:modified xsi:type="dcterms:W3CDTF">2024-03-11T18:28:00Z</dcterms:modified>
</cp:coreProperties>
</file>