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5B0C88" w:rsidRPr="007C29B1" w14:paraId="0F83C414" w14:textId="77777777" w:rsidTr="008B58B2">
        <w:trPr>
          <w:cantSplit/>
        </w:trPr>
        <w:tc>
          <w:tcPr>
            <w:tcW w:w="10423" w:type="dxa"/>
            <w:gridSpan w:val="2"/>
            <w:shd w:val="clear" w:color="auto" w:fill="auto"/>
          </w:tcPr>
          <w:p w14:paraId="16888C87" w14:textId="2D96C2D3" w:rsidR="005B0C88" w:rsidRPr="007C29B1" w:rsidRDefault="005B0C88" w:rsidP="008B58B2">
            <w:pPr>
              <w:pStyle w:val="ZA"/>
              <w:framePr w:w="0" w:hRule="auto" w:wrap="auto" w:vAnchor="margin" w:hAnchor="text" w:yAlign="inline"/>
            </w:pPr>
            <w:bookmarkStart w:id="0" w:name="page1"/>
            <w:r>
              <w:rPr>
                <w:sz w:val="64"/>
              </w:rPr>
              <w:t xml:space="preserve">3GPP TS 22.076 </w:t>
            </w:r>
            <w:r>
              <w:t>V</w:t>
            </w:r>
            <w:r w:rsidR="002031B1">
              <w:t>18.0.0</w:t>
            </w:r>
            <w:r>
              <w:t xml:space="preserve"> </w:t>
            </w:r>
            <w:r>
              <w:rPr>
                <w:sz w:val="32"/>
              </w:rPr>
              <w:t>(</w:t>
            </w:r>
            <w:r w:rsidR="002031B1">
              <w:rPr>
                <w:sz w:val="32"/>
              </w:rPr>
              <w:t>2024-03</w:t>
            </w:r>
            <w:r>
              <w:rPr>
                <w:sz w:val="32"/>
              </w:rPr>
              <w:t>)</w:t>
            </w:r>
          </w:p>
        </w:tc>
      </w:tr>
      <w:tr w:rsidR="005B0C88" w:rsidRPr="007C29B1" w14:paraId="77662DB3" w14:textId="77777777" w:rsidTr="008B58B2">
        <w:trPr>
          <w:cantSplit/>
          <w:trHeight w:hRule="exact" w:val="1134"/>
        </w:trPr>
        <w:tc>
          <w:tcPr>
            <w:tcW w:w="10423" w:type="dxa"/>
            <w:gridSpan w:val="2"/>
            <w:shd w:val="clear" w:color="auto" w:fill="auto"/>
          </w:tcPr>
          <w:p w14:paraId="4D05ED1C" w14:textId="77777777" w:rsidR="005B0C88" w:rsidRPr="007C29B1" w:rsidRDefault="005B0C88" w:rsidP="008B58B2">
            <w:pPr>
              <w:pStyle w:val="TAR"/>
            </w:pPr>
            <w:r>
              <w:t>Technical Specification</w:t>
            </w:r>
          </w:p>
        </w:tc>
      </w:tr>
      <w:tr w:rsidR="005B0C88" w:rsidRPr="007C29B1" w14:paraId="3B24048C" w14:textId="77777777" w:rsidTr="008B58B2">
        <w:trPr>
          <w:cantSplit/>
          <w:trHeight w:hRule="exact" w:val="3685"/>
        </w:trPr>
        <w:tc>
          <w:tcPr>
            <w:tcW w:w="10423" w:type="dxa"/>
            <w:gridSpan w:val="2"/>
            <w:shd w:val="clear" w:color="auto" w:fill="auto"/>
          </w:tcPr>
          <w:p w14:paraId="25F426C3" w14:textId="77777777" w:rsidR="005B0C88" w:rsidRDefault="005B0C88" w:rsidP="008B58B2">
            <w:pPr>
              <w:pStyle w:val="ZT"/>
              <w:framePr w:wrap="auto" w:hAnchor="text" w:yAlign="inline"/>
            </w:pPr>
            <w:r>
              <w:t>3rd Generation Partnership Project;</w:t>
            </w:r>
          </w:p>
          <w:p w14:paraId="227FCEB3" w14:textId="77777777" w:rsidR="005B0C88" w:rsidRDefault="005B0C88" w:rsidP="008B58B2">
            <w:pPr>
              <w:pStyle w:val="ZT"/>
              <w:framePr w:wrap="auto" w:hAnchor="text" w:yAlign="inline"/>
            </w:pPr>
            <w:r>
              <w:t>Technical Specification Group Services and System Aspects;</w:t>
            </w:r>
          </w:p>
          <w:p w14:paraId="1C2963EC" w14:textId="77777777" w:rsidR="005B0C88" w:rsidRDefault="005B0C88" w:rsidP="008B58B2">
            <w:pPr>
              <w:pStyle w:val="ZT"/>
              <w:framePr w:wrap="auto" w:hAnchor="text" w:yAlign="inline"/>
            </w:pPr>
            <w:r>
              <w:t>Noise Suppression for the AMR Codec;</w:t>
            </w:r>
          </w:p>
          <w:p w14:paraId="7AEB25BB" w14:textId="77777777" w:rsidR="005B0C88" w:rsidRDefault="005B0C88" w:rsidP="008B58B2">
            <w:pPr>
              <w:pStyle w:val="ZT"/>
              <w:framePr w:wrap="auto" w:hAnchor="text" w:yAlign="inline"/>
            </w:pPr>
            <w:r>
              <w:t>Service description;</w:t>
            </w:r>
          </w:p>
          <w:p w14:paraId="2A135E56" w14:textId="77777777" w:rsidR="005B0C88" w:rsidRDefault="005B0C88" w:rsidP="008B58B2">
            <w:pPr>
              <w:pStyle w:val="ZT"/>
              <w:framePr w:wrap="auto" w:hAnchor="text" w:yAlign="inline"/>
            </w:pPr>
            <w:r>
              <w:t>Stage 1</w:t>
            </w:r>
          </w:p>
          <w:p w14:paraId="4416D632" w14:textId="69428DDE" w:rsidR="005B0C88" w:rsidRPr="007C29B1" w:rsidRDefault="005B0C88" w:rsidP="008B58B2">
            <w:pPr>
              <w:pStyle w:val="ZT"/>
              <w:framePr w:wrap="auto" w:hAnchor="text" w:yAlign="inline"/>
              <w:rPr>
                <w:i/>
                <w:sz w:val="28"/>
              </w:rPr>
            </w:pPr>
            <w:r>
              <w:t>(</w:t>
            </w:r>
            <w:r>
              <w:rPr>
                <w:rStyle w:val="ZGSM"/>
              </w:rPr>
              <w:t>Release</w:t>
            </w:r>
            <w:r w:rsidR="002031B1">
              <w:rPr>
                <w:rStyle w:val="ZGSM"/>
              </w:rPr>
              <w:t xml:space="preserve"> 18</w:t>
            </w:r>
            <w:r>
              <w:t>)</w:t>
            </w:r>
          </w:p>
        </w:tc>
      </w:tr>
      <w:tr w:rsidR="005B0C88" w:rsidRPr="007C29B1" w14:paraId="7B113022" w14:textId="77777777" w:rsidTr="008B58B2">
        <w:trPr>
          <w:cantSplit/>
        </w:trPr>
        <w:tc>
          <w:tcPr>
            <w:tcW w:w="10423" w:type="dxa"/>
            <w:gridSpan w:val="2"/>
            <w:shd w:val="clear" w:color="auto" w:fill="auto"/>
          </w:tcPr>
          <w:p w14:paraId="6FCF342A" w14:textId="77777777" w:rsidR="005B0C88" w:rsidRDefault="005B0C88" w:rsidP="008B58B2">
            <w:pPr>
              <w:pStyle w:val="FP"/>
            </w:pPr>
          </w:p>
        </w:tc>
      </w:tr>
      <w:bookmarkStart w:id="1" w:name="_MON_1684549432"/>
      <w:bookmarkEnd w:id="1"/>
      <w:bookmarkStart w:id="2" w:name="_MON_1684549432"/>
      <w:bookmarkEnd w:id="2"/>
      <w:tr w:rsidR="005B0C88" w:rsidRPr="007C29B1" w14:paraId="6E8B0A99" w14:textId="77777777" w:rsidTr="008B58B2">
        <w:trPr>
          <w:cantSplit/>
          <w:trHeight w:hRule="exact" w:val="1531"/>
        </w:trPr>
        <w:tc>
          <w:tcPr>
            <w:tcW w:w="4883" w:type="dxa"/>
            <w:shd w:val="clear" w:color="auto" w:fill="auto"/>
          </w:tcPr>
          <w:p w14:paraId="5D707260" w14:textId="7091C3F1" w:rsidR="005B0C88" w:rsidRPr="007C29B1" w:rsidRDefault="002031B1" w:rsidP="008B58B2">
            <w:pPr>
              <w:rPr>
                <w:i/>
              </w:rPr>
            </w:pPr>
            <w:r w:rsidRPr="002031B1">
              <w:rPr>
                <w:i/>
              </w:rPr>
              <w:object w:dxaOrig="2026" w:dyaOrig="1251" w14:anchorId="6680A6F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102.6pt;height:62.85pt" o:ole="">
                  <v:imagedata r:id="rId7" o:title=""/>
                </v:shape>
                <o:OLEObject Type="Embed" ProgID="Word.Picture.8" ShapeID="_x0000_i1028" DrawAspect="Content" ObjectID="_1772431055" r:id="rId8"/>
              </w:object>
            </w:r>
          </w:p>
        </w:tc>
        <w:tc>
          <w:tcPr>
            <w:tcW w:w="5540" w:type="dxa"/>
            <w:shd w:val="clear" w:color="auto" w:fill="auto"/>
          </w:tcPr>
          <w:p w14:paraId="3DE0A79D" w14:textId="77777777" w:rsidR="005B0C88" w:rsidRPr="007C29B1" w:rsidRDefault="002031B1" w:rsidP="008B58B2">
            <w:pPr>
              <w:jc w:val="right"/>
            </w:pPr>
            <w:r>
              <w:pict w14:anchorId="6836B9F3">
                <v:shape id="_x0000_i1026" type="#_x0000_t75" style="width:127.75pt;height:75.2pt">
                  <v:imagedata r:id="rId9" o:title="3GPP-logo_web"/>
                </v:shape>
              </w:pict>
            </w:r>
          </w:p>
        </w:tc>
      </w:tr>
      <w:tr w:rsidR="005B0C88" w:rsidRPr="007C29B1" w14:paraId="323837AF" w14:textId="77777777" w:rsidTr="008B58B2">
        <w:trPr>
          <w:cantSplit/>
          <w:trHeight w:hRule="exact" w:val="5783"/>
        </w:trPr>
        <w:tc>
          <w:tcPr>
            <w:tcW w:w="10423" w:type="dxa"/>
            <w:gridSpan w:val="2"/>
            <w:shd w:val="clear" w:color="auto" w:fill="auto"/>
          </w:tcPr>
          <w:p w14:paraId="6722843E" w14:textId="77777777" w:rsidR="005B0C88" w:rsidRPr="007C29B1" w:rsidRDefault="005B0C88" w:rsidP="008B58B2">
            <w:pPr>
              <w:pStyle w:val="FP"/>
              <w:rPr>
                <w:b/>
              </w:rPr>
            </w:pPr>
          </w:p>
        </w:tc>
      </w:tr>
      <w:tr w:rsidR="005B0C88" w:rsidRPr="007C29B1" w14:paraId="76AD45DC" w14:textId="77777777" w:rsidTr="008B58B2">
        <w:trPr>
          <w:cantSplit/>
          <w:trHeight w:hRule="exact" w:val="964"/>
        </w:trPr>
        <w:tc>
          <w:tcPr>
            <w:tcW w:w="10423" w:type="dxa"/>
            <w:gridSpan w:val="2"/>
            <w:shd w:val="clear" w:color="auto" w:fill="auto"/>
          </w:tcPr>
          <w:p w14:paraId="31BD0366" w14:textId="77777777" w:rsidR="005B0C88" w:rsidRPr="007C29B1" w:rsidRDefault="005B0C88" w:rsidP="008B58B2">
            <w:pPr>
              <w:rPr>
                <w:sz w:val="16"/>
              </w:rPr>
            </w:pPr>
            <w:bookmarkStart w:id="3" w:name="warningNotice"/>
            <w:r w:rsidRPr="007C29B1">
              <w:rPr>
                <w:sz w:val="16"/>
              </w:rPr>
              <w:t>The present document has been developed within the 3rd Generation Partnership Project (3GPP</w:t>
            </w:r>
            <w:r w:rsidRPr="007C29B1">
              <w:rPr>
                <w:sz w:val="16"/>
                <w:vertAlign w:val="superscript"/>
              </w:rPr>
              <w:t xml:space="preserve"> TM</w:t>
            </w:r>
            <w:r w:rsidRPr="007C29B1">
              <w:rPr>
                <w:sz w:val="16"/>
              </w:rPr>
              <w:t>) and may be further elaborated for the purposes of 3GPP.</w:t>
            </w:r>
            <w:r w:rsidRPr="007C29B1">
              <w:rPr>
                <w:sz w:val="16"/>
              </w:rPr>
              <w:br/>
              <w:t>The present document has not been subject to any approval process by the 3GPP</w:t>
            </w:r>
            <w:r w:rsidRPr="007C29B1">
              <w:rPr>
                <w:sz w:val="16"/>
                <w:vertAlign w:val="superscript"/>
              </w:rPr>
              <w:t xml:space="preserve"> </w:t>
            </w:r>
            <w:r w:rsidRPr="007C29B1">
              <w:rPr>
                <w:sz w:val="16"/>
              </w:rPr>
              <w:t>Organizational Partners and shall not be implemented.</w:t>
            </w:r>
            <w:r w:rsidRPr="007C29B1">
              <w:rPr>
                <w:sz w:val="16"/>
              </w:rPr>
              <w:br/>
              <w:t>This Specification is provided for future development work within 3GPP</w:t>
            </w:r>
            <w:r w:rsidRPr="007C29B1">
              <w:rPr>
                <w:sz w:val="16"/>
                <w:vertAlign w:val="superscript"/>
              </w:rPr>
              <w:t xml:space="preserve"> </w:t>
            </w:r>
            <w:r w:rsidRPr="007C29B1">
              <w:rPr>
                <w:sz w:val="16"/>
              </w:rPr>
              <w:t>only. The Organizational Partners accept no liability for any use of this Specification.</w:t>
            </w:r>
            <w:r w:rsidRPr="007C29B1">
              <w:rPr>
                <w:sz w:val="16"/>
              </w:rPr>
              <w:br/>
              <w:t>Specifications and Reports for implementation of the 3GPP</w:t>
            </w:r>
            <w:r w:rsidRPr="007C29B1">
              <w:rPr>
                <w:sz w:val="16"/>
                <w:vertAlign w:val="superscript"/>
              </w:rPr>
              <w:t xml:space="preserve"> TM</w:t>
            </w:r>
            <w:r w:rsidRPr="007C29B1">
              <w:rPr>
                <w:sz w:val="16"/>
              </w:rPr>
              <w:t xml:space="preserve"> system should be obtained via the 3GPP Organizational Partners' Publications Offices.</w:t>
            </w:r>
            <w:bookmarkEnd w:id="3"/>
          </w:p>
          <w:p w14:paraId="3B383D31" w14:textId="77777777" w:rsidR="005B0C88" w:rsidRPr="007C29B1" w:rsidRDefault="005B0C88" w:rsidP="008B58B2">
            <w:pPr>
              <w:pStyle w:val="ZV"/>
              <w:framePr w:w="0" w:wrap="auto" w:vAnchor="margin" w:hAnchor="text" w:yAlign="inline"/>
            </w:pPr>
          </w:p>
          <w:p w14:paraId="7790522B" w14:textId="77777777" w:rsidR="005B0C88" w:rsidRPr="007C29B1" w:rsidRDefault="005B0C88" w:rsidP="008B58B2">
            <w:pPr>
              <w:rPr>
                <w:sz w:val="16"/>
              </w:rPr>
            </w:pPr>
          </w:p>
        </w:tc>
      </w:tr>
      <w:bookmarkEnd w:id="0"/>
    </w:tbl>
    <w:p w14:paraId="705E0E11" w14:textId="77777777" w:rsidR="005B0C88" w:rsidRPr="007C29B1" w:rsidRDefault="005B0C88" w:rsidP="005B0C88">
      <w:pPr>
        <w:sectPr w:rsidR="005B0C88" w:rsidRPr="007C29B1" w:rsidSect="00F06CE9">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5B0C88" w:rsidRPr="007C29B1" w14:paraId="597083BA" w14:textId="77777777" w:rsidTr="008B58B2">
        <w:trPr>
          <w:cantSplit/>
          <w:trHeight w:hRule="exact" w:val="5669"/>
        </w:trPr>
        <w:tc>
          <w:tcPr>
            <w:tcW w:w="10423" w:type="dxa"/>
            <w:shd w:val="clear" w:color="auto" w:fill="auto"/>
          </w:tcPr>
          <w:p w14:paraId="634E99D6" w14:textId="77777777" w:rsidR="005B0C88" w:rsidRPr="007C29B1" w:rsidRDefault="005B0C88" w:rsidP="008B58B2">
            <w:pPr>
              <w:pStyle w:val="FP"/>
            </w:pPr>
            <w:bookmarkStart w:id="4" w:name="page2"/>
          </w:p>
        </w:tc>
      </w:tr>
      <w:tr w:rsidR="005B0C88" w:rsidRPr="007C29B1" w14:paraId="3B47BF5E" w14:textId="77777777" w:rsidTr="008B58B2">
        <w:trPr>
          <w:cantSplit/>
          <w:trHeight w:hRule="exact" w:val="5386"/>
        </w:trPr>
        <w:tc>
          <w:tcPr>
            <w:tcW w:w="10423" w:type="dxa"/>
            <w:shd w:val="clear" w:color="auto" w:fill="auto"/>
          </w:tcPr>
          <w:p w14:paraId="4C7A605E" w14:textId="77777777" w:rsidR="005B0C88" w:rsidRPr="007C29B1" w:rsidRDefault="005B0C88" w:rsidP="008B58B2">
            <w:pPr>
              <w:pStyle w:val="FP"/>
              <w:spacing w:after="240"/>
              <w:ind w:left="2835" w:right="2835"/>
              <w:jc w:val="center"/>
              <w:rPr>
                <w:rFonts w:ascii="Arial" w:hAnsi="Arial"/>
                <w:b/>
                <w:i/>
                <w:noProof/>
              </w:rPr>
            </w:pPr>
            <w:bookmarkStart w:id="5" w:name="coords3gpp"/>
            <w:r w:rsidRPr="007C29B1">
              <w:rPr>
                <w:rFonts w:ascii="Arial" w:hAnsi="Arial"/>
                <w:b/>
                <w:i/>
                <w:noProof/>
              </w:rPr>
              <w:t>3GPP</w:t>
            </w:r>
          </w:p>
          <w:p w14:paraId="0DCFE246" w14:textId="77777777" w:rsidR="005B0C88" w:rsidRPr="007C29B1" w:rsidRDefault="005B0C88" w:rsidP="008B58B2">
            <w:pPr>
              <w:pStyle w:val="FP"/>
              <w:pBdr>
                <w:bottom w:val="single" w:sz="6" w:space="1" w:color="auto"/>
              </w:pBdr>
              <w:ind w:left="2835" w:right="2835"/>
              <w:jc w:val="center"/>
              <w:rPr>
                <w:noProof/>
              </w:rPr>
            </w:pPr>
            <w:r w:rsidRPr="007C29B1">
              <w:rPr>
                <w:noProof/>
              </w:rPr>
              <w:t>Postal address</w:t>
            </w:r>
          </w:p>
          <w:p w14:paraId="7B284F06" w14:textId="77777777" w:rsidR="005B0C88" w:rsidRPr="007C29B1" w:rsidRDefault="005B0C88" w:rsidP="008B58B2">
            <w:pPr>
              <w:pStyle w:val="FP"/>
              <w:ind w:left="2835" w:right="2835"/>
              <w:jc w:val="center"/>
              <w:rPr>
                <w:rFonts w:ascii="Arial" w:hAnsi="Arial"/>
                <w:noProof/>
                <w:sz w:val="18"/>
              </w:rPr>
            </w:pPr>
          </w:p>
          <w:p w14:paraId="546C90D7" w14:textId="77777777" w:rsidR="005B0C88" w:rsidRPr="007C29B1" w:rsidRDefault="005B0C88" w:rsidP="008B58B2">
            <w:pPr>
              <w:pStyle w:val="FP"/>
              <w:pBdr>
                <w:bottom w:val="single" w:sz="6" w:space="1" w:color="auto"/>
              </w:pBdr>
              <w:spacing w:before="240"/>
              <w:ind w:left="2835" w:right="2835"/>
              <w:jc w:val="center"/>
              <w:rPr>
                <w:noProof/>
              </w:rPr>
            </w:pPr>
            <w:r w:rsidRPr="007C29B1">
              <w:rPr>
                <w:noProof/>
              </w:rPr>
              <w:t>3GPP support office address</w:t>
            </w:r>
          </w:p>
          <w:p w14:paraId="63FD6517" w14:textId="77777777" w:rsidR="005B0C88" w:rsidRPr="007C29B1" w:rsidRDefault="005B0C88" w:rsidP="008B58B2">
            <w:pPr>
              <w:pStyle w:val="FP"/>
              <w:ind w:left="2835" w:right="2835"/>
              <w:jc w:val="center"/>
              <w:rPr>
                <w:rFonts w:ascii="Arial" w:hAnsi="Arial"/>
                <w:noProof/>
                <w:sz w:val="18"/>
              </w:rPr>
            </w:pPr>
            <w:r w:rsidRPr="007C29B1">
              <w:rPr>
                <w:rFonts w:ascii="Arial" w:hAnsi="Arial"/>
                <w:noProof/>
                <w:sz w:val="18"/>
              </w:rPr>
              <w:t>650 Route des Lucioles - Sophia Antipolis</w:t>
            </w:r>
          </w:p>
          <w:p w14:paraId="0B1C0D28" w14:textId="77777777" w:rsidR="005B0C88" w:rsidRPr="007C29B1" w:rsidRDefault="005B0C88" w:rsidP="008B58B2">
            <w:pPr>
              <w:pStyle w:val="FP"/>
              <w:ind w:left="2835" w:right="2835"/>
              <w:jc w:val="center"/>
              <w:rPr>
                <w:rFonts w:ascii="Arial" w:hAnsi="Arial"/>
                <w:noProof/>
                <w:sz w:val="18"/>
              </w:rPr>
            </w:pPr>
            <w:r w:rsidRPr="007C29B1">
              <w:rPr>
                <w:rFonts w:ascii="Arial" w:hAnsi="Arial"/>
                <w:noProof/>
                <w:sz w:val="18"/>
              </w:rPr>
              <w:t>Valbonne - FRANCE</w:t>
            </w:r>
          </w:p>
          <w:p w14:paraId="4E317D4A" w14:textId="77777777" w:rsidR="005B0C88" w:rsidRPr="007C29B1" w:rsidRDefault="005B0C88" w:rsidP="008B58B2">
            <w:pPr>
              <w:pStyle w:val="FP"/>
              <w:spacing w:after="20"/>
              <w:ind w:left="2835" w:right="2835"/>
              <w:jc w:val="center"/>
              <w:rPr>
                <w:rFonts w:ascii="Arial" w:hAnsi="Arial"/>
                <w:noProof/>
                <w:sz w:val="18"/>
              </w:rPr>
            </w:pPr>
            <w:r w:rsidRPr="007C29B1">
              <w:rPr>
                <w:rFonts w:ascii="Arial" w:hAnsi="Arial"/>
                <w:noProof/>
                <w:sz w:val="18"/>
              </w:rPr>
              <w:t>Tel.: +33 4 92 94 42 00 Fax: +33 4 93 65 47 16</w:t>
            </w:r>
          </w:p>
          <w:p w14:paraId="5BA05DD7" w14:textId="77777777" w:rsidR="005B0C88" w:rsidRPr="007C29B1" w:rsidRDefault="005B0C88" w:rsidP="008B58B2">
            <w:pPr>
              <w:pStyle w:val="FP"/>
              <w:pBdr>
                <w:bottom w:val="single" w:sz="6" w:space="1" w:color="auto"/>
              </w:pBdr>
              <w:spacing w:before="240"/>
              <w:ind w:left="2835" w:right="2835"/>
              <w:jc w:val="center"/>
              <w:rPr>
                <w:noProof/>
              </w:rPr>
            </w:pPr>
            <w:r w:rsidRPr="007C29B1">
              <w:rPr>
                <w:noProof/>
              </w:rPr>
              <w:t>Internet</w:t>
            </w:r>
          </w:p>
          <w:p w14:paraId="323CF8C4" w14:textId="77777777" w:rsidR="005B0C88" w:rsidRPr="007C29B1" w:rsidRDefault="005B0C88" w:rsidP="008B58B2">
            <w:pPr>
              <w:pStyle w:val="FP"/>
              <w:ind w:left="2835" w:right="2835"/>
              <w:jc w:val="center"/>
              <w:rPr>
                <w:rFonts w:ascii="Arial" w:hAnsi="Arial"/>
                <w:noProof/>
                <w:sz w:val="18"/>
              </w:rPr>
            </w:pPr>
            <w:r w:rsidRPr="007C29B1">
              <w:rPr>
                <w:rFonts w:ascii="Arial" w:hAnsi="Arial"/>
                <w:noProof/>
                <w:sz w:val="18"/>
              </w:rPr>
              <w:t>http://www.3gpp.org</w:t>
            </w:r>
            <w:bookmarkEnd w:id="5"/>
          </w:p>
          <w:p w14:paraId="6820541D" w14:textId="77777777" w:rsidR="005B0C88" w:rsidRPr="007C29B1" w:rsidRDefault="005B0C88" w:rsidP="008B58B2">
            <w:pPr>
              <w:rPr>
                <w:noProof/>
              </w:rPr>
            </w:pPr>
          </w:p>
        </w:tc>
      </w:tr>
      <w:tr w:rsidR="005B0C88" w:rsidRPr="007C29B1" w14:paraId="0F63F31D" w14:textId="77777777" w:rsidTr="008B58B2">
        <w:trPr>
          <w:cantSplit/>
        </w:trPr>
        <w:tc>
          <w:tcPr>
            <w:tcW w:w="10423" w:type="dxa"/>
            <w:shd w:val="clear" w:color="auto" w:fill="auto"/>
            <w:vAlign w:val="bottom"/>
          </w:tcPr>
          <w:p w14:paraId="4A854307" w14:textId="77777777" w:rsidR="005B0C88" w:rsidRPr="007C29B1" w:rsidRDefault="005B0C88" w:rsidP="008B58B2">
            <w:pPr>
              <w:pStyle w:val="FP"/>
              <w:pBdr>
                <w:bottom w:val="single" w:sz="6" w:space="1" w:color="auto"/>
              </w:pBdr>
              <w:spacing w:after="240"/>
              <w:jc w:val="center"/>
              <w:rPr>
                <w:rFonts w:ascii="Arial" w:hAnsi="Arial"/>
                <w:b/>
                <w:i/>
                <w:noProof/>
              </w:rPr>
            </w:pPr>
            <w:bookmarkStart w:id="6" w:name="copyrightNotification"/>
            <w:r w:rsidRPr="007C29B1">
              <w:rPr>
                <w:rFonts w:ascii="Arial" w:hAnsi="Arial"/>
                <w:b/>
                <w:i/>
                <w:noProof/>
              </w:rPr>
              <w:t>Copyright Notification</w:t>
            </w:r>
          </w:p>
          <w:p w14:paraId="75694120" w14:textId="77777777" w:rsidR="005B0C88" w:rsidRPr="007C29B1" w:rsidRDefault="005B0C88" w:rsidP="008B58B2">
            <w:pPr>
              <w:pStyle w:val="FP"/>
              <w:jc w:val="center"/>
              <w:rPr>
                <w:noProof/>
              </w:rPr>
            </w:pPr>
            <w:r w:rsidRPr="007C29B1">
              <w:rPr>
                <w:noProof/>
              </w:rPr>
              <w:t>No part may be reproduced except as authorized by written permission.</w:t>
            </w:r>
            <w:r w:rsidRPr="007C29B1">
              <w:rPr>
                <w:noProof/>
              </w:rPr>
              <w:br/>
              <w:t>The copyright and the foregoing restriction extend to reproduction in all media.</w:t>
            </w:r>
          </w:p>
          <w:p w14:paraId="61F463CE" w14:textId="77777777" w:rsidR="005B0C88" w:rsidRPr="007C29B1" w:rsidRDefault="005B0C88" w:rsidP="008B58B2">
            <w:pPr>
              <w:pStyle w:val="FP"/>
              <w:jc w:val="center"/>
              <w:rPr>
                <w:noProof/>
              </w:rPr>
            </w:pPr>
          </w:p>
          <w:p w14:paraId="77A5C759" w14:textId="32308CF1" w:rsidR="005B0C88" w:rsidRPr="007C29B1" w:rsidRDefault="005B0C88" w:rsidP="008B58B2">
            <w:pPr>
              <w:pStyle w:val="FP"/>
              <w:jc w:val="center"/>
              <w:rPr>
                <w:noProof/>
                <w:sz w:val="18"/>
              </w:rPr>
            </w:pPr>
            <w:r w:rsidRPr="007C29B1">
              <w:rPr>
                <w:noProof/>
                <w:sz w:val="18"/>
              </w:rPr>
              <w:t>©</w:t>
            </w:r>
            <w:r w:rsidR="002031B1">
              <w:rPr>
                <w:noProof/>
                <w:sz w:val="18"/>
              </w:rPr>
              <w:t xml:space="preserve"> 2024</w:t>
            </w:r>
            <w:r w:rsidRPr="007C29B1">
              <w:rPr>
                <w:noProof/>
                <w:sz w:val="18"/>
              </w:rPr>
              <w:t>, 3GPP Organizational Partners (ARIB, ATIS, CCSA, ETSI, TSDSI, TTA, TTC).</w:t>
            </w:r>
            <w:bookmarkStart w:id="7" w:name="copyrightaddon"/>
            <w:bookmarkEnd w:id="7"/>
          </w:p>
          <w:p w14:paraId="2DDDA8A7" w14:textId="77777777" w:rsidR="005B0C88" w:rsidRPr="007C29B1" w:rsidRDefault="005B0C88" w:rsidP="008B58B2">
            <w:pPr>
              <w:pStyle w:val="FP"/>
              <w:jc w:val="center"/>
              <w:rPr>
                <w:noProof/>
                <w:sz w:val="18"/>
              </w:rPr>
            </w:pPr>
            <w:r w:rsidRPr="007C29B1">
              <w:rPr>
                <w:noProof/>
                <w:sz w:val="18"/>
              </w:rPr>
              <w:t>All rights reserved.</w:t>
            </w:r>
          </w:p>
          <w:p w14:paraId="2B9BEA4F" w14:textId="77777777" w:rsidR="005B0C88" w:rsidRPr="007C29B1" w:rsidRDefault="005B0C88" w:rsidP="008B58B2">
            <w:pPr>
              <w:pStyle w:val="FP"/>
              <w:rPr>
                <w:noProof/>
                <w:sz w:val="18"/>
              </w:rPr>
            </w:pPr>
          </w:p>
          <w:p w14:paraId="177891CC" w14:textId="77777777" w:rsidR="005B0C88" w:rsidRPr="007C29B1" w:rsidRDefault="005B0C88" w:rsidP="008B58B2">
            <w:pPr>
              <w:pStyle w:val="FP"/>
              <w:rPr>
                <w:noProof/>
                <w:sz w:val="18"/>
              </w:rPr>
            </w:pPr>
            <w:r w:rsidRPr="007C29B1">
              <w:rPr>
                <w:noProof/>
                <w:sz w:val="18"/>
              </w:rPr>
              <w:t>UMTS™ is a Trade Mark of ETSI registered for the benefit of its members</w:t>
            </w:r>
          </w:p>
          <w:p w14:paraId="077E0253" w14:textId="77777777" w:rsidR="005B0C88" w:rsidRPr="007C29B1" w:rsidRDefault="005B0C88" w:rsidP="008B58B2">
            <w:pPr>
              <w:pStyle w:val="FP"/>
              <w:rPr>
                <w:noProof/>
                <w:sz w:val="18"/>
              </w:rPr>
            </w:pPr>
            <w:r w:rsidRPr="007C29B1">
              <w:rPr>
                <w:noProof/>
                <w:sz w:val="18"/>
              </w:rPr>
              <w:t>3GPP™ is a Trade Mark of ETSI registered for the benefit of its Members and of the 3GPP Organizational Partners</w:t>
            </w:r>
            <w:r w:rsidRPr="007C29B1">
              <w:rPr>
                <w:noProof/>
                <w:sz w:val="18"/>
              </w:rPr>
              <w:br/>
              <w:t>LTE™ is a Trade Mark of ETSI registered for the benefit of its Members and of the 3GPP Organizational Partners</w:t>
            </w:r>
          </w:p>
          <w:p w14:paraId="082BDB02" w14:textId="77777777" w:rsidR="005B0C88" w:rsidRPr="007C29B1" w:rsidRDefault="005B0C88" w:rsidP="008B58B2">
            <w:pPr>
              <w:pStyle w:val="FP"/>
              <w:rPr>
                <w:noProof/>
                <w:sz w:val="18"/>
              </w:rPr>
            </w:pPr>
            <w:r w:rsidRPr="007C29B1">
              <w:rPr>
                <w:noProof/>
                <w:sz w:val="18"/>
              </w:rPr>
              <w:t>GSM® and the GSM logo are registered and owned by the GSM Association</w:t>
            </w:r>
            <w:bookmarkEnd w:id="6"/>
          </w:p>
          <w:p w14:paraId="157D9FB0" w14:textId="77777777" w:rsidR="005B0C88" w:rsidRPr="007C29B1" w:rsidRDefault="005B0C88" w:rsidP="008B58B2"/>
        </w:tc>
      </w:tr>
      <w:bookmarkEnd w:id="4"/>
    </w:tbl>
    <w:p w14:paraId="4B32A264" w14:textId="087260A7" w:rsidR="00BB63EA" w:rsidRDefault="005B0C88">
      <w:pPr>
        <w:pStyle w:val="TT"/>
      </w:pPr>
      <w:r w:rsidRPr="007C29B1">
        <w:br w:type="page"/>
      </w:r>
      <w:r w:rsidR="00BB63EA">
        <w:t>Contents</w:t>
      </w:r>
    </w:p>
    <w:p w14:paraId="708CB7A8" w14:textId="77777777" w:rsidR="00AE0330" w:rsidRDefault="00AE0330">
      <w:pPr>
        <w:pStyle w:val="TOC1"/>
        <w:rPr>
          <w:rFonts w:ascii="Calibri" w:hAnsi="Calibri"/>
          <w:szCs w:val="22"/>
          <w:lang w:val="en-US"/>
        </w:rPr>
      </w:pPr>
      <w:r>
        <w:fldChar w:fldCharType="begin" w:fldLock="1"/>
      </w:r>
      <w:r>
        <w:instrText xml:space="preserve"> TOC \o "1-9" </w:instrText>
      </w:r>
      <w:r>
        <w:fldChar w:fldCharType="separate"/>
      </w:r>
      <w:r>
        <w:t>Foreword</w:t>
      </w:r>
      <w:r>
        <w:tab/>
      </w:r>
      <w:r>
        <w:fldChar w:fldCharType="begin" w:fldLock="1"/>
      </w:r>
      <w:r>
        <w:instrText xml:space="preserve"> PAGEREF _Toc517169378 \h </w:instrText>
      </w:r>
      <w:r>
        <w:fldChar w:fldCharType="separate"/>
      </w:r>
      <w:r>
        <w:t>4</w:t>
      </w:r>
      <w:r>
        <w:fldChar w:fldCharType="end"/>
      </w:r>
    </w:p>
    <w:p w14:paraId="616EA65C" w14:textId="77777777" w:rsidR="00AE0330" w:rsidRDefault="00AE0330">
      <w:pPr>
        <w:pStyle w:val="TOC1"/>
        <w:rPr>
          <w:rFonts w:ascii="Calibri" w:hAnsi="Calibri"/>
          <w:szCs w:val="22"/>
          <w:lang w:val="en-US"/>
        </w:rPr>
      </w:pPr>
      <w:r>
        <w:t>1</w:t>
      </w:r>
      <w:r>
        <w:rPr>
          <w:rFonts w:ascii="Calibri" w:hAnsi="Calibri"/>
          <w:szCs w:val="22"/>
          <w:lang w:val="en-US"/>
        </w:rPr>
        <w:tab/>
      </w:r>
      <w:r>
        <w:t>Scope</w:t>
      </w:r>
      <w:r>
        <w:tab/>
      </w:r>
      <w:r>
        <w:fldChar w:fldCharType="begin" w:fldLock="1"/>
      </w:r>
      <w:r>
        <w:instrText xml:space="preserve"> PAGEREF _Toc517169379 \h </w:instrText>
      </w:r>
      <w:r>
        <w:fldChar w:fldCharType="separate"/>
      </w:r>
      <w:r>
        <w:t>5</w:t>
      </w:r>
      <w:r>
        <w:fldChar w:fldCharType="end"/>
      </w:r>
    </w:p>
    <w:p w14:paraId="6CF0FAD9" w14:textId="77777777" w:rsidR="00AE0330" w:rsidRDefault="00AE0330">
      <w:pPr>
        <w:pStyle w:val="TOC1"/>
        <w:rPr>
          <w:rFonts w:ascii="Calibri" w:hAnsi="Calibri"/>
          <w:szCs w:val="22"/>
          <w:lang w:val="en-US"/>
        </w:rPr>
      </w:pPr>
      <w:r>
        <w:t>2</w:t>
      </w:r>
      <w:r>
        <w:rPr>
          <w:rFonts w:ascii="Calibri" w:hAnsi="Calibri"/>
          <w:szCs w:val="22"/>
          <w:lang w:val="en-US"/>
        </w:rPr>
        <w:tab/>
      </w:r>
      <w:r>
        <w:t>References</w:t>
      </w:r>
      <w:r>
        <w:tab/>
      </w:r>
      <w:r>
        <w:fldChar w:fldCharType="begin" w:fldLock="1"/>
      </w:r>
      <w:r>
        <w:instrText xml:space="preserve"> PAGEREF _Toc517169380 \h </w:instrText>
      </w:r>
      <w:r>
        <w:fldChar w:fldCharType="separate"/>
      </w:r>
      <w:r>
        <w:t>5</w:t>
      </w:r>
      <w:r>
        <w:fldChar w:fldCharType="end"/>
      </w:r>
    </w:p>
    <w:p w14:paraId="73D45875" w14:textId="77777777" w:rsidR="00AE0330" w:rsidRDefault="00AE0330">
      <w:pPr>
        <w:pStyle w:val="TOC1"/>
        <w:rPr>
          <w:rFonts w:ascii="Calibri" w:hAnsi="Calibri"/>
          <w:szCs w:val="22"/>
          <w:lang w:val="en-US"/>
        </w:rPr>
      </w:pPr>
      <w:r>
        <w:t>3</w:t>
      </w:r>
      <w:r>
        <w:rPr>
          <w:rFonts w:ascii="Calibri" w:hAnsi="Calibri"/>
          <w:szCs w:val="22"/>
          <w:lang w:val="en-US"/>
        </w:rPr>
        <w:tab/>
      </w:r>
      <w:r>
        <w:t>Definitions and abbreviations</w:t>
      </w:r>
      <w:r>
        <w:tab/>
      </w:r>
      <w:r>
        <w:fldChar w:fldCharType="begin" w:fldLock="1"/>
      </w:r>
      <w:r>
        <w:instrText xml:space="preserve"> PAGEREF _Toc517169381 \h </w:instrText>
      </w:r>
      <w:r>
        <w:fldChar w:fldCharType="separate"/>
      </w:r>
      <w:r>
        <w:t>5</w:t>
      </w:r>
      <w:r>
        <w:fldChar w:fldCharType="end"/>
      </w:r>
    </w:p>
    <w:p w14:paraId="345263A3" w14:textId="77777777" w:rsidR="00AE0330" w:rsidRDefault="00AE0330">
      <w:pPr>
        <w:pStyle w:val="TOC1"/>
        <w:rPr>
          <w:rFonts w:ascii="Calibri" w:hAnsi="Calibri"/>
          <w:szCs w:val="22"/>
          <w:lang w:val="en-US"/>
        </w:rPr>
      </w:pPr>
      <w:r>
        <w:t>4</w:t>
      </w:r>
      <w:r>
        <w:rPr>
          <w:rFonts w:ascii="Calibri" w:hAnsi="Calibri"/>
          <w:szCs w:val="22"/>
          <w:lang w:val="en-US"/>
        </w:rPr>
        <w:tab/>
      </w:r>
      <w:r>
        <w:t>Description</w:t>
      </w:r>
      <w:r>
        <w:tab/>
      </w:r>
      <w:r>
        <w:fldChar w:fldCharType="begin" w:fldLock="1"/>
      </w:r>
      <w:r>
        <w:instrText xml:space="preserve"> PAGEREF _Toc517169382 \h </w:instrText>
      </w:r>
      <w:r>
        <w:fldChar w:fldCharType="separate"/>
      </w:r>
      <w:r>
        <w:t>5</w:t>
      </w:r>
      <w:r>
        <w:fldChar w:fldCharType="end"/>
      </w:r>
    </w:p>
    <w:p w14:paraId="57C523AE" w14:textId="77777777" w:rsidR="00AE0330" w:rsidRDefault="00AE0330">
      <w:pPr>
        <w:pStyle w:val="TOC2"/>
        <w:rPr>
          <w:rFonts w:ascii="Calibri" w:hAnsi="Calibri"/>
          <w:sz w:val="22"/>
          <w:szCs w:val="22"/>
          <w:lang w:val="en-US"/>
        </w:rPr>
      </w:pPr>
      <w:r>
        <w:t>4.1</w:t>
      </w:r>
      <w:r>
        <w:rPr>
          <w:rFonts w:ascii="Calibri" w:hAnsi="Calibri"/>
          <w:sz w:val="22"/>
          <w:szCs w:val="22"/>
          <w:lang w:val="en-US"/>
        </w:rPr>
        <w:tab/>
      </w:r>
      <w:r>
        <w:t>Applicability of Noise Suppression to Basic Services.</w:t>
      </w:r>
      <w:r>
        <w:tab/>
      </w:r>
      <w:r>
        <w:fldChar w:fldCharType="begin" w:fldLock="1"/>
      </w:r>
      <w:r>
        <w:instrText xml:space="preserve"> PAGEREF _Toc517169383 \h </w:instrText>
      </w:r>
      <w:r>
        <w:fldChar w:fldCharType="separate"/>
      </w:r>
      <w:r>
        <w:t>5</w:t>
      </w:r>
      <w:r>
        <w:fldChar w:fldCharType="end"/>
      </w:r>
    </w:p>
    <w:p w14:paraId="40F69E48" w14:textId="77777777" w:rsidR="00AE0330" w:rsidRDefault="00AE0330">
      <w:pPr>
        <w:pStyle w:val="TOC2"/>
        <w:rPr>
          <w:rFonts w:ascii="Calibri" w:hAnsi="Calibri"/>
          <w:sz w:val="22"/>
          <w:szCs w:val="22"/>
          <w:lang w:val="en-US"/>
        </w:rPr>
      </w:pPr>
      <w:r>
        <w:t>4.2</w:t>
      </w:r>
      <w:r>
        <w:rPr>
          <w:rFonts w:ascii="Calibri" w:hAnsi="Calibri"/>
          <w:sz w:val="22"/>
          <w:szCs w:val="22"/>
          <w:lang w:val="en-US"/>
        </w:rPr>
        <w:tab/>
      </w:r>
      <w:r>
        <w:t>Support in Mobile Stations (MS)</w:t>
      </w:r>
      <w:r>
        <w:tab/>
      </w:r>
      <w:r>
        <w:fldChar w:fldCharType="begin" w:fldLock="1"/>
      </w:r>
      <w:r>
        <w:instrText xml:space="preserve"> PAGEREF _Toc517169384 \h </w:instrText>
      </w:r>
      <w:r>
        <w:fldChar w:fldCharType="separate"/>
      </w:r>
      <w:r>
        <w:t>6</w:t>
      </w:r>
      <w:r>
        <w:fldChar w:fldCharType="end"/>
      </w:r>
    </w:p>
    <w:p w14:paraId="5023025A" w14:textId="77777777" w:rsidR="00AE0330" w:rsidRDefault="00AE0330">
      <w:pPr>
        <w:pStyle w:val="TOC2"/>
        <w:rPr>
          <w:rFonts w:ascii="Calibri" w:hAnsi="Calibri"/>
          <w:sz w:val="22"/>
          <w:szCs w:val="22"/>
          <w:lang w:val="en-US"/>
        </w:rPr>
      </w:pPr>
      <w:r>
        <w:t>4.3</w:t>
      </w:r>
      <w:r>
        <w:rPr>
          <w:rFonts w:ascii="Calibri" w:hAnsi="Calibri"/>
          <w:sz w:val="22"/>
          <w:szCs w:val="22"/>
          <w:lang w:val="en-US"/>
        </w:rPr>
        <w:tab/>
      </w:r>
      <w:r>
        <w:t>Support in the Network</w:t>
      </w:r>
      <w:r>
        <w:tab/>
      </w:r>
      <w:r>
        <w:fldChar w:fldCharType="begin" w:fldLock="1"/>
      </w:r>
      <w:r>
        <w:instrText xml:space="preserve"> PAGEREF _Toc517169385 \h </w:instrText>
      </w:r>
      <w:r>
        <w:fldChar w:fldCharType="separate"/>
      </w:r>
      <w:r>
        <w:t>6</w:t>
      </w:r>
      <w:r>
        <w:fldChar w:fldCharType="end"/>
      </w:r>
    </w:p>
    <w:p w14:paraId="6A1E1A7F" w14:textId="77777777" w:rsidR="00AE0330" w:rsidRDefault="00AE0330">
      <w:pPr>
        <w:pStyle w:val="TOC2"/>
        <w:rPr>
          <w:rFonts w:ascii="Calibri" w:hAnsi="Calibri"/>
          <w:sz w:val="22"/>
          <w:szCs w:val="22"/>
          <w:lang w:val="en-US"/>
        </w:rPr>
      </w:pPr>
      <w:r>
        <w:t>4.4</w:t>
      </w:r>
      <w:r>
        <w:rPr>
          <w:rFonts w:ascii="Calibri" w:hAnsi="Calibri"/>
          <w:sz w:val="22"/>
          <w:szCs w:val="22"/>
          <w:lang w:val="en-US"/>
        </w:rPr>
        <w:tab/>
      </w:r>
      <w:r>
        <w:t>Parameters to be indicated and negotiated</w:t>
      </w:r>
      <w:r>
        <w:tab/>
      </w:r>
      <w:r>
        <w:fldChar w:fldCharType="begin" w:fldLock="1"/>
      </w:r>
      <w:r>
        <w:instrText xml:space="preserve"> PAGEREF _Toc517169386 \h </w:instrText>
      </w:r>
      <w:r>
        <w:fldChar w:fldCharType="separate"/>
      </w:r>
      <w:r>
        <w:t>6</w:t>
      </w:r>
      <w:r>
        <w:fldChar w:fldCharType="end"/>
      </w:r>
    </w:p>
    <w:p w14:paraId="1FEB783E" w14:textId="77777777" w:rsidR="00AE0330" w:rsidRDefault="00AE0330">
      <w:pPr>
        <w:pStyle w:val="TOC2"/>
        <w:rPr>
          <w:rFonts w:ascii="Calibri" w:hAnsi="Calibri"/>
          <w:sz w:val="22"/>
          <w:szCs w:val="22"/>
          <w:lang w:val="en-US"/>
        </w:rPr>
      </w:pPr>
      <w:r>
        <w:t>4.5</w:t>
      </w:r>
      <w:r>
        <w:rPr>
          <w:rFonts w:ascii="Calibri" w:hAnsi="Calibri"/>
          <w:sz w:val="22"/>
          <w:szCs w:val="22"/>
          <w:lang w:val="en-US"/>
        </w:rPr>
        <w:tab/>
      </w:r>
      <w:r>
        <w:t>Provision of Service</w:t>
      </w:r>
      <w:r>
        <w:tab/>
      </w:r>
      <w:r>
        <w:fldChar w:fldCharType="begin" w:fldLock="1"/>
      </w:r>
      <w:r>
        <w:instrText xml:space="preserve"> PAGEREF _Toc517169387 \h </w:instrText>
      </w:r>
      <w:r>
        <w:fldChar w:fldCharType="separate"/>
      </w:r>
      <w:r>
        <w:t>6</w:t>
      </w:r>
      <w:r>
        <w:fldChar w:fldCharType="end"/>
      </w:r>
    </w:p>
    <w:p w14:paraId="2770B0E6" w14:textId="77777777" w:rsidR="00AE0330" w:rsidRDefault="00AE0330">
      <w:pPr>
        <w:pStyle w:val="TOC3"/>
        <w:rPr>
          <w:rFonts w:ascii="Calibri" w:hAnsi="Calibri"/>
          <w:sz w:val="22"/>
          <w:szCs w:val="22"/>
          <w:lang w:val="en-US"/>
        </w:rPr>
      </w:pPr>
      <w:r>
        <w:t>4.5.1</w:t>
      </w:r>
      <w:r>
        <w:rPr>
          <w:rFonts w:ascii="Calibri" w:hAnsi="Calibri"/>
          <w:sz w:val="22"/>
          <w:szCs w:val="22"/>
          <w:lang w:val="en-US"/>
        </w:rPr>
        <w:tab/>
      </w:r>
      <w:r>
        <w:t>Location Independence</w:t>
      </w:r>
      <w:r>
        <w:tab/>
      </w:r>
      <w:r>
        <w:fldChar w:fldCharType="begin" w:fldLock="1"/>
      </w:r>
      <w:r>
        <w:instrText xml:space="preserve"> PAGEREF _Toc517169388 \h </w:instrText>
      </w:r>
      <w:r>
        <w:fldChar w:fldCharType="separate"/>
      </w:r>
      <w:r>
        <w:t>6</w:t>
      </w:r>
      <w:r>
        <w:fldChar w:fldCharType="end"/>
      </w:r>
    </w:p>
    <w:p w14:paraId="293F413F" w14:textId="77777777" w:rsidR="00AE0330" w:rsidRDefault="00AE0330">
      <w:pPr>
        <w:pStyle w:val="TOC3"/>
        <w:rPr>
          <w:rFonts w:ascii="Calibri" w:hAnsi="Calibri"/>
          <w:sz w:val="22"/>
          <w:szCs w:val="22"/>
          <w:lang w:val="en-US"/>
        </w:rPr>
      </w:pPr>
      <w:r>
        <w:t>4.5.2</w:t>
      </w:r>
      <w:r>
        <w:rPr>
          <w:rFonts w:ascii="Calibri" w:hAnsi="Calibri"/>
          <w:sz w:val="22"/>
          <w:szCs w:val="22"/>
          <w:lang w:val="en-US"/>
        </w:rPr>
        <w:tab/>
      </w:r>
      <w:r>
        <w:t>Provision of service within and between networks</w:t>
      </w:r>
      <w:r>
        <w:tab/>
      </w:r>
      <w:r>
        <w:fldChar w:fldCharType="begin" w:fldLock="1"/>
      </w:r>
      <w:r>
        <w:instrText xml:space="preserve"> PAGEREF _Toc517169389 \h </w:instrText>
      </w:r>
      <w:r>
        <w:fldChar w:fldCharType="separate"/>
      </w:r>
      <w:r>
        <w:t>6</w:t>
      </w:r>
      <w:r>
        <w:fldChar w:fldCharType="end"/>
      </w:r>
    </w:p>
    <w:p w14:paraId="7AB6D19E" w14:textId="77777777" w:rsidR="00AE0330" w:rsidRDefault="00AE0330">
      <w:pPr>
        <w:pStyle w:val="TOC3"/>
        <w:rPr>
          <w:rFonts w:ascii="Calibri" w:hAnsi="Calibri"/>
          <w:sz w:val="22"/>
          <w:szCs w:val="22"/>
          <w:lang w:val="en-US"/>
        </w:rPr>
      </w:pPr>
      <w:r>
        <w:t>4.5.3</w:t>
      </w:r>
      <w:r>
        <w:rPr>
          <w:rFonts w:ascii="Calibri" w:hAnsi="Calibri"/>
          <w:sz w:val="22"/>
          <w:szCs w:val="22"/>
          <w:lang w:val="en-US"/>
        </w:rPr>
        <w:tab/>
      </w:r>
      <w:r>
        <w:t>Subscription and Billing Information</w:t>
      </w:r>
      <w:r>
        <w:tab/>
      </w:r>
      <w:r>
        <w:fldChar w:fldCharType="begin" w:fldLock="1"/>
      </w:r>
      <w:r>
        <w:instrText xml:space="preserve"> PAGEREF _Toc517169390 \h </w:instrText>
      </w:r>
      <w:r>
        <w:fldChar w:fldCharType="separate"/>
      </w:r>
      <w:r>
        <w:t>6</w:t>
      </w:r>
      <w:r>
        <w:fldChar w:fldCharType="end"/>
      </w:r>
    </w:p>
    <w:p w14:paraId="5294A264" w14:textId="77777777" w:rsidR="00AE0330" w:rsidRDefault="00AE0330">
      <w:pPr>
        <w:pStyle w:val="TOC2"/>
        <w:rPr>
          <w:rFonts w:ascii="Calibri" w:hAnsi="Calibri"/>
          <w:sz w:val="22"/>
          <w:szCs w:val="22"/>
          <w:lang w:val="en-US"/>
        </w:rPr>
      </w:pPr>
      <w:r>
        <w:t>4.6</w:t>
      </w:r>
      <w:r>
        <w:rPr>
          <w:rFonts w:ascii="Calibri" w:hAnsi="Calibri"/>
          <w:sz w:val="22"/>
          <w:szCs w:val="22"/>
          <w:lang w:val="en-US"/>
        </w:rPr>
        <w:tab/>
      </w:r>
      <w:r>
        <w:t>Quality of Service (QoS)</w:t>
      </w:r>
      <w:r>
        <w:tab/>
      </w:r>
      <w:r>
        <w:fldChar w:fldCharType="begin" w:fldLock="1"/>
      </w:r>
      <w:r>
        <w:instrText xml:space="preserve"> PAGEREF _Toc517169391 \h </w:instrText>
      </w:r>
      <w:r>
        <w:fldChar w:fldCharType="separate"/>
      </w:r>
      <w:r>
        <w:t>6</w:t>
      </w:r>
      <w:r>
        <w:fldChar w:fldCharType="end"/>
      </w:r>
    </w:p>
    <w:p w14:paraId="2B26CA3E" w14:textId="77777777" w:rsidR="00AE0330" w:rsidRDefault="00AE0330">
      <w:pPr>
        <w:pStyle w:val="TOC3"/>
        <w:rPr>
          <w:rFonts w:ascii="Calibri" w:hAnsi="Calibri"/>
          <w:sz w:val="22"/>
          <w:szCs w:val="22"/>
          <w:lang w:val="en-US"/>
        </w:rPr>
      </w:pPr>
      <w:r>
        <w:t>4.6.1</w:t>
      </w:r>
      <w:r>
        <w:rPr>
          <w:rFonts w:ascii="Calibri" w:hAnsi="Calibri"/>
          <w:sz w:val="22"/>
          <w:szCs w:val="22"/>
          <w:lang w:val="en-US"/>
        </w:rPr>
        <w:tab/>
      </w:r>
      <w:r>
        <w:t>Impact on Speech Quality</w:t>
      </w:r>
      <w:r>
        <w:tab/>
      </w:r>
      <w:r>
        <w:fldChar w:fldCharType="begin" w:fldLock="1"/>
      </w:r>
      <w:r>
        <w:instrText xml:space="preserve"> PAGEREF _Toc517169392 \h </w:instrText>
      </w:r>
      <w:r>
        <w:fldChar w:fldCharType="separate"/>
      </w:r>
      <w:r>
        <w:t>6</w:t>
      </w:r>
      <w:r>
        <w:fldChar w:fldCharType="end"/>
      </w:r>
    </w:p>
    <w:p w14:paraId="0A29864B" w14:textId="77777777" w:rsidR="00AE0330" w:rsidRDefault="00AE0330">
      <w:pPr>
        <w:pStyle w:val="TOC4"/>
        <w:rPr>
          <w:rFonts w:ascii="Calibri" w:hAnsi="Calibri"/>
          <w:sz w:val="22"/>
          <w:szCs w:val="22"/>
          <w:lang w:val="en-US"/>
        </w:rPr>
      </w:pPr>
      <w:r>
        <w:t>4.6.1.1</w:t>
      </w:r>
      <w:r>
        <w:rPr>
          <w:rFonts w:ascii="Calibri" w:hAnsi="Calibri"/>
          <w:sz w:val="22"/>
          <w:szCs w:val="22"/>
          <w:lang w:val="en-US"/>
        </w:rPr>
        <w:tab/>
      </w:r>
      <w:r>
        <w:t>Initial Convergence Time</w:t>
      </w:r>
      <w:r>
        <w:tab/>
      </w:r>
      <w:r>
        <w:fldChar w:fldCharType="begin" w:fldLock="1"/>
      </w:r>
      <w:r>
        <w:instrText xml:space="preserve"> PAGEREF _Toc517169393 \h </w:instrText>
      </w:r>
      <w:r>
        <w:fldChar w:fldCharType="separate"/>
      </w:r>
      <w:r>
        <w:t>6</w:t>
      </w:r>
      <w:r>
        <w:fldChar w:fldCharType="end"/>
      </w:r>
    </w:p>
    <w:p w14:paraId="76118F95" w14:textId="77777777" w:rsidR="00AE0330" w:rsidRDefault="00AE0330">
      <w:pPr>
        <w:pStyle w:val="TOC4"/>
        <w:rPr>
          <w:rFonts w:ascii="Calibri" w:hAnsi="Calibri"/>
          <w:sz w:val="22"/>
          <w:szCs w:val="22"/>
          <w:lang w:val="en-US"/>
        </w:rPr>
      </w:pPr>
      <w:r>
        <w:t>4.6.1.2</w:t>
      </w:r>
      <w:r>
        <w:rPr>
          <w:rFonts w:ascii="Calibri" w:hAnsi="Calibri"/>
          <w:sz w:val="22"/>
          <w:szCs w:val="22"/>
          <w:lang w:val="en-US"/>
        </w:rPr>
        <w:tab/>
      </w:r>
      <w:r>
        <w:t>No Degradation in Clean Speech</w:t>
      </w:r>
      <w:r>
        <w:tab/>
      </w:r>
      <w:r>
        <w:fldChar w:fldCharType="begin" w:fldLock="1"/>
      </w:r>
      <w:r>
        <w:instrText xml:space="preserve"> PAGEREF _Toc517169394 \h </w:instrText>
      </w:r>
      <w:r>
        <w:fldChar w:fldCharType="separate"/>
      </w:r>
      <w:r>
        <w:t>7</w:t>
      </w:r>
      <w:r>
        <w:fldChar w:fldCharType="end"/>
      </w:r>
    </w:p>
    <w:p w14:paraId="1ABE4B01" w14:textId="77777777" w:rsidR="00AE0330" w:rsidRDefault="00AE0330">
      <w:pPr>
        <w:pStyle w:val="TOC4"/>
        <w:rPr>
          <w:rFonts w:ascii="Calibri" w:hAnsi="Calibri"/>
          <w:sz w:val="22"/>
          <w:szCs w:val="22"/>
          <w:lang w:val="en-US"/>
        </w:rPr>
      </w:pPr>
      <w:r>
        <w:t>4.6.1.3</w:t>
      </w:r>
      <w:r>
        <w:rPr>
          <w:rFonts w:ascii="Calibri" w:hAnsi="Calibri"/>
          <w:sz w:val="22"/>
          <w:szCs w:val="22"/>
          <w:lang w:val="en-US"/>
        </w:rPr>
        <w:tab/>
      </w:r>
      <w:r>
        <w:t>No Artefacts in Residual Noise</w:t>
      </w:r>
      <w:r>
        <w:tab/>
      </w:r>
      <w:r>
        <w:fldChar w:fldCharType="begin" w:fldLock="1"/>
      </w:r>
      <w:r>
        <w:instrText xml:space="preserve"> PAGEREF _Toc517169395 \h </w:instrText>
      </w:r>
      <w:r>
        <w:fldChar w:fldCharType="separate"/>
      </w:r>
      <w:r>
        <w:t>7</w:t>
      </w:r>
      <w:r>
        <w:fldChar w:fldCharType="end"/>
      </w:r>
    </w:p>
    <w:p w14:paraId="11503338" w14:textId="77777777" w:rsidR="00AE0330" w:rsidRDefault="00AE0330">
      <w:pPr>
        <w:pStyle w:val="TOC4"/>
        <w:rPr>
          <w:rFonts w:ascii="Calibri" w:hAnsi="Calibri"/>
          <w:sz w:val="22"/>
          <w:szCs w:val="22"/>
          <w:lang w:val="en-US"/>
        </w:rPr>
      </w:pPr>
      <w:r>
        <w:t>4.6.1.4</w:t>
      </w:r>
      <w:r>
        <w:rPr>
          <w:rFonts w:ascii="Calibri" w:hAnsi="Calibri"/>
          <w:sz w:val="22"/>
          <w:szCs w:val="22"/>
          <w:lang w:val="en-US"/>
        </w:rPr>
        <w:tab/>
      </w:r>
      <w:r>
        <w:t>No Speech Clipping and no Reduction in Intelligibility</w:t>
      </w:r>
      <w:r>
        <w:tab/>
      </w:r>
      <w:r>
        <w:fldChar w:fldCharType="begin" w:fldLock="1"/>
      </w:r>
      <w:r>
        <w:instrText xml:space="preserve"> PAGEREF _Toc517169396 \h </w:instrText>
      </w:r>
      <w:r>
        <w:fldChar w:fldCharType="separate"/>
      </w:r>
      <w:r>
        <w:t>7</w:t>
      </w:r>
      <w:r>
        <w:fldChar w:fldCharType="end"/>
      </w:r>
    </w:p>
    <w:p w14:paraId="4CC99441" w14:textId="77777777" w:rsidR="00AE0330" w:rsidRDefault="00AE0330">
      <w:pPr>
        <w:pStyle w:val="TOC4"/>
        <w:rPr>
          <w:rFonts w:ascii="Calibri" w:hAnsi="Calibri"/>
          <w:sz w:val="22"/>
          <w:szCs w:val="22"/>
          <w:lang w:val="en-US"/>
        </w:rPr>
      </w:pPr>
      <w:r>
        <w:t>4.6.1.5</w:t>
      </w:r>
      <w:r>
        <w:rPr>
          <w:rFonts w:ascii="Calibri" w:hAnsi="Calibri"/>
          <w:sz w:val="22"/>
          <w:szCs w:val="22"/>
          <w:lang w:val="en-US"/>
        </w:rPr>
        <w:tab/>
      </w:r>
      <w:r>
        <w:t>Quality Impact compared to AMR</w:t>
      </w:r>
      <w:r>
        <w:tab/>
      </w:r>
      <w:r>
        <w:fldChar w:fldCharType="begin" w:fldLock="1"/>
      </w:r>
      <w:r>
        <w:instrText xml:space="preserve"> PAGEREF _Toc517169397 \h </w:instrText>
      </w:r>
      <w:r>
        <w:fldChar w:fldCharType="separate"/>
      </w:r>
      <w:r>
        <w:t>7</w:t>
      </w:r>
      <w:r>
        <w:fldChar w:fldCharType="end"/>
      </w:r>
    </w:p>
    <w:p w14:paraId="6C496232" w14:textId="77777777" w:rsidR="00AE0330" w:rsidRDefault="00AE0330">
      <w:pPr>
        <w:pStyle w:val="TOC3"/>
        <w:rPr>
          <w:rFonts w:ascii="Calibri" w:hAnsi="Calibri"/>
          <w:sz w:val="22"/>
          <w:szCs w:val="22"/>
          <w:lang w:val="en-US"/>
        </w:rPr>
      </w:pPr>
      <w:r>
        <w:t>4.6.2</w:t>
      </w:r>
      <w:r>
        <w:rPr>
          <w:rFonts w:ascii="Calibri" w:hAnsi="Calibri"/>
          <w:sz w:val="22"/>
          <w:szCs w:val="22"/>
          <w:lang w:val="en-US"/>
        </w:rPr>
        <w:tab/>
      </w:r>
      <w:r>
        <w:t>Impact on Speech Path Delay</w:t>
      </w:r>
      <w:r>
        <w:tab/>
      </w:r>
      <w:r>
        <w:fldChar w:fldCharType="begin" w:fldLock="1"/>
      </w:r>
      <w:r>
        <w:instrText xml:space="preserve"> PAGEREF _Toc517169398 \h </w:instrText>
      </w:r>
      <w:r>
        <w:fldChar w:fldCharType="separate"/>
      </w:r>
      <w:r>
        <w:t>7</w:t>
      </w:r>
      <w:r>
        <w:fldChar w:fldCharType="end"/>
      </w:r>
    </w:p>
    <w:p w14:paraId="5648F72C" w14:textId="77777777" w:rsidR="00AE0330" w:rsidRDefault="00AE0330">
      <w:pPr>
        <w:pStyle w:val="TOC2"/>
        <w:rPr>
          <w:rFonts w:ascii="Calibri" w:hAnsi="Calibri"/>
          <w:sz w:val="22"/>
          <w:szCs w:val="22"/>
          <w:lang w:val="en-US"/>
        </w:rPr>
      </w:pPr>
      <w:r>
        <w:t>4.7</w:t>
      </w:r>
      <w:r>
        <w:rPr>
          <w:rFonts w:ascii="Calibri" w:hAnsi="Calibri"/>
          <w:sz w:val="22"/>
          <w:szCs w:val="22"/>
          <w:lang w:val="en-US"/>
        </w:rPr>
        <w:tab/>
      </w:r>
      <w:r>
        <w:t>Impact on Complexity</w:t>
      </w:r>
      <w:r>
        <w:tab/>
      </w:r>
      <w:r>
        <w:fldChar w:fldCharType="begin" w:fldLock="1"/>
      </w:r>
      <w:r>
        <w:instrText xml:space="preserve"> PAGEREF _Toc517169399 \h </w:instrText>
      </w:r>
      <w:r>
        <w:fldChar w:fldCharType="separate"/>
      </w:r>
      <w:r>
        <w:t>7</w:t>
      </w:r>
      <w:r>
        <w:fldChar w:fldCharType="end"/>
      </w:r>
    </w:p>
    <w:p w14:paraId="483F391D" w14:textId="77777777" w:rsidR="00AE0330" w:rsidRDefault="00AE0330">
      <w:pPr>
        <w:pStyle w:val="TOC2"/>
        <w:rPr>
          <w:rFonts w:ascii="Calibri" w:hAnsi="Calibri"/>
          <w:sz w:val="22"/>
          <w:szCs w:val="22"/>
          <w:lang w:val="en-US"/>
        </w:rPr>
      </w:pPr>
      <w:r>
        <w:t>4.8</w:t>
      </w:r>
      <w:r>
        <w:rPr>
          <w:rFonts w:ascii="Calibri" w:hAnsi="Calibri"/>
          <w:sz w:val="22"/>
          <w:szCs w:val="22"/>
          <w:lang w:val="en-US"/>
        </w:rPr>
        <w:tab/>
      </w:r>
      <w:r>
        <w:t>Impact on Channel Activity</w:t>
      </w:r>
      <w:r>
        <w:tab/>
      </w:r>
      <w:r>
        <w:fldChar w:fldCharType="begin" w:fldLock="1"/>
      </w:r>
      <w:r>
        <w:instrText xml:space="preserve"> PAGEREF _Toc517169400 \h </w:instrText>
      </w:r>
      <w:r>
        <w:fldChar w:fldCharType="separate"/>
      </w:r>
      <w:r>
        <w:t>8</w:t>
      </w:r>
      <w:r>
        <w:fldChar w:fldCharType="end"/>
      </w:r>
    </w:p>
    <w:p w14:paraId="3C7ED71E" w14:textId="77777777" w:rsidR="00AE0330" w:rsidRDefault="00AE0330">
      <w:pPr>
        <w:pStyle w:val="TOC1"/>
        <w:rPr>
          <w:rFonts w:ascii="Calibri" w:hAnsi="Calibri"/>
          <w:szCs w:val="22"/>
          <w:lang w:val="en-US"/>
        </w:rPr>
      </w:pPr>
      <w:r>
        <w:t>5</w:t>
      </w:r>
      <w:r>
        <w:rPr>
          <w:rFonts w:ascii="Calibri" w:hAnsi="Calibri"/>
          <w:szCs w:val="22"/>
          <w:lang w:val="en-US"/>
        </w:rPr>
        <w:tab/>
      </w:r>
      <w:r>
        <w:t>Interaction with supplementary services</w:t>
      </w:r>
      <w:r>
        <w:tab/>
      </w:r>
      <w:r>
        <w:fldChar w:fldCharType="begin" w:fldLock="1"/>
      </w:r>
      <w:r>
        <w:instrText xml:space="preserve"> PAGEREF _Toc517169401 \h </w:instrText>
      </w:r>
      <w:r>
        <w:fldChar w:fldCharType="separate"/>
      </w:r>
      <w:r>
        <w:t>8</w:t>
      </w:r>
      <w:r>
        <w:fldChar w:fldCharType="end"/>
      </w:r>
    </w:p>
    <w:p w14:paraId="690F5B9C" w14:textId="77777777" w:rsidR="00AE0330" w:rsidRDefault="00AE0330">
      <w:pPr>
        <w:pStyle w:val="TOC2"/>
        <w:rPr>
          <w:rFonts w:ascii="Calibri" w:hAnsi="Calibri"/>
          <w:sz w:val="22"/>
          <w:szCs w:val="22"/>
          <w:lang w:val="en-US"/>
        </w:rPr>
      </w:pPr>
      <w:r>
        <w:t>5.1</w:t>
      </w:r>
      <w:r>
        <w:rPr>
          <w:rFonts w:ascii="Calibri" w:hAnsi="Calibri"/>
          <w:sz w:val="22"/>
          <w:szCs w:val="22"/>
          <w:lang w:val="en-US"/>
        </w:rPr>
        <w:tab/>
      </w:r>
      <w:r>
        <w:t>General</w:t>
      </w:r>
      <w:r>
        <w:tab/>
      </w:r>
      <w:r>
        <w:fldChar w:fldCharType="begin" w:fldLock="1"/>
      </w:r>
      <w:r>
        <w:instrText xml:space="preserve"> PAGEREF _Toc517169402 \h </w:instrText>
      </w:r>
      <w:r>
        <w:fldChar w:fldCharType="separate"/>
      </w:r>
      <w:r>
        <w:t>8</w:t>
      </w:r>
      <w:r>
        <w:fldChar w:fldCharType="end"/>
      </w:r>
    </w:p>
    <w:p w14:paraId="0D3A54FA" w14:textId="77777777" w:rsidR="00AE0330" w:rsidRDefault="00AE0330">
      <w:pPr>
        <w:pStyle w:val="TOC2"/>
        <w:rPr>
          <w:rFonts w:ascii="Calibri" w:hAnsi="Calibri"/>
          <w:sz w:val="22"/>
          <w:szCs w:val="22"/>
          <w:lang w:val="en-US"/>
        </w:rPr>
      </w:pPr>
      <w:r>
        <w:t>5.2</w:t>
      </w:r>
      <w:r>
        <w:rPr>
          <w:rFonts w:ascii="Calibri" w:hAnsi="Calibri"/>
          <w:sz w:val="22"/>
          <w:szCs w:val="22"/>
          <w:lang w:val="en-US"/>
        </w:rPr>
        <w:tab/>
      </w:r>
      <w:r>
        <w:t>Explicit Call Transfer (ECT)</w:t>
      </w:r>
      <w:r>
        <w:tab/>
      </w:r>
      <w:r>
        <w:fldChar w:fldCharType="begin" w:fldLock="1"/>
      </w:r>
      <w:r>
        <w:instrText xml:space="preserve"> PAGEREF _Toc517169403 \h </w:instrText>
      </w:r>
      <w:r>
        <w:fldChar w:fldCharType="separate"/>
      </w:r>
      <w:r>
        <w:t>8</w:t>
      </w:r>
      <w:r>
        <w:fldChar w:fldCharType="end"/>
      </w:r>
    </w:p>
    <w:p w14:paraId="11DAC47A" w14:textId="77777777" w:rsidR="00AE0330" w:rsidRDefault="00AE0330">
      <w:pPr>
        <w:pStyle w:val="TOC2"/>
        <w:rPr>
          <w:rFonts w:ascii="Calibri" w:hAnsi="Calibri"/>
          <w:sz w:val="22"/>
          <w:szCs w:val="22"/>
          <w:lang w:val="en-US"/>
        </w:rPr>
      </w:pPr>
      <w:r>
        <w:t>5.3</w:t>
      </w:r>
      <w:r>
        <w:rPr>
          <w:rFonts w:ascii="Calibri" w:hAnsi="Calibri"/>
          <w:sz w:val="22"/>
          <w:szCs w:val="22"/>
          <w:lang w:val="en-US"/>
        </w:rPr>
        <w:tab/>
      </w:r>
      <w:r>
        <w:t>Call wait/Call hold.</w:t>
      </w:r>
      <w:r>
        <w:tab/>
      </w:r>
      <w:r>
        <w:fldChar w:fldCharType="begin" w:fldLock="1"/>
      </w:r>
      <w:r>
        <w:instrText xml:space="preserve"> PAGEREF _Toc517169404 \h </w:instrText>
      </w:r>
      <w:r>
        <w:fldChar w:fldCharType="separate"/>
      </w:r>
      <w:r>
        <w:t>8</w:t>
      </w:r>
      <w:r>
        <w:fldChar w:fldCharType="end"/>
      </w:r>
    </w:p>
    <w:p w14:paraId="10B04501" w14:textId="77777777" w:rsidR="00AE0330" w:rsidRDefault="00AE0330">
      <w:pPr>
        <w:pStyle w:val="TOC2"/>
        <w:rPr>
          <w:rFonts w:ascii="Calibri" w:hAnsi="Calibri"/>
          <w:sz w:val="22"/>
          <w:szCs w:val="22"/>
          <w:lang w:val="en-US"/>
        </w:rPr>
      </w:pPr>
      <w:r>
        <w:t>5.4</w:t>
      </w:r>
      <w:r>
        <w:rPr>
          <w:rFonts w:ascii="Calibri" w:hAnsi="Calibri"/>
          <w:sz w:val="22"/>
          <w:szCs w:val="22"/>
          <w:lang w:val="en-US"/>
        </w:rPr>
        <w:tab/>
      </w:r>
      <w:r>
        <w:t>Multiparty</w:t>
      </w:r>
      <w:r>
        <w:tab/>
      </w:r>
      <w:r>
        <w:fldChar w:fldCharType="begin" w:fldLock="1"/>
      </w:r>
      <w:r>
        <w:instrText xml:space="preserve"> PAGEREF _Toc517169405 \h </w:instrText>
      </w:r>
      <w:r>
        <w:fldChar w:fldCharType="separate"/>
      </w:r>
      <w:r>
        <w:t>8</w:t>
      </w:r>
      <w:r>
        <w:fldChar w:fldCharType="end"/>
      </w:r>
    </w:p>
    <w:p w14:paraId="5553F22E" w14:textId="77777777" w:rsidR="00AE0330" w:rsidRDefault="00AE0330">
      <w:pPr>
        <w:pStyle w:val="TOC2"/>
        <w:rPr>
          <w:rFonts w:ascii="Calibri" w:hAnsi="Calibri"/>
          <w:sz w:val="22"/>
          <w:szCs w:val="22"/>
          <w:lang w:val="en-US"/>
        </w:rPr>
      </w:pPr>
      <w:r>
        <w:t>5.5</w:t>
      </w:r>
      <w:r>
        <w:rPr>
          <w:rFonts w:ascii="Calibri" w:hAnsi="Calibri"/>
          <w:sz w:val="22"/>
          <w:szCs w:val="22"/>
          <w:lang w:val="en-US"/>
        </w:rPr>
        <w:tab/>
      </w:r>
      <w:r>
        <w:t>Service Announcements</w:t>
      </w:r>
      <w:r>
        <w:tab/>
      </w:r>
      <w:r>
        <w:fldChar w:fldCharType="begin" w:fldLock="1"/>
      </w:r>
      <w:r>
        <w:instrText xml:space="preserve"> PAGEREF _Toc517169406 \h </w:instrText>
      </w:r>
      <w:r>
        <w:fldChar w:fldCharType="separate"/>
      </w:r>
      <w:r>
        <w:t>9</w:t>
      </w:r>
      <w:r>
        <w:fldChar w:fldCharType="end"/>
      </w:r>
    </w:p>
    <w:p w14:paraId="107EBF1B" w14:textId="77777777" w:rsidR="00AE0330" w:rsidRDefault="00AE0330">
      <w:pPr>
        <w:pStyle w:val="TOC1"/>
        <w:rPr>
          <w:rFonts w:ascii="Calibri" w:hAnsi="Calibri"/>
          <w:szCs w:val="22"/>
          <w:lang w:val="en-US"/>
        </w:rPr>
      </w:pPr>
      <w:r>
        <w:t>6</w:t>
      </w:r>
      <w:r>
        <w:rPr>
          <w:rFonts w:ascii="Calibri" w:hAnsi="Calibri"/>
          <w:szCs w:val="22"/>
          <w:lang w:val="en-US"/>
        </w:rPr>
        <w:tab/>
      </w:r>
      <w:r>
        <w:t>Interaction with Alternate and Followed by services</w:t>
      </w:r>
      <w:r>
        <w:tab/>
      </w:r>
      <w:r>
        <w:fldChar w:fldCharType="begin" w:fldLock="1"/>
      </w:r>
      <w:r>
        <w:instrText xml:space="preserve"> PAGEREF _Toc517169407 \h </w:instrText>
      </w:r>
      <w:r>
        <w:fldChar w:fldCharType="separate"/>
      </w:r>
      <w:r>
        <w:t>9</w:t>
      </w:r>
      <w:r>
        <w:fldChar w:fldCharType="end"/>
      </w:r>
    </w:p>
    <w:p w14:paraId="697633F7" w14:textId="77777777" w:rsidR="00AE0330" w:rsidRDefault="00AE0330">
      <w:pPr>
        <w:pStyle w:val="TOC1"/>
        <w:rPr>
          <w:rFonts w:ascii="Calibri" w:hAnsi="Calibri"/>
          <w:szCs w:val="22"/>
          <w:lang w:val="en-US"/>
        </w:rPr>
      </w:pPr>
      <w:r>
        <w:t>7</w:t>
      </w:r>
      <w:r>
        <w:rPr>
          <w:rFonts w:ascii="Calibri" w:hAnsi="Calibri"/>
          <w:szCs w:val="22"/>
          <w:lang w:val="en-US"/>
        </w:rPr>
        <w:tab/>
      </w:r>
      <w:r>
        <w:t>Interaction with other speech services</w:t>
      </w:r>
      <w:r>
        <w:tab/>
      </w:r>
      <w:r>
        <w:fldChar w:fldCharType="begin" w:fldLock="1"/>
      </w:r>
      <w:r>
        <w:instrText xml:space="preserve"> PAGEREF _Toc517169408 \h </w:instrText>
      </w:r>
      <w:r>
        <w:fldChar w:fldCharType="separate"/>
      </w:r>
      <w:r>
        <w:t>9</w:t>
      </w:r>
      <w:r>
        <w:fldChar w:fldCharType="end"/>
      </w:r>
    </w:p>
    <w:p w14:paraId="76B47DAB" w14:textId="77777777" w:rsidR="00AE0330" w:rsidRDefault="00AE0330">
      <w:pPr>
        <w:pStyle w:val="TOC1"/>
        <w:rPr>
          <w:rFonts w:ascii="Calibri" w:hAnsi="Calibri"/>
          <w:szCs w:val="22"/>
          <w:lang w:val="en-US"/>
        </w:rPr>
      </w:pPr>
      <w:r>
        <w:t>8</w:t>
      </w:r>
      <w:r>
        <w:rPr>
          <w:rFonts w:ascii="Calibri" w:hAnsi="Calibri"/>
          <w:szCs w:val="22"/>
          <w:lang w:val="en-US"/>
        </w:rPr>
        <w:tab/>
      </w:r>
      <w:r>
        <w:t>Interaction with DTMF and other signalling tones</w:t>
      </w:r>
      <w:r>
        <w:tab/>
      </w:r>
      <w:r>
        <w:fldChar w:fldCharType="begin" w:fldLock="1"/>
      </w:r>
      <w:r>
        <w:instrText xml:space="preserve"> PAGEREF _Toc517169409 \h </w:instrText>
      </w:r>
      <w:r>
        <w:fldChar w:fldCharType="separate"/>
      </w:r>
      <w:r>
        <w:t>9</w:t>
      </w:r>
      <w:r>
        <w:fldChar w:fldCharType="end"/>
      </w:r>
    </w:p>
    <w:p w14:paraId="0545FB64" w14:textId="77777777" w:rsidR="00AE0330" w:rsidRDefault="00AE0330">
      <w:pPr>
        <w:pStyle w:val="TOC1"/>
        <w:rPr>
          <w:rFonts w:ascii="Calibri" w:hAnsi="Calibri"/>
          <w:szCs w:val="22"/>
          <w:lang w:val="en-US"/>
        </w:rPr>
      </w:pPr>
      <w:r>
        <w:t>9</w:t>
      </w:r>
      <w:r>
        <w:rPr>
          <w:rFonts w:ascii="Calibri" w:hAnsi="Calibri"/>
          <w:szCs w:val="22"/>
          <w:lang w:val="en-US"/>
        </w:rPr>
        <w:tab/>
      </w:r>
      <w:r>
        <w:t>Interaction with Lawful Intercept</w:t>
      </w:r>
      <w:r>
        <w:tab/>
      </w:r>
      <w:r>
        <w:fldChar w:fldCharType="begin" w:fldLock="1"/>
      </w:r>
      <w:r>
        <w:instrText xml:space="preserve"> PAGEREF _Toc517169410 \h </w:instrText>
      </w:r>
      <w:r>
        <w:fldChar w:fldCharType="separate"/>
      </w:r>
      <w:r>
        <w:t>9</w:t>
      </w:r>
      <w:r>
        <w:fldChar w:fldCharType="end"/>
      </w:r>
    </w:p>
    <w:p w14:paraId="68C9DEF4" w14:textId="77777777" w:rsidR="00AE0330" w:rsidRDefault="00AE0330">
      <w:pPr>
        <w:pStyle w:val="TOC1"/>
        <w:rPr>
          <w:rFonts w:ascii="Calibri" w:hAnsi="Calibri"/>
          <w:szCs w:val="22"/>
          <w:lang w:val="en-US"/>
        </w:rPr>
      </w:pPr>
      <w:r>
        <w:t>10</w:t>
      </w:r>
      <w:r>
        <w:rPr>
          <w:rFonts w:ascii="Calibri" w:hAnsi="Calibri"/>
          <w:szCs w:val="22"/>
          <w:lang w:val="en-US"/>
        </w:rPr>
        <w:tab/>
      </w:r>
      <w:r>
        <w:t>Interaction with TFO</w:t>
      </w:r>
      <w:r>
        <w:tab/>
      </w:r>
      <w:r>
        <w:fldChar w:fldCharType="begin" w:fldLock="1"/>
      </w:r>
      <w:r>
        <w:instrText xml:space="preserve"> PAGEREF _Toc517169411 \h </w:instrText>
      </w:r>
      <w:r>
        <w:fldChar w:fldCharType="separate"/>
      </w:r>
      <w:r>
        <w:t>9</w:t>
      </w:r>
      <w:r>
        <w:fldChar w:fldCharType="end"/>
      </w:r>
    </w:p>
    <w:p w14:paraId="237B1640" w14:textId="77777777" w:rsidR="00AE0330" w:rsidRDefault="00AE0330" w:rsidP="00AE0330">
      <w:pPr>
        <w:pStyle w:val="TOC8"/>
        <w:rPr>
          <w:rFonts w:ascii="Calibri" w:hAnsi="Calibri"/>
          <w:b w:val="0"/>
          <w:szCs w:val="22"/>
          <w:lang w:val="en-US"/>
        </w:rPr>
      </w:pPr>
      <w:r>
        <w:t>Annex A (informative):</w:t>
      </w:r>
      <w:r>
        <w:tab/>
        <w:t>Change Request History</w:t>
      </w:r>
      <w:r>
        <w:tab/>
      </w:r>
      <w:r>
        <w:fldChar w:fldCharType="begin" w:fldLock="1"/>
      </w:r>
      <w:r>
        <w:instrText xml:space="preserve"> PAGEREF _Toc517169412 \h </w:instrText>
      </w:r>
      <w:r>
        <w:fldChar w:fldCharType="separate"/>
      </w:r>
      <w:r>
        <w:t>10</w:t>
      </w:r>
      <w:r>
        <w:fldChar w:fldCharType="end"/>
      </w:r>
    </w:p>
    <w:p w14:paraId="44116666" w14:textId="77777777" w:rsidR="00BB63EA" w:rsidRDefault="00AE0330">
      <w:r>
        <w:rPr>
          <w:noProof/>
          <w:sz w:val="22"/>
        </w:rPr>
        <w:fldChar w:fldCharType="end"/>
      </w:r>
    </w:p>
    <w:p w14:paraId="6A922607" w14:textId="77777777" w:rsidR="00BB63EA" w:rsidRDefault="00BB63EA">
      <w:pPr>
        <w:pStyle w:val="Heading1"/>
      </w:pPr>
      <w:r>
        <w:br w:type="page"/>
      </w:r>
      <w:bookmarkStart w:id="8" w:name="_Toc517169378"/>
      <w:r>
        <w:t>Foreword</w:t>
      </w:r>
      <w:bookmarkEnd w:id="8"/>
    </w:p>
    <w:p w14:paraId="03C9C59F" w14:textId="77777777" w:rsidR="00BB63EA" w:rsidRDefault="00BB63EA">
      <w:r>
        <w:t>This Technical Specification has been produced by the 3</w:t>
      </w:r>
      <w:r>
        <w:rPr>
          <w:vertAlign w:val="superscript"/>
        </w:rPr>
        <w:t>rd</w:t>
      </w:r>
      <w:r>
        <w:t xml:space="preserve"> Generation Partnership Project (3GPP).</w:t>
      </w:r>
    </w:p>
    <w:p w14:paraId="6EAF0787" w14:textId="77777777" w:rsidR="00BB63EA" w:rsidRDefault="00BB63EA">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BC0AAAC" w14:textId="77777777" w:rsidR="00BB63EA" w:rsidRDefault="00BB63EA">
      <w:pPr>
        <w:pStyle w:val="B1"/>
        <w:rPr>
          <w:lang w:val="fr-FR"/>
        </w:rPr>
      </w:pPr>
      <w:r>
        <w:rPr>
          <w:lang w:val="fr-FR"/>
        </w:rPr>
        <w:t xml:space="preserve">Version </w:t>
      </w:r>
      <w:proofErr w:type="spellStart"/>
      <w:r>
        <w:rPr>
          <w:lang w:val="fr-FR"/>
        </w:rPr>
        <w:t>x.y.z</w:t>
      </w:r>
      <w:proofErr w:type="spellEnd"/>
    </w:p>
    <w:p w14:paraId="3960603A" w14:textId="77777777" w:rsidR="00BB63EA" w:rsidRDefault="00BB63EA">
      <w:pPr>
        <w:pStyle w:val="B1"/>
      </w:pPr>
      <w:r>
        <w:t>where:</w:t>
      </w:r>
    </w:p>
    <w:p w14:paraId="41585F72" w14:textId="77777777" w:rsidR="00BB63EA" w:rsidRDefault="00BB63EA">
      <w:pPr>
        <w:pStyle w:val="B2"/>
      </w:pPr>
      <w:r>
        <w:t>x</w:t>
      </w:r>
      <w:r>
        <w:tab/>
        <w:t>the first digit:</w:t>
      </w:r>
    </w:p>
    <w:p w14:paraId="7652721A" w14:textId="77777777" w:rsidR="00BB63EA" w:rsidRDefault="00BB63EA">
      <w:pPr>
        <w:pStyle w:val="B3"/>
      </w:pPr>
      <w:r>
        <w:t>1</w:t>
      </w:r>
      <w:r>
        <w:tab/>
        <w:t>presented to TSG for information;</w:t>
      </w:r>
    </w:p>
    <w:p w14:paraId="53F0398B" w14:textId="77777777" w:rsidR="00BB63EA" w:rsidRDefault="00BB63EA">
      <w:pPr>
        <w:pStyle w:val="B3"/>
      </w:pPr>
      <w:r>
        <w:t>2</w:t>
      </w:r>
      <w:r>
        <w:tab/>
        <w:t>presented to TSG for approval;</w:t>
      </w:r>
    </w:p>
    <w:p w14:paraId="41DC6B21" w14:textId="77777777" w:rsidR="00BB63EA" w:rsidRDefault="00BB63EA">
      <w:pPr>
        <w:pStyle w:val="B3"/>
      </w:pPr>
      <w:r>
        <w:t>3</w:t>
      </w:r>
      <w:r>
        <w:tab/>
        <w:t>or greater indicates TSG approved document under change control.</w:t>
      </w:r>
    </w:p>
    <w:p w14:paraId="40069E77" w14:textId="77777777" w:rsidR="00BB63EA" w:rsidRDefault="00BB63EA">
      <w:pPr>
        <w:pStyle w:val="B2"/>
      </w:pPr>
      <w:r>
        <w:t>y</w:t>
      </w:r>
      <w:r>
        <w:tab/>
        <w:t>the second digit is incremented for all changes of substance, i.e. technical enhancements, corrections, updates, etc.</w:t>
      </w:r>
    </w:p>
    <w:p w14:paraId="58FA0E06" w14:textId="77777777" w:rsidR="00BB63EA" w:rsidRDefault="00BB63EA">
      <w:pPr>
        <w:pStyle w:val="B2"/>
      </w:pPr>
      <w:r>
        <w:t>z</w:t>
      </w:r>
      <w:r>
        <w:tab/>
        <w:t>the third digit is incremented when editorial only changes have been incorporated in the document.</w:t>
      </w:r>
    </w:p>
    <w:p w14:paraId="0BF8F15F" w14:textId="77777777" w:rsidR="00BB63EA" w:rsidRDefault="00BB63EA">
      <w:pPr>
        <w:pStyle w:val="Heading1"/>
      </w:pPr>
      <w:r>
        <w:br w:type="page"/>
      </w:r>
      <w:bookmarkStart w:id="9" w:name="B_Toc372086900"/>
      <w:bookmarkStart w:id="10" w:name="B_Toc365340963"/>
      <w:bookmarkStart w:id="11" w:name="B_Toc364752417"/>
      <w:bookmarkStart w:id="12" w:name="B_Toc364751258"/>
      <w:bookmarkStart w:id="13" w:name="B_Toc346506608"/>
      <w:bookmarkStart w:id="14" w:name="B_Toc339246436"/>
      <w:bookmarkStart w:id="15" w:name="B_Toc339097440"/>
      <w:bookmarkStart w:id="16" w:name="B_Toc333936919"/>
      <w:bookmarkStart w:id="17" w:name="B_Toc333810848"/>
      <w:bookmarkStart w:id="18" w:name="B_Toc328895079"/>
      <w:bookmarkStart w:id="19" w:name="B_Toc328297977"/>
      <w:bookmarkStart w:id="20" w:name="B_Toc327323505"/>
      <w:bookmarkStart w:id="21" w:name="B_Toc327291529"/>
      <w:bookmarkStart w:id="22" w:name="B_Toc324303861"/>
      <w:bookmarkStart w:id="23" w:name="B_Toc324303222"/>
      <w:bookmarkStart w:id="24" w:name="B_Toc324303090"/>
      <w:bookmarkStart w:id="25" w:name="_Toc517169379"/>
      <w:r>
        <w:t>1</w:t>
      </w:r>
      <w:r>
        <w:tab/>
        <w:t>Scope</w:t>
      </w:r>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p w14:paraId="68508048" w14:textId="77777777" w:rsidR="00BB63EA" w:rsidRDefault="00BB63EA">
      <w:r>
        <w:t>The present document specifies the stage 1 description for the Noise Suppression feature for the AMR codec which enhances the input speech signal corrupted by acoustic noise. In analogy with ITU-T Recommendations I.130 [</w:t>
      </w:r>
      <w:r>
        <w:rPr>
          <w:noProof/>
        </w:rPr>
        <w:t>1</w:t>
      </w:r>
      <w:r>
        <w:t>], Stage 1 is an overall service description, from the service subscriber's and user's standpoints, that views the network as a single entity which provides services to the user.</w:t>
      </w:r>
    </w:p>
    <w:p w14:paraId="735641E4" w14:textId="77777777" w:rsidR="00BB63EA" w:rsidRDefault="00BB63EA">
      <w:pPr>
        <w:pStyle w:val="Heading1"/>
      </w:pPr>
      <w:bookmarkStart w:id="26" w:name="B_Toc372086901"/>
      <w:bookmarkStart w:id="27" w:name="B_Toc365340964"/>
      <w:bookmarkStart w:id="28" w:name="B_Toc364752418"/>
      <w:bookmarkStart w:id="29" w:name="B_Toc364751259"/>
      <w:bookmarkStart w:id="30" w:name="B_Toc346506609"/>
      <w:bookmarkStart w:id="31" w:name="B_Toc339246437"/>
      <w:bookmarkStart w:id="32" w:name="B_Toc339097441"/>
      <w:bookmarkStart w:id="33" w:name="B_Toc333936920"/>
      <w:bookmarkStart w:id="34" w:name="B_Toc333810849"/>
      <w:bookmarkStart w:id="35" w:name="B_Toc328895080"/>
      <w:bookmarkStart w:id="36" w:name="B_Toc328297978"/>
      <w:bookmarkStart w:id="37" w:name="B_Toc327323506"/>
      <w:bookmarkStart w:id="38" w:name="B_Toc327291530"/>
      <w:bookmarkStart w:id="39" w:name="B_Toc324303862"/>
      <w:bookmarkStart w:id="40" w:name="B_Toc324303223"/>
      <w:bookmarkStart w:id="41" w:name="B_Toc324303091"/>
      <w:bookmarkStart w:id="42" w:name="_Toc517169380"/>
      <w:r>
        <w:t>2</w:t>
      </w:r>
      <w:r>
        <w:tab/>
        <w:t>References</w:t>
      </w:r>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p>
    <w:p w14:paraId="4F2AABB5" w14:textId="77777777" w:rsidR="00BB63EA" w:rsidRDefault="00BB63EA">
      <w:r>
        <w:t>The following documents contain provisions which, through reference in this text, constitute provisions of the present document.</w:t>
      </w:r>
    </w:p>
    <w:p w14:paraId="330A1D8A" w14:textId="77777777" w:rsidR="00BB63EA" w:rsidRDefault="008B7E73" w:rsidP="008B7E73">
      <w:pPr>
        <w:pStyle w:val="B1"/>
      </w:pPr>
      <w:r>
        <w:t>-</w:t>
      </w:r>
      <w:r>
        <w:tab/>
      </w:r>
      <w:r w:rsidR="00BB63EA">
        <w:t>References are either specific (identified by date of publication, edition number, version number, etc.) or non</w:t>
      </w:r>
      <w:r w:rsidR="00BB63EA">
        <w:noBreakHyphen/>
        <w:t>specific.</w:t>
      </w:r>
    </w:p>
    <w:p w14:paraId="261C085B" w14:textId="77777777" w:rsidR="00BB63EA" w:rsidRDefault="008B7E73" w:rsidP="008B7E73">
      <w:pPr>
        <w:pStyle w:val="B1"/>
      </w:pPr>
      <w:r>
        <w:t>-</w:t>
      </w:r>
      <w:r>
        <w:tab/>
      </w:r>
      <w:r w:rsidR="00BB63EA">
        <w:t>For a specific reference, subsequent revisions do not apply.</w:t>
      </w:r>
    </w:p>
    <w:p w14:paraId="1C796101" w14:textId="77777777" w:rsidR="00BB63EA" w:rsidRDefault="008B7E73" w:rsidP="008B7E73">
      <w:pPr>
        <w:pStyle w:val="B1"/>
      </w:pPr>
      <w:r>
        <w:t>-</w:t>
      </w:r>
      <w:r>
        <w:tab/>
      </w:r>
      <w:r w:rsidR="00BB63EA">
        <w:t xml:space="preserve">For a non-specific reference, the latest version applies.  In the case of a reference to a 3GPP document (including a GSM document), a non-specific reference implicitly refers to the latest version of that document </w:t>
      </w:r>
      <w:r w:rsidR="00BB63EA">
        <w:rPr>
          <w:i/>
          <w:iCs/>
        </w:rPr>
        <w:t>in the same Release as the present document</w:t>
      </w:r>
      <w:r w:rsidR="00BB63EA">
        <w:t>.</w:t>
      </w:r>
    </w:p>
    <w:p w14:paraId="778B23F3" w14:textId="77777777" w:rsidR="00BB63EA" w:rsidRDefault="00BB63EA">
      <w:pPr>
        <w:pStyle w:val="EX"/>
      </w:pPr>
      <w:r>
        <w:t>[</w:t>
      </w:r>
      <w:bookmarkStart w:id="43" w:name="REF_ITU_TRECOMMENDATIONSI130"/>
      <w:r>
        <w:rPr>
          <w:noProof/>
        </w:rPr>
        <w:t>1</w:t>
      </w:r>
      <w:bookmarkEnd w:id="43"/>
      <w:r>
        <w:t>]</w:t>
      </w:r>
      <w:r>
        <w:tab/>
        <w:t>ITU-T Recommendations I.130 (1988): "Method for the characterization of telecommunication services supported by an ISDN and network capabilities of an ISDN".</w:t>
      </w:r>
    </w:p>
    <w:p w14:paraId="2FEF1126" w14:textId="77777777" w:rsidR="00BB63EA" w:rsidRDefault="00BB63EA">
      <w:pPr>
        <w:pStyle w:val="EX"/>
      </w:pPr>
      <w:r>
        <w:t>[</w:t>
      </w:r>
      <w:bookmarkStart w:id="44" w:name="REF_GSM0104"/>
      <w:r>
        <w:rPr>
          <w:noProof/>
        </w:rPr>
        <w:t>2</w:t>
      </w:r>
      <w:bookmarkEnd w:id="44"/>
      <w:r>
        <w:t>]</w:t>
      </w:r>
      <w:r>
        <w:tab/>
        <w:t>GSM 01.04 (ETR 350): "Digital cellular telecommunications system (Phase 2+); Abbreviations and acronyms".</w:t>
      </w:r>
    </w:p>
    <w:p w14:paraId="017199A1" w14:textId="77777777" w:rsidR="00BB63EA" w:rsidRDefault="00BB63EA">
      <w:pPr>
        <w:pStyle w:val="EX"/>
      </w:pPr>
      <w:r>
        <w:t>[</w:t>
      </w:r>
      <w:bookmarkStart w:id="45" w:name="REF_GSM0350"/>
      <w:r>
        <w:rPr>
          <w:noProof/>
        </w:rPr>
        <w:t>3</w:t>
      </w:r>
      <w:bookmarkEnd w:id="45"/>
      <w:r>
        <w:t>]</w:t>
      </w:r>
      <w:r>
        <w:tab/>
        <w:t>GSM 03.50: "Digital cellular telecommunications system (Phase 2+); Transmission planning aspects of the speech service in the GSM Public Land Mobile Network (PLMN) system".</w:t>
      </w:r>
    </w:p>
    <w:p w14:paraId="7E1F5927" w14:textId="77777777" w:rsidR="00BB63EA" w:rsidRDefault="00BB63EA">
      <w:pPr>
        <w:pStyle w:val="Heading1"/>
      </w:pPr>
      <w:bookmarkStart w:id="46" w:name="B_Toc372086902"/>
      <w:bookmarkStart w:id="47" w:name="B_Toc365340965"/>
      <w:bookmarkStart w:id="48" w:name="B_Toc364752419"/>
      <w:bookmarkStart w:id="49" w:name="B_Toc364751260"/>
      <w:bookmarkStart w:id="50" w:name="B_Toc346506610"/>
      <w:bookmarkStart w:id="51" w:name="B_Toc339246438"/>
      <w:bookmarkStart w:id="52" w:name="B_Toc339097442"/>
      <w:bookmarkStart w:id="53" w:name="B_Toc333936921"/>
      <w:bookmarkStart w:id="54" w:name="B_Toc333810850"/>
      <w:bookmarkStart w:id="55" w:name="B_Toc328895081"/>
      <w:bookmarkStart w:id="56" w:name="B_Toc328297979"/>
      <w:bookmarkStart w:id="57" w:name="B_Toc327323507"/>
      <w:bookmarkStart w:id="58" w:name="B_Toc327291531"/>
      <w:bookmarkStart w:id="59" w:name="B_Toc324303863"/>
      <w:bookmarkStart w:id="60" w:name="B_Toc324303224"/>
      <w:bookmarkStart w:id="61" w:name="B_Toc324303092"/>
      <w:bookmarkStart w:id="62" w:name="_Toc517169381"/>
      <w:r>
        <w:t>3</w:t>
      </w:r>
      <w:r>
        <w:tab/>
        <w:t>Definitions and abbreviations</w:t>
      </w:r>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p>
    <w:p w14:paraId="13AC18B2" w14:textId="77777777" w:rsidR="00BB63EA" w:rsidRDefault="00BB63EA">
      <w:r>
        <w:t>GSM 01.04 [</w:t>
      </w:r>
      <w:r>
        <w:rPr>
          <w:noProof/>
        </w:rPr>
        <w:t>2</w:t>
      </w:r>
      <w:r>
        <w:t>] (ETR 350) provides a list of abbreviations and acronyms used in GSM specifications.</w:t>
      </w:r>
    </w:p>
    <w:p w14:paraId="4C3C167E" w14:textId="77777777" w:rsidR="00BB63EA" w:rsidRDefault="00BB63EA">
      <w:pPr>
        <w:pStyle w:val="Heading1"/>
      </w:pPr>
      <w:bookmarkStart w:id="63" w:name="B_Toc372086903"/>
      <w:bookmarkStart w:id="64" w:name="B_Toc365340966"/>
      <w:bookmarkStart w:id="65" w:name="B_Toc364752420"/>
      <w:bookmarkStart w:id="66" w:name="B_Toc364751261"/>
      <w:bookmarkStart w:id="67" w:name="B_Toc346506611"/>
      <w:bookmarkStart w:id="68" w:name="B_Toc339246439"/>
      <w:bookmarkStart w:id="69" w:name="B_Toc339097443"/>
      <w:bookmarkStart w:id="70" w:name="B_Toc333936922"/>
      <w:bookmarkStart w:id="71" w:name="B_Toc333810851"/>
      <w:bookmarkStart w:id="72" w:name="B_Toc328895082"/>
      <w:bookmarkStart w:id="73" w:name="B_Toc328297980"/>
      <w:bookmarkStart w:id="74" w:name="B_Toc327323508"/>
      <w:bookmarkStart w:id="75" w:name="B_Toc327291532"/>
      <w:bookmarkStart w:id="76" w:name="B_Toc324303864"/>
      <w:bookmarkStart w:id="77" w:name="B_Toc324303225"/>
      <w:bookmarkStart w:id="78" w:name="B_Toc324303093"/>
      <w:bookmarkStart w:id="79" w:name="_Toc517169382"/>
      <w:r>
        <w:t>4</w:t>
      </w:r>
      <w:r>
        <w:tab/>
        <w:t>Description</w:t>
      </w:r>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p>
    <w:p w14:paraId="3837B199" w14:textId="77777777" w:rsidR="00BB63EA" w:rsidRDefault="00BB63EA">
      <w:pPr>
        <w:keepNext/>
        <w:keepLines/>
      </w:pPr>
      <w:r>
        <w:t>Noise Suppression for the AMR codec is an optional feature designed to enhance speech quality in a range of environments where there is significant (acoustic) background noise. The noise suppression function is a preprocessing module that is used to improve the signal to noise ratio of a speech signal prior to voice coding. In so doing it may use functions and/or data from the AMR speech encoding function. It shall be possible to implement AMR Noise Suppression in the mobile station (operating on the uplink speech signal). The possibility to implement AMR Noise Suppression in the network (operating on the downlink speech signal) is for further study. The noise suppression specification shall be comprised of bit exact fixed point C code. Test vectors shall be defined to verify operation.</w:t>
      </w:r>
    </w:p>
    <w:p w14:paraId="4BA4FB8B" w14:textId="77777777" w:rsidR="00BB63EA" w:rsidRDefault="00BB63EA">
      <w:r>
        <w:t>The AMR Speech decoder C-code should not be altered by the Noise Suppression.</w:t>
      </w:r>
    </w:p>
    <w:p w14:paraId="1352EFD8" w14:textId="77777777" w:rsidR="00BB63EA" w:rsidRDefault="00BB63EA">
      <w:r>
        <w:t>It shall be possible for the network to disable the operation of the example noise suppression algorithm defined by this feature, whether that operation is operational in the network, the mobile station, or both locations.</w:t>
      </w:r>
    </w:p>
    <w:p w14:paraId="6FC7FDF8" w14:textId="77777777" w:rsidR="00BB63EA" w:rsidRDefault="00BB63EA">
      <w:pPr>
        <w:pStyle w:val="Heading2"/>
      </w:pPr>
      <w:bookmarkStart w:id="80" w:name="B_Toc365340969"/>
      <w:bookmarkStart w:id="81" w:name="B_Toc364752423"/>
      <w:bookmarkStart w:id="82" w:name="B_Toc364751264"/>
      <w:bookmarkStart w:id="83" w:name="B_Toc346506614"/>
      <w:bookmarkStart w:id="84" w:name="B_Toc339246442"/>
      <w:bookmarkStart w:id="85" w:name="B_Toc339097446"/>
      <w:bookmarkStart w:id="86" w:name="B_Toc333936925"/>
      <w:bookmarkStart w:id="87" w:name="B_Toc333810854"/>
      <w:bookmarkStart w:id="88" w:name="B_Toc328895085"/>
      <w:bookmarkStart w:id="89" w:name="B_Toc328297983"/>
      <w:bookmarkStart w:id="90" w:name="B_Toc327323511"/>
      <w:bookmarkStart w:id="91" w:name="B_Toc327291535"/>
      <w:bookmarkStart w:id="92" w:name="B_Toc324303867"/>
      <w:bookmarkStart w:id="93" w:name="B_Toc324303228"/>
      <w:bookmarkStart w:id="94" w:name="B_Toc324303096"/>
      <w:bookmarkStart w:id="95" w:name="B_Toc372086904"/>
      <w:bookmarkStart w:id="96" w:name="_Toc517169383"/>
      <w:r>
        <w:t>4.1</w:t>
      </w:r>
      <w:r>
        <w:tab/>
        <w:t>Applicability of Noise Suppression to Basic Services</w:t>
      </w:r>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r>
        <w:t>.</w:t>
      </w:r>
      <w:bookmarkEnd w:id="95"/>
      <w:bookmarkEnd w:id="96"/>
    </w:p>
    <w:p w14:paraId="6666FE64" w14:textId="77777777" w:rsidR="00BB63EA" w:rsidRDefault="00BB63EA">
      <w:r>
        <w:t>This feature shall be applicable (as an option) to all speech calls where the narrowband AMR codec is utilised. Operation of noise suppression for wideband AMR is for further study.</w:t>
      </w:r>
    </w:p>
    <w:p w14:paraId="183A205E" w14:textId="77777777" w:rsidR="00BB63EA" w:rsidRDefault="00BB63EA">
      <w:pPr>
        <w:pStyle w:val="Heading2"/>
      </w:pPr>
      <w:bookmarkStart w:id="97" w:name="B_Toc372086905"/>
      <w:bookmarkStart w:id="98" w:name="B_Toc365340970"/>
      <w:bookmarkStart w:id="99" w:name="B_Toc364752424"/>
      <w:bookmarkStart w:id="100" w:name="B_Toc364751265"/>
      <w:bookmarkStart w:id="101" w:name="_Toc517169384"/>
      <w:r>
        <w:t>4.2</w:t>
      </w:r>
      <w:r>
        <w:tab/>
        <w:t xml:space="preserve">Support in </w:t>
      </w:r>
      <w:smartTag w:uri="urn:schemas-microsoft-com:office:smarttags" w:element="place">
        <w:r>
          <w:t>Mobile</w:t>
        </w:r>
      </w:smartTag>
      <w:r>
        <w:t xml:space="preserve"> Stations</w:t>
      </w:r>
      <w:bookmarkEnd w:id="97"/>
      <w:bookmarkEnd w:id="98"/>
      <w:bookmarkEnd w:id="99"/>
      <w:bookmarkEnd w:id="100"/>
      <w:r>
        <w:t xml:space="preserve"> (MS)</w:t>
      </w:r>
      <w:bookmarkEnd w:id="101"/>
    </w:p>
    <w:p w14:paraId="08F8680E" w14:textId="77777777" w:rsidR="00BB63EA" w:rsidRDefault="00BB63EA">
      <w:r>
        <w:t>Support of the Noise Suppression feature shall require modifications to future mobile stations. Provision of the feature in AMR-capable mobile stations is a manufacturer dependent option.</w:t>
      </w:r>
    </w:p>
    <w:p w14:paraId="3CBC9383" w14:textId="77777777" w:rsidR="00BB63EA" w:rsidRDefault="00BB63EA">
      <w:r>
        <w:t>Use of the feature in the network during a call should not place any requirements on its use within the MS. Similarly, use of the feature by the MS during a call shall not place any requirements on its use in the network.</w:t>
      </w:r>
    </w:p>
    <w:p w14:paraId="2973EBCC" w14:textId="77777777" w:rsidR="00BB63EA" w:rsidRDefault="00BB63EA">
      <w:r>
        <w:t>The network shall be able to enable or disable this example optional noise suppression function both at call set-up and in call [Signalling between network and mobile to allow this control is under study in SMG2 WPA].</w:t>
      </w:r>
    </w:p>
    <w:p w14:paraId="5F29B777" w14:textId="77777777" w:rsidR="00BB63EA" w:rsidRDefault="00BB63EA">
      <w:pPr>
        <w:pStyle w:val="Heading2"/>
      </w:pPr>
      <w:bookmarkStart w:id="102" w:name="_Toc517169385"/>
      <w:r>
        <w:t>4.3</w:t>
      </w:r>
      <w:r>
        <w:tab/>
        <w:t>Support in the Network</w:t>
      </w:r>
      <w:bookmarkEnd w:id="102"/>
    </w:p>
    <w:p w14:paraId="5E703F93" w14:textId="77777777" w:rsidR="00BB63EA" w:rsidRDefault="00BB63EA">
      <w:r>
        <w:t>Provision of the feature in the network should be an option.</w:t>
      </w:r>
    </w:p>
    <w:p w14:paraId="1343C119" w14:textId="77777777" w:rsidR="00BB63EA" w:rsidRDefault="00BB63EA">
      <w:r>
        <w:t>Use of the feature in the network during a call should not place any requirements on its use within the MS. Similarly, use of the feature by the MS during a call should not place any requirements on its use in the network.</w:t>
      </w:r>
    </w:p>
    <w:p w14:paraId="295395A1" w14:textId="77777777" w:rsidR="00BB63EA" w:rsidRDefault="00BB63EA">
      <w:r>
        <w:t>The network should be able to enable or disable this example optional noise suppression function both at call set-up and in call.</w:t>
      </w:r>
    </w:p>
    <w:p w14:paraId="06A00826" w14:textId="77777777" w:rsidR="00BB63EA" w:rsidRDefault="00BB63EA">
      <w:pPr>
        <w:pStyle w:val="Heading2"/>
      </w:pPr>
      <w:bookmarkStart w:id="103" w:name="B_Toc372086906"/>
      <w:bookmarkStart w:id="104" w:name="_Toc517169386"/>
      <w:r>
        <w:t>4.4</w:t>
      </w:r>
      <w:r>
        <w:tab/>
        <w:t>Parameters to be indicated and negotiated</w:t>
      </w:r>
      <w:bookmarkEnd w:id="103"/>
      <w:bookmarkEnd w:id="104"/>
    </w:p>
    <w:p w14:paraId="4465584C" w14:textId="77777777" w:rsidR="00BB63EA" w:rsidRDefault="00BB63EA">
      <w:r>
        <w:t>[TBD]</w:t>
      </w:r>
    </w:p>
    <w:p w14:paraId="7EF921D0" w14:textId="77777777" w:rsidR="00BB63EA" w:rsidRDefault="00BB63EA">
      <w:pPr>
        <w:pStyle w:val="Heading2"/>
      </w:pPr>
      <w:bookmarkStart w:id="105" w:name="B_Toc372086907"/>
      <w:bookmarkStart w:id="106" w:name="B_Toc365340971"/>
      <w:bookmarkStart w:id="107" w:name="B_Toc364752425"/>
      <w:bookmarkStart w:id="108" w:name="B_Toc364751266"/>
      <w:bookmarkStart w:id="109" w:name="_Toc517169387"/>
      <w:r>
        <w:t>4.5</w:t>
      </w:r>
      <w:r>
        <w:tab/>
        <w:t>Provision of Service</w:t>
      </w:r>
      <w:bookmarkEnd w:id="105"/>
      <w:bookmarkEnd w:id="106"/>
      <w:bookmarkEnd w:id="107"/>
      <w:bookmarkEnd w:id="108"/>
      <w:bookmarkEnd w:id="109"/>
    </w:p>
    <w:p w14:paraId="36933055" w14:textId="77777777" w:rsidR="00BB63EA" w:rsidRDefault="00BB63EA">
      <w:pPr>
        <w:pStyle w:val="Heading3"/>
      </w:pPr>
      <w:bookmarkStart w:id="110" w:name="_Toc517169388"/>
      <w:r>
        <w:t>4.5.1</w:t>
      </w:r>
      <w:r>
        <w:tab/>
        <w:t xml:space="preserve">Location </w:t>
      </w:r>
      <w:smartTag w:uri="urn:schemas-microsoft-com:office:smarttags" w:element="City">
        <w:smartTag w:uri="urn:schemas-microsoft-com:office:smarttags" w:element="place">
          <w:r>
            <w:t>Independence</w:t>
          </w:r>
        </w:smartTag>
      </w:smartTag>
      <w:bookmarkEnd w:id="110"/>
    </w:p>
    <w:p w14:paraId="47B20BD0" w14:textId="77777777" w:rsidR="00BB63EA" w:rsidRDefault="00BB63EA">
      <w:r>
        <w:t>The Noise suppression feature shall be location independent.</w:t>
      </w:r>
    </w:p>
    <w:p w14:paraId="147C09B9" w14:textId="77777777" w:rsidR="00BB63EA" w:rsidRDefault="00BB63EA">
      <w:pPr>
        <w:pStyle w:val="Heading3"/>
      </w:pPr>
      <w:bookmarkStart w:id="111" w:name="_Toc517169389"/>
      <w:r>
        <w:t>4.5.2</w:t>
      </w:r>
      <w:r>
        <w:tab/>
        <w:t>Provision of service within and between networks</w:t>
      </w:r>
      <w:bookmarkEnd w:id="111"/>
    </w:p>
    <w:p w14:paraId="758DCBE8" w14:textId="77777777" w:rsidR="00BB63EA" w:rsidRDefault="00BB63EA">
      <w:r>
        <w:t>Provision of the feature is the same whether or not the call is wholly contained within a network or between networks.</w:t>
      </w:r>
    </w:p>
    <w:p w14:paraId="5BD46AFB" w14:textId="77777777" w:rsidR="00BB63EA" w:rsidRDefault="00BB63EA">
      <w:pPr>
        <w:pStyle w:val="Heading3"/>
      </w:pPr>
      <w:bookmarkStart w:id="112" w:name="_Toc517169390"/>
      <w:r>
        <w:t>4.5.3</w:t>
      </w:r>
      <w:r>
        <w:tab/>
        <w:t>Subscription and Billing Information</w:t>
      </w:r>
      <w:bookmarkEnd w:id="112"/>
    </w:p>
    <w:p w14:paraId="7F190801" w14:textId="77777777" w:rsidR="00BB63EA" w:rsidRDefault="00BB63EA">
      <w:r>
        <w:t>This feature shall not be provisioned on a per-subscriber basis and no record of the application of Noise Suppression is necessary for billing purposes.</w:t>
      </w:r>
    </w:p>
    <w:p w14:paraId="7E5512FC" w14:textId="77777777" w:rsidR="00BB63EA" w:rsidRDefault="00BB63EA">
      <w:pPr>
        <w:pStyle w:val="Heading2"/>
      </w:pPr>
      <w:bookmarkStart w:id="113" w:name="B_Toc372086908"/>
      <w:bookmarkStart w:id="114" w:name="_Toc517169391"/>
      <w:bookmarkStart w:id="115" w:name="B_Toc365340972"/>
      <w:r>
        <w:t>4.6</w:t>
      </w:r>
      <w:r>
        <w:tab/>
        <w:t>Quality of Service</w:t>
      </w:r>
      <w:bookmarkEnd w:id="113"/>
      <w:r>
        <w:t xml:space="preserve"> (QoS)</w:t>
      </w:r>
      <w:bookmarkEnd w:id="114"/>
    </w:p>
    <w:p w14:paraId="20C63ADF" w14:textId="77777777" w:rsidR="00BB63EA" w:rsidRDefault="00BB63EA">
      <w:pPr>
        <w:pStyle w:val="Heading3"/>
      </w:pPr>
      <w:bookmarkStart w:id="116" w:name="_Toc517169392"/>
      <w:r>
        <w:t>4.6.1</w:t>
      </w:r>
      <w:r>
        <w:tab/>
        <w:t>Impact on Speech Quality</w:t>
      </w:r>
      <w:bookmarkEnd w:id="116"/>
    </w:p>
    <w:p w14:paraId="6FCD3116" w14:textId="77777777" w:rsidR="00BB63EA" w:rsidRDefault="00BB63EA">
      <w:r>
        <w:t>The following performance requirements are stated under the assumption that the noise suppressor is tested as an integral part of the AMR speech codec with the speech codec operating at the following rates [TBD]. The performance requirements must be met for all these stated speech codec rates.</w:t>
      </w:r>
    </w:p>
    <w:p w14:paraId="2DE0FC0D" w14:textId="77777777" w:rsidR="00BB63EA" w:rsidRDefault="00BB63EA">
      <w:pPr>
        <w:pStyle w:val="Heading4"/>
      </w:pPr>
      <w:bookmarkStart w:id="117" w:name="_Toc517169393"/>
      <w:r>
        <w:t>4.6.1.1</w:t>
      </w:r>
      <w:r>
        <w:tab/>
        <w:t>Initial Convergence Time</w:t>
      </w:r>
      <w:bookmarkEnd w:id="117"/>
    </w:p>
    <w:p w14:paraId="2B32374C" w14:textId="77777777" w:rsidR="00BB63EA" w:rsidRDefault="00BB63EA">
      <w:r>
        <w:t>The initial convergence time shall be a maximum of T seconds with T equal to 2s. The definition of this time interval shall be understood strictly in accordance with its means of use in subjective listening experiments. Its use shall be defined by a process whereby the first T seconds of each sample processed through the AMR speech codec with and without noise suppression active, is deleted before presentation to listeners. It is assumed that this process does not reduce intelligibility, or introduce clipping or similar effects into the resultant speech plus noise material.</w:t>
      </w:r>
    </w:p>
    <w:p w14:paraId="40801768" w14:textId="77777777" w:rsidR="00BB63EA" w:rsidRDefault="00BB63EA">
      <w:r>
        <w:t>To test the subjective effect of initial convergence, there will be a subset of subjective testing defined where this initial period of T seconds is not removed from the processed samples. These tests should be representative of the full range of noise conditions.</w:t>
      </w:r>
    </w:p>
    <w:p w14:paraId="0D0EBE7C" w14:textId="77777777" w:rsidR="00BB63EA" w:rsidRDefault="00BB63EA">
      <w:pPr>
        <w:pStyle w:val="Heading4"/>
      </w:pPr>
      <w:bookmarkStart w:id="118" w:name="_Toc517169394"/>
      <w:r>
        <w:t>4.6.1.2</w:t>
      </w:r>
      <w:r>
        <w:tab/>
        <w:t>No Degradation in Clean Speech</w:t>
      </w:r>
      <w:bookmarkEnd w:id="118"/>
    </w:p>
    <w:p w14:paraId="09AE5C63" w14:textId="77777777" w:rsidR="00BB63EA" w:rsidRDefault="00BB63EA">
      <w:r>
        <w:t xml:space="preserve">The noise suppression function must not have a statistically significant distorting effect on clean speech, in comparison with the performance of the AMR codec without noise suppression applied. This requirement also applies to the case where </w:t>
      </w:r>
      <w:proofErr w:type="spellStart"/>
      <w:r>
        <w:t>tandeming</w:t>
      </w:r>
      <w:proofErr w:type="spellEnd"/>
      <w:r>
        <w:t xml:space="preserve"> of the standardised example noise suppression function occurs for mobile to mobile calls, in which case the reference condition is the tandem condition without noise suppression activated.</w:t>
      </w:r>
    </w:p>
    <w:p w14:paraId="011B046E" w14:textId="77777777" w:rsidR="00BB63EA" w:rsidRDefault="00BB63EA">
      <w:pPr>
        <w:rPr>
          <w:sz w:val="24"/>
        </w:rPr>
      </w:pPr>
      <w:r>
        <w:t>This requirement also applies when VAD/DTX is active.</w:t>
      </w:r>
    </w:p>
    <w:p w14:paraId="0485A7DD" w14:textId="77777777" w:rsidR="00BB63EA" w:rsidRDefault="00BB63EA">
      <w:pPr>
        <w:pStyle w:val="Heading4"/>
      </w:pPr>
      <w:bookmarkStart w:id="119" w:name="_Toc517169395"/>
      <w:r>
        <w:t>4.6.1.3</w:t>
      </w:r>
      <w:r>
        <w:tab/>
        <w:t>No Artefacts in Residual Noise</w:t>
      </w:r>
      <w:bookmarkEnd w:id="119"/>
    </w:p>
    <w:p w14:paraId="168569BC" w14:textId="77777777" w:rsidR="00BB63EA" w:rsidRDefault="00BB63EA">
      <w:r>
        <w:t xml:space="preserve">The noise suppression function must not introduce any subjectively objectionable artefacts in the residual noise. This requirement also applies to the case where </w:t>
      </w:r>
      <w:proofErr w:type="spellStart"/>
      <w:r>
        <w:t>tandeming</w:t>
      </w:r>
      <w:proofErr w:type="spellEnd"/>
      <w:r>
        <w:t xml:space="preserve"> of the standardised example noise suppression function occurs for mobile to mobile calls, in which case the reference condition is the tandem condition without noise suppression activated.</w:t>
      </w:r>
    </w:p>
    <w:p w14:paraId="173602DC" w14:textId="77777777" w:rsidR="00BB63EA" w:rsidRDefault="00BB63EA">
      <w:pPr>
        <w:rPr>
          <w:sz w:val="24"/>
        </w:rPr>
      </w:pPr>
      <w:r>
        <w:t>This requirement also applies when VAD/DTX is active.</w:t>
      </w:r>
    </w:p>
    <w:p w14:paraId="0E1876EA" w14:textId="77777777" w:rsidR="00BB63EA" w:rsidRDefault="00BB63EA">
      <w:pPr>
        <w:pStyle w:val="Heading4"/>
      </w:pPr>
      <w:bookmarkStart w:id="120" w:name="_Toc517169396"/>
      <w:r>
        <w:t>4.6.1.4</w:t>
      </w:r>
      <w:r>
        <w:tab/>
        <w:t>No Speech Clipping and no Reduction in Intelligibility</w:t>
      </w:r>
      <w:bookmarkEnd w:id="120"/>
    </w:p>
    <w:p w14:paraId="5B96B57F" w14:textId="77777777" w:rsidR="00BB63EA" w:rsidRDefault="00BB63EA">
      <w:r>
        <w:t xml:space="preserve">The noise suppression function should introduce no subjectively objectionable degradation such as clipping or distortion in the speech, and no reduction in intelligibility. This requirement also applies to the case where </w:t>
      </w:r>
      <w:proofErr w:type="spellStart"/>
      <w:r>
        <w:t>tandeming</w:t>
      </w:r>
      <w:proofErr w:type="spellEnd"/>
      <w:r>
        <w:t xml:space="preserve"> of the standardised example noise suppression function occurs for mobile to mobile calls, in which case the reference condition is the tandem condition without noise suppression activated.</w:t>
      </w:r>
    </w:p>
    <w:p w14:paraId="3FBDA7E7" w14:textId="77777777" w:rsidR="00BB63EA" w:rsidRDefault="00BB63EA">
      <w:r>
        <w:t>This requirement also applies when VAD/DTX is active.</w:t>
      </w:r>
    </w:p>
    <w:p w14:paraId="69DF2201" w14:textId="77777777" w:rsidR="00BB63EA" w:rsidRDefault="00BB63EA">
      <w:pPr>
        <w:pStyle w:val="Heading4"/>
      </w:pPr>
      <w:bookmarkStart w:id="121" w:name="_Toc517169397"/>
      <w:r>
        <w:t>4.6.1.5</w:t>
      </w:r>
      <w:r>
        <w:tab/>
        <w:t>Quality Impact compared to AMR</w:t>
      </w:r>
      <w:bookmarkEnd w:id="121"/>
    </w:p>
    <w:p w14:paraId="30287F71" w14:textId="77777777" w:rsidR="00BB63EA" w:rsidRDefault="00BB63EA">
      <w:pPr>
        <w:rPr>
          <w:sz w:val="24"/>
        </w:rPr>
      </w:pPr>
      <w:r>
        <w:t xml:space="preserve">The AMR speech codec with noise suppression activated must produce an output in noisy speech which is preferred amongst test listeners with statistical significance, compared to the case where noise suppression is not used. This requirement also applies to the case where </w:t>
      </w:r>
      <w:proofErr w:type="spellStart"/>
      <w:r>
        <w:t>tandeming</w:t>
      </w:r>
      <w:proofErr w:type="spellEnd"/>
      <w:r>
        <w:t xml:space="preserve"> of the standardised example noise suppression function occurs for mobile to mobile calls, in which case the reference condition is the tandem condition without noise suppression activated.</w:t>
      </w:r>
    </w:p>
    <w:p w14:paraId="1CADEE4A" w14:textId="77777777" w:rsidR="00BB63EA" w:rsidRDefault="00BB63EA">
      <w:pPr>
        <w:rPr>
          <w:sz w:val="24"/>
        </w:rPr>
      </w:pPr>
      <w:r>
        <w:t>This requirement also applies when VAD/DTX is active.</w:t>
      </w:r>
    </w:p>
    <w:p w14:paraId="579B575C" w14:textId="77777777" w:rsidR="00BB63EA" w:rsidRDefault="00BB63EA">
      <w:pPr>
        <w:pStyle w:val="Heading3"/>
      </w:pPr>
      <w:bookmarkStart w:id="122" w:name="_Toc517169398"/>
      <w:r>
        <w:t>4.6.2</w:t>
      </w:r>
      <w:r>
        <w:tab/>
        <w:t>Impact on Speech Path Delay</w:t>
      </w:r>
      <w:bookmarkEnd w:id="122"/>
    </w:p>
    <w:p w14:paraId="7D735363" w14:textId="77777777" w:rsidR="00BB63EA" w:rsidRDefault="00BB63EA">
      <w:r>
        <w:t xml:space="preserve">The one way algorithmic delay due to the activation of AMR noise suppression shall be no more than 7 </w:t>
      </w:r>
      <w:proofErr w:type="spellStart"/>
      <w:r>
        <w:t>ms</w:t>
      </w:r>
      <w:proofErr w:type="spellEnd"/>
      <w:r>
        <w:t xml:space="preserve"> in excess of the delay inserted by the AMR speech codec.</w:t>
      </w:r>
    </w:p>
    <w:p w14:paraId="4C52FD8B" w14:textId="77777777" w:rsidR="00BB63EA" w:rsidRDefault="00BB63EA">
      <w:r>
        <w:t>In handsfree case, this delay is part of the 39ms delay specified in GSM 03.50 [</w:t>
      </w:r>
      <w:r>
        <w:rPr>
          <w:noProof/>
        </w:rPr>
        <w:t>3</w:t>
      </w:r>
      <w:r>
        <w:t>].</w:t>
      </w:r>
    </w:p>
    <w:p w14:paraId="26D58BA6" w14:textId="77777777" w:rsidR="00BB63EA" w:rsidRDefault="00BB63EA">
      <w:pPr>
        <w:pStyle w:val="Heading2"/>
      </w:pPr>
      <w:bookmarkStart w:id="123" w:name="_Toc517169399"/>
      <w:r>
        <w:t>4.7</w:t>
      </w:r>
      <w:r>
        <w:tab/>
        <w:t>Impact on Complexity</w:t>
      </w:r>
      <w:bookmarkEnd w:id="123"/>
    </w:p>
    <w:p w14:paraId="695B2416" w14:textId="77777777" w:rsidR="00BB63EA" w:rsidRDefault="00BB63EA">
      <w:r>
        <w:t>Table 4.1 defines complexity limits for AMR noise suppression.</w:t>
      </w:r>
    </w:p>
    <w:p w14:paraId="68845674" w14:textId="77777777" w:rsidR="00BB63EA" w:rsidRDefault="00BB63EA">
      <w:pPr>
        <w:pStyle w:val="TH"/>
      </w:pPr>
      <w:r>
        <w:t>Table 4.1 Complexity Requirements for AMR Noise Suppression</w:t>
      </w:r>
    </w:p>
    <w:tbl>
      <w:tblPr>
        <w:tblW w:w="932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3759"/>
        <w:gridCol w:w="5563"/>
      </w:tblGrid>
      <w:tr w:rsidR="00BB63EA" w14:paraId="405F7238" w14:textId="77777777">
        <w:trPr>
          <w:jc w:val="center"/>
        </w:trPr>
        <w:tc>
          <w:tcPr>
            <w:tcW w:w="3759" w:type="dxa"/>
          </w:tcPr>
          <w:p w14:paraId="37F580A6" w14:textId="77777777" w:rsidR="00BB63EA" w:rsidRDefault="00BB63EA">
            <w:pPr>
              <w:pStyle w:val="TAH"/>
            </w:pPr>
            <w:r>
              <w:t>Quantity</w:t>
            </w:r>
          </w:p>
        </w:tc>
        <w:tc>
          <w:tcPr>
            <w:tcW w:w="5563" w:type="dxa"/>
          </w:tcPr>
          <w:p w14:paraId="60553858" w14:textId="77777777" w:rsidR="00BB63EA" w:rsidRDefault="00BB63EA">
            <w:pPr>
              <w:pStyle w:val="TAH"/>
            </w:pPr>
            <w:r>
              <w:t>Complexity Limit (Upper Bound)</w:t>
            </w:r>
          </w:p>
        </w:tc>
      </w:tr>
      <w:tr w:rsidR="00BB63EA" w14:paraId="4059790D" w14:textId="77777777">
        <w:trPr>
          <w:jc w:val="center"/>
        </w:trPr>
        <w:tc>
          <w:tcPr>
            <w:tcW w:w="3759" w:type="dxa"/>
          </w:tcPr>
          <w:p w14:paraId="28AD978D" w14:textId="77777777" w:rsidR="00BB63EA" w:rsidRDefault="00BB63EA">
            <w:pPr>
              <w:pStyle w:val="TAC"/>
            </w:pPr>
            <w:r>
              <w:t>Number of weighted operations per second</w:t>
            </w:r>
          </w:p>
        </w:tc>
        <w:tc>
          <w:tcPr>
            <w:tcW w:w="5563" w:type="dxa"/>
          </w:tcPr>
          <w:p w14:paraId="269BC175" w14:textId="77777777" w:rsidR="00BB63EA" w:rsidRDefault="00BB63EA">
            <w:pPr>
              <w:pStyle w:val="TAC"/>
            </w:pPr>
            <w:r>
              <w:t>5 WMOPS</w:t>
            </w:r>
          </w:p>
        </w:tc>
      </w:tr>
      <w:tr w:rsidR="00BB63EA" w14:paraId="03E7274A" w14:textId="77777777">
        <w:trPr>
          <w:jc w:val="center"/>
        </w:trPr>
        <w:tc>
          <w:tcPr>
            <w:tcW w:w="3759" w:type="dxa"/>
          </w:tcPr>
          <w:p w14:paraId="4385AF81" w14:textId="77777777" w:rsidR="00BB63EA" w:rsidRDefault="00BB63EA">
            <w:pPr>
              <w:pStyle w:val="TAC"/>
            </w:pPr>
            <w:r>
              <w:t>Scratch pad RAM</w:t>
            </w:r>
          </w:p>
        </w:tc>
        <w:tc>
          <w:tcPr>
            <w:tcW w:w="5563" w:type="dxa"/>
          </w:tcPr>
          <w:p w14:paraId="7AAAC226" w14:textId="77777777" w:rsidR="00BB63EA" w:rsidRDefault="00BB63EA">
            <w:pPr>
              <w:pStyle w:val="TAC"/>
            </w:pPr>
            <w:r>
              <w:t>Re-use AMR speech encoder scratch pad RAM (or in the case of implementation which does not reside in the same device as the speech encoder, the available scratch pad RAM should be the same as that defined for the AMR speech encoder)</w:t>
            </w:r>
          </w:p>
        </w:tc>
      </w:tr>
      <w:tr w:rsidR="00BB63EA" w14:paraId="11F0EADE" w14:textId="77777777">
        <w:trPr>
          <w:jc w:val="center"/>
        </w:trPr>
        <w:tc>
          <w:tcPr>
            <w:tcW w:w="3759" w:type="dxa"/>
          </w:tcPr>
          <w:p w14:paraId="55DB028C" w14:textId="77777777" w:rsidR="00BB63EA" w:rsidRDefault="00BB63EA">
            <w:pPr>
              <w:pStyle w:val="TAC"/>
            </w:pPr>
            <w:r>
              <w:t>Static RAM</w:t>
            </w:r>
          </w:p>
        </w:tc>
        <w:tc>
          <w:tcPr>
            <w:tcW w:w="5563" w:type="dxa"/>
          </w:tcPr>
          <w:p w14:paraId="4DFD8555" w14:textId="77777777" w:rsidR="00BB63EA" w:rsidRDefault="00BB63EA">
            <w:pPr>
              <w:pStyle w:val="TAC"/>
            </w:pPr>
            <w:r>
              <w:t xml:space="preserve">1,5 </w:t>
            </w:r>
            <w:proofErr w:type="spellStart"/>
            <w:r>
              <w:t>kwords</w:t>
            </w:r>
            <w:proofErr w:type="spellEnd"/>
          </w:p>
        </w:tc>
      </w:tr>
      <w:tr w:rsidR="00BB63EA" w14:paraId="0C16AAB7" w14:textId="77777777">
        <w:trPr>
          <w:jc w:val="center"/>
        </w:trPr>
        <w:tc>
          <w:tcPr>
            <w:tcW w:w="3759" w:type="dxa"/>
          </w:tcPr>
          <w:p w14:paraId="626F0A15" w14:textId="77777777" w:rsidR="00BB63EA" w:rsidRDefault="00BB63EA">
            <w:pPr>
              <w:pStyle w:val="TAC"/>
            </w:pPr>
            <w:r>
              <w:t>Data ROM</w:t>
            </w:r>
          </w:p>
        </w:tc>
        <w:tc>
          <w:tcPr>
            <w:tcW w:w="5563" w:type="dxa"/>
          </w:tcPr>
          <w:p w14:paraId="58E2B3C0" w14:textId="77777777" w:rsidR="00BB63EA" w:rsidRDefault="00BB63EA">
            <w:pPr>
              <w:pStyle w:val="TAC"/>
            </w:pPr>
            <w:r>
              <w:t xml:space="preserve">1 </w:t>
            </w:r>
            <w:proofErr w:type="spellStart"/>
            <w:r>
              <w:t>kword</w:t>
            </w:r>
            <w:proofErr w:type="spellEnd"/>
            <w:r>
              <w:t xml:space="preserve"> </w:t>
            </w:r>
          </w:p>
        </w:tc>
      </w:tr>
      <w:tr w:rsidR="00BB63EA" w14:paraId="5C9EAFB3" w14:textId="77777777">
        <w:trPr>
          <w:jc w:val="center"/>
        </w:trPr>
        <w:tc>
          <w:tcPr>
            <w:tcW w:w="3759" w:type="dxa"/>
          </w:tcPr>
          <w:p w14:paraId="5C9FD96A" w14:textId="77777777" w:rsidR="00BB63EA" w:rsidRDefault="00BB63EA">
            <w:pPr>
              <w:pStyle w:val="TAC"/>
            </w:pPr>
            <w:r>
              <w:t>Program ROM</w:t>
            </w:r>
          </w:p>
        </w:tc>
        <w:tc>
          <w:tcPr>
            <w:tcW w:w="5563" w:type="dxa"/>
          </w:tcPr>
          <w:p w14:paraId="7B64946A" w14:textId="77777777" w:rsidR="00BB63EA" w:rsidRDefault="00BB63EA">
            <w:pPr>
              <w:pStyle w:val="TAC"/>
            </w:pPr>
            <w:r>
              <w:t>2000 basic ETSI operations</w:t>
            </w:r>
          </w:p>
        </w:tc>
      </w:tr>
    </w:tbl>
    <w:p w14:paraId="4EC75658" w14:textId="77777777" w:rsidR="00BB63EA" w:rsidRDefault="00BB63EA"/>
    <w:p w14:paraId="50485286" w14:textId="77777777" w:rsidR="00BB63EA" w:rsidRDefault="00BB63EA">
      <w:pPr>
        <w:pStyle w:val="Heading2"/>
      </w:pPr>
      <w:bookmarkStart w:id="124" w:name="_Toc517169400"/>
      <w:r>
        <w:t>4.8</w:t>
      </w:r>
      <w:r>
        <w:tab/>
        <w:t>Impact on Channel Activity</w:t>
      </w:r>
      <w:bookmarkEnd w:id="124"/>
    </w:p>
    <w:p w14:paraId="0192AF62" w14:textId="77777777" w:rsidR="00BB63EA" w:rsidRDefault="00BB63EA">
      <w:r>
        <w:t>The AMR speech codec with noise suppression activated should not significantly increase channel activity when used in conjunction with DTX.</w:t>
      </w:r>
    </w:p>
    <w:p w14:paraId="735EE7C3" w14:textId="77777777" w:rsidR="00BB63EA" w:rsidRDefault="00BB63EA">
      <w:r>
        <w:t>Channel activity increase will be measured thanks to the Voice Activity factor (VAF), defined as follows.</w:t>
      </w:r>
    </w:p>
    <w:p w14:paraId="1AEE27A4" w14:textId="77777777" w:rsidR="00BB63EA" w:rsidRDefault="00BB63EA">
      <w:pPr>
        <w:rPr>
          <w:snapToGrid w:val="0"/>
          <w:lang w:val="en-US"/>
        </w:rPr>
      </w:pPr>
      <w:r>
        <w:rPr>
          <w:snapToGrid w:val="0"/>
          <w:lang w:val="en-US"/>
        </w:rPr>
        <w:t>Let x be the VAF measured by the AMR VAD as an averaged value on all clean speech signals.</w:t>
      </w:r>
    </w:p>
    <w:p w14:paraId="3D739113" w14:textId="77777777" w:rsidR="00BB63EA" w:rsidRDefault="00BB63EA">
      <w:pPr>
        <w:rPr>
          <w:snapToGrid w:val="0"/>
          <w:lang w:val="en-US"/>
        </w:rPr>
      </w:pPr>
      <w:r>
        <w:rPr>
          <w:snapToGrid w:val="0"/>
          <w:lang w:val="en-US"/>
        </w:rPr>
        <w:t xml:space="preserve">Let y be the VAF measured by the AMR VAD without </w:t>
      </w:r>
      <w:smartTag w:uri="urn:schemas-microsoft-com:office:smarttags" w:element="place">
        <w:smartTag w:uri="urn:schemas-microsoft-com:office:smarttags" w:element="City">
          <w:r>
            <w:rPr>
              <w:snapToGrid w:val="0"/>
              <w:lang w:val="en-US"/>
            </w:rPr>
            <w:t>AMR</w:t>
          </w:r>
        </w:smartTag>
        <w:r>
          <w:rPr>
            <w:snapToGrid w:val="0"/>
            <w:lang w:val="en-US"/>
          </w:rPr>
          <w:t xml:space="preserve"> </w:t>
        </w:r>
        <w:smartTag w:uri="urn:schemas-microsoft-com:office:smarttags" w:element="State">
          <w:r>
            <w:rPr>
              <w:snapToGrid w:val="0"/>
              <w:lang w:val="en-US"/>
            </w:rPr>
            <w:t>NS</w:t>
          </w:r>
        </w:smartTag>
      </w:smartTag>
      <w:r>
        <w:rPr>
          <w:snapToGrid w:val="0"/>
          <w:lang w:val="en-US"/>
        </w:rPr>
        <w:t xml:space="preserve"> active as an averaged value on all clean speech + noise signals (where the applicable clean speech signal is the speech signal used in the measure of x).</w:t>
      </w:r>
    </w:p>
    <w:p w14:paraId="15915F38" w14:textId="77777777" w:rsidR="00BB63EA" w:rsidRDefault="00BB63EA">
      <w:pPr>
        <w:rPr>
          <w:snapToGrid w:val="0"/>
          <w:lang w:val="en-US"/>
        </w:rPr>
      </w:pPr>
      <w:r>
        <w:rPr>
          <w:snapToGrid w:val="0"/>
          <w:lang w:val="en-US"/>
        </w:rPr>
        <w:t xml:space="preserve">Let w be the VAF measured by the AMR VAD with </w:t>
      </w:r>
      <w:smartTag w:uri="urn:schemas-microsoft-com:office:smarttags" w:element="place">
        <w:smartTag w:uri="urn:schemas-microsoft-com:office:smarttags" w:element="City">
          <w:r>
            <w:rPr>
              <w:snapToGrid w:val="0"/>
              <w:lang w:val="en-US"/>
            </w:rPr>
            <w:t>AMR</w:t>
          </w:r>
        </w:smartTag>
        <w:r>
          <w:rPr>
            <w:snapToGrid w:val="0"/>
            <w:lang w:val="en-US"/>
          </w:rPr>
          <w:t xml:space="preserve"> </w:t>
        </w:r>
        <w:smartTag w:uri="urn:schemas-microsoft-com:office:smarttags" w:element="State">
          <w:r>
            <w:rPr>
              <w:snapToGrid w:val="0"/>
              <w:lang w:val="en-US"/>
            </w:rPr>
            <w:t>NS</w:t>
          </w:r>
        </w:smartTag>
      </w:smartTag>
      <w:r>
        <w:rPr>
          <w:snapToGrid w:val="0"/>
          <w:lang w:val="en-US"/>
        </w:rPr>
        <w:t xml:space="preserve"> active as an averaged value on all clean speech +noise signals (where the applicable clean speech signal is the speech signal used in the measure of x). w is required to be less than the maximum of y and x. Any case where w is greater than y should be further investigated.</w:t>
      </w:r>
    </w:p>
    <w:p w14:paraId="04FEAE9B" w14:textId="77777777" w:rsidR="00BB63EA" w:rsidRDefault="00BB63EA">
      <w:pPr>
        <w:rPr>
          <w:snapToGrid w:val="0"/>
          <w:lang w:val="en-US"/>
        </w:rPr>
      </w:pPr>
      <w:r>
        <w:rPr>
          <w:snapToGrid w:val="0"/>
          <w:lang w:val="en-US"/>
        </w:rPr>
        <w:t>For real word signals, w is required not to be significantly greater than y. Any case where w is greater than y should be further investigated.</w:t>
      </w:r>
    </w:p>
    <w:p w14:paraId="397D19D2" w14:textId="77777777" w:rsidR="00BB63EA" w:rsidRDefault="00BB63EA">
      <w:r>
        <w:rPr>
          <w:snapToGrid w:val="0"/>
          <w:lang w:val="en-US"/>
        </w:rPr>
        <w:t>These requirements shall apply to all standardized AMR VADs. (</w:t>
      </w:r>
      <w:proofErr w:type="spellStart"/>
      <w:r>
        <w:rPr>
          <w:snapToGrid w:val="0"/>
          <w:lang w:val="en-US"/>
        </w:rPr>
        <w:t>w,x,y</w:t>
      </w:r>
      <w:proofErr w:type="spellEnd"/>
      <w:r>
        <w:rPr>
          <w:snapToGrid w:val="0"/>
          <w:lang w:val="en-US"/>
        </w:rPr>
        <w:t>) are determined using all VADs, and the requirements are checked relatively to each AMR VAD independently.</w:t>
      </w:r>
    </w:p>
    <w:p w14:paraId="0F5458E5" w14:textId="77777777" w:rsidR="00BB63EA" w:rsidRDefault="00BB63EA">
      <w:pPr>
        <w:pStyle w:val="Heading1"/>
      </w:pPr>
      <w:bookmarkStart w:id="125" w:name="B_Toc372086909"/>
      <w:bookmarkStart w:id="126" w:name="B_Toc365340973"/>
      <w:bookmarkStart w:id="127" w:name="B_Toc364752426"/>
      <w:bookmarkStart w:id="128" w:name="B_Toc364751267"/>
      <w:bookmarkStart w:id="129" w:name="B_Toc346506633"/>
      <w:bookmarkStart w:id="130" w:name="B_Toc339246461"/>
      <w:bookmarkStart w:id="131" w:name="B_Toc339097467"/>
      <w:bookmarkStart w:id="132" w:name="B_Toc333936946"/>
      <w:bookmarkStart w:id="133" w:name="B_Toc333810875"/>
      <w:bookmarkStart w:id="134" w:name="B_Toc328895105"/>
      <w:bookmarkStart w:id="135" w:name="B_Toc328298003"/>
      <w:bookmarkStart w:id="136" w:name="B_Toc327323527"/>
      <w:bookmarkStart w:id="137" w:name="B_Toc327291551"/>
      <w:bookmarkStart w:id="138" w:name="B_Toc324303907"/>
      <w:bookmarkStart w:id="139" w:name="B_Toc324303268"/>
      <w:bookmarkStart w:id="140" w:name="B_Toc324303136"/>
      <w:bookmarkStart w:id="141" w:name="_Toc517169401"/>
      <w:bookmarkEnd w:id="115"/>
      <w:r>
        <w:t>5</w:t>
      </w:r>
      <w:r>
        <w:tab/>
        <w:t>Interaction with supplementary services</w:t>
      </w:r>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p>
    <w:p w14:paraId="31E3073C" w14:textId="77777777" w:rsidR="00BB63EA" w:rsidRDefault="00BB63EA">
      <w:pPr>
        <w:pStyle w:val="Heading2"/>
      </w:pPr>
      <w:bookmarkStart w:id="142" w:name="B_Toc372086910"/>
      <w:bookmarkStart w:id="143" w:name="B_Toc365340974"/>
      <w:bookmarkStart w:id="144" w:name="B_Toc364752427"/>
      <w:bookmarkStart w:id="145" w:name="B_Toc364751268"/>
      <w:bookmarkStart w:id="146" w:name="B_Toc346506634"/>
      <w:bookmarkStart w:id="147" w:name="B_Toc339246462"/>
      <w:bookmarkStart w:id="148" w:name="_Toc517169402"/>
      <w:r>
        <w:t>5.1</w:t>
      </w:r>
      <w:r>
        <w:tab/>
        <w:t>General</w:t>
      </w:r>
      <w:bookmarkEnd w:id="142"/>
      <w:bookmarkEnd w:id="143"/>
      <w:bookmarkEnd w:id="144"/>
      <w:bookmarkEnd w:id="145"/>
      <w:bookmarkEnd w:id="146"/>
      <w:bookmarkEnd w:id="147"/>
      <w:bookmarkEnd w:id="148"/>
    </w:p>
    <w:p w14:paraId="6D994B8E" w14:textId="77777777" w:rsidR="00BB63EA" w:rsidRDefault="00BB63EA">
      <w:r>
        <w:t>This clause defines the interactions between GSM supplementary services and the Noise Suppression Feature.</w:t>
      </w:r>
    </w:p>
    <w:p w14:paraId="2CF480B8" w14:textId="77777777" w:rsidR="00BB63EA" w:rsidRDefault="00BB63EA">
      <w:r>
        <w:t>The application of Noise Suppression shall not interfere with the provision or invocation of any supplementary services.</w:t>
      </w:r>
    </w:p>
    <w:p w14:paraId="3AFAEFAE" w14:textId="77777777" w:rsidR="00BB63EA" w:rsidRDefault="00BB63EA">
      <w:pPr>
        <w:pStyle w:val="Heading2"/>
      </w:pPr>
      <w:bookmarkStart w:id="149" w:name="B_Toc372086911"/>
      <w:bookmarkStart w:id="150" w:name="B_Toc365340975"/>
      <w:bookmarkStart w:id="151" w:name="B_Toc364752428"/>
      <w:bookmarkStart w:id="152" w:name="B_Toc364751269"/>
      <w:bookmarkStart w:id="153" w:name="B_Toc346506642"/>
      <w:bookmarkStart w:id="154" w:name="B_Toc339246470"/>
      <w:bookmarkStart w:id="155" w:name="_Toc517169403"/>
      <w:r>
        <w:t>5.2</w:t>
      </w:r>
      <w:r>
        <w:tab/>
        <w:t>Explicit Call Transfer</w:t>
      </w:r>
      <w:bookmarkEnd w:id="149"/>
      <w:bookmarkEnd w:id="150"/>
      <w:bookmarkEnd w:id="151"/>
      <w:bookmarkEnd w:id="152"/>
      <w:bookmarkEnd w:id="153"/>
      <w:bookmarkEnd w:id="154"/>
      <w:r>
        <w:t xml:space="preserve"> (ECT)</w:t>
      </w:r>
      <w:bookmarkEnd w:id="155"/>
    </w:p>
    <w:p w14:paraId="47C9C213" w14:textId="77777777" w:rsidR="00BB63EA" w:rsidRDefault="00BB63EA">
      <w:r>
        <w:t>No adverse interaction. If the new party is a mobile station with support for the Noise Suppression feature, the noise suppression feature shall be invoked.</w:t>
      </w:r>
    </w:p>
    <w:p w14:paraId="222720E8" w14:textId="77777777" w:rsidR="00BB63EA" w:rsidRDefault="00BB63EA">
      <w:pPr>
        <w:pStyle w:val="Heading2"/>
      </w:pPr>
      <w:bookmarkStart w:id="156" w:name="B_Toc372086912"/>
      <w:bookmarkStart w:id="157" w:name="_Toc517169404"/>
      <w:r>
        <w:t>5.3</w:t>
      </w:r>
      <w:r>
        <w:tab/>
        <w:t>Call wait/Call hold.</w:t>
      </w:r>
      <w:bookmarkEnd w:id="156"/>
      <w:bookmarkEnd w:id="157"/>
    </w:p>
    <w:p w14:paraId="52261B21" w14:textId="77777777" w:rsidR="00BB63EA" w:rsidRDefault="00BB63EA">
      <w:r>
        <w:t>No interaction.</w:t>
      </w:r>
    </w:p>
    <w:p w14:paraId="1AEB9955" w14:textId="77777777" w:rsidR="00BB63EA" w:rsidRDefault="00BB63EA">
      <w:pPr>
        <w:pStyle w:val="Heading2"/>
      </w:pPr>
      <w:bookmarkStart w:id="158" w:name="B_Toc372086913"/>
      <w:bookmarkStart w:id="159" w:name="_Toc517169405"/>
      <w:bookmarkStart w:id="160" w:name="B_Toc365340976"/>
      <w:bookmarkStart w:id="161" w:name="B_Toc364752429"/>
      <w:r>
        <w:t>5.4</w:t>
      </w:r>
      <w:r>
        <w:tab/>
        <w:t>Multiparty</w:t>
      </w:r>
      <w:bookmarkEnd w:id="158"/>
      <w:bookmarkEnd w:id="159"/>
    </w:p>
    <w:p w14:paraId="5B660B46" w14:textId="77777777" w:rsidR="00BB63EA" w:rsidRDefault="00BB63EA">
      <w:r>
        <w:t>No interaction.</w:t>
      </w:r>
    </w:p>
    <w:p w14:paraId="74CB5B83" w14:textId="77777777" w:rsidR="00BB63EA" w:rsidRDefault="00BB63EA">
      <w:pPr>
        <w:pStyle w:val="Heading2"/>
      </w:pPr>
      <w:bookmarkStart w:id="162" w:name="B_Toc372086914"/>
      <w:bookmarkStart w:id="163" w:name="_Toc517169406"/>
      <w:r>
        <w:t>5.5</w:t>
      </w:r>
      <w:r>
        <w:tab/>
        <w:t>Service Announcements</w:t>
      </w:r>
      <w:bookmarkEnd w:id="160"/>
      <w:bookmarkEnd w:id="161"/>
      <w:bookmarkEnd w:id="162"/>
      <w:bookmarkEnd w:id="163"/>
    </w:p>
    <w:p w14:paraId="38829DB0" w14:textId="77777777" w:rsidR="00BB63EA" w:rsidRDefault="00BB63EA">
      <w:r>
        <w:t>No interaction.</w:t>
      </w:r>
    </w:p>
    <w:p w14:paraId="05E82E66" w14:textId="77777777" w:rsidR="00BB63EA" w:rsidRDefault="00BB63EA">
      <w:pPr>
        <w:pStyle w:val="Heading1"/>
      </w:pPr>
      <w:bookmarkStart w:id="164" w:name="B_Toc372086915"/>
      <w:bookmarkStart w:id="165" w:name="_Toc517169407"/>
      <w:r>
        <w:t>6</w:t>
      </w:r>
      <w:r>
        <w:tab/>
        <w:t>Interaction with Alternate and Followed by services</w:t>
      </w:r>
      <w:bookmarkEnd w:id="164"/>
      <w:bookmarkEnd w:id="165"/>
    </w:p>
    <w:p w14:paraId="3748C124" w14:textId="77777777" w:rsidR="00BB63EA" w:rsidRDefault="00BB63EA">
      <w:bookmarkStart w:id="166" w:name="B_Toc372086916"/>
      <w:bookmarkStart w:id="167" w:name="B_Toc365340977"/>
      <w:bookmarkStart w:id="168" w:name="B_Toc364752430"/>
      <w:bookmarkStart w:id="169" w:name="B_Toc364751271"/>
      <w:bookmarkStart w:id="170" w:name="B_Toc346506645"/>
      <w:bookmarkStart w:id="171" w:name="B_Toc339246472"/>
      <w:bookmarkStart w:id="172" w:name="B_Toc339097469"/>
      <w:bookmarkStart w:id="173" w:name="B_Toc333936948"/>
      <w:bookmarkStart w:id="174" w:name="B_Toc333810877"/>
      <w:bookmarkStart w:id="175" w:name="B_Toc328895108"/>
      <w:bookmarkStart w:id="176" w:name="B_Toc328298006"/>
      <w:bookmarkStart w:id="177" w:name="B_Toc327323530"/>
      <w:bookmarkStart w:id="178" w:name="B_Toc327291553"/>
      <w:bookmarkStart w:id="179" w:name="B_Toc324303909"/>
      <w:bookmarkStart w:id="180" w:name="B_Toc324303270"/>
      <w:bookmarkStart w:id="181" w:name="B_Toc324303138"/>
      <w:r>
        <w:t>There shall be no impact on data transmission due the Noise Suppression Feature.</w:t>
      </w:r>
    </w:p>
    <w:p w14:paraId="7D2663DB" w14:textId="77777777" w:rsidR="00BB63EA" w:rsidRDefault="00BB63EA">
      <w:pPr>
        <w:pStyle w:val="Heading1"/>
      </w:pPr>
      <w:bookmarkStart w:id="182" w:name="_Toc517169408"/>
      <w:r>
        <w:t>7</w:t>
      </w:r>
      <w:r>
        <w:tab/>
        <w:t>Interaction with other speech services</w:t>
      </w:r>
      <w:bookmarkEnd w:id="182"/>
    </w:p>
    <w:p w14:paraId="44D1CA56" w14:textId="77777777" w:rsidR="00BB63EA" w:rsidRDefault="00BB63EA">
      <w:r>
        <w:t>There is no requirement for Noise Suppression in ASCI services.</w:t>
      </w:r>
    </w:p>
    <w:p w14:paraId="3F4C0FCC" w14:textId="77777777" w:rsidR="00BB63EA" w:rsidRDefault="00BB63EA">
      <w:pPr>
        <w:pStyle w:val="Heading1"/>
      </w:pPr>
      <w:bookmarkStart w:id="183" w:name="_Toc517169409"/>
      <w:r>
        <w:t>8</w:t>
      </w:r>
      <w:r>
        <w:tab/>
        <w:t>Interaction with DTMF and other signalling tones</w:t>
      </w:r>
      <w:bookmarkEnd w:id="183"/>
    </w:p>
    <w:p w14:paraId="6406D4AE" w14:textId="77777777" w:rsidR="00BB63EA" w:rsidRDefault="00BB63EA">
      <w:r>
        <w:t>DTMF and other signalling tones transmission performance during the application of Noise Suppression shall be no worse than the case where Noise Suppression is turned off.</w:t>
      </w:r>
    </w:p>
    <w:p w14:paraId="751A13AA" w14:textId="77777777" w:rsidR="00BB63EA" w:rsidRDefault="00BB63EA">
      <w:pPr>
        <w:pStyle w:val="Heading1"/>
      </w:pPr>
      <w:bookmarkStart w:id="184" w:name="B_Toc372086917"/>
      <w:bookmarkStart w:id="185" w:name="B_Toc365340978"/>
      <w:bookmarkStart w:id="186" w:name="_Toc517169410"/>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r>
        <w:t>9</w:t>
      </w:r>
      <w:r>
        <w:tab/>
        <w:t>Interaction with Lawful Intercept</w:t>
      </w:r>
      <w:bookmarkEnd w:id="184"/>
      <w:bookmarkEnd w:id="185"/>
      <w:bookmarkEnd w:id="186"/>
    </w:p>
    <w:p w14:paraId="047155A6" w14:textId="77777777" w:rsidR="00BB63EA" w:rsidRDefault="00BB63EA">
      <w:r>
        <w:t>In the case where lawful intercept is required in a call where Noise Suppression is activated, the Noise Suppression shall not cause any degradation in the speech quality received by the A and B parties.</w:t>
      </w:r>
    </w:p>
    <w:p w14:paraId="0AEF8292" w14:textId="77777777" w:rsidR="00BB63EA" w:rsidRDefault="00BB63EA">
      <w:pPr>
        <w:pStyle w:val="Heading1"/>
      </w:pPr>
      <w:bookmarkStart w:id="187" w:name="_Toc517169411"/>
      <w:r>
        <w:t>10</w:t>
      </w:r>
      <w:r>
        <w:tab/>
        <w:t>Interaction with TFO</w:t>
      </w:r>
      <w:bookmarkEnd w:id="187"/>
    </w:p>
    <w:p w14:paraId="2170D689" w14:textId="77777777" w:rsidR="00BB63EA" w:rsidRDefault="00BB63EA">
      <w:r>
        <w:t>No interaction.</w:t>
      </w:r>
    </w:p>
    <w:p w14:paraId="00E301CB" w14:textId="77777777" w:rsidR="00BB63EA" w:rsidRDefault="00BB63EA">
      <w:pPr>
        <w:pStyle w:val="Heading8"/>
      </w:pPr>
      <w:r>
        <w:br w:type="page"/>
      </w:r>
      <w:bookmarkStart w:id="188" w:name="_Toc517169412"/>
      <w:r>
        <w:t>Annex A (informative):</w:t>
      </w:r>
      <w:r>
        <w:br/>
        <w:t>Change Request History</w:t>
      </w:r>
      <w:bookmarkEnd w:id="188"/>
    </w:p>
    <w:p w14:paraId="1FC868D1" w14:textId="77777777" w:rsidR="009068A5" w:rsidRPr="009068A5" w:rsidRDefault="009068A5" w:rsidP="009068A5">
      <w:pPr>
        <w:pStyle w:val="TH"/>
      </w:pPr>
    </w:p>
    <w:tbl>
      <w:tblPr>
        <w:tblW w:w="9781" w:type="dxa"/>
        <w:tblInd w:w="40" w:type="dxa"/>
        <w:tblLayout w:type="fixed"/>
        <w:tblCellMar>
          <w:left w:w="40" w:type="dxa"/>
          <w:right w:w="40" w:type="dxa"/>
        </w:tblCellMar>
        <w:tblLook w:val="0000" w:firstRow="0" w:lastRow="0" w:firstColumn="0" w:lastColumn="0" w:noHBand="0" w:noVBand="0"/>
      </w:tblPr>
      <w:tblGrid>
        <w:gridCol w:w="709"/>
        <w:gridCol w:w="91"/>
        <w:gridCol w:w="760"/>
        <w:gridCol w:w="40"/>
        <w:gridCol w:w="527"/>
        <w:gridCol w:w="374"/>
        <w:gridCol w:w="193"/>
        <w:gridCol w:w="233"/>
        <w:gridCol w:w="192"/>
        <w:gridCol w:w="236"/>
        <w:gridCol w:w="473"/>
        <w:gridCol w:w="567"/>
        <w:gridCol w:w="567"/>
        <w:gridCol w:w="3402"/>
        <w:gridCol w:w="708"/>
        <w:gridCol w:w="709"/>
      </w:tblGrid>
      <w:tr w:rsidR="00BB63EA" w14:paraId="41D94021" w14:textId="77777777">
        <w:trPr>
          <w:cantSplit/>
        </w:trPr>
        <w:tc>
          <w:tcPr>
            <w:tcW w:w="709" w:type="dxa"/>
            <w:tcBorders>
              <w:top w:val="single" w:sz="6" w:space="0" w:color="000000"/>
              <w:left w:val="single" w:sz="6" w:space="0" w:color="000000"/>
              <w:bottom w:val="single" w:sz="6" w:space="0" w:color="000000"/>
              <w:right w:val="single" w:sz="6" w:space="0" w:color="000000"/>
            </w:tcBorders>
            <w:shd w:val="solid" w:color="C0C0C0" w:fill="auto"/>
          </w:tcPr>
          <w:p w14:paraId="6669E9E0" w14:textId="77777777" w:rsidR="00BB63EA" w:rsidRDefault="00BB63EA">
            <w:pPr>
              <w:pStyle w:val="TAH"/>
            </w:pPr>
            <w:r>
              <w:t>SMG#</w:t>
            </w:r>
          </w:p>
        </w:tc>
        <w:tc>
          <w:tcPr>
            <w:tcW w:w="851" w:type="dxa"/>
            <w:gridSpan w:val="2"/>
            <w:tcBorders>
              <w:top w:val="single" w:sz="6" w:space="0" w:color="000000"/>
              <w:left w:val="single" w:sz="6" w:space="0" w:color="000000"/>
              <w:bottom w:val="single" w:sz="6" w:space="0" w:color="000000"/>
              <w:right w:val="single" w:sz="6" w:space="0" w:color="000000"/>
            </w:tcBorders>
            <w:shd w:val="solid" w:color="C0C0C0" w:fill="auto"/>
          </w:tcPr>
          <w:p w14:paraId="083E1474" w14:textId="77777777" w:rsidR="00BB63EA" w:rsidRDefault="00BB63EA">
            <w:pPr>
              <w:pStyle w:val="TAH"/>
              <w:rPr>
                <w:sz w:val="16"/>
              </w:rPr>
            </w:pPr>
            <w:proofErr w:type="spellStart"/>
            <w:r>
              <w:rPr>
                <w:sz w:val="16"/>
              </w:rPr>
              <w:t>Tdoc</w:t>
            </w:r>
            <w:proofErr w:type="spellEnd"/>
            <w:r>
              <w:rPr>
                <w:sz w:val="16"/>
              </w:rPr>
              <w:t xml:space="preserve"> SMG</w:t>
            </w:r>
          </w:p>
        </w:tc>
        <w:tc>
          <w:tcPr>
            <w:tcW w:w="567" w:type="dxa"/>
            <w:gridSpan w:val="2"/>
            <w:tcBorders>
              <w:top w:val="single" w:sz="6" w:space="0" w:color="000000"/>
              <w:left w:val="single" w:sz="6" w:space="0" w:color="000000"/>
              <w:bottom w:val="single" w:sz="6" w:space="0" w:color="000000"/>
              <w:right w:val="single" w:sz="6" w:space="0" w:color="000000"/>
            </w:tcBorders>
            <w:shd w:val="solid" w:color="C0C0C0" w:fill="auto"/>
          </w:tcPr>
          <w:p w14:paraId="50A3484F" w14:textId="77777777" w:rsidR="00BB63EA" w:rsidRDefault="00BB63EA">
            <w:pPr>
              <w:pStyle w:val="TAH"/>
              <w:rPr>
                <w:lang w:val="fr-FR"/>
              </w:rPr>
            </w:pPr>
            <w:proofErr w:type="spellStart"/>
            <w:r>
              <w:rPr>
                <w:lang w:val="fr-FR"/>
              </w:rPr>
              <w:t>Spec</w:t>
            </w:r>
            <w:proofErr w:type="spellEnd"/>
          </w:p>
        </w:tc>
        <w:tc>
          <w:tcPr>
            <w:tcW w:w="567" w:type="dxa"/>
            <w:gridSpan w:val="2"/>
            <w:tcBorders>
              <w:top w:val="single" w:sz="6" w:space="0" w:color="000000"/>
              <w:left w:val="single" w:sz="6" w:space="0" w:color="000000"/>
              <w:bottom w:val="single" w:sz="6" w:space="0" w:color="000000"/>
              <w:right w:val="single" w:sz="6" w:space="0" w:color="000000"/>
            </w:tcBorders>
            <w:shd w:val="solid" w:color="C0C0C0" w:fill="auto"/>
          </w:tcPr>
          <w:p w14:paraId="2319D1F2" w14:textId="77777777" w:rsidR="00BB63EA" w:rsidRDefault="00BB63EA">
            <w:pPr>
              <w:pStyle w:val="TAH"/>
              <w:rPr>
                <w:lang w:val="fr-FR"/>
              </w:rPr>
            </w:pPr>
            <w:r>
              <w:rPr>
                <w:lang w:val="fr-FR"/>
              </w:rPr>
              <w:t>CR</w:t>
            </w:r>
          </w:p>
        </w:tc>
        <w:tc>
          <w:tcPr>
            <w:tcW w:w="425" w:type="dxa"/>
            <w:gridSpan w:val="2"/>
            <w:tcBorders>
              <w:top w:val="single" w:sz="6" w:space="0" w:color="000000"/>
              <w:left w:val="single" w:sz="6" w:space="0" w:color="000000"/>
              <w:bottom w:val="single" w:sz="6" w:space="0" w:color="000000"/>
              <w:right w:val="single" w:sz="6" w:space="0" w:color="000000"/>
            </w:tcBorders>
            <w:shd w:val="solid" w:color="C0C0C0" w:fill="auto"/>
          </w:tcPr>
          <w:p w14:paraId="30980330" w14:textId="77777777" w:rsidR="00BB63EA" w:rsidRDefault="00BB63EA">
            <w:pPr>
              <w:pStyle w:val="TAH"/>
              <w:rPr>
                <w:lang w:val="fr-FR"/>
              </w:rPr>
            </w:pPr>
            <w:r>
              <w:rPr>
                <w:lang w:val="fr-FR"/>
              </w:rPr>
              <w:t>Cat</w:t>
            </w:r>
          </w:p>
        </w:tc>
        <w:tc>
          <w:tcPr>
            <w:tcW w:w="709" w:type="dxa"/>
            <w:gridSpan w:val="2"/>
            <w:tcBorders>
              <w:top w:val="single" w:sz="6" w:space="0" w:color="000000"/>
              <w:left w:val="single" w:sz="6" w:space="0" w:color="000000"/>
              <w:bottom w:val="single" w:sz="6" w:space="0" w:color="000000"/>
              <w:right w:val="single" w:sz="6" w:space="0" w:color="000000"/>
            </w:tcBorders>
            <w:shd w:val="solid" w:color="C0C0C0" w:fill="auto"/>
          </w:tcPr>
          <w:p w14:paraId="52BF0CD9" w14:textId="77777777" w:rsidR="00BB63EA" w:rsidRDefault="00BB63EA">
            <w:pPr>
              <w:pStyle w:val="TAH"/>
              <w:rPr>
                <w:lang w:val="fr-FR"/>
              </w:rPr>
            </w:pPr>
            <w:r>
              <w:rPr>
                <w:lang w:val="fr-FR"/>
              </w:rPr>
              <w:t>PH</w:t>
            </w:r>
          </w:p>
        </w:tc>
        <w:tc>
          <w:tcPr>
            <w:tcW w:w="567" w:type="dxa"/>
            <w:tcBorders>
              <w:top w:val="single" w:sz="6" w:space="0" w:color="000000"/>
              <w:left w:val="single" w:sz="6" w:space="0" w:color="000000"/>
              <w:bottom w:val="single" w:sz="6" w:space="0" w:color="000000"/>
              <w:right w:val="single" w:sz="6" w:space="0" w:color="000000"/>
            </w:tcBorders>
            <w:shd w:val="solid" w:color="C0C0C0" w:fill="auto"/>
          </w:tcPr>
          <w:p w14:paraId="065CB475" w14:textId="77777777" w:rsidR="00BB63EA" w:rsidRDefault="00BB63EA">
            <w:pPr>
              <w:pStyle w:val="TAH"/>
              <w:rPr>
                <w:lang w:val="fr-FR"/>
              </w:rPr>
            </w:pPr>
            <w:r>
              <w:rPr>
                <w:lang w:val="fr-FR"/>
              </w:rPr>
              <w:t>Vers</w:t>
            </w:r>
          </w:p>
        </w:tc>
        <w:tc>
          <w:tcPr>
            <w:tcW w:w="567" w:type="dxa"/>
            <w:tcBorders>
              <w:top w:val="single" w:sz="6" w:space="0" w:color="000000"/>
              <w:left w:val="single" w:sz="6" w:space="0" w:color="000000"/>
              <w:bottom w:val="single" w:sz="6" w:space="0" w:color="000000"/>
              <w:right w:val="single" w:sz="6" w:space="0" w:color="000000"/>
            </w:tcBorders>
            <w:shd w:val="solid" w:color="C0C0C0" w:fill="auto"/>
          </w:tcPr>
          <w:p w14:paraId="2D8394E4" w14:textId="77777777" w:rsidR="00BB63EA" w:rsidRDefault="00BB63EA">
            <w:pPr>
              <w:pStyle w:val="TAH"/>
            </w:pPr>
            <w:r>
              <w:t>New</w:t>
            </w:r>
            <w:r>
              <w:br/>
            </w:r>
            <w:proofErr w:type="spellStart"/>
            <w:r>
              <w:t>Vers</w:t>
            </w:r>
            <w:proofErr w:type="spellEnd"/>
          </w:p>
        </w:tc>
        <w:tc>
          <w:tcPr>
            <w:tcW w:w="4819" w:type="dxa"/>
            <w:gridSpan w:val="3"/>
            <w:tcBorders>
              <w:top w:val="single" w:sz="6" w:space="0" w:color="000000"/>
              <w:left w:val="single" w:sz="6" w:space="0" w:color="000000"/>
              <w:bottom w:val="single" w:sz="6" w:space="0" w:color="000000"/>
              <w:right w:val="single" w:sz="6" w:space="0" w:color="000000"/>
            </w:tcBorders>
            <w:shd w:val="solid" w:color="C0C0C0" w:fill="auto"/>
          </w:tcPr>
          <w:p w14:paraId="2BF3C4FF" w14:textId="77777777" w:rsidR="00BB63EA" w:rsidRDefault="00BB63EA">
            <w:pPr>
              <w:pStyle w:val="TAH"/>
            </w:pPr>
            <w:r>
              <w:t>Subject</w:t>
            </w:r>
          </w:p>
        </w:tc>
      </w:tr>
      <w:tr w:rsidR="00BB63EA" w14:paraId="1103D509" w14:textId="77777777">
        <w:trPr>
          <w:cantSplit/>
        </w:trPr>
        <w:tc>
          <w:tcPr>
            <w:tcW w:w="709" w:type="dxa"/>
            <w:tcBorders>
              <w:top w:val="single" w:sz="6" w:space="0" w:color="C0C0C0"/>
              <w:left w:val="single" w:sz="6" w:space="0" w:color="C0C0C0"/>
              <w:bottom w:val="single" w:sz="6" w:space="0" w:color="C0C0C0"/>
              <w:right w:val="single" w:sz="6" w:space="0" w:color="C0C0C0"/>
            </w:tcBorders>
            <w:shd w:val="solid" w:color="FFFFFF" w:fill="auto"/>
          </w:tcPr>
          <w:p w14:paraId="467E157E" w14:textId="77777777" w:rsidR="00BB63EA" w:rsidRDefault="00BB63EA">
            <w:pPr>
              <w:pStyle w:val="TAL"/>
            </w:pPr>
            <w:r>
              <w:t>29</w:t>
            </w:r>
          </w:p>
        </w:tc>
        <w:tc>
          <w:tcPr>
            <w:tcW w:w="851" w:type="dxa"/>
            <w:gridSpan w:val="2"/>
            <w:tcBorders>
              <w:top w:val="single" w:sz="6" w:space="0" w:color="C0C0C0"/>
              <w:left w:val="single" w:sz="6" w:space="0" w:color="C0C0C0"/>
              <w:bottom w:val="single" w:sz="6" w:space="0" w:color="C0C0C0"/>
              <w:right w:val="single" w:sz="6" w:space="0" w:color="C0C0C0"/>
            </w:tcBorders>
            <w:shd w:val="solid" w:color="FFFFFF" w:fill="auto"/>
          </w:tcPr>
          <w:p w14:paraId="6E0B6500" w14:textId="77777777" w:rsidR="00BB63EA" w:rsidRDefault="00BB63EA">
            <w:pPr>
              <w:pStyle w:val="TAL"/>
              <w:rPr>
                <w:snapToGrid w:val="0"/>
                <w:lang w:val="en-AU"/>
              </w:rPr>
            </w:pPr>
            <w:r>
              <w:rPr>
                <w:snapToGrid w:val="0"/>
                <w:lang w:val="en-AU"/>
              </w:rPr>
              <w:t>P-99-425</w:t>
            </w:r>
          </w:p>
        </w:tc>
        <w:tc>
          <w:tcPr>
            <w:tcW w:w="567" w:type="dxa"/>
            <w:gridSpan w:val="2"/>
            <w:tcBorders>
              <w:top w:val="single" w:sz="6" w:space="0" w:color="C0C0C0"/>
              <w:left w:val="single" w:sz="6" w:space="0" w:color="C0C0C0"/>
              <w:bottom w:val="single" w:sz="6" w:space="0" w:color="C0C0C0"/>
              <w:right w:val="single" w:sz="6" w:space="0" w:color="C0C0C0"/>
            </w:tcBorders>
            <w:shd w:val="solid" w:color="FFFFFF" w:fill="auto"/>
          </w:tcPr>
          <w:p w14:paraId="462EB639" w14:textId="77777777" w:rsidR="00BB63EA" w:rsidRDefault="00BB63EA">
            <w:pPr>
              <w:pStyle w:val="TAL"/>
            </w:pPr>
            <w:r>
              <w:t>02.76</w:t>
            </w:r>
          </w:p>
        </w:tc>
        <w:tc>
          <w:tcPr>
            <w:tcW w:w="567" w:type="dxa"/>
            <w:gridSpan w:val="2"/>
            <w:tcBorders>
              <w:top w:val="single" w:sz="6" w:space="0" w:color="C0C0C0"/>
              <w:left w:val="single" w:sz="6" w:space="0" w:color="C0C0C0"/>
              <w:bottom w:val="single" w:sz="6" w:space="0" w:color="C0C0C0"/>
              <w:right w:val="single" w:sz="6" w:space="0" w:color="C0C0C0"/>
            </w:tcBorders>
            <w:shd w:val="solid" w:color="FFFFFF" w:fill="auto"/>
          </w:tcPr>
          <w:p w14:paraId="0911810D" w14:textId="77777777" w:rsidR="00BB63EA" w:rsidRDefault="00BB63EA">
            <w:pPr>
              <w:pStyle w:val="TAL"/>
            </w:pPr>
          </w:p>
        </w:tc>
        <w:tc>
          <w:tcPr>
            <w:tcW w:w="425" w:type="dxa"/>
            <w:gridSpan w:val="2"/>
            <w:tcBorders>
              <w:top w:val="single" w:sz="6" w:space="0" w:color="C0C0C0"/>
              <w:left w:val="single" w:sz="6" w:space="0" w:color="C0C0C0"/>
              <w:bottom w:val="single" w:sz="6" w:space="0" w:color="C0C0C0"/>
              <w:right w:val="single" w:sz="6" w:space="0" w:color="C0C0C0"/>
            </w:tcBorders>
            <w:shd w:val="solid" w:color="FFFFFF" w:fill="auto"/>
          </w:tcPr>
          <w:p w14:paraId="7F90891D" w14:textId="77777777" w:rsidR="00BB63EA" w:rsidRDefault="00BB63EA">
            <w:pPr>
              <w:pStyle w:val="TAL"/>
              <w:rPr>
                <w:snapToGrid w:val="0"/>
                <w:lang w:val="en-AU"/>
              </w:rPr>
            </w:pPr>
          </w:p>
        </w:tc>
        <w:tc>
          <w:tcPr>
            <w:tcW w:w="709" w:type="dxa"/>
            <w:gridSpan w:val="2"/>
            <w:tcBorders>
              <w:top w:val="single" w:sz="6" w:space="0" w:color="C0C0C0"/>
              <w:left w:val="single" w:sz="6" w:space="0" w:color="C0C0C0"/>
              <w:bottom w:val="single" w:sz="6" w:space="0" w:color="C0C0C0"/>
              <w:right w:val="single" w:sz="6" w:space="0" w:color="C0C0C0"/>
            </w:tcBorders>
            <w:shd w:val="solid" w:color="FFFFFF" w:fill="auto"/>
          </w:tcPr>
          <w:p w14:paraId="66E922FB" w14:textId="77777777" w:rsidR="00BB63EA" w:rsidRDefault="00BB63EA">
            <w:pPr>
              <w:pStyle w:val="TAL"/>
            </w:pPr>
            <w:r>
              <w:t>2+</w:t>
            </w: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18EFE45B" w14:textId="77777777" w:rsidR="00BB63EA" w:rsidRDefault="00BB63EA">
            <w:pPr>
              <w:pStyle w:val="TAL"/>
            </w:pP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4618437C" w14:textId="77777777" w:rsidR="00BB63EA" w:rsidRDefault="00BB63EA">
            <w:pPr>
              <w:pStyle w:val="TAL"/>
            </w:pPr>
            <w:r>
              <w:t>8.0.0</w:t>
            </w:r>
          </w:p>
        </w:tc>
        <w:tc>
          <w:tcPr>
            <w:tcW w:w="4819" w:type="dxa"/>
            <w:gridSpan w:val="3"/>
            <w:tcBorders>
              <w:top w:val="single" w:sz="6" w:space="0" w:color="C0C0C0"/>
              <w:left w:val="single" w:sz="6" w:space="0" w:color="C0C0C0"/>
              <w:bottom w:val="single" w:sz="6" w:space="0" w:color="C0C0C0"/>
              <w:right w:val="single" w:sz="6" w:space="0" w:color="C0C0C0"/>
            </w:tcBorders>
            <w:shd w:val="solid" w:color="FFFFFF" w:fill="auto"/>
          </w:tcPr>
          <w:p w14:paraId="2BE1D061" w14:textId="77777777" w:rsidR="00BB63EA" w:rsidRDefault="00BB63EA">
            <w:pPr>
              <w:pStyle w:val="TAL"/>
              <w:rPr>
                <w:snapToGrid w:val="0"/>
                <w:lang w:val="en-AU"/>
              </w:rPr>
            </w:pPr>
            <w:r>
              <w:rPr>
                <w:snapToGrid w:val="0"/>
                <w:lang w:val="en-AU"/>
              </w:rPr>
              <w:t>New version 8.0.0 for R99</w:t>
            </w:r>
          </w:p>
        </w:tc>
      </w:tr>
      <w:tr w:rsidR="00BB63EA" w14:paraId="20044D6C" w14:textId="77777777">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cantSplit/>
        </w:trPr>
        <w:tc>
          <w:tcPr>
            <w:tcW w:w="9781" w:type="dxa"/>
            <w:gridSpan w:val="16"/>
            <w:tcBorders>
              <w:bottom w:val="nil"/>
            </w:tcBorders>
            <w:shd w:val="solid" w:color="FFFFFF" w:fill="auto"/>
          </w:tcPr>
          <w:p w14:paraId="5B106BCC" w14:textId="77777777" w:rsidR="00BB63EA" w:rsidRDefault="00BB63EA">
            <w:pPr>
              <w:pStyle w:val="TAL"/>
              <w:jc w:val="center"/>
              <w:rPr>
                <w:b/>
                <w:sz w:val="16"/>
              </w:rPr>
            </w:pPr>
            <w:r>
              <w:rPr>
                <w:b/>
              </w:rPr>
              <w:t>Change history</w:t>
            </w:r>
          </w:p>
        </w:tc>
      </w:tr>
      <w:tr w:rsidR="00BB63EA" w14:paraId="0909E139" w14:textId="77777777">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c>
          <w:tcPr>
            <w:tcW w:w="800" w:type="dxa"/>
            <w:gridSpan w:val="2"/>
            <w:shd w:val="pct10" w:color="auto" w:fill="FFFFFF"/>
          </w:tcPr>
          <w:p w14:paraId="601AF9AE" w14:textId="77777777" w:rsidR="00BB63EA" w:rsidRDefault="00BB63EA">
            <w:pPr>
              <w:pStyle w:val="TAL"/>
              <w:rPr>
                <w:b/>
                <w:sz w:val="16"/>
              </w:rPr>
            </w:pPr>
            <w:r>
              <w:rPr>
                <w:b/>
                <w:sz w:val="16"/>
              </w:rPr>
              <w:t>Date</w:t>
            </w:r>
          </w:p>
        </w:tc>
        <w:tc>
          <w:tcPr>
            <w:tcW w:w="800" w:type="dxa"/>
            <w:gridSpan w:val="2"/>
            <w:shd w:val="pct10" w:color="auto" w:fill="FFFFFF"/>
          </w:tcPr>
          <w:p w14:paraId="05E97310" w14:textId="77777777" w:rsidR="00BB63EA" w:rsidRDefault="00BB63EA">
            <w:pPr>
              <w:pStyle w:val="TAL"/>
              <w:rPr>
                <w:b/>
                <w:sz w:val="16"/>
              </w:rPr>
            </w:pPr>
            <w:r>
              <w:rPr>
                <w:b/>
                <w:sz w:val="16"/>
              </w:rPr>
              <w:t>TSG #</w:t>
            </w:r>
          </w:p>
        </w:tc>
        <w:tc>
          <w:tcPr>
            <w:tcW w:w="901" w:type="dxa"/>
            <w:gridSpan w:val="2"/>
            <w:shd w:val="pct10" w:color="auto" w:fill="FFFFFF"/>
          </w:tcPr>
          <w:p w14:paraId="67EFE109" w14:textId="77777777" w:rsidR="00BB63EA" w:rsidRDefault="00BB63EA">
            <w:pPr>
              <w:pStyle w:val="TAL"/>
              <w:rPr>
                <w:b/>
                <w:sz w:val="16"/>
              </w:rPr>
            </w:pPr>
            <w:r>
              <w:rPr>
                <w:b/>
                <w:sz w:val="16"/>
              </w:rPr>
              <w:t>TSG Doc.</w:t>
            </w:r>
          </w:p>
        </w:tc>
        <w:tc>
          <w:tcPr>
            <w:tcW w:w="426" w:type="dxa"/>
            <w:gridSpan w:val="2"/>
            <w:shd w:val="pct10" w:color="auto" w:fill="FFFFFF"/>
          </w:tcPr>
          <w:p w14:paraId="78990742" w14:textId="77777777" w:rsidR="00BB63EA" w:rsidRDefault="00BB63EA">
            <w:pPr>
              <w:pStyle w:val="TAL"/>
              <w:rPr>
                <w:b/>
                <w:sz w:val="16"/>
              </w:rPr>
            </w:pPr>
            <w:r>
              <w:rPr>
                <w:b/>
                <w:sz w:val="16"/>
              </w:rPr>
              <w:t>CR</w:t>
            </w:r>
          </w:p>
        </w:tc>
        <w:tc>
          <w:tcPr>
            <w:tcW w:w="428" w:type="dxa"/>
            <w:gridSpan w:val="2"/>
            <w:shd w:val="pct10" w:color="auto" w:fill="FFFFFF"/>
          </w:tcPr>
          <w:p w14:paraId="21B86BE2" w14:textId="77777777" w:rsidR="00BB63EA" w:rsidRDefault="00BB63EA">
            <w:pPr>
              <w:pStyle w:val="TAL"/>
              <w:rPr>
                <w:b/>
                <w:sz w:val="16"/>
              </w:rPr>
            </w:pPr>
            <w:r>
              <w:rPr>
                <w:b/>
                <w:sz w:val="16"/>
              </w:rPr>
              <w:t>Rev</w:t>
            </w:r>
          </w:p>
        </w:tc>
        <w:tc>
          <w:tcPr>
            <w:tcW w:w="5009" w:type="dxa"/>
            <w:gridSpan w:val="4"/>
            <w:shd w:val="pct10" w:color="auto" w:fill="FFFFFF"/>
          </w:tcPr>
          <w:p w14:paraId="3B0F8F26" w14:textId="77777777" w:rsidR="00BB63EA" w:rsidRDefault="00BB63EA">
            <w:pPr>
              <w:pStyle w:val="TAL"/>
              <w:rPr>
                <w:b/>
                <w:sz w:val="16"/>
              </w:rPr>
            </w:pPr>
            <w:r>
              <w:rPr>
                <w:b/>
                <w:sz w:val="16"/>
              </w:rPr>
              <w:t>Subject/Comment</w:t>
            </w:r>
          </w:p>
        </w:tc>
        <w:tc>
          <w:tcPr>
            <w:tcW w:w="708" w:type="dxa"/>
            <w:shd w:val="pct10" w:color="auto" w:fill="FFFFFF"/>
          </w:tcPr>
          <w:p w14:paraId="5EF37AAC" w14:textId="77777777" w:rsidR="00BB63EA" w:rsidRDefault="00BB63EA">
            <w:pPr>
              <w:pStyle w:val="TAL"/>
              <w:rPr>
                <w:b/>
                <w:sz w:val="16"/>
              </w:rPr>
            </w:pPr>
            <w:r>
              <w:rPr>
                <w:b/>
                <w:sz w:val="16"/>
              </w:rPr>
              <w:t>Old</w:t>
            </w:r>
          </w:p>
        </w:tc>
        <w:tc>
          <w:tcPr>
            <w:tcW w:w="709" w:type="dxa"/>
            <w:shd w:val="pct10" w:color="auto" w:fill="FFFFFF"/>
          </w:tcPr>
          <w:p w14:paraId="3DB5F878" w14:textId="77777777" w:rsidR="00BB63EA" w:rsidRDefault="00BB63EA">
            <w:pPr>
              <w:pStyle w:val="TAL"/>
              <w:rPr>
                <w:b/>
                <w:sz w:val="16"/>
              </w:rPr>
            </w:pPr>
            <w:r>
              <w:rPr>
                <w:b/>
                <w:sz w:val="16"/>
              </w:rPr>
              <w:t>New</w:t>
            </w:r>
          </w:p>
        </w:tc>
      </w:tr>
      <w:tr w:rsidR="00BB63EA" w14:paraId="028FCE2B" w14:textId="77777777">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c>
          <w:tcPr>
            <w:tcW w:w="800" w:type="dxa"/>
            <w:gridSpan w:val="2"/>
            <w:shd w:val="solid" w:color="FFFFFF" w:fill="auto"/>
          </w:tcPr>
          <w:p w14:paraId="5B120213" w14:textId="77777777" w:rsidR="00BB63EA" w:rsidRDefault="00BB63EA">
            <w:pPr>
              <w:pStyle w:val="TAL"/>
            </w:pPr>
            <w:r>
              <w:t>2001-03</w:t>
            </w:r>
          </w:p>
        </w:tc>
        <w:tc>
          <w:tcPr>
            <w:tcW w:w="800" w:type="dxa"/>
            <w:gridSpan w:val="2"/>
            <w:shd w:val="solid" w:color="FFFFFF" w:fill="auto"/>
          </w:tcPr>
          <w:p w14:paraId="5CE67FD9" w14:textId="77777777" w:rsidR="00BB63EA" w:rsidRDefault="00BB63EA">
            <w:pPr>
              <w:pStyle w:val="TAL"/>
              <w:jc w:val="center"/>
            </w:pPr>
            <w:r>
              <w:t>11</w:t>
            </w:r>
          </w:p>
        </w:tc>
        <w:tc>
          <w:tcPr>
            <w:tcW w:w="901" w:type="dxa"/>
            <w:gridSpan w:val="2"/>
            <w:shd w:val="solid" w:color="FFFFFF" w:fill="auto"/>
          </w:tcPr>
          <w:p w14:paraId="11C385B8" w14:textId="77777777" w:rsidR="00BB63EA" w:rsidRDefault="00BB63EA">
            <w:pPr>
              <w:pStyle w:val="TAL"/>
            </w:pPr>
          </w:p>
        </w:tc>
        <w:tc>
          <w:tcPr>
            <w:tcW w:w="426" w:type="dxa"/>
            <w:gridSpan w:val="2"/>
            <w:shd w:val="solid" w:color="FFFFFF" w:fill="auto"/>
          </w:tcPr>
          <w:p w14:paraId="14EDAE2D" w14:textId="77777777" w:rsidR="00BB63EA" w:rsidRDefault="00BB63EA">
            <w:pPr>
              <w:pStyle w:val="TAL"/>
            </w:pPr>
          </w:p>
        </w:tc>
        <w:tc>
          <w:tcPr>
            <w:tcW w:w="428" w:type="dxa"/>
            <w:gridSpan w:val="2"/>
            <w:shd w:val="solid" w:color="FFFFFF" w:fill="auto"/>
          </w:tcPr>
          <w:p w14:paraId="7D3FAF03" w14:textId="77777777" w:rsidR="00BB63EA" w:rsidRDefault="00BB63EA">
            <w:pPr>
              <w:pStyle w:val="TAL"/>
            </w:pPr>
          </w:p>
        </w:tc>
        <w:tc>
          <w:tcPr>
            <w:tcW w:w="5009" w:type="dxa"/>
            <w:gridSpan w:val="4"/>
            <w:shd w:val="solid" w:color="FFFFFF" w:fill="auto"/>
          </w:tcPr>
          <w:p w14:paraId="0F2A0EEA" w14:textId="77777777" w:rsidR="00BB63EA" w:rsidRDefault="00BB63EA">
            <w:pPr>
              <w:pStyle w:val="TAL"/>
            </w:pPr>
            <w:r>
              <w:rPr>
                <w:snapToGrid w:val="0"/>
                <w:lang w:val="en-AU"/>
              </w:rPr>
              <w:t>New version 4.0.0 for Release 4</w:t>
            </w:r>
          </w:p>
        </w:tc>
        <w:tc>
          <w:tcPr>
            <w:tcW w:w="708" w:type="dxa"/>
            <w:shd w:val="solid" w:color="FFFFFF" w:fill="auto"/>
          </w:tcPr>
          <w:p w14:paraId="5B8ACE32" w14:textId="77777777" w:rsidR="00BB63EA" w:rsidRDefault="00BB63EA">
            <w:pPr>
              <w:pStyle w:val="TAL"/>
            </w:pPr>
            <w:r>
              <w:t>8.0.0</w:t>
            </w:r>
          </w:p>
        </w:tc>
        <w:tc>
          <w:tcPr>
            <w:tcW w:w="709" w:type="dxa"/>
            <w:shd w:val="solid" w:color="FFFFFF" w:fill="auto"/>
          </w:tcPr>
          <w:p w14:paraId="77152DED" w14:textId="77777777" w:rsidR="00BB63EA" w:rsidRDefault="00BB63EA">
            <w:pPr>
              <w:pStyle w:val="TAL"/>
            </w:pPr>
            <w:r>
              <w:t>4.0.0</w:t>
            </w:r>
          </w:p>
        </w:tc>
      </w:tr>
      <w:tr w:rsidR="00BB63EA" w14:paraId="4FE88259" w14:textId="77777777">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c>
          <w:tcPr>
            <w:tcW w:w="800" w:type="dxa"/>
            <w:gridSpan w:val="2"/>
            <w:tcBorders>
              <w:bottom w:val="nil"/>
            </w:tcBorders>
            <w:shd w:val="solid" w:color="FFFFFF" w:fill="auto"/>
          </w:tcPr>
          <w:p w14:paraId="61E4FED7" w14:textId="77777777" w:rsidR="00BB63EA" w:rsidRDefault="00BB63EA">
            <w:pPr>
              <w:pStyle w:val="TAL"/>
            </w:pPr>
            <w:r>
              <w:t>2001-08</w:t>
            </w:r>
          </w:p>
        </w:tc>
        <w:tc>
          <w:tcPr>
            <w:tcW w:w="800" w:type="dxa"/>
            <w:gridSpan w:val="2"/>
            <w:tcBorders>
              <w:bottom w:val="nil"/>
            </w:tcBorders>
            <w:shd w:val="solid" w:color="FFFFFF" w:fill="auto"/>
          </w:tcPr>
          <w:p w14:paraId="2911794B" w14:textId="77777777" w:rsidR="00BB63EA" w:rsidRDefault="00BB63EA">
            <w:pPr>
              <w:pStyle w:val="TAL"/>
              <w:jc w:val="center"/>
            </w:pPr>
          </w:p>
        </w:tc>
        <w:tc>
          <w:tcPr>
            <w:tcW w:w="901" w:type="dxa"/>
            <w:gridSpan w:val="2"/>
            <w:tcBorders>
              <w:bottom w:val="nil"/>
            </w:tcBorders>
            <w:shd w:val="solid" w:color="FFFFFF" w:fill="auto"/>
          </w:tcPr>
          <w:p w14:paraId="1E66EE0B" w14:textId="77777777" w:rsidR="00BB63EA" w:rsidRDefault="00BB63EA">
            <w:pPr>
              <w:pStyle w:val="TAL"/>
            </w:pPr>
          </w:p>
        </w:tc>
        <w:tc>
          <w:tcPr>
            <w:tcW w:w="426" w:type="dxa"/>
            <w:gridSpan w:val="2"/>
            <w:tcBorders>
              <w:bottom w:val="nil"/>
            </w:tcBorders>
            <w:shd w:val="solid" w:color="FFFFFF" w:fill="auto"/>
          </w:tcPr>
          <w:p w14:paraId="6DC6CD85" w14:textId="77777777" w:rsidR="00BB63EA" w:rsidRDefault="00BB63EA">
            <w:pPr>
              <w:pStyle w:val="TAL"/>
            </w:pPr>
          </w:p>
        </w:tc>
        <w:tc>
          <w:tcPr>
            <w:tcW w:w="428" w:type="dxa"/>
            <w:gridSpan w:val="2"/>
            <w:tcBorders>
              <w:bottom w:val="nil"/>
            </w:tcBorders>
            <w:shd w:val="solid" w:color="FFFFFF" w:fill="auto"/>
          </w:tcPr>
          <w:p w14:paraId="7EC769FD" w14:textId="77777777" w:rsidR="00BB63EA" w:rsidRDefault="00BB63EA">
            <w:pPr>
              <w:pStyle w:val="TAL"/>
            </w:pPr>
          </w:p>
        </w:tc>
        <w:tc>
          <w:tcPr>
            <w:tcW w:w="5009" w:type="dxa"/>
            <w:gridSpan w:val="4"/>
            <w:tcBorders>
              <w:bottom w:val="nil"/>
            </w:tcBorders>
            <w:shd w:val="solid" w:color="FFFFFF" w:fill="auto"/>
          </w:tcPr>
          <w:p w14:paraId="433A06B8" w14:textId="77777777" w:rsidR="00BB63EA" w:rsidRDefault="00BB63EA">
            <w:pPr>
              <w:pStyle w:val="TAL"/>
            </w:pPr>
            <w:r>
              <w:t>Clean-up</w:t>
            </w:r>
          </w:p>
        </w:tc>
        <w:tc>
          <w:tcPr>
            <w:tcW w:w="708" w:type="dxa"/>
            <w:tcBorders>
              <w:bottom w:val="nil"/>
            </w:tcBorders>
            <w:shd w:val="solid" w:color="FFFFFF" w:fill="auto"/>
          </w:tcPr>
          <w:p w14:paraId="2420ABC5" w14:textId="77777777" w:rsidR="00BB63EA" w:rsidRDefault="00BB63EA">
            <w:pPr>
              <w:pStyle w:val="TAL"/>
            </w:pPr>
            <w:r>
              <w:t>4.0.0</w:t>
            </w:r>
          </w:p>
        </w:tc>
        <w:tc>
          <w:tcPr>
            <w:tcW w:w="709" w:type="dxa"/>
            <w:tcBorders>
              <w:bottom w:val="nil"/>
            </w:tcBorders>
            <w:shd w:val="solid" w:color="FFFFFF" w:fill="auto"/>
          </w:tcPr>
          <w:p w14:paraId="146A5FC3" w14:textId="77777777" w:rsidR="00BB63EA" w:rsidRDefault="00BB63EA">
            <w:pPr>
              <w:pStyle w:val="TAL"/>
            </w:pPr>
            <w:r>
              <w:t>4.0.1</w:t>
            </w:r>
          </w:p>
        </w:tc>
      </w:tr>
      <w:tr w:rsidR="00BB63EA" w14:paraId="1704A7FC" w14:textId="77777777">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25DD6740" w14:textId="77777777" w:rsidR="00BB63EA" w:rsidRDefault="00BB63EA">
            <w:pPr>
              <w:pStyle w:val="TAL"/>
              <w:rPr>
                <w:snapToGrid w:val="0"/>
                <w:color w:val="000000"/>
                <w:lang w:val="en-AU"/>
              </w:rPr>
            </w:pPr>
            <w:r>
              <w:rPr>
                <w:snapToGrid w:val="0"/>
                <w:color w:val="000000"/>
                <w:lang w:val="en-AU"/>
              </w:rPr>
              <w:t>2002-06</w:t>
            </w:r>
          </w:p>
        </w:tc>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39CED0B3" w14:textId="77777777" w:rsidR="00BB63EA" w:rsidRDefault="00BB63EA">
            <w:pPr>
              <w:pStyle w:val="TAL"/>
              <w:jc w:val="center"/>
              <w:rPr>
                <w:snapToGrid w:val="0"/>
                <w:color w:val="000000"/>
                <w:lang w:val="en-AU"/>
              </w:rPr>
            </w:pPr>
            <w:r>
              <w:rPr>
                <w:snapToGrid w:val="0"/>
                <w:color w:val="000000"/>
                <w:lang w:val="en-AU"/>
              </w:rPr>
              <w:t>16</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4E2943AF" w14:textId="77777777" w:rsidR="00BB63EA" w:rsidRDefault="00BB63EA">
            <w:pPr>
              <w:pStyle w:val="TAL"/>
              <w:rPr>
                <w:snapToGrid w:val="0"/>
                <w:color w:val="000000"/>
                <w:lang w:val="en-AU"/>
              </w:rPr>
            </w:pPr>
          </w:p>
        </w:tc>
        <w:tc>
          <w:tcPr>
            <w:tcW w:w="426" w:type="dxa"/>
            <w:gridSpan w:val="2"/>
            <w:tcBorders>
              <w:top w:val="single" w:sz="6" w:space="0" w:color="auto"/>
              <w:left w:val="single" w:sz="6" w:space="0" w:color="auto"/>
              <w:bottom w:val="single" w:sz="6" w:space="0" w:color="auto"/>
              <w:right w:val="single" w:sz="6" w:space="0" w:color="auto"/>
            </w:tcBorders>
            <w:shd w:val="solid" w:color="FFFFFF" w:fill="auto"/>
          </w:tcPr>
          <w:p w14:paraId="2016768E" w14:textId="77777777" w:rsidR="00BB63EA" w:rsidRDefault="00BB63EA">
            <w:pPr>
              <w:pStyle w:val="TAL"/>
              <w:rPr>
                <w:snapToGrid w:val="0"/>
                <w:color w:val="000000"/>
                <w:lang w:val="en-AU"/>
              </w:rPr>
            </w:pPr>
          </w:p>
        </w:tc>
        <w:tc>
          <w:tcPr>
            <w:tcW w:w="428" w:type="dxa"/>
            <w:gridSpan w:val="2"/>
            <w:tcBorders>
              <w:top w:val="single" w:sz="6" w:space="0" w:color="auto"/>
              <w:left w:val="single" w:sz="6" w:space="0" w:color="auto"/>
              <w:bottom w:val="single" w:sz="6" w:space="0" w:color="auto"/>
              <w:right w:val="single" w:sz="6" w:space="0" w:color="auto"/>
            </w:tcBorders>
            <w:shd w:val="solid" w:color="FFFFFF" w:fill="auto"/>
          </w:tcPr>
          <w:p w14:paraId="18CEE13B" w14:textId="77777777" w:rsidR="00BB63EA" w:rsidRDefault="00BB63EA">
            <w:pPr>
              <w:pStyle w:val="TAL"/>
              <w:rPr>
                <w:snapToGrid w:val="0"/>
                <w:color w:val="000000"/>
                <w:lang w:val="en-AU"/>
              </w:rPr>
            </w:pPr>
          </w:p>
        </w:tc>
        <w:tc>
          <w:tcPr>
            <w:tcW w:w="5009" w:type="dxa"/>
            <w:gridSpan w:val="4"/>
            <w:tcBorders>
              <w:top w:val="single" w:sz="6" w:space="0" w:color="auto"/>
              <w:left w:val="single" w:sz="6" w:space="0" w:color="auto"/>
              <w:bottom w:val="single" w:sz="6" w:space="0" w:color="auto"/>
              <w:right w:val="single" w:sz="6" w:space="0" w:color="auto"/>
            </w:tcBorders>
            <w:shd w:val="solid" w:color="FFFFFF" w:fill="auto"/>
          </w:tcPr>
          <w:p w14:paraId="53A35E63" w14:textId="77777777" w:rsidR="00BB63EA" w:rsidRDefault="00BB63EA">
            <w:pPr>
              <w:pStyle w:val="TAL"/>
              <w:rPr>
                <w:snapToGrid w:val="0"/>
                <w:color w:val="000000"/>
                <w:lang w:val="en-AU"/>
              </w:rPr>
            </w:pPr>
            <w:r>
              <w:rPr>
                <w:snapToGrid w:val="0"/>
                <w:lang w:val="en-AU"/>
              </w:rPr>
              <w:t>Version 5.0.0 for Release 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68E085" w14:textId="77777777" w:rsidR="00BB63EA" w:rsidRDefault="00BB63EA">
            <w:pPr>
              <w:pStyle w:val="TAL"/>
              <w:rPr>
                <w:snapToGrid w:val="0"/>
                <w:color w:val="000000"/>
                <w:lang w:val="en-AU"/>
              </w:rPr>
            </w:pPr>
            <w:r>
              <w:t>4.0.1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7A1F03" w14:textId="77777777" w:rsidR="00BB63EA" w:rsidRDefault="00BB63EA">
            <w:pPr>
              <w:pStyle w:val="TAL"/>
              <w:rPr>
                <w:snapToGrid w:val="0"/>
                <w:color w:val="000000"/>
                <w:lang w:val="en-AU"/>
              </w:rPr>
            </w:pPr>
            <w:r>
              <w:t>5.0.0</w:t>
            </w:r>
          </w:p>
        </w:tc>
      </w:tr>
      <w:tr w:rsidR="00BB63EA" w14:paraId="3723507F" w14:textId="77777777">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28AD259F" w14:textId="77777777" w:rsidR="00BB63EA" w:rsidRDefault="00BB63EA">
            <w:pPr>
              <w:pStyle w:val="TAL"/>
              <w:rPr>
                <w:snapToGrid w:val="0"/>
                <w:color w:val="000000"/>
                <w:lang w:val="en-AU"/>
              </w:rPr>
            </w:pPr>
            <w:r>
              <w:rPr>
                <w:snapToGrid w:val="0"/>
                <w:color w:val="000000"/>
                <w:lang w:val="en-AU"/>
              </w:rPr>
              <w:t>2004-12</w:t>
            </w:r>
          </w:p>
        </w:tc>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15890BA6" w14:textId="77777777" w:rsidR="00BB63EA" w:rsidRDefault="00BB63EA">
            <w:pPr>
              <w:pStyle w:val="TAL"/>
              <w:jc w:val="center"/>
              <w:rPr>
                <w:snapToGrid w:val="0"/>
                <w:color w:val="000000"/>
                <w:lang w:val="en-AU"/>
              </w:rPr>
            </w:pPr>
            <w:r>
              <w:rPr>
                <w:snapToGrid w:val="0"/>
                <w:color w:val="000000"/>
                <w:lang w:val="en-AU"/>
              </w:rPr>
              <w:t>26</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45908C56" w14:textId="77777777" w:rsidR="00BB63EA" w:rsidRDefault="00BB63EA">
            <w:pPr>
              <w:pStyle w:val="TAL"/>
              <w:rPr>
                <w:snapToGrid w:val="0"/>
                <w:color w:val="000000"/>
                <w:lang w:val="en-AU"/>
              </w:rPr>
            </w:pPr>
          </w:p>
        </w:tc>
        <w:tc>
          <w:tcPr>
            <w:tcW w:w="426" w:type="dxa"/>
            <w:gridSpan w:val="2"/>
            <w:tcBorders>
              <w:top w:val="single" w:sz="6" w:space="0" w:color="auto"/>
              <w:left w:val="single" w:sz="6" w:space="0" w:color="auto"/>
              <w:bottom w:val="single" w:sz="6" w:space="0" w:color="auto"/>
              <w:right w:val="single" w:sz="6" w:space="0" w:color="auto"/>
            </w:tcBorders>
            <w:shd w:val="solid" w:color="FFFFFF" w:fill="auto"/>
          </w:tcPr>
          <w:p w14:paraId="55649F73" w14:textId="77777777" w:rsidR="00BB63EA" w:rsidRDefault="00BB63EA">
            <w:pPr>
              <w:pStyle w:val="TAL"/>
              <w:rPr>
                <w:snapToGrid w:val="0"/>
                <w:color w:val="000000"/>
                <w:lang w:val="en-AU"/>
              </w:rPr>
            </w:pPr>
          </w:p>
        </w:tc>
        <w:tc>
          <w:tcPr>
            <w:tcW w:w="428" w:type="dxa"/>
            <w:gridSpan w:val="2"/>
            <w:tcBorders>
              <w:top w:val="single" w:sz="6" w:space="0" w:color="auto"/>
              <w:left w:val="single" w:sz="6" w:space="0" w:color="auto"/>
              <w:bottom w:val="single" w:sz="6" w:space="0" w:color="auto"/>
              <w:right w:val="single" w:sz="6" w:space="0" w:color="auto"/>
            </w:tcBorders>
            <w:shd w:val="solid" w:color="FFFFFF" w:fill="auto"/>
          </w:tcPr>
          <w:p w14:paraId="1045E150" w14:textId="77777777" w:rsidR="00BB63EA" w:rsidRDefault="00BB63EA">
            <w:pPr>
              <w:pStyle w:val="TAL"/>
              <w:rPr>
                <w:snapToGrid w:val="0"/>
                <w:color w:val="000000"/>
                <w:lang w:val="en-AU"/>
              </w:rPr>
            </w:pPr>
          </w:p>
        </w:tc>
        <w:tc>
          <w:tcPr>
            <w:tcW w:w="5009" w:type="dxa"/>
            <w:gridSpan w:val="4"/>
            <w:tcBorders>
              <w:top w:val="single" w:sz="6" w:space="0" w:color="auto"/>
              <w:left w:val="single" w:sz="6" w:space="0" w:color="auto"/>
              <w:bottom w:val="single" w:sz="6" w:space="0" w:color="auto"/>
              <w:right w:val="single" w:sz="6" w:space="0" w:color="auto"/>
            </w:tcBorders>
            <w:shd w:val="solid" w:color="FFFFFF" w:fill="auto"/>
          </w:tcPr>
          <w:p w14:paraId="63E16811" w14:textId="77777777" w:rsidR="00BB63EA" w:rsidRDefault="00BB63EA">
            <w:pPr>
              <w:pStyle w:val="TAL"/>
              <w:rPr>
                <w:snapToGrid w:val="0"/>
                <w:color w:val="000000"/>
                <w:lang w:val="en-AU"/>
              </w:rPr>
            </w:pPr>
            <w:r>
              <w:rPr>
                <w:snapToGrid w:val="0"/>
                <w:lang w:val="en-AU"/>
              </w:rPr>
              <w:t>Version 6.0.0 for Release 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62423F" w14:textId="77777777" w:rsidR="00BB63EA" w:rsidRDefault="00BB63EA">
            <w:pPr>
              <w:pStyle w:val="TAL"/>
              <w:rPr>
                <w:snapToGrid w:val="0"/>
                <w:color w:val="000000"/>
                <w:lang w:val="en-AU"/>
              </w:rPr>
            </w:pPr>
            <w:r>
              <w:t>5.0.0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943E35" w14:textId="77777777" w:rsidR="00BB63EA" w:rsidRDefault="00BB63EA">
            <w:pPr>
              <w:pStyle w:val="TAL"/>
              <w:rPr>
                <w:snapToGrid w:val="0"/>
                <w:color w:val="000000"/>
                <w:lang w:val="en-AU"/>
              </w:rPr>
            </w:pPr>
            <w:r>
              <w:t>6.0.0</w:t>
            </w:r>
          </w:p>
        </w:tc>
      </w:tr>
      <w:tr w:rsidR="00BB63EA" w14:paraId="19ACC998" w14:textId="77777777">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c>
          <w:tcPr>
            <w:tcW w:w="800" w:type="dxa"/>
            <w:gridSpan w:val="2"/>
            <w:shd w:val="solid" w:color="FFFFFF" w:fill="auto"/>
          </w:tcPr>
          <w:p w14:paraId="60D3D86C" w14:textId="77777777" w:rsidR="00BB63EA" w:rsidRDefault="00BB63EA">
            <w:pPr>
              <w:pStyle w:val="TAL"/>
              <w:rPr>
                <w:snapToGrid w:val="0"/>
                <w:color w:val="000000"/>
                <w:lang w:val="en-AU"/>
              </w:rPr>
            </w:pPr>
            <w:r>
              <w:rPr>
                <w:snapToGrid w:val="0"/>
                <w:color w:val="000000"/>
                <w:lang w:val="en-AU"/>
              </w:rPr>
              <w:t>2007-06</w:t>
            </w:r>
          </w:p>
        </w:tc>
        <w:tc>
          <w:tcPr>
            <w:tcW w:w="800" w:type="dxa"/>
            <w:gridSpan w:val="2"/>
            <w:shd w:val="solid" w:color="FFFFFF" w:fill="auto"/>
          </w:tcPr>
          <w:p w14:paraId="3A22A198" w14:textId="77777777" w:rsidR="00BB63EA" w:rsidRDefault="00BB63EA">
            <w:pPr>
              <w:pStyle w:val="TAL"/>
              <w:jc w:val="center"/>
              <w:rPr>
                <w:snapToGrid w:val="0"/>
                <w:color w:val="000000"/>
                <w:lang w:val="en-AU"/>
              </w:rPr>
            </w:pPr>
            <w:r>
              <w:rPr>
                <w:snapToGrid w:val="0"/>
                <w:color w:val="000000"/>
                <w:lang w:val="en-AU"/>
              </w:rPr>
              <w:t>36</w:t>
            </w:r>
          </w:p>
        </w:tc>
        <w:tc>
          <w:tcPr>
            <w:tcW w:w="901" w:type="dxa"/>
            <w:gridSpan w:val="2"/>
            <w:shd w:val="solid" w:color="FFFFFF" w:fill="auto"/>
          </w:tcPr>
          <w:p w14:paraId="5D9E0F72" w14:textId="77777777" w:rsidR="00BB63EA" w:rsidRDefault="00BB63EA">
            <w:pPr>
              <w:pStyle w:val="TAL"/>
              <w:rPr>
                <w:snapToGrid w:val="0"/>
                <w:color w:val="000000"/>
                <w:lang w:val="en-AU"/>
              </w:rPr>
            </w:pPr>
          </w:p>
        </w:tc>
        <w:tc>
          <w:tcPr>
            <w:tcW w:w="426" w:type="dxa"/>
            <w:gridSpan w:val="2"/>
            <w:shd w:val="solid" w:color="FFFFFF" w:fill="auto"/>
          </w:tcPr>
          <w:p w14:paraId="13C37058" w14:textId="77777777" w:rsidR="00BB63EA" w:rsidRDefault="00BB63EA">
            <w:pPr>
              <w:pStyle w:val="TAL"/>
              <w:rPr>
                <w:snapToGrid w:val="0"/>
                <w:color w:val="000000"/>
                <w:lang w:val="en-AU"/>
              </w:rPr>
            </w:pPr>
          </w:p>
        </w:tc>
        <w:tc>
          <w:tcPr>
            <w:tcW w:w="428" w:type="dxa"/>
            <w:gridSpan w:val="2"/>
            <w:shd w:val="solid" w:color="FFFFFF" w:fill="auto"/>
          </w:tcPr>
          <w:p w14:paraId="4BB990F9" w14:textId="77777777" w:rsidR="00BB63EA" w:rsidRDefault="00BB63EA">
            <w:pPr>
              <w:pStyle w:val="TAL"/>
              <w:rPr>
                <w:snapToGrid w:val="0"/>
                <w:color w:val="000000"/>
                <w:lang w:val="en-AU"/>
              </w:rPr>
            </w:pPr>
          </w:p>
        </w:tc>
        <w:tc>
          <w:tcPr>
            <w:tcW w:w="5009" w:type="dxa"/>
            <w:gridSpan w:val="4"/>
            <w:shd w:val="solid" w:color="FFFFFF" w:fill="auto"/>
          </w:tcPr>
          <w:p w14:paraId="28FB725B" w14:textId="77777777" w:rsidR="00BB63EA" w:rsidRDefault="00BB63EA">
            <w:pPr>
              <w:pStyle w:val="TAL"/>
              <w:rPr>
                <w:snapToGrid w:val="0"/>
                <w:color w:val="000000"/>
                <w:lang w:val="en-AU"/>
              </w:rPr>
            </w:pPr>
            <w:r>
              <w:rPr>
                <w:snapToGrid w:val="0"/>
                <w:lang w:val="en-AU"/>
              </w:rPr>
              <w:t>Version 7.0.0 for Release 7</w:t>
            </w:r>
          </w:p>
        </w:tc>
        <w:tc>
          <w:tcPr>
            <w:tcW w:w="708" w:type="dxa"/>
            <w:shd w:val="solid" w:color="FFFFFF" w:fill="auto"/>
          </w:tcPr>
          <w:p w14:paraId="515ED4FD" w14:textId="77777777" w:rsidR="00BB63EA" w:rsidRDefault="00BB63EA">
            <w:pPr>
              <w:pStyle w:val="TAL"/>
              <w:rPr>
                <w:snapToGrid w:val="0"/>
                <w:color w:val="000000"/>
                <w:lang w:val="en-AU"/>
              </w:rPr>
            </w:pPr>
            <w:r>
              <w:t>6.0.0</w:t>
            </w:r>
          </w:p>
        </w:tc>
        <w:tc>
          <w:tcPr>
            <w:tcW w:w="709" w:type="dxa"/>
            <w:shd w:val="solid" w:color="FFFFFF" w:fill="auto"/>
          </w:tcPr>
          <w:p w14:paraId="3E1DD623" w14:textId="77777777" w:rsidR="00BB63EA" w:rsidRDefault="00BB63EA">
            <w:pPr>
              <w:pStyle w:val="TAL"/>
              <w:rPr>
                <w:snapToGrid w:val="0"/>
                <w:color w:val="000000"/>
                <w:lang w:val="en-AU"/>
              </w:rPr>
            </w:pPr>
            <w:r>
              <w:t>7.0.0</w:t>
            </w:r>
          </w:p>
        </w:tc>
      </w:tr>
      <w:tr w:rsidR="00BB63EA" w14:paraId="245E7CAD" w14:textId="77777777">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c>
          <w:tcPr>
            <w:tcW w:w="800" w:type="dxa"/>
            <w:gridSpan w:val="2"/>
            <w:shd w:val="solid" w:color="FFFFFF" w:fill="auto"/>
          </w:tcPr>
          <w:p w14:paraId="14BE8DA2" w14:textId="77777777" w:rsidR="00BB63EA" w:rsidRDefault="00BB63EA">
            <w:pPr>
              <w:pStyle w:val="TAL"/>
              <w:rPr>
                <w:snapToGrid w:val="0"/>
                <w:color w:val="000000"/>
                <w:lang w:val="en-AU"/>
              </w:rPr>
            </w:pPr>
            <w:r>
              <w:rPr>
                <w:snapToGrid w:val="0"/>
                <w:color w:val="000000"/>
                <w:lang w:val="en-AU"/>
              </w:rPr>
              <w:t>2008-12</w:t>
            </w:r>
          </w:p>
        </w:tc>
        <w:tc>
          <w:tcPr>
            <w:tcW w:w="800" w:type="dxa"/>
            <w:gridSpan w:val="2"/>
            <w:shd w:val="solid" w:color="FFFFFF" w:fill="auto"/>
          </w:tcPr>
          <w:p w14:paraId="6D4C4947" w14:textId="77777777" w:rsidR="00BB63EA" w:rsidRDefault="00BB63EA">
            <w:pPr>
              <w:pStyle w:val="TAL"/>
              <w:jc w:val="center"/>
              <w:rPr>
                <w:snapToGrid w:val="0"/>
                <w:color w:val="000000"/>
                <w:lang w:val="en-AU"/>
              </w:rPr>
            </w:pPr>
            <w:r>
              <w:rPr>
                <w:snapToGrid w:val="0"/>
                <w:color w:val="000000"/>
                <w:lang w:val="en-AU"/>
              </w:rPr>
              <w:t>42</w:t>
            </w:r>
          </w:p>
        </w:tc>
        <w:tc>
          <w:tcPr>
            <w:tcW w:w="901" w:type="dxa"/>
            <w:gridSpan w:val="2"/>
            <w:shd w:val="solid" w:color="FFFFFF" w:fill="auto"/>
          </w:tcPr>
          <w:p w14:paraId="22A4294C" w14:textId="77777777" w:rsidR="00BB63EA" w:rsidRDefault="00BB63EA">
            <w:pPr>
              <w:pStyle w:val="TAL"/>
              <w:rPr>
                <w:snapToGrid w:val="0"/>
                <w:color w:val="000000"/>
                <w:lang w:val="en-AU"/>
              </w:rPr>
            </w:pPr>
          </w:p>
        </w:tc>
        <w:tc>
          <w:tcPr>
            <w:tcW w:w="426" w:type="dxa"/>
            <w:gridSpan w:val="2"/>
            <w:shd w:val="solid" w:color="FFFFFF" w:fill="auto"/>
          </w:tcPr>
          <w:p w14:paraId="0ED10FDF" w14:textId="77777777" w:rsidR="00BB63EA" w:rsidRDefault="00BB63EA">
            <w:pPr>
              <w:pStyle w:val="TAL"/>
              <w:rPr>
                <w:snapToGrid w:val="0"/>
                <w:color w:val="000000"/>
                <w:lang w:val="en-AU"/>
              </w:rPr>
            </w:pPr>
          </w:p>
        </w:tc>
        <w:tc>
          <w:tcPr>
            <w:tcW w:w="428" w:type="dxa"/>
            <w:gridSpan w:val="2"/>
            <w:shd w:val="solid" w:color="FFFFFF" w:fill="auto"/>
          </w:tcPr>
          <w:p w14:paraId="055A8787" w14:textId="77777777" w:rsidR="00BB63EA" w:rsidRDefault="00BB63EA">
            <w:pPr>
              <w:pStyle w:val="TAL"/>
              <w:rPr>
                <w:snapToGrid w:val="0"/>
                <w:color w:val="000000"/>
                <w:lang w:val="en-AU"/>
              </w:rPr>
            </w:pPr>
          </w:p>
        </w:tc>
        <w:tc>
          <w:tcPr>
            <w:tcW w:w="5009" w:type="dxa"/>
            <w:gridSpan w:val="4"/>
            <w:shd w:val="solid" w:color="FFFFFF" w:fill="auto"/>
          </w:tcPr>
          <w:p w14:paraId="7D0DEB47" w14:textId="77777777" w:rsidR="00BB63EA" w:rsidRDefault="00BB63EA">
            <w:pPr>
              <w:pStyle w:val="TAL"/>
              <w:rPr>
                <w:snapToGrid w:val="0"/>
                <w:color w:val="000000"/>
                <w:lang w:val="en-AU"/>
              </w:rPr>
            </w:pPr>
            <w:r>
              <w:rPr>
                <w:snapToGrid w:val="0"/>
                <w:lang w:val="en-AU"/>
              </w:rPr>
              <w:t>Version 8.0.0 for Release 8</w:t>
            </w:r>
          </w:p>
        </w:tc>
        <w:tc>
          <w:tcPr>
            <w:tcW w:w="708" w:type="dxa"/>
            <w:shd w:val="solid" w:color="FFFFFF" w:fill="auto"/>
          </w:tcPr>
          <w:p w14:paraId="1A080D90" w14:textId="77777777" w:rsidR="00BB63EA" w:rsidRDefault="00BB63EA">
            <w:pPr>
              <w:pStyle w:val="TAL"/>
            </w:pPr>
            <w:r>
              <w:t>7.0.0</w:t>
            </w:r>
          </w:p>
        </w:tc>
        <w:tc>
          <w:tcPr>
            <w:tcW w:w="709" w:type="dxa"/>
            <w:shd w:val="solid" w:color="FFFFFF" w:fill="auto"/>
          </w:tcPr>
          <w:p w14:paraId="41FD1013" w14:textId="77777777" w:rsidR="00BB63EA" w:rsidRDefault="00BB63EA">
            <w:pPr>
              <w:pStyle w:val="TAL"/>
            </w:pPr>
            <w:r>
              <w:t>8.0.0</w:t>
            </w:r>
          </w:p>
        </w:tc>
      </w:tr>
      <w:tr w:rsidR="00680B04" w14:paraId="289F37F7" w14:textId="77777777">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c>
          <w:tcPr>
            <w:tcW w:w="800" w:type="dxa"/>
            <w:gridSpan w:val="2"/>
            <w:shd w:val="solid" w:color="FFFFFF" w:fill="auto"/>
          </w:tcPr>
          <w:p w14:paraId="57E1AF2B" w14:textId="77777777" w:rsidR="00680B04" w:rsidRDefault="00680B04" w:rsidP="00BB63EA">
            <w:pPr>
              <w:pStyle w:val="TAL"/>
              <w:rPr>
                <w:snapToGrid w:val="0"/>
                <w:color w:val="000000"/>
                <w:lang w:val="en-AU"/>
              </w:rPr>
            </w:pPr>
            <w:r>
              <w:rPr>
                <w:snapToGrid w:val="0"/>
                <w:color w:val="000000"/>
                <w:lang w:val="en-AU"/>
              </w:rPr>
              <w:t>2009-12</w:t>
            </w:r>
          </w:p>
        </w:tc>
        <w:tc>
          <w:tcPr>
            <w:tcW w:w="800" w:type="dxa"/>
            <w:gridSpan w:val="2"/>
            <w:shd w:val="solid" w:color="FFFFFF" w:fill="auto"/>
          </w:tcPr>
          <w:p w14:paraId="0809F8EA" w14:textId="77777777" w:rsidR="00680B04" w:rsidRDefault="00680B04" w:rsidP="00BB63EA">
            <w:pPr>
              <w:pStyle w:val="TAL"/>
              <w:jc w:val="center"/>
              <w:rPr>
                <w:snapToGrid w:val="0"/>
                <w:color w:val="000000"/>
                <w:lang w:val="en-AU"/>
              </w:rPr>
            </w:pPr>
            <w:r>
              <w:rPr>
                <w:snapToGrid w:val="0"/>
                <w:color w:val="000000"/>
                <w:lang w:val="en-AU"/>
              </w:rPr>
              <w:t>46</w:t>
            </w:r>
          </w:p>
        </w:tc>
        <w:tc>
          <w:tcPr>
            <w:tcW w:w="901" w:type="dxa"/>
            <w:gridSpan w:val="2"/>
            <w:shd w:val="solid" w:color="FFFFFF" w:fill="auto"/>
          </w:tcPr>
          <w:p w14:paraId="019ED8E4" w14:textId="77777777" w:rsidR="00680B04" w:rsidRDefault="00680B04">
            <w:pPr>
              <w:pStyle w:val="TAL"/>
              <w:rPr>
                <w:snapToGrid w:val="0"/>
                <w:color w:val="000000"/>
                <w:lang w:val="en-AU"/>
              </w:rPr>
            </w:pPr>
          </w:p>
        </w:tc>
        <w:tc>
          <w:tcPr>
            <w:tcW w:w="426" w:type="dxa"/>
            <w:gridSpan w:val="2"/>
            <w:shd w:val="solid" w:color="FFFFFF" w:fill="auto"/>
          </w:tcPr>
          <w:p w14:paraId="45F358ED" w14:textId="77777777" w:rsidR="00680B04" w:rsidRDefault="00680B04">
            <w:pPr>
              <w:pStyle w:val="TAL"/>
              <w:rPr>
                <w:snapToGrid w:val="0"/>
                <w:color w:val="000000"/>
                <w:lang w:val="en-AU"/>
              </w:rPr>
            </w:pPr>
          </w:p>
        </w:tc>
        <w:tc>
          <w:tcPr>
            <w:tcW w:w="428" w:type="dxa"/>
            <w:gridSpan w:val="2"/>
            <w:shd w:val="solid" w:color="FFFFFF" w:fill="auto"/>
          </w:tcPr>
          <w:p w14:paraId="23A75B7C" w14:textId="77777777" w:rsidR="00680B04" w:rsidRDefault="00680B04">
            <w:pPr>
              <w:pStyle w:val="TAL"/>
              <w:rPr>
                <w:snapToGrid w:val="0"/>
                <w:color w:val="000000"/>
                <w:lang w:val="en-AU"/>
              </w:rPr>
            </w:pPr>
          </w:p>
        </w:tc>
        <w:tc>
          <w:tcPr>
            <w:tcW w:w="5009" w:type="dxa"/>
            <w:gridSpan w:val="4"/>
            <w:shd w:val="solid" w:color="FFFFFF" w:fill="auto"/>
          </w:tcPr>
          <w:p w14:paraId="666D6BC0" w14:textId="77777777" w:rsidR="00680B04" w:rsidRDefault="00680B04">
            <w:pPr>
              <w:pStyle w:val="TAL"/>
              <w:rPr>
                <w:snapToGrid w:val="0"/>
                <w:lang w:val="en-AU"/>
              </w:rPr>
            </w:pPr>
            <w:r>
              <w:rPr>
                <w:snapToGrid w:val="0"/>
                <w:lang w:val="en-AU"/>
              </w:rPr>
              <w:t>Version 9.0.0 for Release 9</w:t>
            </w:r>
          </w:p>
        </w:tc>
        <w:tc>
          <w:tcPr>
            <w:tcW w:w="708" w:type="dxa"/>
            <w:shd w:val="solid" w:color="FFFFFF" w:fill="auto"/>
          </w:tcPr>
          <w:p w14:paraId="0ECB9E70" w14:textId="77777777" w:rsidR="00680B04" w:rsidRDefault="00680B04">
            <w:pPr>
              <w:pStyle w:val="TAL"/>
            </w:pPr>
            <w:r>
              <w:t>8.0.0</w:t>
            </w:r>
          </w:p>
        </w:tc>
        <w:tc>
          <w:tcPr>
            <w:tcW w:w="709" w:type="dxa"/>
            <w:shd w:val="solid" w:color="FFFFFF" w:fill="auto"/>
          </w:tcPr>
          <w:p w14:paraId="3489E191" w14:textId="77777777" w:rsidR="00680B04" w:rsidRDefault="00680B04">
            <w:pPr>
              <w:pStyle w:val="TAL"/>
            </w:pPr>
            <w:r>
              <w:t>9.0.0</w:t>
            </w:r>
          </w:p>
        </w:tc>
      </w:tr>
      <w:tr w:rsidR="00753B0E" w14:paraId="60342403" w14:textId="77777777">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c>
          <w:tcPr>
            <w:tcW w:w="800" w:type="dxa"/>
            <w:gridSpan w:val="2"/>
            <w:shd w:val="solid" w:color="FFFFFF" w:fill="auto"/>
          </w:tcPr>
          <w:p w14:paraId="7F32D2B9" w14:textId="77777777" w:rsidR="00753B0E" w:rsidRDefault="00753B0E" w:rsidP="00BB63EA">
            <w:pPr>
              <w:pStyle w:val="TAL"/>
              <w:rPr>
                <w:snapToGrid w:val="0"/>
                <w:color w:val="000000"/>
                <w:lang w:val="en-AU"/>
              </w:rPr>
            </w:pPr>
            <w:r>
              <w:rPr>
                <w:snapToGrid w:val="0"/>
                <w:color w:val="000000"/>
                <w:lang w:val="en-AU"/>
              </w:rPr>
              <w:t>2011-03</w:t>
            </w:r>
          </w:p>
        </w:tc>
        <w:tc>
          <w:tcPr>
            <w:tcW w:w="800" w:type="dxa"/>
            <w:gridSpan w:val="2"/>
            <w:shd w:val="solid" w:color="FFFFFF" w:fill="auto"/>
          </w:tcPr>
          <w:p w14:paraId="5BCAF4CC" w14:textId="77777777" w:rsidR="00753B0E" w:rsidRDefault="00753B0E" w:rsidP="00BB63EA">
            <w:pPr>
              <w:pStyle w:val="TAL"/>
              <w:jc w:val="center"/>
              <w:rPr>
                <w:snapToGrid w:val="0"/>
                <w:color w:val="000000"/>
                <w:lang w:val="en-AU"/>
              </w:rPr>
            </w:pPr>
            <w:r>
              <w:rPr>
                <w:snapToGrid w:val="0"/>
                <w:color w:val="000000"/>
                <w:lang w:val="en-AU"/>
              </w:rPr>
              <w:t>51</w:t>
            </w:r>
          </w:p>
        </w:tc>
        <w:tc>
          <w:tcPr>
            <w:tcW w:w="901" w:type="dxa"/>
            <w:gridSpan w:val="2"/>
            <w:shd w:val="solid" w:color="FFFFFF" w:fill="auto"/>
          </w:tcPr>
          <w:p w14:paraId="141E1E0A" w14:textId="77777777" w:rsidR="00753B0E" w:rsidRDefault="00753B0E">
            <w:pPr>
              <w:pStyle w:val="TAL"/>
              <w:rPr>
                <w:snapToGrid w:val="0"/>
                <w:color w:val="000000"/>
                <w:lang w:val="en-AU"/>
              </w:rPr>
            </w:pPr>
          </w:p>
        </w:tc>
        <w:tc>
          <w:tcPr>
            <w:tcW w:w="426" w:type="dxa"/>
            <w:gridSpan w:val="2"/>
            <w:shd w:val="solid" w:color="FFFFFF" w:fill="auto"/>
          </w:tcPr>
          <w:p w14:paraId="627316A2" w14:textId="77777777" w:rsidR="00753B0E" w:rsidRDefault="00753B0E">
            <w:pPr>
              <w:pStyle w:val="TAL"/>
              <w:rPr>
                <w:snapToGrid w:val="0"/>
                <w:color w:val="000000"/>
                <w:lang w:val="en-AU"/>
              </w:rPr>
            </w:pPr>
          </w:p>
        </w:tc>
        <w:tc>
          <w:tcPr>
            <w:tcW w:w="428" w:type="dxa"/>
            <w:gridSpan w:val="2"/>
            <w:shd w:val="solid" w:color="FFFFFF" w:fill="auto"/>
          </w:tcPr>
          <w:p w14:paraId="74383D1C" w14:textId="77777777" w:rsidR="00753B0E" w:rsidRDefault="00753B0E">
            <w:pPr>
              <w:pStyle w:val="TAL"/>
              <w:rPr>
                <w:snapToGrid w:val="0"/>
                <w:color w:val="000000"/>
                <w:lang w:val="en-AU"/>
              </w:rPr>
            </w:pPr>
          </w:p>
        </w:tc>
        <w:tc>
          <w:tcPr>
            <w:tcW w:w="5009" w:type="dxa"/>
            <w:gridSpan w:val="4"/>
            <w:shd w:val="solid" w:color="FFFFFF" w:fill="auto"/>
          </w:tcPr>
          <w:p w14:paraId="2C8D4978" w14:textId="77777777" w:rsidR="00753B0E" w:rsidRDefault="00753B0E">
            <w:pPr>
              <w:pStyle w:val="TAL"/>
              <w:rPr>
                <w:snapToGrid w:val="0"/>
                <w:lang w:val="en-AU"/>
              </w:rPr>
            </w:pPr>
            <w:r>
              <w:rPr>
                <w:snapToGrid w:val="0"/>
                <w:lang w:val="en-AU"/>
              </w:rPr>
              <w:t>Version 10.0.0 for Release 10</w:t>
            </w:r>
          </w:p>
        </w:tc>
        <w:tc>
          <w:tcPr>
            <w:tcW w:w="708" w:type="dxa"/>
            <w:shd w:val="solid" w:color="FFFFFF" w:fill="auto"/>
          </w:tcPr>
          <w:p w14:paraId="43484275" w14:textId="77777777" w:rsidR="00753B0E" w:rsidRDefault="00753B0E">
            <w:pPr>
              <w:pStyle w:val="TAL"/>
            </w:pPr>
            <w:r>
              <w:t>9.0.0</w:t>
            </w:r>
          </w:p>
        </w:tc>
        <w:tc>
          <w:tcPr>
            <w:tcW w:w="709" w:type="dxa"/>
            <w:shd w:val="solid" w:color="FFFFFF" w:fill="auto"/>
          </w:tcPr>
          <w:p w14:paraId="462A4F61" w14:textId="77777777" w:rsidR="00753B0E" w:rsidRDefault="00753B0E">
            <w:pPr>
              <w:pStyle w:val="TAL"/>
            </w:pPr>
            <w:r>
              <w:t>10.0.0</w:t>
            </w:r>
          </w:p>
        </w:tc>
      </w:tr>
      <w:tr w:rsidR="008042F3" w14:paraId="1ED8643D" w14:textId="77777777">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c>
          <w:tcPr>
            <w:tcW w:w="800" w:type="dxa"/>
            <w:gridSpan w:val="2"/>
            <w:shd w:val="solid" w:color="FFFFFF" w:fill="auto"/>
          </w:tcPr>
          <w:p w14:paraId="4B5676E2" w14:textId="77777777" w:rsidR="008042F3" w:rsidRDefault="008042F3" w:rsidP="004875D9">
            <w:pPr>
              <w:pStyle w:val="TAL"/>
              <w:rPr>
                <w:snapToGrid w:val="0"/>
                <w:color w:val="000000"/>
                <w:lang w:val="en-AU"/>
              </w:rPr>
            </w:pPr>
            <w:r>
              <w:rPr>
                <w:snapToGrid w:val="0"/>
                <w:color w:val="000000"/>
                <w:lang w:val="en-AU"/>
              </w:rPr>
              <w:t>2012-09</w:t>
            </w:r>
          </w:p>
        </w:tc>
        <w:tc>
          <w:tcPr>
            <w:tcW w:w="800" w:type="dxa"/>
            <w:gridSpan w:val="2"/>
            <w:shd w:val="solid" w:color="FFFFFF" w:fill="auto"/>
          </w:tcPr>
          <w:p w14:paraId="4F1B963D" w14:textId="77777777" w:rsidR="008042F3" w:rsidRDefault="008042F3" w:rsidP="004875D9">
            <w:pPr>
              <w:pStyle w:val="TAL"/>
              <w:jc w:val="center"/>
              <w:rPr>
                <w:snapToGrid w:val="0"/>
                <w:color w:val="000000"/>
                <w:lang w:val="en-AU"/>
              </w:rPr>
            </w:pPr>
            <w:r>
              <w:rPr>
                <w:snapToGrid w:val="0"/>
                <w:color w:val="000000"/>
                <w:lang w:val="en-AU"/>
              </w:rPr>
              <w:t>57</w:t>
            </w:r>
          </w:p>
        </w:tc>
        <w:tc>
          <w:tcPr>
            <w:tcW w:w="901" w:type="dxa"/>
            <w:gridSpan w:val="2"/>
            <w:shd w:val="solid" w:color="FFFFFF" w:fill="auto"/>
          </w:tcPr>
          <w:p w14:paraId="705F8FB4" w14:textId="77777777" w:rsidR="008042F3" w:rsidRDefault="008042F3">
            <w:pPr>
              <w:pStyle w:val="TAL"/>
              <w:rPr>
                <w:snapToGrid w:val="0"/>
                <w:color w:val="000000"/>
                <w:lang w:val="en-AU"/>
              </w:rPr>
            </w:pPr>
          </w:p>
        </w:tc>
        <w:tc>
          <w:tcPr>
            <w:tcW w:w="426" w:type="dxa"/>
            <w:gridSpan w:val="2"/>
            <w:shd w:val="solid" w:color="FFFFFF" w:fill="auto"/>
          </w:tcPr>
          <w:p w14:paraId="1D18DBA9" w14:textId="77777777" w:rsidR="008042F3" w:rsidRDefault="008042F3">
            <w:pPr>
              <w:pStyle w:val="TAL"/>
              <w:rPr>
                <w:snapToGrid w:val="0"/>
                <w:color w:val="000000"/>
                <w:lang w:val="en-AU"/>
              </w:rPr>
            </w:pPr>
          </w:p>
        </w:tc>
        <w:tc>
          <w:tcPr>
            <w:tcW w:w="428" w:type="dxa"/>
            <w:gridSpan w:val="2"/>
            <w:shd w:val="solid" w:color="FFFFFF" w:fill="auto"/>
          </w:tcPr>
          <w:p w14:paraId="5DAFB231" w14:textId="77777777" w:rsidR="008042F3" w:rsidRDefault="008042F3">
            <w:pPr>
              <w:pStyle w:val="TAL"/>
              <w:rPr>
                <w:snapToGrid w:val="0"/>
                <w:color w:val="000000"/>
                <w:lang w:val="en-AU"/>
              </w:rPr>
            </w:pPr>
          </w:p>
        </w:tc>
        <w:tc>
          <w:tcPr>
            <w:tcW w:w="5009" w:type="dxa"/>
            <w:gridSpan w:val="4"/>
            <w:shd w:val="solid" w:color="FFFFFF" w:fill="auto"/>
          </w:tcPr>
          <w:p w14:paraId="3853ECCD" w14:textId="77777777" w:rsidR="008042F3" w:rsidRDefault="008042F3">
            <w:pPr>
              <w:pStyle w:val="TAL"/>
              <w:rPr>
                <w:snapToGrid w:val="0"/>
                <w:lang w:val="en-AU"/>
              </w:rPr>
            </w:pPr>
            <w:r>
              <w:rPr>
                <w:snapToGrid w:val="0"/>
                <w:lang w:val="en-AU"/>
              </w:rPr>
              <w:t>Version 11.0.0 for Release 11</w:t>
            </w:r>
          </w:p>
        </w:tc>
        <w:tc>
          <w:tcPr>
            <w:tcW w:w="708" w:type="dxa"/>
            <w:shd w:val="solid" w:color="FFFFFF" w:fill="auto"/>
          </w:tcPr>
          <w:p w14:paraId="06B036A3" w14:textId="77777777" w:rsidR="008042F3" w:rsidRDefault="008042F3">
            <w:pPr>
              <w:pStyle w:val="TAL"/>
            </w:pPr>
            <w:r>
              <w:t>10.0.0</w:t>
            </w:r>
          </w:p>
        </w:tc>
        <w:tc>
          <w:tcPr>
            <w:tcW w:w="709" w:type="dxa"/>
            <w:shd w:val="solid" w:color="FFFFFF" w:fill="auto"/>
          </w:tcPr>
          <w:p w14:paraId="312CCD9A" w14:textId="77777777" w:rsidR="008042F3" w:rsidRDefault="008042F3">
            <w:pPr>
              <w:pStyle w:val="TAL"/>
            </w:pPr>
            <w:r>
              <w:t>11.0.0</w:t>
            </w:r>
          </w:p>
        </w:tc>
      </w:tr>
      <w:tr w:rsidR="005213BA" w14:paraId="351674D0" w14:textId="77777777">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c>
          <w:tcPr>
            <w:tcW w:w="800" w:type="dxa"/>
            <w:gridSpan w:val="2"/>
            <w:shd w:val="solid" w:color="FFFFFF" w:fill="auto"/>
          </w:tcPr>
          <w:p w14:paraId="6E8A4316" w14:textId="77777777" w:rsidR="005213BA" w:rsidRDefault="005213BA" w:rsidP="004875D9">
            <w:pPr>
              <w:pStyle w:val="TAL"/>
              <w:rPr>
                <w:snapToGrid w:val="0"/>
                <w:color w:val="000000"/>
                <w:lang w:val="en-AU"/>
              </w:rPr>
            </w:pPr>
            <w:r>
              <w:rPr>
                <w:snapToGrid w:val="0"/>
                <w:color w:val="000000"/>
                <w:lang w:val="en-AU"/>
              </w:rPr>
              <w:t>2014-09</w:t>
            </w:r>
          </w:p>
        </w:tc>
        <w:tc>
          <w:tcPr>
            <w:tcW w:w="800" w:type="dxa"/>
            <w:gridSpan w:val="2"/>
            <w:shd w:val="solid" w:color="FFFFFF" w:fill="auto"/>
          </w:tcPr>
          <w:p w14:paraId="493C9568" w14:textId="77777777" w:rsidR="005213BA" w:rsidRDefault="005213BA" w:rsidP="004875D9">
            <w:pPr>
              <w:pStyle w:val="TAL"/>
              <w:jc w:val="center"/>
              <w:rPr>
                <w:snapToGrid w:val="0"/>
                <w:color w:val="000000"/>
                <w:lang w:val="en-AU"/>
              </w:rPr>
            </w:pPr>
            <w:r>
              <w:rPr>
                <w:snapToGrid w:val="0"/>
                <w:color w:val="000000"/>
                <w:lang w:val="en-AU"/>
              </w:rPr>
              <w:t>65</w:t>
            </w:r>
          </w:p>
        </w:tc>
        <w:tc>
          <w:tcPr>
            <w:tcW w:w="901" w:type="dxa"/>
            <w:gridSpan w:val="2"/>
            <w:shd w:val="solid" w:color="FFFFFF" w:fill="auto"/>
          </w:tcPr>
          <w:p w14:paraId="343C9EB5" w14:textId="77777777" w:rsidR="005213BA" w:rsidRDefault="005213BA">
            <w:pPr>
              <w:pStyle w:val="TAL"/>
              <w:rPr>
                <w:snapToGrid w:val="0"/>
                <w:color w:val="000000"/>
                <w:lang w:val="en-AU"/>
              </w:rPr>
            </w:pPr>
          </w:p>
        </w:tc>
        <w:tc>
          <w:tcPr>
            <w:tcW w:w="426" w:type="dxa"/>
            <w:gridSpan w:val="2"/>
            <w:shd w:val="solid" w:color="FFFFFF" w:fill="auto"/>
          </w:tcPr>
          <w:p w14:paraId="14A15D20" w14:textId="77777777" w:rsidR="005213BA" w:rsidRDefault="005213BA">
            <w:pPr>
              <w:pStyle w:val="TAL"/>
              <w:rPr>
                <w:snapToGrid w:val="0"/>
                <w:color w:val="000000"/>
                <w:lang w:val="en-AU"/>
              </w:rPr>
            </w:pPr>
          </w:p>
        </w:tc>
        <w:tc>
          <w:tcPr>
            <w:tcW w:w="428" w:type="dxa"/>
            <w:gridSpan w:val="2"/>
            <w:shd w:val="solid" w:color="FFFFFF" w:fill="auto"/>
          </w:tcPr>
          <w:p w14:paraId="0D7E4029" w14:textId="77777777" w:rsidR="005213BA" w:rsidRDefault="005213BA">
            <w:pPr>
              <w:pStyle w:val="TAL"/>
              <w:rPr>
                <w:snapToGrid w:val="0"/>
                <w:color w:val="000000"/>
                <w:lang w:val="en-AU"/>
              </w:rPr>
            </w:pPr>
          </w:p>
        </w:tc>
        <w:tc>
          <w:tcPr>
            <w:tcW w:w="5009" w:type="dxa"/>
            <w:gridSpan w:val="4"/>
            <w:shd w:val="solid" w:color="FFFFFF" w:fill="auto"/>
          </w:tcPr>
          <w:p w14:paraId="3F702CD3" w14:textId="77777777" w:rsidR="005213BA" w:rsidRDefault="005213BA" w:rsidP="00171C18">
            <w:pPr>
              <w:pStyle w:val="TAL"/>
              <w:rPr>
                <w:snapToGrid w:val="0"/>
                <w:lang w:val="en-AU"/>
              </w:rPr>
            </w:pPr>
            <w:r>
              <w:rPr>
                <w:snapToGrid w:val="0"/>
                <w:lang w:val="en-AU"/>
              </w:rPr>
              <w:t>Version 1</w:t>
            </w:r>
            <w:r w:rsidR="00171C18">
              <w:rPr>
                <w:snapToGrid w:val="0"/>
                <w:lang w:val="en-AU"/>
              </w:rPr>
              <w:t>2</w:t>
            </w:r>
            <w:r>
              <w:rPr>
                <w:snapToGrid w:val="0"/>
                <w:lang w:val="en-AU"/>
              </w:rPr>
              <w:t>.0.0 for Release 12</w:t>
            </w:r>
          </w:p>
        </w:tc>
        <w:tc>
          <w:tcPr>
            <w:tcW w:w="708" w:type="dxa"/>
            <w:shd w:val="solid" w:color="FFFFFF" w:fill="auto"/>
          </w:tcPr>
          <w:p w14:paraId="4D7482E1" w14:textId="77777777" w:rsidR="005213BA" w:rsidRDefault="005213BA">
            <w:pPr>
              <w:pStyle w:val="TAL"/>
            </w:pPr>
            <w:r>
              <w:t>11.0.0</w:t>
            </w:r>
          </w:p>
        </w:tc>
        <w:tc>
          <w:tcPr>
            <w:tcW w:w="709" w:type="dxa"/>
            <w:shd w:val="solid" w:color="FFFFFF" w:fill="auto"/>
          </w:tcPr>
          <w:p w14:paraId="09CDBE9E" w14:textId="77777777" w:rsidR="005213BA" w:rsidRDefault="005213BA" w:rsidP="005213BA">
            <w:pPr>
              <w:pStyle w:val="TAL"/>
            </w:pPr>
            <w:r>
              <w:t>12.0.0</w:t>
            </w:r>
          </w:p>
        </w:tc>
      </w:tr>
      <w:tr w:rsidR="00171C18" w14:paraId="687BE04B" w14:textId="77777777">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c>
          <w:tcPr>
            <w:tcW w:w="800" w:type="dxa"/>
            <w:gridSpan w:val="2"/>
            <w:shd w:val="solid" w:color="FFFFFF" w:fill="auto"/>
          </w:tcPr>
          <w:p w14:paraId="398C18FE" w14:textId="77777777" w:rsidR="00171C18" w:rsidRDefault="00171C18" w:rsidP="004875D9">
            <w:pPr>
              <w:pStyle w:val="TAL"/>
              <w:rPr>
                <w:snapToGrid w:val="0"/>
                <w:color w:val="000000"/>
                <w:lang w:val="en-AU"/>
              </w:rPr>
            </w:pPr>
            <w:r>
              <w:rPr>
                <w:snapToGrid w:val="0"/>
                <w:color w:val="000000"/>
                <w:lang w:val="en-AU"/>
              </w:rPr>
              <w:t>2015-12</w:t>
            </w:r>
          </w:p>
        </w:tc>
        <w:tc>
          <w:tcPr>
            <w:tcW w:w="800" w:type="dxa"/>
            <w:gridSpan w:val="2"/>
            <w:shd w:val="solid" w:color="FFFFFF" w:fill="auto"/>
          </w:tcPr>
          <w:p w14:paraId="4EA7A269" w14:textId="77777777" w:rsidR="00171C18" w:rsidRDefault="00171C18" w:rsidP="004875D9">
            <w:pPr>
              <w:pStyle w:val="TAL"/>
              <w:jc w:val="center"/>
              <w:rPr>
                <w:snapToGrid w:val="0"/>
                <w:color w:val="000000"/>
                <w:lang w:val="en-AU"/>
              </w:rPr>
            </w:pPr>
            <w:r>
              <w:rPr>
                <w:snapToGrid w:val="0"/>
                <w:color w:val="000000"/>
                <w:lang w:val="en-AU"/>
              </w:rPr>
              <w:t>70</w:t>
            </w:r>
          </w:p>
        </w:tc>
        <w:tc>
          <w:tcPr>
            <w:tcW w:w="901" w:type="dxa"/>
            <w:gridSpan w:val="2"/>
            <w:shd w:val="solid" w:color="FFFFFF" w:fill="auto"/>
          </w:tcPr>
          <w:p w14:paraId="100E83B1" w14:textId="77777777" w:rsidR="00171C18" w:rsidRDefault="00171C18">
            <w:pPr>
              <w:pStyle w:val="TAL"/>
              <w:rPr>
                <w:snapToGrid w:val="0"/>
                <w:color w:val="000000"/>
                <w:lang w:val="en-AU"/>
              </w:rPr>
            </w:pPr>
          </w:p>
        </w:tc>
        <w:tc>
          <w:tcPr>
            <w:tcW w:w="426" w:type="dxa"/>
            <w:gridSpan w:val="2"/>
            <w:shd w:val="solid" w:color="FFFFFF" w:fill="auto"/>
          </w:tcPr>
          <w:p w14:paraId="17DEE635" w14:textId="77777777" w:rsidR="00171C18" w:rsidRDefault="00171C18">
            <w:pPr>
              <w:pStyle w:val="TAL"/>
              <w:rPr>
                <w:snapToGrid w:val="0"/>
                <w:color w:val="000000"/>
                <w:lang w:val="en-AU"/>
              </w:rPr>
            </w:pPr>
          </w:p>
        </w:tc>
        <w:tc>
          <w:tcPr>
            <w:tcW w:w="428" w:type="dxa"/>
            <w:gridSpan w:val="2"/>
            <w:shd w:val="solid" w:color="FFFFFF" w:fill="auto"/>
          </w:tcPr>
          <w:p w14:paraId="5D324EFA" w14:textId="77777777" w:rsidR="00171C18" w:rsidRDefault="00171C18">
            <w:pPr>
              <w:pStyle w:val="TAL"/>
              <w:rPr>
                <w:snapToGrid w:val="0"/>
                <w:color w:val="000000"/>
                <w:lang w:val="en-AU"/>
              </w:rPr>
            </w:pPr>
          </w:p>
        </w:tc>
        <w:tc>
          <w:tcPr>
            <w:tcW w:w="5009" w:type="dxa"/>
            <w:gridSpan w:val="4"/>
            <w:shd w:val="solid" w:color="FFFFFF" w:fill="auto"/>
          </w:tcPr>
          <w:p w14:paraId="6E0CB0D9" w14:textId="77777777" w:rsidR="00171C18" w:rsidRDefault="00171C18" w:rsidP="00171C18">
            <w:pPr>
              <w:pStyle w:val="TAL"/>
              <w:rPr>
                <w:snapToGrid w:val="0"/>
                <w:lang w:val="en-AU"/>
              </w:rPr>
            </w:pPr>
            <w:r>
              <w:rPr>
                <w:snapToGrid w:val="0"/>
                <w:lang w:val="en-AU"/>
              </w:rPr>
              <w:t>Version 13.0.0 for Release 13</w:t>
            </w:r>
          </w:p>
        </w:tc>
        <w:tc>
          <w:tcPr>
            <w:tcW w:w="708" w:type="dxa"/>
            <w:shd w:val="solid" w:color="FFFFFF" w:fill="auto"/>
          </w:tcPr>
          <w:p w14:paraId="77E9617A" w14:textId="77777777" w:rsidR="00171C18" w:rsidRDefault="00171C18">
            <w:pPr>
              <w:pStyle w:val="TAL"/>
            </w:pPr>
            <w:r>
              <w:t>12.0.0</w:t>
            </w:r>
          </w:p>
        </w:tc>
        <w:tc>
          <w:tcPr>
            <w:tcW w:w="709" w:type="dxa"/>
            <w:shd w:val="solid" w:color="FFFFFF" w:fill="auto"/>
          </w:tcPr>
          <w:p w14:paraId="4F4D6DD8" w14:textId="77777777" w:rsidR="00171C18" w:rsidRDefault="00171C18" w:rsidP="00171C18">
            <w:pPr>
              <w:pStyle w:val="TAL"/>
            </w:pPr>
            <w:r>
              <w:t>13.0.0</w:t>
            </w:r>
          </w:p>
        </w:tc>
      </w:tr>
    </w:tbl>
    <w:p w14:paraId="73587B81" w14:textId="77777777" w:rsidR="00BB63EA" w:rsidRDefault="00BB63EA">
      <w:pPr>
        <w:rPr>
          <w:lang w:val="en-AU"/>
        </w:rPr>
      </w:pPr>
    </w:p>
    <w:p w14:paraId="2486F109" w14:textId="77777777" w:rsidR="009068A5" w:rsidRDefault="009068A5" w:rsidP="009068A5">
      <w:pPr>
        <w:pStyle w:val="TH"/>
      </w:pPr>
    </w:p>
    <w:tbl>
      <w:tblPr>
        <w:tblW w:w="978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5103"/>
        <w:gridCol w:w="709"/>
      </w:tblGrid>
      <w:tr w:rsidR="009068A5" w:rsidRPr="00235394" w14:paraId="25AC1ADE" w14:textId="77777777" w:rsidTr="00641C23">
        <w:trPr>
          <w:cantSplit/>
        </w:trPr>
        <w:tc>
          <w:tcPr>
            <w:tcW w:w="9781" w:type="dxa"/>
            <w:gridSpan w:val="8"/>
            <w:tcBorders>
              <w:bottom w:val="nil"/>
            </w:tcBorders>
            <w:shd w:val="solid" w:color="FFFFFF" w:fill="auto"/>
          </w:tcPr>
          <w:p w14:paraId="67D9B2C5" w14:textId="77777777" w:rsidR="009068A5" w:rsidRPr="00235394" w:rsidRDefault="009068A5" w:rsidP="00641C23">
            <w:pPr>
              <w:pStyle w:val="TAL"/>
              <w:jc w:val="center"/>
              <w:rPr>
                <w:b/>
                <w:sz w:val="16"/>
              </w:rPr>
            </w:pPr>
            <w:r w:rsidRPr="00235394">
              <w:rPr>
                <w:b/>
              </w:rPr>
              <w:t>Change history</w:t>
            </w:r>
          </w:p>
        </w:tc>
      </w:tr>
      <w:tr w:rsidR="009068A5" w:rsidRPr="00235394" w14:paraId="7939C739" w14:textId="77777777" w:rsidTr="00641C23">
        <w:tc>
          <w:tcPr>
            <w:tcW w:w="800" w:type="dxa"/>
            <w:shd w:val="pct10" w:color="auto" w:fill="FFFFFF"/>
          </w:tcPr>
          <w:p w14:paraId="568F6E52" w14:textId="77777777" w:rsidR="009068A5" w:rsidRPr="00235394" w:rsidRDefault="009068A5" w:rsidP="00641C23">
            <w:pPr>
              <w:pStyle w:val="TAL"/>
              <w:rPr>
                <w:b/>
                <w:sz w:val="16"/>
              </w:rPr>
            </w:pPr>
            <w:r w:rsidRPr="00235394">
              <w:rPr>
                <w:b/>
                <w:sz w:val="16"/>
              </w:rPr>
              <w:t>Date</w:t>
            </w:r>
          </w:p>
        </w:tc>
        <w:tc>
          <w:tcPr>
            <w:tcW w:w="800" w:type="dxa"/>
            <w:shd w:val="pct10" w:color="auto" w:fill="FFFFFF"/>
          </w:tcPr>
          <w:p w14:paraId="5788180E" w14:textId="77777777" w:rsidR="009068A5" w:rsidRPr="00235394" w:rsidRDefault="009068A5" w:rsidP="00641C23">
            <w:pPr>
              <w:pStyle w:val="TAL"/>
              <w:rPr>
                <w:b/>
                <w:sz w:val="16"/>
              </w:rPr>
            </w:pPr>
            <w:r>
              <w:rPr>
                <w:b/>
                <w:sz w:val="16"/>
              </w:rPr>
              <w:t>Meeting</w:t>
            </w:r>
          </w:p>
        </w:tc>
        <w:tc>
          <w:tcPr>
            <w:tcW w:w="1094" w:type="dxa"/>
            <w:shd w:val="pct10" w:color="auto" w:fill="FFFFFF"/>
          </w:tcPr>
          <w:p w14:paraId="1B0FA9E1" w14:textId="77777777" w:rsidR="009068A5" w:rsidRPr="00235394" w:rsidRDefault="009068A5" w:rsidP="00641C23">
            <w:pPr>
              <w:pStyle w:val="TAL"/>
              <w:rPr>
                <w:b/>
                <w:sz w:val="16"/>
              </w:rPr>
            </w:pPr>
            <w:proofErr w:type="spellStart"/>
            <w:r w:rsidRPr="00235394">
              <w:rPr>
                <w:b/>
                <w:sz w:val="16"/>
              </w:rPr>
              <w:t>TDoc</w:t>
            </w:r>
            <w:proofErr w:type="spellEnd"/>
          </w:p>
        </w:tc>
        <w:tc>
          <w:tcPr>
            <w:tcW w:w="425" w:type="dxa"/>
            <w:shd w:val="pct10" w:color="auto" w:fill="FFFFFF"/>
          </w:tcPr>
          <w:p w14:paraId="42F4D995" w14:textId="77777777" w:rsidR="009068A5" w:rsidRPr="00235394" w:rsidRDefault="009068A5" w:rsidP="00641C23">
            <w:pPr>
              <w:pStyle w:val="TAL"/>
              <w:rPr>
                <w:b/>
                <w:sz w:val="16"/>
              </w:rPr>
            </w:pPr>
            <w:r w:rsidRPr="00235394">
              <w:rPr>
                <w:b/>
                <w:sz w:val="16"/>
              </w:rPr>
              <w:t>CR</w:t>
            </w:r>
          </w:p>
        </w:tc>
        <w:tc>
          <w:tcPr>
            <w:tcW w:w="425" w:type="dxa"/>
            <w:shd w:val="pct10" w:color="auto" w:fill="FFFFFF"/>
          </w:tcPr>
          <w:p w14:paraId="464BEF7D" w14:textId="77777777" w:rsidR="009068A5" w:rsidRPr="00235394" w:rsidRDefault="009068A5" w:rsidP="00641C23">
            <w:pPr>
              <w:pStyle w:val="TAL"/>
              <w:rPr>
                <w:b/>
                <w:sz w:val="16"/>
              </w:rPr>
            </w:pPr>
            <w:r w:rsidRPr="00235394">
              <w:rPr>
                <w:b/>
                <w:sz w:val="16"/>
              </w:rPr>
              <w:t>Rev</w:t>
            </w:r>
          </w:p>
        </w:tc>
        <w:tc>
          <w:tcPr>
            <w:tcW w:w="425" w:type="dxa"/>
            <w:shd w:val="pct10" w:color="auto" w:fill="FFFFFF"/>
          </w:tcPr>
          <w:p w14:paraId="6A2F5763" w14:textId="77777777" w:rsidR="009068A5" w:rsidRPr="00235394" w:rsidRDefault="009068A5" w:rsidP="00641C23">
            <w:pPr>
              <w:pStyle w:val="TAL"/>
              <w:rPr>
                <w:b/>
                <w:sz w:val="16"/>
              </w:rPr>
            </w:pPr>
            <w:r>
              <w:rPr>
                <w:b/>
                <w:sz w:val="16"/>
              </w:rPr>
              <w:t>Cat</w:t>
            </w:r>
          </w:p>
        </w:tc>
        <w:tc>
          <w:tcPr>
            <w:tcW w:w="5103" w:type="dxa"/>
            <w:shd w:val="pct10" w:color="auto" w:fill="FFFFFF"/>
          </w:tcPr>
          <w:p w14:paraId="35386E05" w14:textId="77777777" w:rsidR="009068A5" w:rsidRPr="00235394" w:rsidRDefault="009068A5" w:rsidP="00641C23">
            <w:pPr>
              <w:pStyle w:val="TAL"/>
              <w:rPr>
                <w:b/>
                <w:sz w:val="16"/>
              </w:rPr>
            </w:pPr>
            <w:r w:rsidRPr="00235394">
              <w:rPr>
                <w:b/>
                <w:sz w:val="16"/>
              </w:rPr>
              <w:t>Subject/Comment</w:t>
            </w:r>
          </w:p>
        </w:tc>
        <w:tc>
          <w:tcPr>
            <w:tcW w:w="709" w:type="dxa"/>
            <w:shd w:val="pct10" w:color="auto" w:fill="FFFFFF"/>
          </w:tcPr>
          <w:p w14:paraId="50E195B9" w14:textId="77777777" w:rsidR="009068A5" w:rsidRPr="00235394" w:rsidRDefault="009068A5" w:rsidP="00641C23">
            <w:pPr>
              <w:pStyle w:val="TAL"/>
              <w:rPr>
                <w:b/>
                <w:sz w:val="16"/>
              </w:rPr>
            </w:pPr>
            <w:r w:rsidRPr="00235394">
              <w:rPr>
                <w:b/>
                <w:sz w:val="16"/>
              </w:rPr>
              <w:t>New</w:t>
            </w:r>
            <w:r>
              <w:rPr>
                <w:b/>
                <w:sz w:val="16"/>
              </w:rPr>
              <w:t xml:space="preserve"> version</w:t>
            </w:r>
          </w:p>
        </w:tc>
      </w:tr>
      <w:tr w:rsidR="009068A5" w:rsidRPr="006B0D02" w14:paraId="1D0D180C" w14:textId="77777777" w:rsidTr="00641C23">
        <w:tc>
          <w:tcPr>
            <w:tcW w:w="800" w:type="dxa"/>
            <w:shd w:val="solid" w:color="FFFFFF" w:fill="auto"/>
          </w:tcPr>
          <w:p w14:paraId="389CE0ED" w14:textId="77777777" w:rsidR="009068A5" w:rsidRPr="006B0D02" w:rsidRDefault="009068A5" w:rsidP="00641C23">
            <w:pPr>
              <w:pStyle w:val="TAC"/>
              <w:rPr>
                <w:sz w:val="16"/>
                <w:szCs w:val="16"/>
              </w:rPr>
            </w:pPr>
            <w:r>
              <w:rPr>
                <w:sz w:val="16"/>
                <w:szCs w:val="16"/>
              </w:rPr>
              <w:t>2017-03</w:t>
            </w:r>
          </w:p>
        </w:tc>
        <w:tc>
          <w:tcPr>
            <w:tcW w:w="800" w:type="dxa"/>
            <w:shd w:val="solid" w:color="FFFFFF" w:fill="auto"/>
          </w:tcPr>
          <w:p w14:paraId="756DAA74" w14:textId="77777777" w:rsidR="009068A5" w:rsidRPr="006B0D02" w:rsidRDefault="009068A5" w:rsidP="00641C23">
            <w:pPr>
              <w:pStyle w:val="TAC"/>
              <w:rPr>
                <w:sz w:val="16"/>
                <w:szCs w:val="16"/>
              </w:rPr>
            </w:pPr>
            <w:r>
              <w:rPr>
                <w:sz w:val="16"/>
                <w:szCs w:val="16"/>
              </w:rPr>
              <w:t>75</w:t>
            </w:r>
          </w:p>
        </w:tc>
        <w:tc>
          <w:tcPr>
            <w:tcW w:w="1094" w:type="dxa"/>
            <w:shd w:val="solid" w:color="FFFFFF" w:fill="auto"/>
          </w:tcPr>
          <w:p w14:paraId="0B31137D" w14:textId="77777777" w:rsidR="009068A5" w:rsidRPr="006B0D02" w:rsidRDefault="009068A5" w:rsidP="00641C23">
            <w:pPr>
              <w:pStyle w:val="TAC"/>
              <w:rPr>
                <w:sz w:val="16"/>
                <w:szCs w:val="16"/>
              </w:rPr>
            </w:pPr>
          </w:p>
        </w:tc>
        <w:tc>
          <w:tcPr>
            <w:tcW w:w="425" w:type="dxa"/>
            <w:shd w:val="solid" w:color="FFFFFF" w:fill="auto"/>
          </w:tcPr>
          <w:p w14:paraId="74C552E3" w14:textId="77777777" w:rsidR="009068A5" w:rsidRPr="006B0D02" w:rsidRDefault="009068A5" w:rsidP="00641C23">
            <w:pPr>
              <w:pStyle w:val="TAL"/>
              <w:rPr>
                <w:sz w:val="16"/>
                <w:szCs w:val="16"/>
              </w:rPr>
            </w:pPr>
          </w:p>
        </w:tc>
        <w:tc>
          <w:tcPr>
            <w:tcW w:w="425" w:type="dxa"/>
            <w:shd w:val="solid" w:color="FFFFFF" w:fill="auto"/>
          </w:tcPr>
          <w:p w14:paraId="5109BC4F" w14:textId="77777777" w:rsidR="009068A5" w:rsidRPr="006B0D02" w:rsidRDefault="009068A5" w:rsidP="00641C23">
            <w:pPr>
              <w:pStyle w:val="TAR"/>
              <w:rPr>
                <w:sz w:val="16"/>
                <w:szCs w:val="16"/>
              </w:rPr>
            </w:pPr>
          </w:p>
        </w:tc>
        <w:tc>
          <w:tcPr>
            <w:tcW w:w="425" w:type="dxa"/>
            <w:shd w:val="solid" w:color="FFFFFF" w:fill="auto"/>
          </w:tcPr>
          <w:p w14:paraId="7D8A07A0" w14:textId="77777777" w:rsidR="009068A5" w:rsidRPr="006B0D02" w:rsidRDefault="009068A5" w:rsidP="00641C23">
            <w:pPr>
              <w:pStyle w:val="TAC"/>
              <w:rPr>
                <w:sz w:val="16"/>
                <w:szCs w:val="16"/>
              </w:rPr>
            </w:pPr>
          </w:p>
        </w:tc>
        <w:tc>
          <w:tcPr>
            <w:tcW w:w="5103" w:type="dxa"/>
            <w:shd w:val="solid" w:color="FFFFFF" w:fill="auto"/>
          </w:tcPr>
          <w:p w14:paraId="335378AA" w14:textId="77777777" w:rsidR="009068A5" w:rsidRPr="006B0D02" w:rsidRDefault="009068A5" w:rsidP="00641C23">
            <w:pPr>
              <w:pStyle w:val="TAL"/>
              <w:rPr>
                <w:sz w:val="16"/>
                <w:szCs w:val="16"/>
              </w:rPr>
            </w:pPr>
            <w:r>
              <w:rPr>
                <w:snapToGrid w:val="0"/>
                <w:color w:val="000000"/>
                <w:sz w:val="16"/>
                <w:szCs w:val="16"/>
                <w:lang w:val="en-AU"/>
              </w:rPr>
              <w:t>Version for Release 14</w:t>
            </w:r>
          </w:p>
        </w:tc>
        <w:tc>
          <w:tcPr>
            <w:tcW w:w="709" w:type="dxa"/>
            <w:shd w:val="solid" w:color="FFFFFF" w:fill="auto"/>
          </w:tcPr>
          <w:p w14:paraId="2448EF32" w14:textId="77777777" w:rsidR="009068A5" w:rsidRPr="007D6048" w:rsidRDefault="009068A5" w:rsidP="00641C23">
            <w:pPr>
              <w:pStyle w:val="TAC"/>
              <w:rPr>
                <w:sz w:val="16"/>
                <w:szCs w:val="16"/>
              </w:rPr>
            </w:pPr>
            <w:r>
              <w:rPr>
                <w:sz w:val="16"/>
                <w:szCs w:val="16"/>
              </w:rPr>
              <w:t>14.0.0</w:t>
            </w:r>
          </w:p>
        </w:tc>
      </w:tr>
      <w:tr w:rsidR="00F422BD" w:rsidRPr="006B0D02" w14:paraId="60ADF229" w14:textId="77777777" w:rsidTr="001F7BC2">
        <w:tc>
          <w:tcPr>
            <w:tcW w:w="800" w:type="dxa"/>
            <w:tcBorders>
              <w:bottom w:val="single" w:sz="12" w:space="0" w:color="auto"/>
            </w:tcBorders>
            <w:shd w:val="solid" w:color="FFFFFF" w:fill="auto"/>
          </w:tcPr>
          <w:p w14:paraId="1A6057C2" w14:textId="77777777" w:rsidR="00F422BD" w:rsidRDefault="00F422BD" w:rsidP="00641C23">
            <w:pPr>
              <w:pStyle w:val="TAC"/>
              <w:rPr>
                <w:sz w:val="16"/>
                <w:szCs w:val="16"/>
              </w:rPr>
            </w:pPr>
            <w:r>
              <w:rPr>
                <w:sz w:val="16"/>
                <w:szCs w:val="16"/>
              </w:rPr>
              <w:t>2018-06</w:t>
            </w:r>
          </w:p>
        </w:tc>
        <w:tc>
          <w:tcPr>
            <w:tcW w:w="800" w:type="dxa"/>
            <w:tcBorders>
              <w:bottom w:val="single" w:sz="12" w:space="0" w:color="auto"/>
            </w:tcBorders>
            <w:shd w:val="solid" w:color="FFFFFF" w:fill="auto"/>
          </w:tcPr>
          <w:p w14:paraId="7D136751" w14:textId="77777777" w:rsidR="00F422BD" w:rsidRDefault="00F422BD" w:rsidP="00641C23">
            <w:pPr>
              <w:pStyle w:val="TAC"/>
              <w:rPr>
                <w:sz w:val="16"/>
                <w:szCs w:val="16"/>
              </w:rPr>
            </w:pPr>
            <w:r>
              <w:rPr>
                <w:sz w:val="16"/>
                <w:szCs w:val="16"/>
              </w:rPr>
              <w:t>80</w:t>
            </w:r>
          </w:p>
        </w:tc>
        <w:tc>
          <w:tcPr>
            <w:tcW w:w="1094" w:type="dxa"/>
            <w:tcBorders>
              <w:bottom w:val="single" w:sz="12" w:space="0" w:color="auto"/>
            </w:tcBorders>
            <w:shd w:val="solid" w:color="FFFFFF" w:fill="auto"/>
          </w:tcPr>
          <w:p w14:paraId="6C6F9751" w14:textId="77777777" w:rsidR="00F422BD" w:rsidRPr="006B0D02" w:rsidRDefault="00F422BD" w:rsidP="00641C23">
            <w:pPr>
              <w:pStyle w:val="TAC"/>
              <w:rPr>
                <w:sz w:val="16"/>
                <w:szCs w:val="16"/>
              </w:rPr>
            </w:pPr>
          </w:p>
        </w:tc>
        <w:tc>
          <w:tcPr>
            <w:tcW w:w="425" w:type="dxa"/>
            <w:tcBorders>
              <w:bottom w:val="single" w:sz="12" w:space="0" w:color="auto"/>
            </w:tcBorders>
            <w:shd w:val="solid" w:color="FFFFFF" w:fill="auto"/>
          </w:tcPr>
          <w:p w14:paraId="100CF93D" w14:textId="77777777" w:rsidR="00F422BD" w:rsidRPr="006B0D02" w:rsidRDefault="00F422BD" w:rsidP="00641C23">
            <w:pPr>
              <w:pStyle w:val="TAL"/>
              <w:rPr>
                <w:sz w:val="16"/>
                <w:szCs w:val="16"/>
              </w:rPr>
            </w:pPr>
          </w:p>
        </w:tc>
        <w:tc>
          <w:tcPr>
            <w:tcW w:w="425" w:type="dxa"/>
            <w:tcBorders>
              <w:bottom w:val="single" w:sz="12" w:space="0" w:color="auto"/>
            </w:tcBorders>
            <w:shd w:val="solid" w:color="FFFFFF" w:fill="auto"/>
          </w:tcPr>
          <w:p w14:paraId="5CC2418C" w14:textId="77777777" w:rsidR="00F422BD" w:rsidRPr="006B0D02" w:rsidRDefault="00F422BD" w:rsidP="00641C23">
            <w:pPr>
              <w:pStyle w:val="TAR"/>
              <w:rPr>
                <w:sz w:val="16"/>
                <w:szCs w:val="16"/>
              </w:rPr>
            </w:pPr>
          </w:p>
        </w:tc>
        <w:tc>
          <w:tcPr>
            <w:tcW w:w="425" w:type="dxa"/>
            <w:tcBorders>
              <w:bottom w:val="single" w:sz="12" w:space="0" w:color="auto"/>
            </w:tcBorders>
            <w:shd w:val="solid" w:color="FFFFFF" w:fill="auto"/>
          </w:tcPr>
          <w:p w14:paraId="23596E07" w14:textId="77777777" w:rsidR="00F422BD" w:rsidRPr="006B0D02" w:rsidRDefault="00F422BD" w:rsidP="00641C23">
            <w:pPr>
              <w:pStyle w:val="TAC"/>
              <w:rPr>
                <w:sz w:val="16"/>
                <w:szCs w:val="16"/>
              </w:rPr>
            </w:pPr>
          </w:p>
        </w:tc>
        <w:tc>
          <w:tcPr>
            <w:tcW w:w="5103" w:type="dxa"/>
            <w:tcBorders>
              <w:bottom w:val="single" w:sz="12" w:space="0" w:color="auto"/>
            </w:tcBorders>
            <w:shd w:val="solid" w:color="FFFFFF" w:fill="auto"/>
          </w:tcPr>
          <w:p w14:paraId="38DED809" w14:textId="77777777" w:rsidR="00F422BD" w:rsidRDefault="00F422BD" w:rsidP="00641C23">
            <w:pPr>
              <w:pStyle w:val="TAL"/>
              <w:rPr>
                <w:snapToGrid w:val="0"/>
                <w:color w:val="000000"/>
                <w:sz w:val="16"/>
                <w:szCs w:val="16"/>
                <w:lang w:val="en-AU"/>
              </w:rPr>
            </w:pPr>
            <w:r>
              <w:rPr>
                <w:snapToGrid w:val="0"/>
                <w:color w:val="000000"/>
                <w:sz w:val="16"/>
                <w:szCs w:val="16"/>
                <w:lang w:val="en-AU"/>
              </w:rPr>
              <w:t>Version for Release 15</w:t>
            </w:r>
          </w:p>
        </w:tc>
        <w:tc>
          <w:tcPr>
            <w:tcW w:w="709" w:type="dxa"/>
            <w:tcBorders>
              <w:bottom w:val="single" w:sz="12" w:space="0" w:color="auto"/>
            </w:tcBorders>
            <w:shd w:val="solid" w:color="FFFFFF" w:fill="auto"/>
          </w:tcPr>
          <w:p w14:paraId="5812B4C6" w14:textId="77777777" w:rsidR="00F422BD" w:rsidRDefault="00F422BD" w:rsidP="00641C23">
            <w:pPr>
              <w:pStyle w:val="TAC"/>
              <w:rPr>
                <w:sz w:val="16"/>
                <w:szCs w:val="16"/>
              </w:rPr>
            </w:pPr>
            <w:r>
              <w:rPr>
                <w:sz w:val="16"/>
                <w:szCs w:val="16"/>
              </w:rPr>
              <w:t>15.0.0</w:t>
            </w:r>
          </w:p>
        </w:tc>
      </w:tr>
      <w:tr w:rsidR="00D430C6" w:rsidRPr="006B0D02" w14:paraId="38103CB3" w14:textId="77777777" w:rsidTr="002031B1">
        <w:tc>
          <w:tcPr>
            <w:tcW w:w="800" w:type="dxa"/>
            <w:tcBorders>
              <w:top w:val="single" w:sz="12" w:space="0" w:color="auto"/>
              <w:bottom w:val="single" w:sz="12" w:space="0" w:color="auto"/>
            </w:tcBorders>
            <w:shd w:val="solid" w:color="FFFFFF" w:fill="auto"/>
          </w:tcPr>
          <w:p w14:paraId="0C2FEDC2" w14:textId="77777777" w:rsidR="00D430C6" w:rsidRDefault="00D430C6" w:rsidP="00641C23">
            <w:pPr>
              <w:pStyle w:val="TAC"/>
              <w:rPr>
                <w:sz w:val="16"/>
                <w:szCs w:val="16"/>
              </w:rPr>
            </w:pPr>
            <w:r>
              <w:rPr>
                <w:sz w:val="16"/>
                <w:szCs w:val="16"/>
              </w:rPr>
              <w:t>2020-07</w:t>
            </w:r>
          </w:p>
        </w:tc>
        <w:tc>
          <w:tcPr>
            <w:tcW w:w="800" w:type="dxa"/>
            <w:tcBorders>
              <w:top w:val="single" w:sz="12" w:space="0" w:color="auto"/>
              <w:bottom w:val="single" w:sz="12" w:space="0" w:color="auto"/>
            </w:tcBorders>
            <w:shd w:val="solid" w:color="FFFFFF" w:fill="auto"/>
          </w:tcPr>
          <w:p w14:paraId="25C0DD4E" w14:textId="77777777" w:rsidR="00D430C6" w:rsidRDefault="00D430C6" w:rsidP="00641C23">
            <w:pPr>
              <w:pStyle w:val="TAC"/>
              <w:rPr>
                <w:sz w:val="16"/>
                <w:szCs w:val="16"/>
              </w:rPr>
            </w:pPr>
            <w:r>
              <w:rPr>
                <w:sz w:val="16"/>
                <w:szCs w:val="16"/>
              </w:rPr>
              <w:t>SA#88e</w:t>
            </w:r>
          </w:p>
        </w:tc>
        <w:tc>
          <w:tcPr>
            <w:tcW w:w="1094" w:type="dxa"/>
            <w:tcBorders>
              <w:top w:val="single" w:sz="12" w:space="0" w:color="auto"/>
              <w:bottom w:val="single" w:sz="12" w:space="0" w:color="auto"/>
            </w:tcBorders>
            <w:shd w:val="solid" w:color="FFFFFF" w:fill="auto"/>
          </w:tcPr>
          <w:p w14:paraId="72F6CB28" w14:textId="77777777" w:rsidR="00D430C6" w:rsidRPr="006B0D02" w:rsidRDefault="00D430C6" w:rsidP="00641C23">
            <w:pPr>
              <w:pStyle w:val="TAC"/>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00DCA4DD" w14:textId="77777777" w:rsidR="00D430C6" w:rsidRPr="006B0D02" w:rsidRDefault="00D430C6" w:rsidP="00641C23">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2BAD51FB" w14:textId="77777777" w:rsidR="00D430C6" w:rsidRPr="006B0D02" w:rsidRDefault="00D430C6" w:rsidP="00641C23">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332EDDA8" w14:textId="77777777" w:rsidR="00D430C6" w:rsidRPr="006B0D02" w:rsidRDefault="00D430C6" w:rsidP="00641C23">
            <w:pPr>
              <w:pStyle w:val="TAC"/>
              <w:rPr>
                <w:sz w:val="16"/>
                <w:szCs w:val="16"/>
              </w:rPr>
            </w:pPr>
            <w:r>
              <w:rPr>
                <w:sz w:val="16"/>
                <w:szCs w:val="16"/>
              </w:rPr>
              <w:t>-</w:t>
            </w:r>
          </w:p>
        </w:tc>
        <w:tc>
          <w:tcPr>
            <w:tcW w:w="5103" w:type="dxa"/>
            <w:tcBorders>
              <w:top w:val="single" w:sz="12" w:space="0" w:color="auto"/>
              <w:bottom w:val="single" w:sz="12" w:space="0" w:color="auto"/>
            </w:tcBorders>
            <w:shd w:val="solid" w:color="FFFFFF" w:fill="auto"/>
          </w:tcPr>
          <w:p w14:paraId="27FA4259" w14:textId="77777777" w:rsidR="00D430C6" w:rsidRDefault="00D430C6" w:rsidP="00641C23">
            <w:pPr>
              <w:pStyle w:val="TAL"/>
              <w:rPr>
                <w:snapToGrid w:val="0"/>
                <w:color w:val="000000"/>
                <w:sz w:val="16"/>
                <w:szCs w:val="16"/>
                <w:lang w:val="en-AU"/>
              </w:rPr>
            </w:pPr>
            <w:r>
              <w:rPr>
                <w:snapToGrid w:val="0"/>
                <w:color w:val="000000"/>
                <w:sz w:val="16"/>
                <w:szCs w:val="16"/>
                <w:lang w:val="en-AU"/>
              </w:rPr>
              <w:t>Updated to Rel-16 by MCC</w:t>
            </w:r>
          </w:p>
        </w:tc>
        <w:tc>
          <w:tcPr>
            <w:tcW w:w="709" w:type="dxa"/>
            <w:tcBorders>
              <w:top w:val="single" w:sz="12" w:space="0" w:color="auto"/>
              <w:bottom w:val="single" w:sz="12" w:space="0" w:color="auto"/>
            </w:tcBorders>
            <w:shd w:val="solid" w:color="FFFFFF" w:fill="auto"/>
          </w:tcPr>
          <w:p w14:paraId="46D01707" w14:textId="77777777" w:rsidR="00D430C6" w:rsidRPr="002031B1" w:rsidRDefault="00D430C6" w:rsidP="00641C23">
            <w:pPr>
              <w:pStyle w:val="TAC"/>
              <w:rPr>
                <w:sz w:val="16"/>
                <w:szCs w:val="16"/>
              </w:rPr>
            </w:pPr>
            <w:r w:rsidRPr="002031B1">
              <w:rPr>
                <w:sz w:val="16"/>
                <w:szCs w:val="16"/>
              </w:rPr>
              <w:t>16.0.0</w:t>
            </w:r>
          </w:p>
        </w:tc>
      </w:tr>
      <w:tr w:rsidR="001F7BC2" w:rsidRPr="006B0D02" w14:paraId="6A9B8FB4" w14:textId="77777777" w:rsidTr="002031B1">
        <w:tc>
          <w:tcPr>
            <w:tcW w:w="800" w:type="dxa"/>
            <w:tcBorders>
              <w:top w:val="single" w:sz="12" w:space="0" w:color="auto"/>
              <w:bottom w:val="single" w:sz="12" w:space="0" w:color="auto"/>
            </w:tcBorders>
            <w:shd w:val="solid" w:color="FFFFFF" w:fill="auto"/>
          </w:tcPr>
          <w:p w14:paraId="61F57664" w14:textId="77777777" w:rsidR="001F7BC2" w:rsidRDefault="001F7BC2" w:rsidP="00641C23">
            <w:pPr>
              <w:pStyle w:val="TAC"/>
              <w:rPr>
                <w:sz w:val="16"/>
                <w:szCs w:val="16"/>
              </w:rPr>
            </w:pPr>
            <w:r>
              <w:rPr>
                <w:sz w:val="16"/>
                <w:szCs w:val="16"/>
              </w:rPr>
              <w:t>2022-04</w:t>
            </w:r>
          </w:p>
        </w:tc>
        <w:tc>
          <w:tcPr>
            <w:tcW w:w="800" w:type="dxa"/>
            <w:tcBorders>
              <w:top w:val="single" w:sz="12" w:space="0" w:color="auto"/>
              <w:bottom w:val="single" w:sz="12" w:space="0" w:color="auto"/>
            </w:tcBorders>
            <w:shd w:val="solid" w:color="FFFFFF" w:fill="auto"/>
          </w:tcPr>
          <w:p w14:paraId="20CBD297" w14:textId="77777777" w:rsidR="001F7BC2" w:rsidRDefault="001F7BC2" w:rsidP="00641C23">
            <w:pPr>
              <w:pStyle w:val="TAC"/>
              <w:rPr>
                <w:sz w:val="16"/>
                <w:szCs w:val="16"/>
              </w:rPr>
            </w:pPr>
            <w:r>
              <w:rPr>
                <w:sz w:val="16"/>
                <w:szCs w:val="16"/>
              </w:rPr>
              <w:t>-</w:t>
            </w:r>
          </w:p>
        </w:tc>
        <w:tc>
          <w:tcPr>
            <w:tcW w:w="1094" w:type="dxa"/>
            <w:tcBorders>
              <w:top w:val="single" w:sz="12" w:space="0" w:color="auto"/>
              <w:bottom w:val="single" w:sz="12" w:space="0" w:color="auto"/>
            </w:tcBorders>
            <w:shd w:val="solid" w:color="FFFFFF" w:fill="auto"/>
          </w:tcPr>
          <w:p w14:paraId="465AB2C9" w14:textId="77777777" w:rsidR="001F7BC2" w:rsidRDefault="001F7BC2" w:rsidP="00641C23">
            <w:pPr>
              <w:pStyle w:val="TAC"/>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2089B13F" w14:textId="77777777" w:rsidR="001F7BC2" w:rsidRDefault="001F7BC2" w:rsidP="00641C23">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5D618AC3" w14:textId="77777777" w:rsidR="001F7BC2" w:rsidRDefault="001F7BC2" w:rsidP="00641C23">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0215429F" w14:textId="77777777" w:rsidR="001F7BC2" w:rsidRDefault="001F7BC2" w:rsidP="00641C23">
            <w:pPr>
              <w:pStyle w:val="TAC"/>
              <w:rPr>
                <w:sz w:val="16"/>
                <w:szCs w:val="16"/>
              </w:rPr>
            </w:pPr>
            <w:r>
              <w:rPr>
                <w:sz w:val="16"/>
                <w:szCs w:val="16"/>
              </w:rPr>
              <w:t>-</w:t>
            </w:r>
          </w:p>
        </w:tc>
        <w:tc>
          <w:tcPr>
            <w:tcW w:w="5103" w:type="dxa"/>
            <w:tcBorders>
              <w:top w:val="single" w:sz="12" w:space="0" w:color="auto"/>
              <w:bottom w:val="single" w:sz="12" w:space="0" w:color="auto"/>
            </w:tcBorders>
            <w:shd w:val="solid" w:color="FFFFFF" w:fill="auto"/>
          </w:tcPr>
          <w:p w14:paraId="04A970D5" w14:textId="77777777" w:rsidR="001F7BC2" w:rsidRDefault="001F7BC2" w:rsidP="00641C23">
            <w:pPr>
              <w:pStyle w:val="TAL"/>
              <w:rPr>
                <w:snapToGrid w:val="0"/>
                <w:color w:val="000000"/>
                <w:sz w:val="16"/>
                <w:szCs w:val="16"/>
                <w:lang w:val="en-AU"/>
              </w:rPr>
            </w:pPr>
            <w:r>
              <w:rPr>
                <w:snapToGrid w:val="0"/>
                <w:color w:val="000000"/>
                <w:sz w:val="16"/>
                <w:szCs w:val="16"/>
                <w:lang w:val="en-AU"/>
              </w:rPr>
              <w:t>Update to Rel-17 version (MCC)</w:t>
            </w:r>
          </w:p>
        </w:tc>
        <w:tc>
          <w:tcPr>
            <w:tcW w:w="709" w:type="dxa"/>
            <w:tcBorders>
              <w:top w:val="single" w:sz="12" w:space="0" w:color="auto"/>
              <w:bottom w:val="single" w:sz="12" w:space="0" w:color="auto"/>
            </w:tcBorders>
            <w:shd w:val="solid" w:color="FFFFFF" w:fill="auto"/>
          </w:tcPr>
          <w:p w14:paraId="735A4F27" w14:textId="77777777" w:rsidR="001F7BC2" w:rsidRPr="002031B1" w:rsidRDefault="001F7BC2" w:rsidP="00641C23">
            <w:pPr>
              <w:pStyle w:val="TAC"/>
              <w:rPr>
                <w:sz w:val="16"/>
                <w:szCs w:val="16"/>
              </w:rPr>
            </w:pPr>
            <w:r w:rsidRPr="002031B1">
              <w:rPr>
                <w:sz w:val="16"/>
                <w:szCs w:val="16"/>
              </w:rPr>
              <w:t>17.0.0</w:t>
            </w:r>
          </w:p>
        </w:tc>
      </w:tr>
      <w:tr w:rsidR="002031B1" w:rsidRPr="006B0D02" w14:paraId="464E49B7" w14:textId="77777777" w:rsidTr="001F7BC2">
        <w:tc>
          <w:tcPr>
            <w:tcW w:w="800" w:type="dxa"/>
            <w:tcBorders>
              <w:top w:val="single" w:sz="12" w:space="0" w:color="auto"/>
            </w:tcBorders>
            <w:shd w:val="solid" w:color="FFFFFF" w:fill="auto"/>
          </w:tcPr>
          <w:p w14:paraId="1911FB6C" w14:textId="50789349" w:rsidR="002031B1" w:rsidRDefault="002031B1" w:rsidP="00641C23">
            <w:pPr>
              <w:pStyle w:val="TAC"/>
              <w:rPr>
                <w:sz w:val="16"/>
                <w:szCs w:val="16"/>
              </w:rPr>
            </w:pPr>
            <w:r>
              <w:rPr>
                <w:sz w:val="16"/>
                <w:szCs w:val="16"/>
              </w:rPr>
              <w:t>2024-03</w:t>
            </w:r>
          </w:p>
        </w:tc>
        <w:tc>
          <w:tcPr>
            <w:tcW w:w="800" w:type="dxa"/>
            <w:tcBorders>
              <w:top w:val="single" w:sz="12" w:space="0" w:color="auto"/>
            </w:tcBorders>
            <w:shd w:val="solid" w:color="FFFFFF" w:fill="auto"/>
          </w:tcPr>
          <w:p w14:paraId="61E7124F" w14:textId="0D0D9C80" w:rsidR="002031B1" w:rsidRDefault="002031B1" w:rsidP="00641C23">
            <w:pPr>
              <w:pStyle w:val="TAC"/>
              <w:rPr>
                <w:sz w:val="16"/>
                <w:szCs w:val="16"/>
              </w:rPr>
            </w:pPr>
            <w:r>
              <w:rPr>
                <w:sz w:val="16"/>
                <w:szCs w:val="16"/>
              </w:rPr>
              <w:t>-</w:t>
            </w:r>
          </w:p>
        </w:tc>
        <w:tc>
          <w:tcPr>
            <w:tcW w:w="1094" w:type="dxa"/>
            <w:tcBorders>
              <w:top w:val="single" w:sz="12" w:space="0" w:color="auto"/>
            </w:tcBorders>
            <w:shd w:val="solid" w:color="FFFFFF" w:fill="auto"/>
          </w:tcPr>
          <w:p w14:paraId="78B643C0" w14:textId="6A2C9941" w:rsidR="002031B1" w:rsidRDefault="002031B1" w:rsidP="00641C23">
            <w:pPr>
              <w:pStyle w:val="TAC"/>
              <w:rPr>
                <w:sz w:val="16"/>
                <w:szCs w:val="16"/>
              </w:rPr>
            </w:pPr>
            <w:r>
              <w:rPr>
                <w:sz w:val="16"/>
                <w:szCs w:val="16"/>
              </w:rPr>
              <w:t>-</w:t>
            </w:r>
          </w:p>
        </w:tc>
        <w:tc>
          <w:tcPr>
            <w:tcW w:w="425" w:type="dxa"/>
            <w:tcBorders>
              <w:top w:val="single" w:sz="12" w:space="0" w:color="auto"/>
            </w:tcBorders>
            <w:shd w:val="solid" w:color="FFFFFF" w:fill="auto"/>
          </w:tcPr>
          <w:p w14:paraId="035221E7" w14:textId="5406D9B0" w:rsidR="002031B1" w:rsidRDefault="002031B1" w:rsidP="00641C23">
            <w:pPr>
              <w:pStyle w:val="TAL"/>
              <w:rPr>
                <w:sz w:val="16"/>
                <w:szCs w:val="16"/>
              </w:rPr>
            </w:pPr>
            <w:r>
              <w:rPr>
                <w:sz w:val="16"/>
                <w:szCs w:val="16"/>
              </w:rPr>
              <w:t>-</w:t>
            </w:r>
          </w:p>
        </w:tc>
        <w:tc>
          <w:tcPr>
            <w:tcW w:w="425" w:type="dxa"/>
            <w:tcBorders>
              <w:top w:val="single" w:sz="12" w:space="0" w:color="auto"/>
            </w:tcBorders>
            <w:shd w:val="solid" w:color="FFFFFF" w:fill="auto"/>
          </w:tcPr>
          <w:p w14:paraId="00EB45DB" w14:textId="06400DE0" w:rsidR="002031B1" w:rsidRDefault="002031B1" w:rsidP="00641C23">
            <w:pPr>
              <w:pStyle w:val="TAR"/>
              <w:rPr>
                <w:sz w:val="16"/>
                <w:szCs w:val="16"/>
              </w:rPr>
            </w:pPr>
            <w:r>
              <w:rPr>
                <w:sz w:val="16"/>
                <w:szCs w:val="16"/>
              </w:rPr>
              <w:t>-</w:t>
            </w:r>
          </w:p>
        </w:tc>
        <w:tc>
          <w:tcPr>
            <w:tcW w:w="425" w:type="dxa"/>
            <w:tcBorders>
              <w:top w:val="single" w:sz="12" w:space="0" w:color="auto"/>
            </w:tcBorders>
            <w:shd w:val="solid" w:color="FFFFFF" w:fill="auto"/>
          </w:tcPr>
          <w:p w14:paraId="5CE3991B" w14:textId="569C289E" w:rsidR="002031B1" w:rsidRDefault="002031B1" w:rsidP="00641C23">
            <w:pPr>
              <w:pStyle w:val="TAC"/>
              <w:rPr>
                <w:sz w:val="16"/>
                <w:szCs w:val="16"/>
              </w:rPr>
            </w:pPr>
            <w:r>
              <w:rPr>
                <w:sz w:val="16"/>
                <w:szCs w:val="16"/>
              </w:rPr>
              <w:t>-</w:t>
            </w:r>
          </w:p>
        </w:tc>
        <w:tc>
          <w:tcPr>
            <w:tcW w:w="5103" w:type="dxa"/>
            <w:tcBorders>
              <w:top w:val="single" w:sz="12" w:space="0" w:color="auto"/>
            </w:tcBorders>
            <w:shd w:val="solid" w:color="FFFFFF" w:fill="auto"/>
          </w:tcPr>
          <w:p w14:paraId="22759AA3" w14:textId="2E68DC2C" w:rsidR="002031B1" w:rsidRDefault="002031B1" w:rsidP="00641C23">
            <w:pPr>
              <w:pStyle w:val="TAL"/>
              <w:rPr>
                <w:snapToGrid w:val="0"/>
                <w:color w:val="000000"/>
                <w:sz w:val="16"/>
                <w:szCs w:val="16"/>
                <w:lang w:val="en-AU"/>
              </w:rPr>
            </w:pPr>
            <w:r>
              <w:rPr>
                <w:snapToGrid w:val="0"/>
                <w:color w:val="000000"/>
                <w:sz w:val="16"/>
                <w:szCs w:val="16"/>
                <w:lang w:val="en-AU"/>
              </w:rPr>
              <w:t>Update to Rel-18 version (MCC)</w:t>
            </w:r>
          </w:p>
        </w:tc>
        <w:tc>
          <w:tcPr>
            <w:tcW w:w="709" w:type="dxa"/>
            <w:tcBorders>
              <w:top w:val="single" w:sz="12" w:space="0" w:color="auto"/>
            </w:tcBorders>
            <w:shd w:val="solid" w:color="FFFFFF" w:fill="auto"/>
          </w:tcPr>
          <w:p w14:paraId="14BA334A" w14:textId="1349FDCD" w:rsidR="002031B1" w:rsidRPr="002031B1" w:rsidRDefault="002031B1" w:rsidP="00641C23">
            <w:pPr>
              <w:pStyle w:val="TAC"/>
              <w:rPr>
                <w:sz w:val="16"/>
                <w:szCs w:val="16"/>
              </w:rPr>
            </w:pPr>
            <w:r w:rsidRPr="002031B1">
              <w:rPr>
                <w:sz w:val="16"/>
                <w:szCs w:val="16"/>
              </w:rPr>
              <w:t>18.0.0</w:t>
            </w:r>
          </w:p>
        </w:tc>
      </w:tr>
    </w:tbl>
    <w:p w14:paraId="6CE4E9BE" w14:textId="77777777" w:rsidR="009068A5" w:rsidRPr="00235394" w:rsidRDefault="009068A5" w:rsidP="009068A5"/>
    <w:p w14:paraId="24E819CF" w14:textId="77777777" w:rsidR="009068A5" w:rsidRDefault="009068A5">
      <w:pPr>
        <w:rPr>
          <w:lang w:val="en-AU"/>
        </w:rPr>
      </w:pPr>
    </w:p>
    <w:sectPr w:rsidR="009068A5">
      <w:headerReference w:type="default" r:id="rId10"/>
      <w:footerReference w:type="default" r:id="rId1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43079B" w14:textId="77777777" w:rsidR="00F06CE9" w:rsidRDefault="00F06CE9">
      <w:r>
        <w:separator/>
      </w:r>
    </w:p>
  </w:endnote>
  <w:endnote w:type="continuationSeparator" w:id="0">
    <w:p w14:paraId="1F2F7EA6" w14:textId="77777777" w:rsidR="00F06CE9" w:rsidRDefault="00F06C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Vrinda">
    <w:panose1 w:val="00000400000000000000"/>
    <w:charset w:val="00"/>
    <w:family w:val="swiss"/>
    <w:pitch w:val="variable"/>
    <w:sig w:usb0="0001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5BAD4E" w14:textId="77777777" w:rsidR="00BB63EA" w:rsidRDefault="00BB63E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19FB2B" w14:textId="77777777" w:rsidR="00F06CE9" w:rsidRDefault="00F06CE9">
      <w:r>
        <w:separator/>
      </w:r>
    </w:p>
  </w:footnote>
  <w:footnote w:type="continuationSeparator" w:id="0">
    <w:p w14:paraId="14112ED9" w14:textId="77777777" w:rsidR="00F06CE9" w:rsidRDefault="00F06C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DC37B7" w14:textId="227C232D" w:rsidR="00BB63EA" w:rsidRDefault="00BB63EA">
    <w:pPr>
      <w:pStyle w:val="Header"/>
      <w:framePr w:wrap="auto" w:vAnchor="text" w:hAnchor="margin" w:xAlign="right" w:y="1"/>
      <w:widowControl/>
    </w:pPr>
    <w:r>
      <w:fldChar w:fldCharType="begin"/>
    </w:r>
    <w:r>
      <w:instrText xml:space="preserve"> STYLEREF ZA </w:instrText>
    </w:r>
    <w:r>
      <w:fldChar w:fldCharType="separate"/>
    </w:r>
    <w:r w:rsidR="002031B1">
      <w:rPr>
        <w:noProof/>
      </w:rPr>
      <w:t>3GPP TS 22.076 V18.0.0 (2024-03)</w:t>
    </w:r>
    <w:r>
      <w:fldChar w:fldCharType="end"/>
    </w:r>
  </w:p>
  <w:p w14:paraId="705245BD" w14:textId="77777777" w:rsidR="00BB63EA" w:rsidRDefault="00BB63EA">
    <w:pPr>
      <w:pStyle w:val="Header"/>
      <w:framePr w:wrap="auto" w:vAnchor="text" w:hAnchor="margin" w:xAlign="center" w:y="1"/>
      <w:widowControl/>
    </w:pPr>
    <w:r>
      <w:fldChar w:fldCharType="begin"/>
    </w:r>
    <w:r>
      <w:instrText xml:space="preserve"> PAGE </w:instrText>
    </w:r>
    <w:r>
      <w:fldChar w:fldCharType="separate"/>
    </w:r>
    <w:r w:rsidR="006D62D5">
      <w:t>10</w:t>
    </w:r>
    <w:r>
      <w:fldChar w:fldCharType="end"/>
    </w:r>
  </w:p>
  <w:p w14:paraId="1F4A50D5" w14:textId="2DA991C9" w:rsidR="00BB63EA" w:rsidRDefault="00BB63EA">
    <w:pPr>
      <w:pStyle w:val="Header"/>
      <w:framePr w:wrap="auto" w:vAnchor="text" w:hAnchor="margin" w:y="1"/>
      <w:widowControl/>
    </w:pPr>
    <w:r>
      <w:fldChar w:fldCharType="begin"/>
    </w:r>
    <w:r>
      <w:instrText xml:space="preserve"> STYLEREF ZGSM </w:instrText>
    </w:r>
    <w:r>
      <w:fldChar w:fldCharType="separate"/>
    </w:r>
    <w:r w:rsidR="002031B1">
      <w:rPr>
        <w:noProof/>
      </w:rPr>
      <w:t>Release 18</w:t>
    </w:r>
    <w:r>
      <w:fldChar w:fldCharType="end"/>
    </w:r>
  </w:p>
  <w:p w14:paraId="010BC7E3" w14:textId="77777777" w:rsidR="00BB63EA" w:rsidRDefault="00BB63E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62867F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BACE5E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5F2F8CC"/>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33A462AA"/>
    <w:multiLevelType w:val="multilevel"/>
    <w:tmpl w:val="9F8C5436"/>
    <w:lvl w:ilvl="0">
      <w:start w:val="4"/>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16cid:durableId="2035419060">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616373527">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814377847">
    <w:abstractNumId w:val="4"/>
  </w:num>
  <w:num w:numId="4" w16cid:durableId="1936279657">
    <w:abstractNumId w:val="2"/>
  </w:num>
  <w:num w:numId="5" w16cid:durableId="780101803">
    <w:abstractNumId w:val="1"/>
  </w:num>
  <w:num w:numId="6" w16cid:durableId="75408530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savePreviewPicture/>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680B04"/>
    <w:rsid w:val="000377D0"/>
    <w:rsid w:val="000900E3"/>
    <w:rsid w:val="000B7582"/>
    <w:rsid w:val="000C57B7"/>
    <w:rsid w:val="00171C18"/>
    <w:rsid w:val="001B2133"/>
    <w:rsid w:val="001C0851"/>
    <w:rsid w:val="001F7BC2"/>
    <w:rsid w:val="002031B1"/>
    <w:rsid w:val="00256CCE"/>
    <w:rsid w:val="002857FB"/>
    <w:rsid w:val="002F40CE"/>
    <w:rsid w:val="00355DAF"/>
    <w:rsid w:val="004875D9"/>
    <w:rsid w:val="005213BA"/>
    <w:rsid w:val="00590EE2"/>
    <w:rsid w:val="005B0C88"/>
    <w:rsid w:val="00612E91"/>
    <w:rsid w:val="00641C23"/>
    <w:rsid w:val="00680B04"/>
    <w:rsid w:val="006A53F2"/>
    <w:rsid w:val="006D62D5"/>
    <w:rsid w:val="00745B9D"/>
    <w:rsid w:val="00753B0E"/>
    <w:rsid w:val="008042F3"/>
    <w:rsid w:val="00864998"/>
    <w:rsid w:val="008B7E73"/>
    <w:rsid w:val="008C0ECC"/>
    <w:rsid w:val="008D1782"/>
    <w:rsid w:val="009068A5"/>
    <w:rsid w:val="00987BFA"/>
    <w:rsid w:val="00AE0330"/>
    <w:rsid w:val="00B72A6F"/>
    <w:rsid w:val="00BB63EA"/>
    <w:rsid w:val="00BD39A6"/>
    <w:rsid w:val="00C35DEB"/>
    <w:rsid w:val="00D430C6"/>
    <w:rsid w:val="00D71C66"/>
    <w:rsid w:val="00E24697"/>
    <w:rsid w:val="00EC0E3F"/>
    <w:rsid w:val="00EC19A3"/>
    <w:rsid w:val="00F06CE9"/>
    <w:rsid w:val="00F422BD"/>
    <w:rsid w:val="00F95AD0"/>
    <w:rsid w:val="00FD555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City"/>
  <w:smartTagType w:namespaceuri="urn:schemas-microsoft-com:office:smarttags" w:name="place"/>
  <w:shapeDefaults>
    <o:shapedefaults v:ext="edit" spidmax="1026"/>
    <o:shapelayout v:ext="edit">
      <o:idmap v:ext="edit" data="1"/>
    </o:shapelayout>
  </w:shapeDefaults>
  <w:decimalSymbol w:val="."/>
  <w:listSeparator w:val=","/>
  <w14:docId w14:val="6FEF6E24"/>
  <w15:chartTrackingRefBased/>
  <w15:docId w15:val="{8B554892-70A4-4375-8F43-E49FA8F6C9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lang w:eastAsia="en-US"/>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customStyle="1" w:styleId="TAJ">
    <w:name w:val="TAJ"/>
    <w:basedOn w:val="TH"/>
  </w:style>
  <w:style w:type="paragraph" w:styleId="BodyText">
    <w:name w:val="Body Text"/>
    <w:basedOn w:val="Normal"/>
    <w:link w:val="BodyTextChar"/>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styleId="BalloonText">
    <w:name w:val="Balloon Text"/>
    <w:basedOn w:val="Normal"/>
    <w:link w:val="BalloonTextChar"/>
    <w:rsid w:val="001F7BC2"/>
    <w:pPr>
      <w:spacing w:after="0"/>
    </w:pPr>
    <w:rPr>
      <w:rFonts w:ascii="Segoe UI" w:hAnsi="Segoe UI" w:cs="Segoe UI"/>
      <w:sz w:val="18"/>
      <w:szCs w:val="18"/>
    </w:rPr>
  </w:style>
  <w:style w:type="character" w:customStyle="1" w:styleId="BalloonTextChar">
    <w:name w:val="Balloon Text Char"/>
    <w:link w:val="BalloonText"/>
    <w:rsid w:val="001F7BC2"/>
    <w:rPr>
      <w:rFonts w:ascii="Segoe UI" w:hAnsi="Segoe UI" w:cs="Segoe UI"/>
      <w:sz w:val="18"/>
      <w:szCs w:val="18"/>
      <w:lang w:eastAsia="en-US"/>
    </w:rPr>
  </w:style>
  <w:style w:type="paragraph" w:styleId="Bibliography">
    <w:name w:val="Bibliography"/>
    <w:basedOn w:val="Normal"/>
    <w:next w:val="Normal"/>
    <w:uiPriority w:val="37"/>
    <w:semiHidden/>
    <w:unhideWhenUsed/>
    <w:rsid w:val="001F7BC2"/>
  </w:style>
  <w:style w:type="paragraph" w:styleId="BlockText">
    <w:name w:val="Block Text"/>
    <w:basedOn w:val="Normal"/>
    <w:rsid w:val="001F7BC2"/>
    <w:pPr>
      <w:spacing w:after="120"/>
      <w:ind w:left="1440" w:right="1440"/>
    </w:pPr>
  </w:style>
  <w:style w:type="paragraph" w:styleId="BodyText2">
    <w:name w:val="Body Text 2"/>
    <w:basedOn w:val="Normal"/>
    <w:link w:val="BodyText2Char"/>
    <w:rsid w:val="001F7BC2"/>
    <w:pPr>
      <w:spacing w:after="120" w:line="480" w:lineRule="auto"/>
    </w:pPr>
  </w:style>
  <w:style w:type="character" w:customStyle="1" w:styleId="BodyText2Char">
    <w:name w:val="Body Text 2 Char"/>
    <w:link w:val="BodyText2"/>
    <w:rsid w:val="001F7BC2"/>
    <w:rPr>
      <w:lang w:eastAsia="en-US"/>
    </w:rPr>
  </w:style>
  <w:style w:type="paragraph" w:styleId="BodyText3">
    <w:name w:val="Body Text 3"/>
    <w:basedOn w:val="Normal"/>
    <w:link w:val="BodyText3Char"/>
    <w:rsid w:val="001F7BC2"/>
    <w:pPr>
      <w:spacing w:after="120"/>
    </w:pPr>
    <w:rPr>
      <w:sz w:val="16"/>
      <w:szCs w:val="16"/>
    </w:rPr>
  </w:style>
  <w:style w:type="character" w:customStyle="1" w:styleId="BodyText3Char">
    <w:name w:val="Body Text 3 Char"/>
    <w:link w:val="BodyText3"/>
    <w:rsid w:val="001F7BC2"/>
    <w:rPr>
      <w:sz w:val="16"/>
      <w:szCs w:val="16"/>
      <w:lang w:eastAsia="en-US"/>
    </w:rPr>
  </w:style>
  <w:style w:type="paragraph" w:styleId="BodyTextFirstIndent">
    <w:name w:val="Body Text First Indent"/>
    <w:basedOn w:val="BodyText"/>
    <w:link w:val="BodyTextFirstIndentChar"/>
    <w:rsid w:val="001F7BC2"/>
    <w:pPr>
      <w:spacing w:after="120"/>
      <w:ind w:firstLine="210"/>
    </w:pPr>
  </w:style>
  <w:style w:type="character" w:customStyle="1" w:styleId="BodyTextChar">
    <w:name w:val="Body Text Char"/>
    <w:link w:val="BodyText"/>
    <w:rsid w:val="001F7BC2"/>
    <w:rPr>
      <w:lang w:eastAsia="en-US"/>
    </w:rPr>
  </w:style>
  <w:style w:type="character" w:customStyle="1" w:styleId="BodyTextFirstIndentChar">
    <w:name w:val="Body Text First Indent Char"/>
    <w:basedOn w:val="BodyTextChar"/>
    <w:link w:val="BodyTextFirstIndent"/>
    <w:rsid w:val="001F7BC2"/>
    <w:rPr>
      <w:lang w:eastAsia="en-US"/>
    </w:rPr>
  </w:style>
  <w:style w:type="paragraph" w:styleId="BodyTextIndent">
    <w:name w:val="Body Text Indent"/>
    <w:basedOn w:val="Normal"/>
    <w:link w:val="BodyTextIndentChar"/>
    <w:rsid w:val="001F7BC2"/>
    <w:pPr>
      <w:spacing w:after="120"/>
      <w:ind w:left="283"/>
    </w:pPr>
  </w:style>
  <w:style w:type="character" w:customStyle="1" w:styleId="BodyTextIndentChar">
    <w:name w:val="Body Text Indent Char"/>
    <w:link w:val="BodyTextIndent"/>
    <w:rsid w:val="001F7BC2"/>
    <w:rPr>
      <w:lang w:eastAsia="en-US"/>
    </w:rPr>
  </w:style>
  <w:style w:type="paragraph" w:styleId="BodyTextFirstIndent2">
    <w:name w:val="Body Text First Indent 2"/>
    <w:basedOn w:val="BodyTextIndent"/>
    <w:link w:val="BodyTextFirstIndent2Char"/>
    <w:rsid w:val="001F7BC2"/>
    <w:pPr>
      <w:ind w:firstLine="210"/>
    </w:pPr>
  </w:style>
  <w:style w:type="character" w:customStyle="1" w:styleId="BodyTextFirstIndent2Char">
    <w:name w:val="Body Text First Indent 2 Char"/>
    <w:basedOn w:val="BodyTextIndentChar"/>
    <w:link w:val="BodyTextFirstIndent2"/>
    <w:rsid w:val="001F7BC2"/>
    <w:rPr>
      <w:lang w:eastAsia="en-US"/>
    </w:rPr>
  </w:style>
  <w:style w:type="paragraph" w:styleId="BodyTextIndent2">
    <w:name w:val="Body Text Indent 2"/>
    <w:basedOn w:val="Normal"/>
    <w:link w:val="BodyTextIndent2Char"/>
    <w:rsid w:val="001F7BC2"/>
    <w:pPr>
      <w:spacing w:after="120" w:line="480" w:lineRule="auto"/>
      <w:ind w:left="283"/>
    </w:pPr>
  </w:style>
  <w:style w:type="character" w:customStyle="1" w:styleId="BodyTextIndent2Char">
    <w:name w:val="Body Text Indent 2 Char"/>
    <w:link w:val="BodyTextIndent2"/>
    <w:rsid w:val="001F7BC2"/>
    <w:rPr>
      <w:lang w:eastAsia="en-US"/>
    </w:rPr>
  </w:style>
  <w:style w:type="paragraph" w:styleId="BodyTextIndent3">
    <w:name w:val="Body Text Indent 3"/>
    <w:basedOn w:val="Normal"/>
    <w:link w:val="BodyTextIndent3Char"/>
    <w:rsid w:val="001F7BC2"/>
    <w:pPr>
      <w:spacing w:after="120"/>
      <w:ind w:left="283"/>
    </w:pPr>
    <w:rPr>
      <w:sz w:val="16"/>
      <w:szCs w:val="16"/>
    </w:rPr>
  </w:style>
  <w:style w:type="character" w:customStyle="1" w:styleId="BodyTextIndent3Char">
    <w:name w:val="Body Text Indent 3 Char"/>
    <w:link w:val="BodyTextIndent3"/>
    <w:rsid w:val="001F7BC2"/>
    <w:rPr>
      <w:sz w:val="16"/>
      <w:szCs w:val="16"/>
      <w:lang w:eastAsia="en-US"/>
    </w:rPr>
  </w:style>
  <w:style w:type="paragraph" w:styleId="Closing">
    <w:name w:val="Closing"/>
    <w:basedOn w:val="Normal"/>
    <w:link w:val="ClosingChar"/>
    <w:rsid w:val="001F7BC2"/>
    <w:pPr>
      <w:ind w:left="4252"/>
    </w:pPr>
  </w:style>
  <w:style w:type="character" w:customStyle="1" w:styleId="ClosingChar">
    <w:name w:val="Closing Char"/>
    <w:link w:val="Closing"/>
    <w:rsid w:val="001F7BC2"/>
    <w:rPr>
      <w:lang w:eastAsia="en-US"/>
    </w:rPr>
  </w:style>
  <w:style w:type="paragraph" w:styleId="CommentSubject">
    <w:name w:val="annotation subject"/>
    <w:basedOn w:val="CommentText"/>
    <w:next w:val="CommentText"/>
    <w:link w:val="CommentSubjectChar"/>
    <w:rsid w:val="001F7BC2"/>
    <w:rPr>
      <w:b/>
      <w:bCs/>
    </w:rPr>
  </w:style>
  <w:style w:type="character" w:customStyle="1" w:styleId="CommentTextChar">
    <w:name w:val="Comment Text Char"/>
    <w:link w:val="CommentText"/>
    <w:semiHidden/>
    <w:rsid w:val="001F7BC2"/>
    <w:rPr>
      <w:lang w:eastAsia="en-US"/>
    </w:rPr>
  </w:style>
  <w:style w:type="character" w:customStyle="1" w:styleId="CommentSubjectChar">
    <w:name w:val="Comment Subject Char"/>
    <w:link w:val="CommentSubject"/>
    <w:rsid w:val="001F7BC2"/>
    <w:rPr>
      <w:b/>
      <w:bCs/>
      <w:lang w:eastAsia="en-US"/>
    </w:rPr>
  </w:style>
  <w:style w:type="paragraph" w:styleId="Date">
    <w:name w:val="Date"/>
    <w:basedOn w:val="Normal"/>
    <w:next w:val="Normal"/>
    <w:link w:val="DateChar"/>
    <w:rsid w:val="001F7BC2"/>
  </w:style>
  <w:style w:type="character" w:customStyle="1" w:styleId="DateChar">
    <w:name w:val="Date Char"/>
    <w:link w:val="Date"/>
    <w:rsid w:val="001F7BC2"/>
    <w:rPr>
      <w:lang w:eastAsia="en-US"/>
    </w:rPr>
  </w:style>
  <w:style w:type="paragraph" w:styleId="E-mailSignature">
    <w:name w:val="E-mail Signature"/>
    <w:basedOn w:val="Normal"/>
    <w:link w:val="E-mailSignatureChar"/>
    <w:rsid w:val="001F7BC2"/>
  </w:style>
  <w:style w:type="character" w:customStyle="1" w:styleId="E-mailSignatureChar">
    <w:name w:val="E-mail Signature Char"/>
    <w:link w:val="E-mailSignature"/>
    <w:rsid w:val="001F7BC2"/>
    <w:rPr>
      <w:lang w:eastAsia="en-US"/>
    </w:rPr>
  </w:style>
  <w:style w:type="paragraph" w:styleId="EndnoteText">
    <w:name w:val="endnote text"/>
    <w:basedOn w:val="Normal"/>
    <w:link w:val="EndnoteTextChar"/>
    <w:rsid w:val="001F7BC2"/>
  </w:style>
  <w:style w:type="character" w:customStyle="1" w:styleId="EndnoteTextChar">
    <w:name w:val="Endnote Text Char"/>
    <w:link w:val="EndnoteText"/>
    <w:rsid w:val="001F7BC2"/>
    <w:rPr>
      <w:lang w:eastAsia="en-US"/>
    </w:rPr>
  </w:style>
  <w:style w:type="paragraph" w:styleId="EnvelopeAddress">
    <w:name w:val="envelope address"/>
    <w:basedOn w:val="Normal"/>
    <w:rsid w:val="001F7BC2"/>
    <w:pPr>
      <w:framePr w:w="7920" w:h="1980" w:hRule="exact" w:hSpace="180" w:wrap="auto" w:hAnchor="page" w:xAlign="center" w:yAlign="bottom"/>
      <w:ind w:left="2880"/>
    </w:pPr>
    <w:rPr>
      <w:rFonts w:ascii="Calibri Light" w:hAnsi="Calibri Light" w:cs="Vrinda"/>
      <w:sz w:val="24"/>
      <w:szCs w:val="24"/>
    </w:rPr>
  </w:style>
  <w:style w:type="paragraph" w:styleId="EnvelopeReturn">
    <w:name w:val="envelope return"/>
    <w:basedOn w:val="Normal"/>
    <w:rsid w:val="001F7BC2"/>
    <w:rPr>
      <w:rFonts w:ascii="Calibri Light" w:hAnsi="Calibri Light" w:cs="Vrinda"/>
    </w:rPr>
  </w:style>
  <w:style w:type="paragraph" w:styleId="HTMLAddress">
    <w:name w:val="HTML Address"/>
    <w:basedOn w:val="Normal"/>
    <w:link w:val="HTMLAddressChar"/>
    <w:rsid w:val="001F7BC2"/>
    <w:rPr>
      <w:i/>
      <w:iCs/>
    </w:rPr>
  </w:style>
  <w:style w:type="character" w:customStyle="1" w:styleId="HTMLAddressChar">
    <w:name w:val="HTML Address Char"/>
    <w:link w:val="HTMLAddress"/>
    <w:rsid w:val="001F7BC2"/>
    <w:rPr>
      <w:i/>
      <w:iCs/>
      <w:lang w:eastAsia="en-US"/>
    </w:rPr>
  </w:style>
  <w:style w:type="paragraph" w:styleId="HTMLPreformatted">
    <w:name w:val="HTML Preformatted"/>
    <w:basedOn w:val="Normal"/>
    <w:link w:val="HTMLPreformattedChar"/>
    <w:rsid w:val="001F7BC2"/>
    <w:rPr>
      <w:rFonts w:ascii="Courier New" w:hAnsi="Courier New" w:cs="Courier New"/>
    </w:rPr>
  </w:style>
  <w:style w:type="character" w:customStyle="1" w:styleId="HTMLPreformattedChar">
    <w:name w:val="HTML Preformatted Char"/>
    <w:link w:val="HTMLPreformatted"/>
    <w:rsid w:val="001F7BC2"/>
    <w:rPr>
      <w:rFonts w:ascii="Courier New" w:hAnsi="Courier New" w:cs="Courier New"/>
      <w:lang w:eastAsia="en-US"/>
    </w:rPr>
  </w:style>
  <w:style w:type="paragraph" w:styleId="Index3">
    <w:name w:val="index 3"/>
    <w:basedOn w:val="Normal"/>
    <w:next w:val="Normal"/>
    <w:rsid w:val="001F7BC2"/>
    <w:pPr>
      <w:ind w:left="600" w:hanging="200"/>
    </w:pPr>
  </w:style>
  <w:style w:type="paragraph" w:styleId="Index4">
    <w:name w:val="index 4"/>
    <w:basedOn w:val="Normal"/>
    <w:next w:val="Normal"/>
    <w:rsid w:val="001F7BC2"/>
    <w:pPr>
      <w:ind w:left="800" w:hanging="200"/>
    </w:pPr>
  </w:style>
  <w:style w:type="paragraph" w:styleId="Index5">
    <w:name w:val="index 5"/>
    <w:basedOn w:val="Normal"/>
    <w:next w:val="Normal"/>
    <w:rsid w:val="001F7BC2"/>
    <w:pPr>
      <w:ind w:left="1000" w:hanging="200"/>
    </w:pPr>
  </w:style>
  <w:style w:type="paragraph" w:styleId="Index6">
    <w:name w:val="index 6"/>
    <w:basedOn w:val="Normal"/>
    <w:next w:val="Normal"/>
    <w:rsid w:val="001F7BC2"/>
    <w:pPr>
      <w:ind w:left="1200" w:hanging="200"/>
    </w:pPr>
  </w:style>
  <w:style w:type="paragraph" w:styleId="Index7">
    <w:name w:val="index 7"/>
    <w:basedOn w:val="Normal"/>
    <w:next w:val="Normal"/>
    <w:rsid w:val="001F7BC2"/>
    <w:pPr>
      <w:ind w:left="1400" w:hanging="200"/>
    </w:pPr>
  </w:style>
  <w:style w:type="paragraph" w:styleId="Index8">
    <w:name w:val="index 8"/>
    <w:basedOn w:val="Normal"/>
    <w:next w:val="Normal"/>
    <w:rsid w:val="001F7BC2"/>
    <w:pPr>
      <w:ind w:left="1600" w:hanging="200"/>
    </w:pPr>
  </w:style>
  <w:style w:type="paragraph" w:styleId="Index9">
    <w:name w:val="index 9"/>
    <w:basedOn w:val="Normal"/>
    <w:next w:val="Normal"/>
    <w:rsid w:val="001F7BC2"/>
    <w:pPr>
      <w:ind w:left="1800" w:hanging="200"/>
    </w:pPr>
  </w:style>
  <w:style w:type="paragraph" w:styleId="IntenseQuote">
    <w:name w:val="Intense Quote"/>
    <w:basedOn w:val="Normal"/>
    <w:next w:val="Normal"/>
    <w:link w:val="IntenseQuoteChar"/>
    <w:uiPriority w:val="30"/>
    <w:qFormat/>
    <w:rsid w:val="001F7BC2"/>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1F7BC2"/>
    <w:rPr>
      <w:i/>
      <w:iCs/>
      <w:color w:val="4472C4"/>
      <w:lang w:eastAsia="en-US"/>
    </w:rPr>
  </w:style>
  <w:style w:type="paragraph" w:styleId="ListContinue">
    <w:name w:val="List Continue"/>
    <w:basedOn w:val="Normal"/>
    <w:rsid w:val="001F7BC2"/>
    <w:pPr>
      <w:spacing w:after="120"/>
      <w:ind w:left="283"/>
      <w:contextualSpacing/>
    </w:pPr>
  </w:style>
  <w:style w:type="paragraph" w:styleId="ListContinue2">
    <w:name w:val="List Continue 2"/>
    <w:basedOn w:val="Normal"/>
    <w:rsid w:val="001F7BC2"/>
    <w:pPr>
      <w:spacing w:after="120"/>
      <w:ind w:left="566"/>
      <w:contextualSpacing/>
    </w:pPr>
  </w:style>
  <w:style w:type="paragraph" w:styleId="ListContinue3">
    <w:name w:val="List Continue 3"/>
    <w:basedOn w:val="Normal"/>
    <w:rsid w:val="001F7BC2"/>
    <w:pPr>
      <w:spacing w:after="120"/>
      <w:ind w:left="849"/>
      <w:contextualSpacing/>
    </w:pPr>
  </w:style>
  <w:style w:type="paragraph" w:styleId="ListContinue4">
    <w:name w:val="List Continue 4"/>
    <w:basedOn w:val="Normal"/>
    <w:rsid w:val="001F7BC2"/>
    <w:pPr>
      <w:spacing w:after="120"/>
      <w:ind w:left="1132"/>
      <w:contextualSpacing/>
    </w:pPr>
  </w:style>
  <w:style w:type="paragraph" w:styleId="ListContinue5">
    <w:name w:val="List Continue 5"/>
    <w:basedOn w:val="Normal"/>
    <w:rsid w:val="001F7BC2"/>
    <w:pPr>
      <w:spacing w:after="120"/>
      <w:ind w:left="1415"/>
      <w:contextualSpacing/>
    </w:pPr>
  </w:style>
  <w:style w:type="paragraph" w:styleId="ListNumber3">
    <w:name w:val="List Number 3"/>
    <w:basedOn w:val="Normal"/>
    <w:rsid w:val="001F7BC2"/>
    <w:pPr>
      <w:numPr>
        <w:numId w:val="4"/>
      </w:numPr>
      <w:contextualSpacing/>
    </w:pPr>
  </w:style>
  <w:style w:type="paragraph" w:styleId="ListNumber4">
    <w:name w:val="List Number 4"/>
    <w:basedOn w:val="Normal"/>
    <w:rsid w:val="001F7BC2"/>
    <w:pPr>
      <w:numPr>
        <w:numId w:val="5"/>
      </w:numPr>
      <w:contextualSpacing/>
    </w:pPr>
  </w:style>
  <w:style w:type="paragraph" w:styleId="ListNumber5">
    <w:name w:val="List Number 5"/>
    <w:basedOn w:val="Normal"/>
    <w:rsid w:val="001F7BC2"/>
    <w:pPr>
      <w:numPr>
        <w:numId w:val="6"/>
      </w:numPr>
      <w:contextualSpacing/>
    </w:pPr>
  </w:style>
  <w:style w:type="paragraph" w:styleId="ListParagraph">
    <w:name w:val="List Paragraph"/>
    <w:basedOn w:val="Normal"/>
    <w:uiPriority w:val="34"/>
    <w:qFormat/>
    <w:rsid w:val="001F7BC2"/>
    <w:pPr>
      <w:ind w:left="720"/>
    </w:pPr>
  </w:style>
  <w:style w:type="paragraph" w:styleId="MacroText">
    <w:name w:val="macro"/>
    <w:link w:val="MacroTextChar"/>
    <w:rsid w:val="001F7BC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character" w:customStyle="1" w:styleId="MacroTextChar">
    <w:name w:val="Macro Text Char"/>
    <w:link w:val="MacroText"/>
    <w:rsid w:val="001F7BC2"/>
    <w:rPr>
      <w:rFonts w:ascii="Courier New" w:hAnsi="Courier New" w:cs="Courier New"/>
      <w:lang w:eastAsia="en-US"/>
    </w:rPr>
  </w:style>
  <w:style w:type="paragraph" w:styleId="MessageHeader">
    <w:name w:val="Message Header"/>
    <w:basedOn w:val="Normal"/>
    <w:link w:val="MessageHeaderChar"/>
    <w:rsid w:val="001F7BC2"/>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cs="Vrinda"/>
      <w:sz w:val="24"/>
      <w:szCs w:val="24"/>
    </w:rPr>
  </w:style>
  <w:style w:type="character" w:customStyle="1" w:styleId="MessageHeaderChar">
    <w:name w:val="Message Header Char"/>
    <w:link w:val="MessageHeader"/>
    <w:rsid w:val="001F7BC2"/>
    <w:rPr>
      <w:rFonts w:ascii="Calibri Light" w:hAnsi="Calibri Light" w:cs="Vrinda"/>
      <w:sz w:val="24"/>
      <w:szCs w:val="24"/>
      <w:shd w:val="pct20" w:color="auto" w:fill="auto"/>
      <w:lang w:eastAsia="en-US"/>
    </w:rPr>
  </w:style>
  <w:style w:type="paragraph" w:styleId="NoSpacing">
    <w:name w:val="No Spacing"/>
    <w:uiPriority w:val="1"/>
    <w:qFormat/>
    <w:rsid w:val="001F7BC2"/>
    <w:pPr>
      <w:overflowPunct w:val="0"/>
      <w:autoSpaceDE w:val="0"/>
      <w:autoSpaceDN w:val="0"/>
      <w:adjustRightInd w:val="0"/>
      <w:textAlignment w:val="baseline"/>
    </w:pPr>
    <w:rPr>
      <w:lang w:eastAsia="en-US"/>
    </w:rPr>
  </w:style>
  <w:style w:type="paragraph" w:styleId="NormalWeb">
    <w:name w:val="Normal (Web)"/>
    <w:basedOn w:val="Normal"/>
    <w:rsid w:val="001F7BC2"/>
    <w:rPr>
      <w:sz w:val="24"/>
      <w:szCs w:val="24"/>
    </w:rPr>
  </w:style>
  <w:style w:type="paragraph" w:styleId="NormalIndent">
    <w:name w:val="Normal Indent"/>
    <w:basedOn w:val="Normal"/>
    <w:rsid w:val="001F7BC2"/>
    <w:pPr>
      <w:ind w:left="720"/>
    </w:pPr>
  </w:style>
  <w:style w:type="paragraph" w:styleId="NoteHeading">
    <w:name w:val="Note Heading"/>
    <w:basedOn w:val="Normal"/>
    <w:next w:val="Normal"/>
    <w:link w:val="NoteHeadingChar"/>
    <w:rsid w:val="001F7BC2"/>
  </w:style>
  <w:style w:type="character" w:customStyle="1" w:styleId="NoteHeadingChar">
    <w:name w:val="Note Heading Char"/>
    <w:link w:val="NoteHeading"/>
    <w:rsid w:val="001F7BC2"/>
    <w:rPr>
      <w:lang w:eastAsia="en-US"/>
    </w:rPr>
  </w:style>
  <w:style w:type="paragraph" w:styleId="Quote">
    <w:name w:val="Quote"/>
    <w:basedOn w:val="Normal"/>
    <w:next w:val="Normal"/>
    <w:link w:val="QuoteChar"/>
    <w:uiPriority w:val="29"/>
    <w:qFormat/>
    <w:rsid w:val="001F7BC2"/>
    <w:pPr>
      <w:spacing w:before="200" w:after="160"/>
      <w:ind w:left="864" w:right="864"/>
      <w:jc w:val="center"/>
    </w:pPr>
    <w:rPr>
      <w:i/>
      <w:iCs/>
      <w:color w:val="404040"/>
    </w:rPr>
  </w:style>
  <w:style w:type="character" w:customStyle="1" w:styleId="QuoteChar">
    <w:name w:val="Quote Char"/>
    <w:link w:val="Quote"/>
    <w:uiPriority w:val="29"/>
    <w:rsid w:val="001F7BC2"/>
    <w:rPr>
      <w:i/>
      <w:iCs/>
      <w:color w:val="404040"/>
      <w:lang w:eastAsia="en-US"/>
    </w:rPr>
  </w:style>
  <w:style w:type="paragraph" w:styleId="Salutation">
    <w:name w:val="Salutation"/>
    <w:basedOn w:val="Normal"/>
    <w:next w:val="Normal"/>
    <w:link w:val="SalutationChar"/>
    <w:rsid w:val="001F7BC2"/>
  </w:style>
  <w:style w:type="character" w:customStyle="1" w:styleId="SalutationChar">
    <w:name w:val="Salutation Char"/>
    <w:link w:val="Salutation"/>
    <w:rsid w:val="001F7BC2"/>
    <w:rPr>
      <w:lang w:eastAsia="en-US"/>
    </w:rPr>
  </w:style>
  <w:style w:type="paragraph" w:styleId="Signature">
    <w:name w:val="Signature"/>
    <w:basedOn w:val="Normal"/>
    <w:link w:val="SignatureChar"/>
    <w:rsid w:val="001F7BC2"/>
    <w:pPr>
      <w:ind w:left="4252"/>
    </w:pPr>
  </w:style>
  <w:style w:type="character" w:customStyle="1" w:styleId="SignatureChar">
    <w:name w:val="Signature Char"/>
    <w:link w:val="Signature"/>
    <w:rsid w:val="001F7BC2"/>
    <w:rPr>
      <w:lang w:eastAsia="en-US"/>
    </w:rPr>
  </w:style>
  <w:style w:type="paragraph" w:styleId="Subtitle">
    <w:name w:val="Subtitle"/>
    <w:basedOn w:val="Normal"/>
    <w:next w:val="Normal"/>
    <w:link w:val="SubtitleChar"/>
    <w:qFormat/>
    <w:rsid w:val="001F7BC2"/>
    <w:pPr>
      <w:spacing w:after="60"/>
      <w:jc w:val="center"/>
      <w:outlineLvl w:val="1"/>
    </w:pPr>
    <w:rPr>
      <w:rFonts w:ascii="Calibri Light" w:hAnsi="Calibri Light" w:cs="Vrinda"/>
      <w:sz w:val="24"/>
      <w:szCs w:val="24"/>
    </w:rPr>
  </w:style>
  <w:style w:type="character" w:customStyle="1" w:styleId="SubtitleChar">
    <w:name w:val="Subtitle Char"/>
    <w:link w:val="Subtitle"/>
    <w:rsid w:val="001F7BC2"/>
    <w:rPr>
      <w:rFonts w:ascii="Calibri Light" w:hAnsi="Calibri Light" w:cs="Vrinda"/>
      <w:sz w:val="24"/>
      <w:szCs w:val="24"/>
      <w:lang w:eastAsia="en-US"/>
    </w:rPr>
  </w:style>
  <w:style w:type="paragraph" w:styleId="TableofAuthorities">
    <w:name w:val="table of authorities"/>
    <w:basedOn w:val="Normal"/>
    <w:next w:val="Normal"/>
    <w:rsid w:val="001F7BC2"/>
    <w:pPr>
      <w:ind w:left="200" w:hanging="200"/>
    </w:pPr>
  </w:style>
  <w:style w:type="paragraph" w:styleId="TableofFigures">
    <w:name w:val="table of figures"/>
    <w:basedOn w:val="Normal"/>
    <w:next w:val="Normal"/>
    <w:rsid w:val="001F7BC2"/>
  </w:style>
  <w:style w:type="paragraph" w:styleId="Title">
    <w:name w:val="Title"/>
    <w:basedOn w:val="Normal"/>
    <w:next w:val="Normal"/>
    <w:link w:val="TitleChar"/>
    <w:qFormat/>
    <w:rsid w:val="001F7BC2"/>
    <w:pPr>
      <w:spacing w:before="240" w:after="60"/>
      <w:jc w:val="center"/>
      <w:outlineLvl w:val="0"/>
    </w:pPr>
    <w:rPr>
      <w:rFonts w:ascii="Calibri Light" w:hAnsi="Calibri Light" w:cs="Vrinda"/>
      <w:b/>
      <w:bCs/>
      <w:kern w:val="28"/>
      <w:sz w:val="32"/>
      <w:szCs w:val="32"/>
    </w:rPr>
  </w:style>
  <w:style w:type="character" w:customStyle="1" w:styleId="TitleChar">
    <w:name w:val="Title Char"/>
    <w:link w:val="Title"/>
    <w:rsid w:val="001F7BC2"/>
    <w:rPr>
      <w:rFonts w:ascii="Calibri Light" w:hAnsi="Calibri Light" w:cs="Vrinda"/>
      <w:b/>
      <w:bCs/>
      <w:kern w:val="28"/>
      <w:sz w:val="32"/>
      <w:szCs w:val="32"/>
      <w:lang w:eastAsia="en-US"/>
    </w:rPr>
  </w:style>
  <w:style w:type="paragraph" w:styleId="TOAHeading">
    <w:name w:val="toa heading"/>
    <w:basedOn w:val="Normal"/>
    <w:next w:val="Normal"/>
    <w:rsid w:val="001F7BC2"/>
    <w:pPr>
      <w:spacing w:before="120"/>
    </w:pPr>
    <w:rPr>
      <w:rFonts w:ascii="Calibri Light" w:hAnsi="Calibri Light" w:cs="Vrinda"/>
      <w:b/>
      <w:bCs/>
      <w:sz w:val="24"/>
      <w:szCs w:val="24"/>
    </w:rPr>
  </w:style>
  <w:style w:type="paragraph" w:styleId="TOCHeading">
    <w:name w:val="TOC Heading"/>
    <w:basedOn w:val="Heading1"/>
    <w:next w:val="Normal"/>
    <w:uiPriority w:val="39"/>
    <w:semiHidden/>
    <w:unhideWhenUsed/>
    <w:qFormat/>
    <w:rsid w:val="001F7BC2"/>
    <w:pPr>
      <w:keepLines w:val="0"/>
      <w:pBdr>
        <w:top w:val="none" w:sz="0" w:space="0" w:color="auto"/>
      </w:pBdr>
      <w:spacing w:after="60"/>
      <w:ind w:left="0" w:firstLine="0"/>
      <w:outlineLvl w:val="9"/>
    </w:pPr>
    <w:rPr>
      <w:rFonts w:ascii="Calibri Light" w:hAnsi="Calibri Light" w:cs="Vrinda"/>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TotalTime>
  <Pages>1</Pages>
  <Words>2775</Words>
  <Characters>14517</Characters>
  <Application>Microsoft Office Word</Application>
  <DocSecurity>0</DocSecurity>
  <Lines>468</Lines>
  <Paragraphs>367</Paragraphs>
  <ScaleCrop>false</ScaleCrop>
  <HeadingPairs>
    <vt:vector size="2" baseType="variant">
      <vt:variant>
        <vt:lpstr>Title</vt:lpstr>
      </vt:variant>
      <vt:variant>
        <vt:i4>1</vt:i4>
      </vt:variant>
    </vt:vector>
  </HeadingPairs>
  <TitlesOfParts>
    <vt:vector size="1" baseType="lpstr">
      <vt:lpstr>3GPP TS 22.076 v. 15.0.0</vt:lpstr>
    </vt:vector>
  </TitlesOfParts>
  <Manager>Paolo Usai</Manager>
  <Company>ETSI - MCC Support</Company>
  <LinksUpToDate>false</LinksUpToDate>
  <CharactersWithSpaces>16925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22.076 v. 15.0.0</dc:title>
  <dc:subject>3GPP TS 22.076 Noise Suppression for the AMR Codec; Service description; Stage 1 (Release 15)</dc:subject>
  <dc:creator>3GPP TSG SA WG4 Codec</dc:creator>
  <cp:keywords>GSM, UMTS, codec, stage 1, LTE</cp:keywords>
  <dc:description/>
  <cp:lastModifiedBy>PCG51_07_3GPP-WP-PCR-16-8-Alt5-v005</cp:lastModifiedBy>
  <cp:revision>4</cp:revision>
  <cp:lastPrinted>2001-08-27T12:42:00Z</cp:lastPrinted>
  <dcterms:created xsi:type="dcterms:W3CDTF">2024-03-20T08:09:00Z</dcterms:created>
  <dcterms:modified xsi:type="dcterms:W3CDTF">2024-03-20T08:11:00Z</dcterms:modified>
  <cp:category/>
</cp:coreProperties>
</file>