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1B0C6FE0" w:rsidR="004F0988" w:rsidRPr="001C79FD" w:rsidRDefault="004F0988" w:rsidP="00133525">
            <w:pPr>
              <w:pStyle w:val="ZA"/>
              <w:framePr w:w="0" w:hRule="auto" w:wrap="auto" w:vAnchor="margin" w:hAnchor="text" w:yAlign="inline"/>
            </w:pPr>
            <w:bookmarkStart w:id="0" w:name="page1"/>
            <w:r w:rsidRPr="001C79FD">
              <w:rPr>
                <w:sz w:val="64"/>
              </w:rPr>
              <w:t xml:space="preserve">3GPP </w:t>
            </w:r>
            <w:bookmarkStart w:id="1" w:name="specType1"/>
            <w:r w:rsidR="0063543D" w:rsidRPr="001C79FD">
              <w:rPr>
                <w:sz w:val="64"/>
              </w:rPr>
              <w:t>TR</w:t>
            </w:r>
            <w:bookmarkEnd w:id="1"/>
            <w:r w:rsidRPr="001C79FD">
              <w:rPr>
                <w:sz w:val="64"/>
              </w:rPr>
              <w:t xml:space="preserve"> </w:t>
            </w:r>
            <w:bookmarkStart w:id="2" w:name="specNumber"/>
            <w:r w:rsidR="00314214">
              <w:rPr>
                <w:sz w:val="64"/>
              </w:rPr>
              <w:t>38</w:t>
            </w:r>
            <w:r w:rsidRPr="001C79FD">
              <w:rPr>
                <w:sz w:val="64"/>
              </w:rPr>
              <w:t>.</w:t>
            </w:r>
            <w:bookmarkEnd w:id="2"/>
            <w:r w:rsidR="00314214">
              <w:rPr>
                <w:sz w:val="64"/>
              </w:rPr>
              <w:t>854</w:t>
            </w:r>
            <w:r w:rsidR="00314214" w:rsidRPr="001C79FD">
              <w:rPr>
                <w:sz w:val="64"/>
              </w:rPr>
              <w:t xml:space="preserve"> </w:t>
            </w:r>
            <w:r w:rsidRPr="001C79FD">
              <w:t>V</w:t>
            </w:r>
            <w:bookmarkStart w:id="3" w:name="specVersion"/>
            <w:r w:rsidR="00EC37A8">
              <w:t>1</w:t>
            </w:r>
            <w:r w:rsidR="00375D39">
              <w:t>7</w:t>
            </w:r>
            <w:r w:rsidRPr="001C79FD">
              <w:t>.</w:t>
            </w:r>
            <w:r w:rsidR="0010328F">
              <w:t>3</w:t>
            </w:r>
            <w:r w:rsidRPr="001C79FD">
              <w:t>.</w:t>
            </w:r>
            <w:bookmarkEnd w:id="3"/>
            <w:r w:rsidR="00375D39">
              <w:t>0</w:t>
            </w:r>
            <w:r w:rsidR="00375D39" w:rsidRPr="001C79FD">
              <w:t xml:space="preserve"> </w:t>
            </w:r>
            <w:r w:rsidRPr="001C79FD">
              <w:rPr>
                <w:sz w:val="32"/>
              </w:rPr>
              <w:t>(</w:t>
            </w:r>
            <w:bookmarkStart w:id="4" w:name="issueDate"/>
            <w:r w:rsidR="00037E02" w:rsidRPr="001C79FD">
              <w:rPr>
                <w:sz w:val="32"/>
              </w:rPr>
              <w:t>202</w:t>
            </w:r>
            <w:r w:rsidR="00037E02">
              <w:rPr>
                <w:sz w:val="32"/>
              </w:rPr>
              <w:t>3</w:t>
            </w:r>
            <w:r w:rsidRPr="001C79FD">
              <w:rPr>
                <w:sz w:val="32"/>
              </w:rPr>
              <w:t>-</w:t>
            </w:r>
            <w:bookmarkEnd w:id="4"/>
            <w:r w:rsidR="0010328F">
              <w:rPr>
                <w:sz w:val="32"/>
              </w:rPr>
              <w:t>09</w:t>
            </w:r>
            <w:r w:rsidRPr="001C79FD">
              <w:rPr>
                <w:sz w:val="32"/>
              </w:rPr>
              <w:t>)</w:t>
            </w:r>
          </w:p>
        </w:tc>
      </w:tr>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5" w:name="spectype2"/>
            <w:r w:rsidR="00D57972" w:rsidRPr="001C79FD">
              <w:t>Report</w:t>
            </w:r>
            <w:bookmarkEnd w:id="5"/>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6"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6"/>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7" w:name="specRelease"/>
            <w:r w:rsidRPr="001C79FD">
              <w:rPr>
                <w:rStyle w:val="ZGSM"/>
              </w:rPr>
              <w:t>17</w:t>
            </w:r>
            <w:bookmarkEnd w:id="7"/>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8"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8"/>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9"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9"/>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0"/>
    </w:tbl>
    <w:p w14:paraId="7B926795" w14:textId="77777777" w:rsidR="00080512" w:rsidRPr="001C79FD" w:rsidRDefault="00080512">
      <w:pPr>
        <w:sectPr w:rsidR="00080512" w:rsidRPr="001C79FD" w:rsidSect="001075B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0"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1"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650 Route des Lucioles - Sophia Antipolis</w:t>
            </w:r>
          </w:p>
          <w:p w14:paraId="1CA004C4"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Valbonne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1"/>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2"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0346FB77" w:rsidR="00E16509" w:rsidRPr="001C79FD" w:rsidRDefault="00E16509" w:rsidP="00133525">
            <w:pPr>
              <w:pStyle w:val="FP"/>
              <w:jc w:val="center"/>
              <w:rPr>
                <w:noProof/>
                <w:sz w:val="18"/>
              </w:rPr>
            </w:pPr>
            <w:r w:rsidRPr="001C79FD">
              <w:rPr>
                <w:noProof/>
                <w:sz w:val="18"/>
              </w:rPr>
              <w:t xml:space="preserve">© </w:t>
            </w:r>
            <w:r w:rsidR="00037E02" w:rsidRPr="001C79FD">
              <w:rPr>
                <w:noProof/>
                <w:sz w:val="18"/>
              </w:rPr>
              <w:t>20</w:t>
            </w:r>
            <w:r w:rsidR="00037E02">
              <w:rPr>
                <w:noProof/>
                <w:sz w:val="18"/>
              </w:rPr>
              <w:t>23</w:t>
            </w:r>
            <w:r w:rsidRPr="001C79FD">
              <w:rPr>
                <w:noProof/>
                <w:sz w:val="18"/>
              </w:rPr>
              <w:t>, 3GPP Organizational Partners (ARIB, ATIS, CCSA, ETSI, TSDSI, TTA, TTC).</w:t>
            </w:r>
            <w:bookmarkStart w:id="13" w:name="copyrightaddon"/>
            <w:bookmarkEnd w:id="13"/>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2"/>
          </w:p>
          <w:p w14:paraId="524F014C" w14:textId="77777777" w:rsidR="00E16509" w:rsidRPr="001C79FD" w:rsidRDefault="00E16509" w:rsidP="00133525"/>
        </w:tc>
      </w:tr>
      <w:bookmarkEnd w:id="10"/>
    </w:tbl>
    <w:p w14:paraId="3F295AAA" w14:textId="77777777" w:rsidR="00080512" w:rsidRPr="001C79FD" w:rsidRDefault="00080512">
      <w:pPr>
        <w:pStyle w:val="TT"/>
      </w:pPr>
      <w:r w:rsidRPr="001C79FD">
        <w:br w:type="page"/>
      </w:r>
      <w:bookmarkStart w:id="14" w:name="tableOfContents"/>
      <w:bookmarkEnd w:id="14"/>
      <w:r w:rsidRPr="001C79FD">
        <w:lastRenderedPageBreak/>
        <w:t>Contents</w:t>
      </w:r>
    </w:p>
    <w:p w14:paraId="3B50A78C" w14:textId="41666CD8" w:rsidR="00CE5E6F" w:rsidRDefault="00CE5E6F">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_Toc145516669 \h </w:instrText>
      </w:r>
      <w:r>
        <w:fldChar w:fldCharType="separate"/>
      </w:r>
      <w:r>
        <w:t>7</w:t>
      </w:r>
      <w:r>
        <w:fldChar w:fldCharType="end"/>
      </w:r>
    </w:p>
    <w:p w14:paraId="20387715" w14:textId="49235D01" w:rsidR="00CE5E6F" w:rsidRDefault="00CE5E6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_Toc145516670 \h </w:instrText>
      </w:r>
      <w:r>
        <w:fldChar w:fldCharType="separate"/>
      </w:r>
      <w:r>
        <w:t>9</w:t>
      </w:r>
      <w:r>
        <w:fldChar w:fldCharType="end"/>
      </w:r>
    </w:p>
    <w:p w14:paraId="313D3693" w14:textId="31ED3559" w:rsidR="00CE5E6F" w:rsidRDefault="00CE5E6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_Toc145516671 \h </w:instrText>
      </w:r>
      <w:r>
        <w:fldChar w:fldCharType="separate"/>
      </w:r>
      <w:r>
        <w:t>9</w:t>
      </w:r>
      <w:r>
        <w:fldChar w:fldCharType="end"/>
      </w:r>
    </w:p>
    <w:p w14:paraId="146365FE" w14:textId="5D26F39B" w:rsidR="00CE5E6F" w:rsidRDefault="00CE5E6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_Toc145516672 \h </w:instrText>
      </w:r>
      <w:r>
        <w:fldChar w:fldCharType="separate"/>
      </w:r>
      <w:r>
        <w:t>9</w:t>
      </w:r>
      <w:r>
        <w:fldChar w:fldCharType="end"/>
      </w:r>
    </w:p>
    <w:p w14:paraId="444C8AC7" w14:textId="1293D20D" w:rsidR="00CE5E6F" w:rsidRDefault="00CE5E6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_Toc145516673 \h </w:instrText>
      </w:r>
      <w:r>
        <w:fldChar w:fldCharType="separate"/>
      </w:r>
      <w:r>
        <w:t>9</w:t>
      </w:r>
      <w:r>
        <w:fldChar w:fldCharType="end"/>
      </w:r>
    </w:p>
    <w:p w14:paraId="4774D566" w14:textId="5EB05E83" w:rsidR="00CE5E6F" w:rsidRDefault="00CE5E6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_Toc145516674 \h </w:instrText>
      </w:r>
      <w:r>
        <w:fldChar w:fldCharType="separate"/>
      </w:r>
      <w:r>
        <w:t>9</w:t>
      </w:r>
      <w:r>
        <w:fldChar w:fldCharType="end"/>
      </w:r>
    </w:p>
    <w:p w14:paraId="682B937A" w14:textId="707FBA78" w:rsidR="00CE5E6F" w:rsidRDefault="00CE5E6F">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_Toc145516675 \h </w:instrText>
      </w:r>
      <w:r>
        <w:fldChar w:fldCharType="separate"/>
      </w:r>
      <w:r>
        <w:t>9</w:t>
      </w:r>
      <w:r>
        <w:fldChar w:fldCharType="end"/>
      </w:r>
    </w:p>
    <w:p w14:paraId="6AC59EF6" w14:textId="30759F3B" w:rsidR="00CE5E6F" w:rsidRDefault="00CE5E6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Introduction</w:t>
      </w:r>
      <w:r>
        <w:tab/>
      </w:r>
      <w:r>
        <w:fldChar w:fldCharType="begin"/>
      </w:r>
      <w:r>
        <w:instrText xml:space="preserve"> PAGEREF _Toc145516676 \h </w:instrText>
      </w:r>
      <w:r>
        <w:fldChar w:fldCharType="separate"/>
      </w:r>
      <w:r>
        <w:t>9</w:t>
      </w:r>
      <w:r>
        <w:fldChar w:fldCharType="end"/>
      </w:r>
    </w:p>
    <w:p w14:paraId="3A7035EF" w14:textId="0EFA28C6" w:rsidR="00CE5E6F" w:rsidRDefault="00CE5E6F">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rsidRPr="00876745">
        <w:rPr>
          <w:lang w:val="en-US"/>
        </w:rPr>
        <w:t>FR2 HST deployment scenario</w:t>
      </w:r>
      <w:r>
        <w:tab/>
      </w:r>
      <w:r>
        <w:fldChar w:fldCharType="begin"/>
      </w:r>
      <w:r>
        <w:instrText xml:space="preserve"> PAGEREF _Toc145516677 \h </w:instrText>
      </w:r>
      <w:r>
        <w:fldChar w:fldCharType="separate"/>
      </w:r>
      <w:r>
        <w:t>10</w:t>
      </w:r>
      <w:r>
        <w:fldChar w:fldCharType="end"/>
      </w:r>
    </w:p>
    <w:p w14:paraId="7DD1E152" w14:textId="41EEDF2A" w:rsidR="00CE5E6F" w:rsidRDefault="00CE5E6F">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General</w:t>
      </w:r>
      <w:r>
        <w:tab/>
      </w:r>
      <w:r>
        <w:fldChar w:fldCharType="begin"/>
      </w:r>
      <w:r>
        <w:instrText xml:space="preserve"> PAGEREF _Toc145516678 \h </w:instrText>
      </w:r>
      <w:r>
        <w:fldChar w:fldCharType="separate"/>
      </w:r>
      <w:r>
        <w:t>10</w:t>
      </w:r>
      <w:r>
        <w:fldChar w:fldCharType="end"/>
      </w:r>
    </w:p>
    <w:p w14:paraId="77BDFC46" w14:textId="702530AA" w:rsidR="00CE5E6F" w:rsidRDefault="00CE5E6F">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rsidRPr="00876745">
        <w:rPr>
          <w:rFonts w:eastAsia="SimSun"/>
          <w:lang w:eastAsia="zh-CN"/>
        </w:rPr>
        <w:t>HST</w:t>
      </w:r>
      <w:r w:rsidRPr="00876745">
        <w:rPr>
          <w:rFonts w:eastAsia="SimSun"/>
          <w:lang w:val="en-US" w:eastAsia="zh-CN"/>
        </w:rPr>
        <w:t xml:space="preserve"> scenario and RRH parameters</w:t>
      </w:r>
      <w:r>
        <w:tab/>
      </w:r>
      <w:r>
        <w:fldChar w:fldCharType="begin"/>
      </w:r>
      <w:r>
        <w:instrText xml:space="preserve"> PAGEREF _Toc145516679 \h </w:instrText>
      </w:r>
      <w:r>
        <w:fldChar w:fldCharType="separate"/>
      </w:r>
      <w:r>
        <w:t>11</w:t>
      </w:r>
      <w:r>
        <w:fldChar w:fldCharType="end"/>
      </w:r>
    </w:p>
    <w:p w14:paraId="4E840270" w14:textId="7B5F6F7B" w:rsidR="00CE5E6F" w:rsidRDefault="00CE5E6F">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 xml:space="preserve">Unidirectional </w:t>
      </w:r>
      <w:r w:rsidRPr="00876745">
        <w:rPr>
          <w:rFonts w:eastAsia="SimSun"/>
          <w:lang w:eastAsia="zh-CN"/>
        </w:rPr>
        <w:t>deployments</w:t>
      </w:r>
      <w:r>
        <w:tab/>
      </w:r>
      <w:r>
        <w:fldChar w:fldCharType="begin"/>
      </w:r>
      <w:r>
        <w:instrText xml:space="preserve"> PAGEREF _Toc145516680 \h </w:instrText>
      </w:r>
      <w:r>
        <w:fldChar w:fldCharType="separate"/>
      </w:r>
      <w:r>
        <w:t>12</w:t>
      </w:r>
      <w:r>
        <w:fldChar w:fldCharType="end"/>
      </w:r>
    </w:p>
    <w:p w14:paraId="395E6A04" w14:textId="75D1B366" w:rsidR="00CE5E6F" w:rsidRDefault="00CE5E6F">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 xml:space="preserve">Bidirectional </w:t>
      </w:r>
      <w:r w:rsidRPr="00876745">
        <w:rPr>
          <w:rFonts w:eastAsia="SimSun"/>
          <w:lang w:eastAsia="zh-CN"/>
        </w:rPr>
        <w:t>deployment</w:t>
      </w:r>
      <w:r>
        <w:tab/>
      </w:r>
      <w:r>
        <w:fldChar w:fldCharType="begin"/>
      </w:r>
      <w:r>
        <w:instrText xml:space="preserve"> PAGEREF _Toc145516681 \h </w:instrText>
      </w:r>
      <w:r>
        <w:fldChar w:fldCharType="separate"/>
      </w:r>
      <w:r>
        <w:t>13</w:t>
      </w:r>
      <w:r>
        <w:fldChar w:fldCharType="end"/>
      </w:r>
    </w:p>
    <w:p w14:paraId="7615E16F" w14:textId="5077EBB9" w:rsidR="00CE5E6F" w:rsidRDefault="00CE5E6F">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RRH Parameters</w:t>
      </w:r>
      <w:r>
        <w:tab/>
      </w:r>
      <w:r>
        <w:fldChar w:fldCharType="begin"/>
      </w:r>
      <w:r>
        <w:instrText xml:space="preserve"> PAGEREF _Toc145516682 \h </w:instrText>
      </w:r>
      <w:r>
        <w:fldChar w:fldCharType="separate"/>
      </w:r>
      <w:r>
        <w:t>17</w:t>
      </w:r>
      <w:r>
        <w:fldChar w:fldCharType="end"/>
      </w:r>
    </w:p>
    <w:p w14:paraId="40765231" w14:textId="0C225D0C" w:rsidR="00CE5E6F" w:rsidRDefault="00CE5E6F">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Train roof-mounted high-power CPE parameters</w:t>
      </w:r>
      <w:r>
        <w:tab/>
      </w:r>
      <w:r>
        <w:fldChar w:fldCharType="begin"/>
      </w:r>
      <w:r>
        <w:instrText xml:space="preserve"> PAGEREF _Toc145516683 \h </w:instrText>
      </w:r>
      <w:r>
        <w:fldChar w:fldCharType="separate"/>
      </w:r>
      <w:r>
        <w:t>18</w:t>
      </w:r>
      <w:r>
        <w:fldChar w:fldCharType="end"/>
      </w:r>
    </w:p>
    <w:p w14:paraId="163BE6D0" w14:textId="0DC1F19A" w:rsidR="00CE5E6F" w:rsidRDefault="00CE5E6F">
      <w:pPr>
        <w:pStyle w:val="TOC3"/>
        <w:rPr>
          <w:rFonts w:asciiTheme="minorHAnsi" w:eastAsiaTheme="minorEastAsia" w:hAnsiTheme="minorHAnsi" w:cstheme="minorBidi"/>
          <w:kern w:val="2"/>
          <w:sz w:val="22"/>
          <w:szCs w:val="22"/>
          <w14:ligatures w14:val="standardContextual"/>
        </w:rPr>
      </w:pPr>
      <w:r w:rsidRPr="00876745">
        <w:rPr>
          <w:rFonts w:eastAsia="SimSun"/>
          <w:lang w:val="en-US" w:eastAsia="zh-CN"/>
        </w:rPr>
        <w:t>5.3.0</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Introduction</w:t>
      </w:r>
      <w:r>
        <w:tab/>
      </w:r>
      <w:r>
        <w:fldChar w:fldCharType="begin"/>
      </w:r>
      <w:r>
        <w:instrText xml:space="preserve"> PAGEREF _Toc145516684 \h </w:instrText>
      </w:r>
      <w:r>
        <w:fldChar w:fldCharType="separate"/>
      </w:r>
      <w:r>
        <w:t>18</w:t>
      </w:r>
      <w:r>
        <w:fldChar w:fldCharType="end"/>
      </w:r>
    </w:p>
    <w:p w14:paraId="13127835" w14:textId="0BDB4E26" w:rsidR="00CE5E6F" w:rsidRDefault="00CE5E6F">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Number of panels per CPE</w:t>
      </w:r>
      <w:r>
        <w:tab/>
      </w:r>
      <w:r>
        <w:fldChar w:fldCharType="begin"/>
      </w:r>
      <w:r>
        <w:instrText xml:space="preserve"> PAGEREF _Toc145516685 \h </w:instrText>
      </w:r>
      <w:r>
        <w:fldChar w:fldCharType="separate"/>
      </w:r>
      <w:r>
        <w:t>18</w:t>
      </w:r>
      <w:r>
        <w:fldChar w:fldCharType="end"/>
      </w:r>
    </w:p>
    <w:p w14:paraId="469A3709" w14:textId="04D089C8" w:rsidR="00CE5E6F" w:rsidRDefault="00CE5E6F">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Placement of CPE panel(s)</w:t>
      </w:r>
      <w:r>
        <w:tab/>
      </w:r>
      <w:r>
        <w:fldChar w:fldCharType="begin"/>
      </w:r>
      <w:r>
        <w:instrText xml:space="preserve"> PAGEREF _Toc145516686 \h </w:instrText>
      </w:r>
      <w:r>
        <w:fldChar w:fldCharType="separate"/>
      </w:r>
      <w:r>
        <w:t>18</w:t>
      </w:r>
      <w:r>
        <w:fldChar w:fldCharType="end"/>
      </w:r>
    </w:p>
    <w:p w14:paraId="253E2D70" w14:textId="18F8C3D8" w:rsidR="00CE5E6F" w:rsidRDefault="00CE5E6F">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Number of CPE devices</w:t>
      </w:r>
      <w:r>
        <w:tab/>
      </w:r>
      <w:r>
        <w:fldChar w:fldCharType="begin"/>
      </w:r>
      <w:r>
        <w:instrText xml:space="preserve"> PAGEREF _Toc145516687 \h </w:instrText>
      </w:r>
      <w:r>
        <w:fldChar w:fldCharType="separate"/>
      </w:r>
      <w:r>
        <w:t>18</w:t>
      </w:r>
      <w:r>
        <w:fldChar w:fldCharType="end"/>
      </w:r>
    </w:p>
    <w:p w14:paraId="5D61DB02" w14:textId="552DA62A" w:rsidR="00CE5E6F" w:rsidRDefault="00CE5E6F">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rsidRPr="00876745">
        <w:rPr>
          <w:lang w:val="en-US"/>
        </w:rPr>
        <w:t>FR2 high speed feasibility evaluation</w:t>
      </w:r>
      <w:r>
        <w:tab/>
      </w:r>
      <w:r>
        <w:fldChar w:fldCharType="begin"/>
      </w:r>
      <w:r>
        <w:instrText xml:space="preserve"> PAGEREF _Toc145516688 \h </w:instrText>
      </w:r>
      <w:r>
        <w:fldChar w:fldCharType="separate"/>
      </w:r>
      <w:r>
        <w:t>18</w:t>
      </w:r>
      <w:r>
        <w:fldChar w:fldCharType="end"/>
      </w:r>
    </w:p>
    <w:p w14:paraId="0E1BB3D8" w14:textId="46E65BC4" w:rsidR="00CE5E6F" w:rsidRDefault="00CE5E6F">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Evaluation Parameters</w:t>
      </w:r>
      <w:r>
        <w:tab/>
      </w:r>
      <w:r>
        <w:fldChar w:fldCharType="begin"/>
      </w:r>
      <w:r>
        <w:instrText xml:space="preserve"> PAGEREF _Toc145516689 \h </w:instrText>
      </w:r>
      <w:r>
        <w:fldChar w:fldCharType="separate"/>
      </w:r>
      <w:r>
        <w:t>19</w:t>
      </w:r>
      <w:r>
        <w:fldChar w:fldCharType="end"/>
      </w:r>
    </w:p>
    <w:p w14:paraId="57CF3052" w14:textId="39DEAFB7" w:rsidR="00CE5E6F" w:rsidRDefault="00CE5E6F">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RRH antenna array parameters for evaluation</w:t>
      </w:r>
      <w:r>
        <w:tab/>
      </w:r>
      <w:r>
        <w:fldChar w:fldCharType="begin"/>
      </w:r>
      <w:r>
        <w:instrText xml:space="preserve"> PAGEREF _Toc145516690 \h </w:instrText>
      </w:r>
      <w:r>
        <w:fldChar w:fldCharType="separate"/>
      </w:r>
      <w:r>
        <w:t>19</w:t>
      </w:r>
      <w:r>
        <w:fldChar w:fldCharType="end"/>
      </w:r>
    </w:p>
    <w:p w14:paraId="427DA53D" w14:textId="56DADB37" w:rsidR="00CE5E6F" w:rsidRDefault="00CE5E6F">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RRH antenna element parameters for evaluation</w:t>
      </w:r>
      <w:r>
        <w:tab/>
      </w:r>
      <w:r>
        <w:fldChar w:fldCharType="begin"/>
      </w:r>
      <w:r>
        <w:instrText xml:space="preserve"> PAGEREF _Toc145516691 \h </w:instrText>
      </w:r>
      <w:r>
        <w:fldChar w:fldCharType="separate"/>
      </w:r>
      <w:r>
        <w:t>19</w:t>
      </w:r>
      <w:r>
        <w:fldChar w:fldCharType="end"/>
      </w:r>
    </w:p>
    <w:p w14:paraId="6938DAC4" w14:textId="4F117B91" w:rsidR="00CE5E6F" w:rsidRDefault="00CE5E6F">
      <w:pPr>
        <w:pStyle w:val="TOC3"/>
        <w:rPr>
          <w:rFonts w:asciiTheme="minorHAnsi" w:eastAsiaTheme="minorEastAsia" w:hAnsiTheme="minorHAnsi" w:cstheme="minorBidi"/>
          <w:kern w:val="2"/>
          <w:sz w:val="22"/>
          <w:szCs w:val="22"/>
          <w14:ligatures w14:val="standardContextual"/>
        </w:rPr>
      </w:pPr>
      <w:r w:rsidRPr="00876745">
        <w:rPr>
          <w:rFonts w:eastAsia="SimSun"/>
          <w:lang w:val="en-US" w:eastAsia="zh-CN"/>
        </w:rPr>
        <w:t>6.1.3</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CPE antenna array parameters for evaluation</w:t>
      </w:r>
      <w:r>
        <w:tab/>
      </w:r>
      <w:r>
        <w:fldChar w:fldCharType="begin"/>
      </w:r>
      <w:r>
        <w:instrText xml:space="preserve"> PAGEREF _Toc145516692 \h </w:instrText>
      </w:r>
      <w:r>
        <w:fldChar w:fldCharType="separate"/>
      </w:r>
      <w:r>
        <w:t>20</w:t>
      </w:r>
      <w:r>
        <w:fldChar w:fldCharType="end"/>
      </w:r>
    </w:p>
    <w:p w14:paraId="452D8797" w14:textId="20A51F9A" w:rsidR="00CE5E6F" w:rsidRDefault="00CE5E6F">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CPE antenna element parameters for evaluation</w:t>
      </w:r>
      <w:r>
        <w:tab/>
      </w:r>
      <w:r>
        <w:fldChar w:fldCharType="begin"/>
      </w:r>
      <w:r>
        <w:instrText xml:space="preserve"> PAGEREF _Toc145516693 \h </w:instrText>
      </w:r>
      <w:r>
        <w:fldChar w:fldCharType="separate"/>
      </w:r>
      <w:r>
        <w:t>20</w:t>
      </w:r>
      <w:r>
        <w:fldChar w:fldCharType="end"/>
      </w:r>
    </w:p>
    <w:p w14:paraId="7EB78564" w14:textId="03049E0F" w:rsidR="00CE5E6F" w:rsidRDefault="00CE5E6F">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sidRPr="00876745">
        <w:rPr>
          <w:rFonts w:eastAsia="SimSun"/>
          <w:lang w:eastAsia="zh-CN"/>
        </w:rPr>
        <w:t>Channel model for FR2 HST</w:t>
      </w:r>
      <w:r>
        <w:tab/>
      </w:r>
      <w:r>
        <w:fldChar w:fldCharType="begin"/>
      </w:r>
      <w:r>
        <w:instrText xml:space="preserve"> PAGEREF _Toc145516694 \h </w:instrText>
      </w:r>
      <w:r>
        <w:fldChar w:fldCharType="separate"/>
      </w:r>
      <w:r>
        <w:t>20</w:t>
      </w:r>
      <w:r>
        <w:fldChar w:fldCharType="end"/>
      </w:r>
    </w:p>
    <w:p w14:paraId="61854FDA" w14:textId="4A3A9B20" w:rsidR="00CE5E6F" w:rsidRDefault="00CE5E6F">
      <w:pPr>
        <w:pStyle w:val="TOC3"/>
        <w:rPr>
          <w:rFonts w:asciiTheme="minorHAnsi" w:eastAsiaTheme="minorEastAsia" w:hAnsiTheme="minorHAnsi" w:cstheme="minorBidi"/>
          <w:kern w:val="2"/>
          <w:sz w:val="22"/>
          <w:szCs w:val="22"/>
          <w14:ligatures w14:val="standardContextual"/>
        </w:rPr>
      </w:pPr>
      <w:r w:rsidRPr="00876745">
        <w:rPr>
          <w:rFonts w:eastAsia="SimSun"/>
          <w:lang w:val="en-US" w:eastAsia="zh-CN"/>
        </w:rPr>
        <w:t>6.2.1</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Pathloss model used for link budget evaluation</w:t>
      </w:r>
      <w:r>
        <w:tab/>
      </w:r>
      <w:r>
        <w:fldChar w:fldCharType="begin"/>
      </w:r>
      <w:r>
        <w:instrText xml:space="preserve"> PAGEREF _Toc145516695 \h </w:instrText>
      </w:r>
      <w:r>
        <w:fldChar w:fldCharType="separate"/>
      </w:r>
      <w:r>
        <w:t>20</w:t>
      </w:r>
      <w:r>
        <w:fldChar w:fldCharType="end"/>
      </w:r>
    </w:p>
    <w:p w14:paraId="52554838" w14:textId="6C1B7C44" w:rsidR="00CE5E6F" w:rsidRDefault="00CE5E6F">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Channel modelling for performance requirements</w:t>
      </w:r>
      <w:r>
        <w:tab/>
      </w:r>
      <w:r>
        <w:fldChar w:fldCharType="begin"/>
      </w:r>
      <w:r>
        <w:instrText xml:space="preserve"> PAGEREF _Toc145516696 \h </w:instrText>
      </w:r>
      <w:r>
        <w:fldChar w:fldCharType="separate"/>
      </w:r>
      <w:r>
        <w:t>22</w:t>
      </w:r>
      <w:r>
        <w:fldChar w:fldCharType="end"/>
      </w:r>
    </w:p>
    <w:p w14:paraId="2CC06702" w14:textId="10E388A4" w:rsidR="00CE5E6F" w:rsidRDefault="00CE5E6F">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FR2 Feasibility Evaluation</w:t>
      </w:r>
      <w:r>
        <w:tab/>
      </w:r>
      <w:r>
        <w:fldChar w:fldCharType="begin"/>
      </w:r>
      <w:r>
        <w:instrText xml:space="preserve"> PAGEREF _Toc145516697 \h </w:instrText>
      </w:r>
      <w:r>
        <w:fldChar w:fldCharType="separate"/>
      </w:r>
      <w:r>
        <w:t>26</w:t>
      </w:r>
      <w:r>
        <w:fldChar w:fldCharType="end"/>
      </w:r>
    </w:p>
    <w:p w14:paraId="6C3C8952" w14:textId="4F1E68A9" w:rsidR="00CE5E6F" w:rsidRDefault="00CE5E6F">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Idle/inactive mode</w:t>
      </w:r>
      <w:r>
        <w:tab/>
      </w:r>
      <w:r>
        <w:fldChar w:fldCharType="begin"/>
      </w:r>
      <w:r>
        <w:instrText xml:space="preserve"> PAGEREF _Toc145516698 \h </w:instrText>
      </w:r>
      <w:r>
        <w:fldChar w:fldCharType="separate"/>
      </w:r>
      <w:r>
        <w:t>26</w:t>
      </w:r>
      <w:r>
        <w:fldChar w:fldCharType="end"/>
      </w:r>
    </w:p>
    <w:p w14:paraId="696D0792" w14:textId="681D72EC" w:rsidR="00CE5E6F" w:rsidRDefault="00CE5E6F">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Connected mode</w:t>
      </w:r>
      <w:r>
        <w:tab/>
      </w:r>
      <w:r>
        <w:fldChar w:fldCharType="begin"/>
      </w:r>
      <w:r>
        <w:instrText xml:space="preserve"> PAGEREF _Toc145516699 \h </w:instrText>
      </w:r>
      <w:r>
        <w:fldChar w:fldCharType="separate"/>
      </w:r>
      <w:r>
        <w:t>26</w:t>
      </w:r>
      <w:r>
        <w:fldChar w:fldCharType="end"/>
      </w:r>
    </w:p>
    <w:p w14:paraId="16C864C0" w14:textId="7EEC18F1" w:rsidR="00CE5E6F" w:rsidRDefault="00CE5E6F">
      <w:pPr>
        <w:pStyle w:val="TOC4"/>
        <w:rPr>
          <w:rFonts w:asciiTheme="minorHAnsi" w:eastAsiaTheme="minorEastAsia" w:hAnsiTheme="minorHAnsi" w:cstheme="minorBidi"/>
          <w:kern w:val="2"/>
          <w:sz w:val="22"/>
          <w:szCs w:val="22"/>
          <w14:ligatures w14:val="standardContextual"/>
        </w:rPr>
      </w:pPr>
      <w:r w:rsidRPr="00876745">
        <w:rPr>
          <w:rFonts w:eastAsia="SimSun"/>
          <w:lang w:val="en-US" w:eastAsia="zh-CN"/>
        </w:rPr>
        <w:t>6.3.2.1</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Number of Rx beams</w:t>
      </w:r>
      <w:r>
        <w:tab/>
      </w:r>
      <w:r>
        <w:fldChar w:fldCharType="begin"/>
      </w:r>
      <w:r>
        <w:instrText xml:space="preserve"> PAGEREF _Toc145516700 \h </w:instrText>
      </w:r>
      <w:r>
        <w:fldChar w:fldCharType="separate"/>
      </w:r>
      <w:r>
        <w:t>26</w:t>
      </w:r>
      <w:r>
        <w:fldChar w:fldCharType="end"/>
      </w:r>
    </w:p>
    <w:p w14:paraId="20CDE521" w14:textId="1E12146F" w:rsidR="00CE5E6F" w:rsidRDefault="00CE5E6F">
      <w:pPr>
        <w:pStyle w:val="TOC5"/>
        <w:rPr>
          <w:rFonts w:asciiTheme="minorHAnsi" w:eastAsiaTheme="minorEastAsia" w:hAnsiTheme="minorHAnsi" w:cstheme="minorBidi"/>
          <w:kern w:val="2"/>
          <w:sz w:val="22"/>
          <w:szCs w:val="22"/>
          <w14:ligatures w14:val="standardContextual"/>
        </w:rPr>
      </w:pPr>
      <w:r w:rsidRPr="00876745">
        <w:rPr>
          <w:rFonts w:eastAsia="SimSun"/>
          <w:lang w:val="en-US" w:eastAsia="zh-CN"/>
        </w:rPr>
        <w:t>6.3.2.1.1</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Scenario-A</w:t>
      </w:r>
      <w:r>
        <w:tab/>
      </w:r>
      <w:r>
        <w:fldChar w:fldCharType="begin"/>
      </w:r>
      <w:r>
        <w:instrText xml:space="preserve"> PAGEREF _Toc145516701 \h </w:instrText>
      </w:r>
      <w:r>
        <w:fldChar w:fldCharType="separate"/>
      </w:r>
      <w:r>
        <w:t>27</w:t>
      </w:r>
      <w:r>
        <w:fldChar w:fldCharType="end"/>
      </w:r>
    </w:p>
    <w:p w14:paraId="15DBF27D" w14:textId="1ABC0995" w:rsidR="00CE5E6F" w:rsidRDefault="00CE5E6F">
      <w:pPr>
        <w:pStyle w:val="TOC4"/>
        <w:rPr>
          <w:rFonts w:asciiTheme="minorHAnsi" w:eastAsiaTheme="minorEastAsia" w:hAnsiTheme="minorHAnsi" w:cstheme="minorBidi"/>
          <w:kern w:val="2"/>
          <w:sz w:val="22"/>
          <w:szCs w:val="22"/>
          <w14:ligatures w14:val="standardContextual"/>
        </w:rPr>
      </w:pPr>
      <w:r w:rsidRPr="00876745">
        <w:rPr>
          <w:rFonts w:eastAsia="SimSun"/>
          <w:lang w:val="en-US" w:eastAsia="zh-CN"/>
        </w:rPr>
        <w:t>6.3.2.1.2</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Scenario-B</w:t>
      </w:r>
      <w:r>
        <w:tab/>
      </w:r>
      <w:r>
        <w:fldChar w:fldCharType="begin"/>
      </w:r>
      <w:r>
        <w:instrText xml:space="preserve"> PAGEREF _Toc145516702 \h </w:instrText>
      </w:r>
      <w:r>
        <w:fldChar w:fldCharType="separate"/>
      </w:r>
      <w:r>
        <w:t>28</w:t>
      </w:r>
      <w:r>
        <w:fldChar w:fldCharType="end"/>
      </w:r>
    </w:p>
    <w:p w14:paraId="31F27489" w14:textId="5E7CB549" w:rsidR="00CE5E6F" w:rsidRDefault="00CE5E6F">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 xml:space="preserve">Link Performance and </w:t>
      </w:r>
      <w:r w:rsidRPr="00876745">
        <w:rPr>
          <w:rFonts w:eastAsia="SimSun"/>
          <w:lang w:val="en-US" w:eastAsia="zh-CN"/>
        </w:rPr>
        <w:t>Throughput Performance</w:t>
      </w:r>
      <w:r>
        <w:tab/>
      </w:r>
      <w:r>
        <w:fldChar w:fldCharType="begin"/>
      </w:r>
      <w:r>
        <w:instrText xml:space="preserve"> PAGEREF _Toc145516703 \h </w:instrText>
      </w:r>
      <w:r>
        <w:fldChar w:fldCharType="separate"/>
      </w:r>
      <w:r>
        <w:t>32</w:t>
      </w:r>
      <w:r>
        <w:fldChar w:fldCharType="end"/>
      </w:r>
    </w:p>
    <w:p w14:paraId="3D6D7E6A" w14:textId="240D1996" w:rsidR="00CE5E6F" w:rsidRDefault="00CE5E6F">
      <w:pPr>
        <w:pStyle w:val="TOC4"/>
        <w:rPr>
          <w:rFonts w:asciiTheme="minorHAnsi" w:eastAsiaTheme="minorEastAsia" w:hAnsiTheme="minorHAnsi" w:cstheme="minorBidi"/>
          <w:kern w:val="2"/>
          <w:sz w:val="22"/>
          <w:szCs w:val="22"/>
          <w14:ligatures w14:val="standardContextual"/>
        </w:rPr>
      </w:pPr>
      <w:r>
        <w:rPr>
          <w:lang w:eastAsia="zh-CN"/>
        </w:rPr>
        <w:t>6.3.3.1</w:t>
      </w:r>
      <w:r>
        <w:rPr>
          <w:rFonts w:asciiTheme="minorHAnsi" w:eastAsiaTheme="minorEastAsia" w:hAnsiTheme="minorHAnsi" w:cstheme="minorBidi"/>
          <w:kern w:val="2"/>
          <w:sz w:val="22"/>
          <w:szCs w:val="22"/>
          <w14:ligatures w14:val="standardContextual"/>
        </w:rPr>
        <w:tab/>
      </w:r>
      <w:r>
        <w:rPr>
          <w:lang w:eastAsia="zh-CN"/>
        </w:rPr>
        <w:t>Link Performance Evaluation from Samsung</w:t>
      </w:r>
      <w:r>
        <w:tab/>
      </w:r>
      <w:r>
        <w:fldChar w:fldCharType="begin"/>
      </w:r>
      <w:r>
        <w:instrText xml:space="preserve"> PAGEREF _Toc145516704 \h </w:instrText>
      </w:r>
      <w:r>
        <w:fldChar w:fldCharType="separate"/>
      </w:r>
      <w:r>
        <w:t>32</w:t>
      </w:r>
      <w:r>
        <w:fldChar w:fldCharType="end"/>
      </w:r>
    </w:p>
    <w:p w14:paraId="2C978FC3" w14:textId="2A0D5FE8" w:rsidR="00CE5E6F" w:rsidRDefault="00CE5E6F">
      <w:pPr>
        <w:pStyle w:val="TOC5"/>
        <w:rPr>
          <w:rFonts w:asciiTheme="minorHAnsi" w:eastAsiaTheme="minorEastAsia" w:hAnsiTheme="minorHAnsi" w:cstheme="minorBidi"/>
          <w:kern w:val="2"/>
          <w:sz w:val="22"/>
          <w:szCs w:val="22"/>
          <w14:ligatures w14:val="standardContextual"/>
        </w:rPr>
      </w:pPr>
      <w:r>
        <w:rPr>
          <w:lang w:eastAsia="zh-CN"/>
        </w:rPr>
        <w:t>6.3.3.1.1</w:t>
      </w:r>
      <w:r>
        <w:rPr>
          <w:rFonts w:asciiTheme="minorHAnsi" w:eastAsiaTheme="minorEastAsia" w:hAnsiTheme="minorHAnsi" w:cstheme="minorBidi"/>
          <w:kern w:val="2"/>
          <w:sz w:val="22"/>
          <w:szCs w:val="22"/>
          <w14:ligatures w14:val="standardContextual"/>
        </w:rPr>
        <w:tab/>
      </w:r>
      <w:r>
        <w:rPr>
          <w:lang w:eastAsia="zh-CN"/>
        </w:rPr>
        <w:t>Scenario-A, Uni-directional RRH Deployment</w:t>
      </w:r>
      <w:r>
        <w:tab/>
      </w:r>
      <w:r>
        <w:fldChar w:fldCharType="begin"/>
      </w:r>
      <w:r>
        <w:instrText xml:space="preserve"> PAGEREF _Toc145516705 \h </w:instrText>
      </w:r>
      <w:r>
        <w:fldChar w:fldCharType="separate"/>
      </w:r>
      <w:r>
        <w:t>32</w:t>
      </w:r>
      <w:r>
        <w:fldChar w:fldCharType="end"/>
      </w:r>
    </w:p>
    <w:p w14:paraId="4D72EADB" w14:textId="58D7F3A3" w:rsidR="00CE5E6F" w:rsidRDefault="00CE5E6F">
      <w:pPr>
        <w:pStyle w:val="TOC5"/>
        <w:rPr>
          <w:rFonts w:asciiTheme="minorHAnsi" w:eastAsiaTheme="minorEastAsia" w:hAnsiTheme="minorHAnsi" w:cstheme="minorBidi"/>
          <w:kern w:val="2"/>
          <w:sz w:val="22"/>
          <w:szCs w:val="22"/>
          <w14:ligatures w14:val="standardContextual"/>
        </w:rPr>
      </w:pPr>
      <w:r>
        <w:rPr>
          <w:lang w:eastAsia="zh-CN"/>
        </w:rPr>
        <w:t>6.3.3.1.2</w:t>
      </w:r>
      <w:r>
        <w:rPr>
          <w:rFonts w:asciiTheme="minorHAnsi" w:eastAsiaTheme="minorEastAsia" w:hAnsiTheme="minorHAnsi" w:cstheme="minorBidi"/>
          <w:kern w:val="2"/>
          <w:sz w:val="22"/>
          <w:szCs w:val="22"/>
          <w14:ligatures w14:val="standardContextual"/>
        </w:rPr>
        <w:tab/>
      </w:r>
      <w:r>
        <w:rPr>
          <w:lang w:eastAsia="zh-CN"/>
        </w:rPr>
        <w:t>Scenario-A, Bi-directional RRH Deployment</w:t>
      </w:r>
      <w:r>
        <w:tab/>
      </w:r>
      <w:r>
        <w:fldChar w:fldCharType="begin"/>
      </w:r>
      <w:r>
        <w:instrText xml:space="preserve"> PAGEREF _Toc145516706 \h </w:instrText>
      </w:r>
      <w:r>
        <w:fldChar w:fldCharType="separate"/>
      </w:r>
      <w:r>
        <w:t>34</w:t>
      </w:r>
      <w:r>
        <w:fldChar w:fldCharType="end"/>
      </w:r>
    </w:p>
    <w:p w14:paraId="4CA8A42E" w14:textId="7122FB14" w:rsidR="00CE5E6F" w:rsidRDefault="00CE5E6F">
      <w:pPr>
        <w:pStyle w:val="TOC5"/>
        <w:rPr>
          <w:rFonts w:asciiTheme="minorHAnsi" w:eastAsiaTheme="minorEastAsia" w:hAnsiTheme="minorHAnsi" w:cstheme="minorBidi"/>
          <w:kern w:val="2"/>
          <w:sz w:val="22"/>
          <w:szCs w:val="22"/>
          <w14:ligatures w14:val="standardContextual"/>
        </w:rPr>
      </w:pPr>
      <w:r>
        <w:rPr>
          <w:lang w:eastAsia="zh-CN"/>
        </w:rPr>
        <w:t>6.3.3.1.3</w:t>
      </w:r>
      <w:r>
        <w:rPr>
          <w:rFonts w:asciiTheme="minorHAnsi" w:eastAsiaTheme="minorEastAsia" w:hAnsiTheme="minorHAnsi" w:cstheme="minorBidi"/>
          <w:kern w:val="2"/>
          <w:sz w:val="22"/>
          <w:szCs w:val="22"/>
          <w14:ligatures w14:val="standardContextual"/>
        </w:rPr>
        <w:tab/>
      </w:r>
      <w:r>
        <w:rPr>
          <w:lang w:eastAsia="zh-CN"/>
        </w:rPr>
        <w:t>Scenario-B, Uni-directional RRH Deployment</w:t>
      </w:r>
      <w:r>
        <w:tab/>
      </w:r>
      <w:r>
        <w:fldChar w:fldCharType="begin"/>
      </w:r>
      <w:r>
        <w:instrText xml:space="preserve"> PAGEREF _Toc145516707 \h </w:instrText>
      </w:r>
      <w:r>
        <w:fldChar w:fldCharType="separate"/>
      </w:r>
      <w:r>
        <w:t>36</w:t>
      </w:r>
      <w:r>
        <w:fldChar w:fldCharType="end"/>
      </w:r>
    </w:p>
    <w:p w14:paraId="7CAF63A1" w14:textId="40E71154" w:rsidR="00CE5E6F" w:rsidRDefault="00CE5E6F">
      <w:pPr>
        <w:pStyle w:val="TOC5"/>
        <w:rPr>
          <w:rFonts w:asciiTheme="minorHAnsi" w:eastAsiaTheme="minorEastAsia" w:hAnsiTheme="minorHAnsi" w:cstheme="minorBidi"/>
          <w:kern w:val="2"/>
          <w:sz w:val="22"/>
          <w:szCs w:val="22"/>
          <w14:ligatures w14:val="standardContextual"/>
        </w:rPr>
      </w:pPr>
      <w:r>
        <w:rPr>
          <w:lang w:eastAsia="zh-CN"/>
        </w:rPr>
        <w:t>6.3.3.1.4</w:t>
      </w:r>
      <w:r>
        <w:rPr>
          <w:rFonts w:asciiTheme="minorHAnsi" w:eastAsiaTheme="minorEastAsia" w:hAnsiTheme="minorHAnsi" w:cstheme="minorBidi"/>
          <w:kern w:val="2"/>
          <w:sz w:val="22"/>
          <w:szCs w:val="22"/>
          <w14:ligatures w14:val="standardContextual"/>
        </w:rPr>
        <w:tab/>
      </w:r>
      <w:r>
        <w:rPr>
          <w:lang w:eastAsia="zh-CN"/>
        </w:rPr>
        <w:t>Scenario-B, Bi-directional RRH Deployment</w:t>
      </w:r>
      <w:r>
        <w:tab/>
      </w:r>
      <w:r>
        <w:fldChar w:fldCharType="begin"/>
      </w:r>
      <w:r>
        <w:instrText xml:space="preserve"> PAGEREF _Toc145516708 \h </w:instrText>
      </w:r>
      <w:r>
        <w:fldChar w:fldCharType="separate"/>
      </w:r>
      <w:r>
        <w:t>36</w:t>
      </w:r>
      <w:r>
        <w:fldChar w:fldCharType="end"/>
      </w:r>
    </w:p>
    <w:p w14:paraId="6F8E1F68" w14:textId="76159528" w:rsidR="00CE5E6F" w:rsidRDefault="00CE5E6F">
      <w:pPr>
        <w:pStyle w:val="TOC4"/>
        <w:rPr>
          <w:rFonts w:asciiTheme="minorHAnsi" w:eastAsiaTheme="minorEastAsia" w:hAnsiTheme="minorHAnsi" w:cstheme="minorBidi"/>
          <w:kern w:val="2"/>
          <w:sz w:val="22"/>
          <w:szCs w:val="22"/>
          <w14:ligatures w14:val="standardContextual"/>
        </w:rPr>
      </w:pPr>
      <w:r>
        <w:rPr>
          <w:lang w:eastAsia="zh-CN"/>
        </w:rPr>
        <w:t>6.3.3.2</w:t>
      </w:r>
      <w:r>
        <w:rPr>
          <w:rFonts w:asciiTheme="minorHAnsi" w:eastAsiaTheme="minorEastAsia" w:hAnsiTheme="minorHAnsi" w:cstheme="minorBidi"/>
          <w:kern w:val="2"/>
          <w:sz w:val="22"/>
          <w:szCs w:val="22"/>
          <w14:ligatures w14:val="standardContextual"/>
        </w:rPr>
        <w:tab/>
      </w:r>
      <w:r>
        <w:rPr>
          <w:lang w:eastAsia="zh-CN"/>
        </w:rPr>
        <w:t>Link performance Evaluation from Huawei</w:t>
      </w:r>
      <w:r>
        <w:tab/>
      </w:r>
      <w:r>
        <w:fldChar w:fldCharType="begin"/>
      </w:r>
      <w:r>
        <w:instrText xml:space="preserve"> PAGEREF _Toc145516709 \h </w:instrText>
      </w:r>
      <w:r>
        <w:fldChar w:fldCharType="separate"/>
      </w:r>
      <w:r>
        <w:t>36</w:t>
      </w:r>
      <w:r>
        <w:fldChar w:fldCharType="end"/>
      </w:r>
    </w:p>
    <w:p w14:paraId="3A57C5CD" w14:textId="656B806B" w:rsidR="00CE5E6F" w:rsidRDefault="00CE5E6F">
      <w:pPr>
        <w:pStyle w:val="TOC5"/>
        <w:rPr>
          <w:rFonts w:asciiTheme="minorHAnsi" w:eastAsiaTheme="minorEastAsia" w:hAnsiTheme="minorHAnsi" w:cstheme="minorBidi"/>
          <w:kern w:val="2"/>
          <w:sz w:val="22"/>
          <w:szCs w:val="22"/>
          <w14:ligatures w14:val="standardContextual"/>
        </w:rPr>
      </w:pPr>
      <w:r w:rsidRPr="00876745">
        <w:rPr>
          <w:lang w:val="en-US" w:eastAsia="zh-CN"/>
        </w:rPr>
        <w:t>6.3.3.2.1</w:t>
      </w:r>
      <w:r>
        <w:rPr>
          <w:rFonts w:asciiTheme="minorHAnsi" w:eastAsiaTheme="minorEastAsia" w:hAnsiTheme="minorHAnsi" w:cstheme="minorBidi"/>
          <w:kern w:val="2"/>
          <w:sz w:val="22"/>
          <w:szCs w:val="22"/>
          <w14:ligatures w14:val="standardContextual"/>
        </w:rPr>
        <w:tab/>
      </w:r>
      <w:r w:rsidRPr="00876745">
        <w:rPr>
          <w:lang w:val="en-US" w:eastAsia="zh-CN"/>
        </w:rPr>
        <w:t>Scenario A</w:t>
      </w:r>
      <w:r>
        <w:tab/>
      </w:r>
      <w:r>
        <w:fldChar w:fldCharType="begin"/>
      </w:r>
      <w:r>
        <w:instrText xml:space="preserve"> PAGEREF _Toc145516710 \h </w:instrText>
      </w:r>
      <w:r>
        <w:fldChar w:fldCharType="separate"/>
      </w:r>
      <w:r>
        <w:t>36</w:t>
      </w:r>
      <w:r>
        <w:fldChar w:fldCharType="end"/>
      </w:r>
    </w:p>
    <w:p w14:paraId="544C2E66" w14:textId="098A6011" w:rsidR="00CE5E6F" w:rsidRDefault="00CE5E6F">
      <w:pPr>
        <w:pStyle w:val="TOC6"/>
        <w:rPr>
          <w:rFonts w:asciiTheme="minorHAnsi" w:eastAsiaTheme="minorEastAsia" w:hAnsiTheme="minorHAnsi" w:cstheme="minorBidi"/>
          <w:kern w:val="2"/>
          <w:sz w:val="22"/>
          <w:szCs w:val="22"/>
          <w14:ligatures w14:val="standardContextual"/>
        </w:rPr>
      </w:pPr>
      <w:r w:rsidRPr="00876745">
        <w:rPr>
          <w:lang w:val="en-US" w:eastAsia="zh-CN"/>
        </w:rPr>
        <w:t>6.3.3.2.1.1</w:t>
      </w:r>
      <w:r>
        <w:rPr>
          <w:rFonts w:asciiTheme="minorHAnsi" w:eastAsiaTheme="minorEastAsia" w:hAnsiTheme="minorHAnsi" w:cstheme="minorBidi"/>
          <w:kern w:val="2"/>
          <w:sz w:val="22"/>
          <w:szCs w:val="22"/>
          <w14:ligatures w14:val="standardContextual"/>
        </w:rPr>
        <w:tab/>
      </w:r>
      <w:r w:rsidRPr="00876745">
        <w:rPr>
          <w:lang w:val="en-US" w:eastAsia="zh-CN"/>
        </w:rPr>
        <w:t>Scenario A, Bi-directional</w:t>
      </w:r>
      <w:r>
        <w:tab/>
      </w:r>
      <w:r>
        <w:fldChar w:fldCharType="begin"/>
      </w:r>
      <w:r>
        <w:instrText xml:space="preserve"> PAGEREF _Toc145516711 \h </w:instrText>
      </w:r>
      <w:r>
        <w:fldChar w:fldCharType="separate"/>
      </w:r>
      <w:r>
        <w:t>36</w:t>
      </w:r>
      <w:r>
        <w:fldChar w:fldCharType="end"/>
      </w:r>
    </w:p>
    <w:p w14:paraId="099CF299" w14:textId="3EA2CA5D" w:rsidR="00CE5E6F" w:rsidRDefault="00CE5E6F">
      <w:pPr>
        <w:pStyle w:val="TOC6"/>
        <w:rPr>
          <w:rFonts w:asciiTheme="minorHAnsi" w:eastAsiaTheme="minorEastAsia" w:hAnsiTheme="minorHAnsi" w:cstheme="minorBidi"/>
          <w:kern w:val="2"/>
          <w:sz w:val="22"/>
          <w:szCs w:val="22"/>
          <w14:ligatures w14:val="standardContextual"/>
        </w:rPr>
      </w:pPr>
      <w:r w:rsidRPr="00876745">
        <w:rPr>
          <w:lang w:val="en-US" w:eastAsia="zh-CN"/>
        </w:rPr>
        <w:t>6.3.3.2.1.2</w:t>
      </w:r>
      <w:r>
        <w:rPr>
          <w:rFonts w:asciiTheme="minorHAnsi" w:eastAsiaTheme="minorEastAsia" w:hAnsiTheme="minorHAnsi" w:cstheme="minorBidi"/>
          <w:kern w:val="2"/>
          <w:sz w:val="22"/>
          <w:szCs w:val="22"/>
          <w14:ligatures w14:val="standardContextual"/>
        </w:rPr>
        <w:tab/>
      </w:r>
      <w:r w:rsidRPr="00876745">
        <w:rPr>
          <w:lang w:val="en-US" w:eastAsia="zh-CN"/>
        </w:rPr>
        <w:t>Scenario A, Uni-directional</w:t>
      </w:r>
      <w:r>
        <w:tab/>
      </w:r>
      <w:r>
        <w:fldChar w:fldCharType="begin"/>
      </w:r>
      <w:r>
        <w:instrText xml:space="preserve"> PAGEREF _Toc145516712 \h </w:instrText>
      </w:r>
      <w:r>
        <w:fldChar w:fldCharType="separate"/>
      </w:r>
      <w:r>
        <w:t>37</w:t>
      </w:r>
      <w:r>
        <w:fldChar w:fldCharType="end"/>
      </w:r>
    </w:p>
    <w:p w14:paraId="65138E81" w14:textId="287EBA42" w:rsidR="00CE5E6F" w:rsidRDefault="00CE5E6F">
      <w:pPr>
        <w:pStyle w:val="TOC5"/>
        <w:rPr>
          <w:rFonts w:asciiTheme="minorHAnsi" w:eastAsiaTheme="minorEastAsia" w:hAnsiTheme="minorHAnsi" w:cstheme="minorBidi"/>
          <w:kern w:val="2"/>
          <w:sz w:val="22"/>
          <w:szCs w:val="22"/>
          <w14:ligatures w14:val="standardContextual"/>
        </w:rPr>
      </w:pPr>
      <w:r w:rsidRPr="00876745">
        <w:rPr>
          <w:lang w:val="en-US" w:eastAsia="zh-CN"/>
        </w:rPr>
        <w:t>6.3.3.2.2</w:t>
      </w:r>
      <w:r>
        <w:rPr>
          <w:rFonts w:asciiTheme="minorHAnsi" w:eastAsiaTheme="minorEastAsia" w:hAnsiTheme="minorHAnsi" w:cstheme="minorBidi"/>
          <w:kern w:val="2"/>
          <w:sz w:val="22"/>
          <w:szCs w:val="22"/>
          <w14:ligatures w14:val="standardContextual"/>
        </w:rPr>
        <w:tab/>
      </w:r>
      <w:r w:rsidRPr="00876745">
        <w:rPr>
          <w:lang w:val="en-US" w:eastAsia="zh-CN"/>
        </w:rPr>
        <w:t>Scenario B</w:t>
      </w:r>
      <w:r>
        <w:tab/>
      </w:r>
      <w:r>
        <w:fldChar w:fldCharType="begin"/>
      </w:r>
      <w:r>
        <w:instrText xml:space="preserve"> PAGEREF _Toc145516713 \h </w:instrText>
      </w:r>
      <w:r>
        <w:fldChar w:fldCharType="separate"/>
      </w:r>
      <w:r>
        <w:t>38</w:t>
      </w:r>
      <w:r>
        <w:fldChar w:fldCharType="end"/>
      </w:r>
    </w:p>
    <w:p w14:paraId="3A4ECA2C" w14:textId="69C04FF5" w:rsidR="00CE5E6F" w:rsidRDefault="00CE5E6F">
      <w:pPr>
        <w:pStyle w:val="TOC6"/>
        <w:rPr>
          <w:rFonts w:asciiTheme="minorHAnsi" w:eastAsiaTheme="minorEastAsia" w:hAnsiTheme="minorHAnsi" w:cstheme="minorBidi"/>
          <w:kern w:val="2"/>
          <w:sz w:val="22"/>
          <w:szCs w:val="22"/>
          <w14:ligatures w14:val="standardContextual"/>
        </w:rPr>
      </w:pPr>
      <w:r w:rsidRPr="00876745">
        <w:rPr>
          <w:lang w:val="en-US" w:eastAsia="zh-CN"/>
        </w:rPr>
        <w:t>6.3.3.2.2.1</w:t>
      </w:r>
      <w:r>
        <w:rPr>
          <w:rFonts w:asciiTheme="minorHAnsi" w:eastAsiaTheme="minorEastAsia" w:hAnsiTheme="minorHAnsi" w:cstheme="minorBidi"/>
          <w:kern w:val="2"/>
          <w:sz w:val="22"/>
          <w:szCs w:val="22"/>
          <w14:ligatures w14:val="standardContextual"/>
        </w:rPr>
        <w:tab/>
      </w:r>
      <w:r w:rsidRPr="00876745">
        <w:rPr>
          <w:lang w:val="en-US" w:eastAsia="zh-CN"/>
        </w:rPr>
        <w:t>Scenario B, Bi-directional</w:t>
      </w:r>
      <w:r>
        <w:tab/>
      </w:r>
      <w:r>
        <w:fldChar w:fldCharType="begin"/>
      </w:r>
      <w:r>
        <w:instrText xml:space="preserve"> PAGEREF _Toc145516714 \h </w:instrText>
      </w:r>
      <w:r>
        <w:fldChar w:fldCharType="separate"/>
      </w:r>
      <w:r>
        <w:t>39</w:t>
      </w:r>
      <w:r>
        <w:fldChar w:fldCharType="end"/>
      </w:r>
    </w:p>
    <w:p w14:paraId="7BAED59E" w14:textId="1915E0A4" w:rsidR="00CE5E6F" w:rsidRDefault="00CE5E6F">
      <w:pPr>
        <w:pStyle w:val="TOC6"/>
        <w:rPr>
          <w:rFonts w:asciiTheme="minorHAnsi" w:eastAsiaTheme="minorEastAsia" w:hAnsiTheme="minorHAnsi" w:cstheme="minorBidi"/>
          <w:kern w:val="2"/>
          <w:sz w:val="22"/>
          <w:szCs w:val="22"/>
          <w14:ligatures w14:val="standardContextual"/>
        </w:rPr>
      </w:pPr>
      <w:r w:rsidRPr="00876745">
        <w:rPr>
          <w:lang w:val="en-US" w:eastAsia="zh-CN"/>
        </w:rPr>
        <w:t>6.3.3.2.2.2</w:t>
      </w:r>
      <w:r>
        <w:rPr>
          <w:rFonts w:asciiTheme="minorHAnsi" w:eastAsiaTheme="minorEastAsia" w:hAnsiTheme="minorHAnsi" w:cstheme="minorBidi"/>
          <w:kern w:val="2"/>
          <w:sz w:val="22"/>
          <w:szCs w:val="22"/>
          <w14:ligatures w14:val="standardContextual"/>
        </w:rPr>
        <w:tab/>
      </w:r>
      <w:r w:rsidRPr="00876745">
        <w:rPr>
          <w:lang w:val="en-US" w:eastAsia="zh-CN"/>
        </w:rPr>
        <w:t>Scenario B, Uni-directional</w:t>
      </w:r>
      <w:r>
        <w:tab/>
      </w:r>
      <w:r>
        <w:fldChar w:fldCharType="begin"/>
      </w:r>
      <w:r>
        <w:instrText xml:space="preserve"> PAGEREF _Toc145516715 \h </w:instrText>
      </w:r>
      <w:r>
        <w:fldChar w:fldCharType="separate"/>
      </w:r>
      <w:r>
        <w:t>42</w:t>
      </w:r>
      <w:r>
        <w:fldChar w:fldCharType="end"/>
      </w:r>
    </w:p>
    <w:p w14:paraId="7D461438" w14:textId="4E2C8BB0" w:rsidR="00CE5E6F" w:rsidRDefault="00CE5E6F">
      <w:pPr>
        <w:pStyle w:val="TOC4"/>
        <w:rPr>
          <w:rFonts w:asciiTheme="minorHAnsi" w:eastAsiaTheme="minorEastAsia" w:hAnsiTheme="minorHAnsi" w:cstheme="minorBidi"/>
          <w:kern w:val="2"/>
          <w:sz w:val="22"/>
          <w:szCs w:val="22"/>
          <w14:ligatures w14:val="standardContextual"/>
        </w:rPr>
      </w:pPr>
      <w:r w:rsidRPr="00876745">
        <w:rPr>
          <w:lang w:val="en-US"/>
        </w:rPr>
        <w:t>6.3.3.3</w:t>
      </w:r>
      <w:r>
        <w:rPr>
          <w:rFonts w:asciiTheme="minorHAnsi" w:eastAsiaTheme="minorEastAsia" w:hAnsiTheme="minorHAnsi" w:cstheme="minorBidi"/>
          <w:kern w:val="2"/>
          <w:sz w:val="22"/>
          <w:szCs w:val="22"/>
          <w14:ligatures w14:val="standardContextual"/>
        </w:rPr>
        <w:tab/>
      </w:r>
      <w:r w:rsidRPr="00876745">
        <w:rPr>
          <w:lang w:val="en-US"/>
        </w:rPr>
        <w:t>Link level performance from Ericsson</w:t>
      </w:r>
      <w:r>
        <w:tab/>
      </w:r>
      <w:r>
        <w:fldChar w:fldCharType="begin"/>
      </w:r>
      <w:r>
        <w:instrText xml:space="preserve"> PAGEREF _Toc145516716 \h </w:instrText>
      </w:r>
      <w:r>
        <w:fldChar w:fldCharType="separate"/>
      </w:r>
      <w:r>
        <w:t>43</w:t>
      </w:r>
      <w:r>
        <w:fldChar w:fldCharType="end"/>
      </w:r>
    </w:p>
    <w:p w14:paraId="04829212" w14:textId="4AAE7279" w:rsidR="00CE5E6F" w:rsidRDefault="00CE5E6F">
      <w:pPr>
        <w:pStyle w:val="TOC5"/>
        <w:rPr>
          <w:rFonts w:asciiTheme="minorHAnsi" w:eastAsiaTheme="minorEastAsia" w:hAnsiTheme="minorHAnsi" w:cstheme="minorBidi"/>
          <w:kern w:val="2"/>
          <w:sz w:val="22"/>
          <w:szCs w:val="22"/>
          <w14:ligatures w14:val="standardContextual"/>
        </w:rPr>
      </w:pPr>
      <w:r>
        <w:rPr>
          <w:lang w:eastAsia="zh-CN"/>
        </w:rPr>
        <w:t>6.3.3.3.1</w:t>
      </w:r>
      <w:r>
        <w:rPr>
          <w:rFonts w:asciiTheme="minorHAnsi" w:eastAsiaTheme="minorEastAsia" w:hAnsiTheme="minorHAnsi" w:cstheme="minorBidi"/>
          <w:kern w:val="2"/>
          <w:sz w:val="22"/>
          <w:szCs w:val="22"/>
          <w14:ligatures w14:val="standardContextual"/>
        </w:rPr>
        <w:tab/>
      </w:r>
      <w:r>
        <w:rPr>
          <w:lang w:eastAsia="zh-CN"/>
        </w:rPr>
        <w:t>Scenario-A, Uni-directional RRH Deployment</w:t>
      </w:r>
      <w:r>
        <w:tab/>
      </w:r>
      <w:r>
        <w:fldChar w:fldCharType="begin"/>
      </w:r>
      <w:r>
        <w:instrText xml:space="preserve"> PAGEREF _Toc145516717 \h </w:instrText>
      </w:r>
      <w:r>
        <w:fldChar w:fldCharType="separate"/>
      </w:r>
      <w:r>
        <w:t>43</w:t>
      </w:r>
      <w:r>
        <w:fldChar w:fldCharType="end"/>
      </w:r>
    </w:p>
    <w:p w14:paraId="202A7B68" w14:textId="24BDE8B6" w:rsidR="00CE5E6F" w:rsidRDefault="00CE5E6F">
      <w:pPr>
        <w:pStyle w:val="TOC5"/>
        <w:rPr>
          <w:rFonts w:asciiTheme="minorHAnsi" w:eastAsiaTheme="minorEastAsia" w:hAnsiTheme="minorHAnsi" w:cstheme="minorBidi"/>
          <w:kern w:val="2"/>
          <w:sz w:val="22"/>
          <w:szCs w:val="22"/>
          <w14:ligatures w14:val="standardContextual"/>
        </w:rPr>
      </w:pPr>
      <w:r>
        <w:rPr>
          <w:lang w:eastAsia="zh-CN"/>
        </w:rPr>
        <w:t>6.3.3.3.2</w:t>
      </w:r>
      <w:r>
        <w:rPr>
          <w:rFonts w:asciiTheme="minorHAnsi" w:eastAsiaTheme="minorEastAsia" w:hAnsiTheme="minorHAnsi" w:cstheme="minorBidi"/>
          <w:kern w:val="2"/>
          <w:sz w:val="22"/>
          <w:szCs w:val="22"/>
          <w14:ligatures w14:val="standardContextual"/>
        </w:rPr>
        <w:tab/>
      </w:r>
      <w:r>
        <w:rPr>
          <w:lang w:eastAsia="zh-CN"/>
        </w:rPr>
        <w:t>Scenario-A, Bi-directional RRH Deployment</w:t>
      </w:r>
      <w:r>
        <w:tab/>
      </w:r>
      <w:r>
        <w:fldChar w:fldCharType="begin"/>
      </w:r>
      <w:r>
        <w:instrText xml:space="preserve"> PAGEREF _Toc145516718 \h </w:instrText>
      </w:r>
      <w:r>
        <w:fldChar w:fldCharType="separate"/>
      </w:r>
      <w:r>
        <w:t>46</w:t>
      </w:r>
      <w:r>
        <w:fldChar w:fldCharType="end"/>
      </w:r>
    </w:p>
    <w:p w14:paraId="18CD0778" w14:textId="78C69D8B" w:rsidR="00CE5E6F" w:rsidRDefault="00CE5E6F">
      <w:pPr>
        <w:pStyle w:val="TOC5"/>
        <w:rPr>
          <w:rFonts w:asciiTheme="minorHAnsi" w:eastAsiaTheme="minorEastAsia" w:hAnsiTheme="minorHAnsi" w:cstheme="minorBidi"/>
          <w:kern w:val="2"/>
          <w:sz w:val="22"/>
          <w:szCs w:val="22"/>
          <w14:ligatures w14:val="standardContextual"/>
        </w:rPr>
      </w:pPr>
      <w:r>
        <w:rPr>
          <w:lang w:eastAsia="zh-CN"/>
        </w:rPr>
        <w:t>6.3.3.3.3</w:t>
      </w:r>
      <w:r>
        <w:rPr>
          <w:rFonts w:asciiTheme="minorHAnsi" w:eastAsiaTheme="minorEastAsia" w:hAnsiTheme="minorHAnsi" w:cstheme="minorBidi"/>
          <w:kern w:val="2"/>
          <w:sz w:val="22"/>
          <w:szCs w:val="22"/>
          <w14:ligatures w14:val="standardContextual"/>
        </w:rPr>
        <w:tab/>
      </w:r>
      <w:r>
        <w:rPr>
          <w:lang w:eastAsia="zh-CN"/>
        </w:rPr>
        <w:t>Scenario-B, Uni-directional RRH Deployment</w:t>
      </w:r>
      <w:r>
        <w:tab/>
      </w:r>
      <w:r>
        <w:fldChar w:fldCharType="begin"/>
      </w:r>
      <w:r>
        <w:instrText xml:space="preserve"> PAGEREF _Toc145516719 \h </w:instrText>
      </w:r>
      <w:r>
        <w:fldChar w:fldCharType="separate"/>
      </w:r>
      <w:r>
        <w:t>46</w:t>
      </w:r>
      <w:r>
        <w:fldChar w:fldCharType="end"/>
      </w:r>
    </w:p>
    <w:p w14:paraId="0CA45366" w14:textId="532F4201" w:rsidR="00CE5E6F" w:rsidRDefault="00CE5E6F">
      <w:pPr>
        <w:pStyle w:val="TOC5"/>
        <w:rPr>
          <w:rFonts w:asciiTheme="minorHAnsi" w:eastAsiaTheme="minorEastAsia" w:hAnsiTheme="minorHAnsi" w:cstheme="minorBidi"/>
          <w:kern w:val="2"/>
          <w:sz w:val="22"/>
          <w:szCs w:val="22"/>
          <w14:ligatures w14:val="standardContextual"/>
        </w:rPr>
      </w:pPr>
      <w:r>
        <w:rPr>
          <w:lang w:eastAsia="zh-CN"/>
        </w:rPr>
        <w:t>6.3.3.3.4</w:t>
      </w:r>
      <w:r>
        <w:rPr>
          <w:rFonts w:asciiTheme="minorHAnsi" w:eastAsiaTheme="minorEastAsia" w:hAnsiTheme="minorHAnsi" w:cstheme="minorBidi"/>
          <w:kern w:val="2"/>
          <w:sz w:val="22"/>
          <w:szCs w:val="22"/>
          <w14:ligatures w14:val="standardContextual"/>
        </w:rPr>
        <w:tab/>
      </w:r>
      <w:r>
        <w:rPr>
          <w:lang w:eastAsia="zh-CN"/>
        </w:rPr>
        <w:t>Scenario-B, Bi-directional RRH Deployment</w:t>
      </w:r>
      <w:r>
        <w:tab/>
      </w:r>
      <w:r>
        <w:fldChar w:fldCharType="begin"/>
      </w:r>
      <w:r>
        <w:instrText xml:space="preserve"> PAGEREF _Toc145516720 \h </w:instrText>
      </w:r>
      <w:r>
        <w:fldChar w:fldCharType="separate"/>
      </w:r>
      <w:r>
        <w:t>49</w:t>
      </w:r>
      <w:r>
        <w:fldChar w:fldCharType="end"/>
      </w:r>
    </w:p>
    <w:p w14:paraId="17202A80" w14:textId="169CF514" w:rsidR="00CE5E6F" w:rsidRDefault="00CE5E6F">
      <w:pPr>
        <w:pStyle w:val="TOC4"/>
        <w:rPr>
          <w:rFonts w:asciiTheme="minorHAnsi" w:eastAsiaTheme="minorEastAsia" w:hAnsiTheme="minorHAnsi" w:cstheme="minorBidi"/>
          <w:kern w:val="2"/>
          <w:sz w:val="22"/>
          <w:szCs w:val="22"/>
          <w14:ligatures w14:val="standardContextual"/>
        </w:rPr>
      </w:pPr>
      <w:r w:rsidRPr="00876745">
        <w:rPr>
          <w:lang w:val="en-US"/>
        </w:rPr>
        <w:t>6.3.3.4</w:t>
      </w:r>
      <w:r>
        <w:rPr>
          <w:rFonts w:asciiTheme="minorHAnsi" w:eastAsiaTheme="minorEastAsia" w:hAnsiTheme="minorHAnsi" w:cstheme="minorBidi"/>
          <w:kern w:val="2"/>
          <w:sz w:val="22"/>
          <w:szCs w:val="22"/>
          <w14:ligatures w14:val="standardContextual"/>
        </w:rPr>
        <w:tab/>
      </w:r>
      <w:r w:rsidRPr="00876745">
        <w:rPr>
          <w:lang w:val="en-US"/>
        </w:rPr>
        <w:t>Throughput Performance from Nokia</w:t>
      </w:r>
      <w:r>
        <w:tab/>
      </w:r>
      <w:r>
        <w:fldChar w:fldCharType="begin"/>
      </w:r>
      <w:r>
        <w:instrText xml:space="preserve"> PAGEREF _Toc145516721 \h </w:instrText>
      </w:r>
      <w:r>
        <w:fldChar w:fldCharType="separate"/>
      </w:r>
      <w:r>
        <w:t>50</w:t>
      </w:r>
      <w:r>
        <w:fldChar w:fldCharType="end"/>
      </w:r>
    </w:p>
    <w:p w14:paraId="480B3E0D" w14:textId="58F254CD" w:rsidR="00CE5E6F" w:rsidRDefault="00CE5E6F">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Mobility Performance</w:t>
      </w:r>
      <w:r>
        <w:tab/>
      </w:r>
      <w:r>
        <w:fldChar w:fldCharType="begin"/>
      </w:r>
      <w:r>
        <w:instrText xml:space="preserve"> PAGEREF _Toc145516722 \h </w:instrText>
      </w:r>
      <w:r>
        <w:fldChar w:fldCharType="separate"/>
      </w:r>
      <w:r>
        <w:t>54</w:t>
      </w:r>
      <w:r>
        <w:fldChar w:fldCharType="end"/>
      </w:r>
    </w:p>
    <w:p w14:paraId="7258527C" w14:textId="2C4BB567" w:rsidR="00CE5E6F" w:rsidRDefault="00CE5E6F">
      <w:pPr>
        <w:pStyle w:val="TOC4"/>
        <w:rPr>
          <w:rFonts w:asciiTheme="minorHAnsi" w:eastAsiaTheme="minorEastAsia" w:hAnsiTheme="minorHAnsi" w:cstheme="minorBidi"/>
          <w:kern w:val="2"/>
          <w:sz w:val="22"/>
          <w:szCs w:val="22"/>
          <w14:ligatures w14:val="standardContextual"/>
        </w:rPr>
      </w:pPr>
      <w:r w:rsidRPr="00876745">
        <w:rPr>
          <w:rFonts w:eastAsia="SimSun"/>
          <w:lang w:val="en-US" w:eastAsia="zh-CN"/>
        </w:rPr>
        <w:t>6.3.4.1</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System-level evaluation of mobility performance by Nokia</w:t>
      </w:r>
      <w:r>
        <w:tab/>
      </w:r>
      <w:r>
        <w:fldChar w:fldCharType="begin"/>
      </w:r>
      <w:r>
        <w:instrText xml:space="preserve"> PAGEREF _Toc145516723 \h </w:instrText>
      </w:r>
      <w:r>
        <w:fldChar w:fldCharType="separate"/>
      </w:r>
      <w:r>
        <w:t>55</w:t>
      </w:r>
      <w:r>
        <w:fldChar w:fldCharType="end"/>
      </w:r>
    </w:p>
    <w:p w14:paraId="4161501D" w14:textId="5515C226" w:rsidR="00CE5E6F" w:rsidRDefault="00CE5E6F">
      <w:pPr>
        <w:pStyle w:val="TOC5"/>
        <w:rPr>
          <w:rFonts w:asciiTheme="minorHAnsi" w:eastAsiaTheme="minorEastAsia" w:hAnsiTheme="minorHAnsi" w:cstheme="minorBidi"/>
          <w:kern w:val="2"/>
          <w:sz w:val="22"/>
          <w:szCs w:val="22"/>
          <w14:ligatures w14:val="standardContextual"/>
        </w:rPr>
      </w:pPr>
      <w:r w:rsidRPr="00876745">
        <w:rPr>
          <w:rFonts w:eastAsia="SimSun"/>
          <w:lang w:val="en-US" w:eastAsia="zh-CN"/>
        </w:rPr>
        <w:t>6.3.4.1.1</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Legacy RRM requirement mobility performance</w:t>
      </w:r>
      <w:r>
        <w:tab/>
      </w:r>
      <w:r>
        <w:fldChar w:fldCharType="begin"/>
      </w:r>
      <w:r>
        <w:instrText xml:space="preserve"> PAGEREF _Toc145516724 \h </w:instrText>
      </w:r>
      <w:r>
        <w:fldChar w:fldCharType="separate"/>
      </w:r>
      <w:r>
        <w:t>55</w:t>
      </w:r>
      <w:r>
        <w:fldChar w:fldCharType="end"/>
      </w:r>
    </w:p>
    <w:p w14:paraId="4D4B461F" w14:textId="1E6CF2BD" w:rsidR="00CE5E6F" w:rsidRDefault="00CE5E6F">
      <w:pPr>
        <w:pStyle w:val="TOC6"/>
        <w:rPr>
          <w:rFonts w:asciiTheme="minorHAnsi" w:eastAsiaTheme="minorEastAsia" w:hAnsiTheme="minorHAnsi" w:cstheme="minorBidi"/>
          <w:kern w:val="2"/>
          <w:sz w:val="22"/>
          <w:szCs w:val="22"/>
          <w14:ligatures w14:val="standardContextual"/>
        </w:rPr>
      </w:pPr>
      <w:r w:rsidRPr="00876745">
        <w:rPr>
          <w:rFonts w:eastAsia="SimSun"/>
          <w:lang w:val="en-US" w:eastAsia="zh-CN"/>
        </w:rPr>
        <w:t>6.3.4.1.1.1</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Uni-directional Scenario-A without DPS</w:t>
      </w:r>
      <w:r>
        <w:tab/>
      </w:r>
      <w:r>
        <w:fldChar w:fldCharType="begin"/>
      </w:r>
      <w:r>
        <w:instrText xml:space="preserve"> PAGEREF _Toc145516725 \h </w:instrText>
      </w:r>
      <w:r>
        <w:fldChar w:fldCharType="separate"/>
      </w:r>
      <w:r>
        <w:t>56</w:t>
      </w:r>
      <w:r>
        <w:fldChar w:fldCharType="end"/>
      </w:r>
    </w:p>
    <w:p w14:paraId="5BCDE814" w14:textId="4AFB39CC" w:rsidR="00CE5E6F" w:rsidRDefault="00CE5E6F">
      <w:pPr>
        <w:pStyle w:val="TOC6"/>
        <w:rPr>
          <w:rFonts w:asciiTheme="minorHAnsi" w:eastAsiaTheme="minorEastAsia" w:hAnsiTheme="minorHAnsi" w:cstheme="minorBidi"/>
          <w:kern w:val="2"/>
          <w:sz w:val="22"/>
          <w:szCs w:val="22"/>
          <w14:ligatures w14:val="standardContextual"/>
        </w:rPr>
      </w:pPr>
      <w:r w:rsidRPr="00876745">
        <w:rPr>
          <w:rFonts w:eastAsia="SimSun"/>
          <w:lang w:val="en-US" w:eastAsia="zh-CN"/>
        </w:rPr>
        <w:t>6.3.4.1.1.2</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Uni-directional Scenario-A with DPS</w:t>
      </w:r>
      <w:r>
        <w:tab/>
      </w:r>
      <w:r>
        <w:fldChar w:fldCharType="begin"/>
      </w:r>
      <w:r>
        <w:instrText xml:space="preserve"> PAGEREF _Toc145516726 \h </w:instrText>
      </w:r>
      <w:r>
        <w:fldChar w:fldCharType="separate"/>
      </w:r>
      <w:r>
        <w:t>59</w:t>
      </w:r>
      <w:r>
        <w:fldChar w:fldCharType="end"/>
      </w:r>
    </w:p>
    <w:p w14:paraId="054D38C9" w14:textId="68B4CBB2" w:rsidR="00CE5E6F" w:rsidRDefault="00CE5E6F">
      <w:pPr>
        <w:pStyle w:val="TOC6"/>
        <w:rPr>
          <w:rFonts w:asciiTheme="minorHAnsi" w:eastAsiaTheme="minorEastAsia" w:hAnsiTheme="minorHAnsi" w:cstheme="minorBidi"/>
          <w:kern w:val="2"/>
          <w:sz w:val="22"/>
          <w:szCs w:val="22"/>
          <w14:ligatures w14:val="standardContextual"/>
        </w:rPr>
      </w:pPr>
      <w:r w:rsidRPr="00876745">
        <w:rPr>
          <w:rFonts w:eastAsia="SimSun"/>
          <w:lang w:val="en-US" w:eastAsia="zh-CN"/>
        </w:rPr>
        <w:t>6.3.4.1.1.3</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Uni-directional Scenario-B without DPS</w:t>
      </w:r>
      <w:r>
        <w:tab/>
      </w:r>
      <w:r>
        <w:fldChar w:fldCharType="begin"/>
      </w:r>
      <w:r>
        <w:instrText xml:space="preserve"> PAGEREF _Toc145516727 \h </w:instrText>
      </w:r>
      <w:r>
        <w:fldChar w:fldCharType="separate"/>
      </w:r>
      <w:r>
        <w:t>61</w:t>
      </w:r>
      <w:r>
        <w:fldChar w:fldCharType="end"/>
      </w:r>
    </w:p>
    <w:p w14:paraId="7E88319C" w14:textId="0577E45A" w:rsidR="00CE5E6F" w:rsidRDefault="00CE5E6F">
      <w:pPr>
        <w:pStyle w:val="TOC6"/>
        <w:rPr>
          <w:rFonts w:asciiTheme="minorHAnsi" w:eastAsiaTheme="minorEastAsia" w:hAnsiTheme="minorHAnsi" w:cstheme="minorBidi"/>
          <w:kern w:val="2"/>
          <w:sz w:val="22"/>
          <w:szCs w:val="22"/>
          <w14:ligatures w14:val="standardContextual"/>
        </w:rPr>
      </w:pPr>
      <w:r w:rsidRPr="00876745">
        <w:rPr>
          <w:rFonts w:eastAsia="SimSun"/>
          <w:lang w:val="en-US" w:eastAsia="zh-CN"/>
        </w:rPr>
        <w:t>6.3.4.1.1.4</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Uni-directional Scenario-B with DPS</w:t>
      </w:r>
      <w:r>
        <w:tab/>
      </w:r>
      <w:r>
        <w:fldChar w:fldCharType="begin"/>
      </w:r>
      <w:r>
        <w:instrText xml:space="preserve"> PAGEREF _Toc145516728 \h </w:instrText>
      </w:r>
      <w:r>
        <w:fldChar w:fldCharType="separate"/>
      </w:r>
      <w:r>
        <w:t>63</w:t>
      </w:r>
      <w:r>
        <w:fldChar w:fldCharType="end"/>
      </w:r>
    </w:p>
    <w:p w14:paraId="49E42F86" w14:textId="264DF4A5" w:rsidR="00CE5E6F" w:rsidRDefault="00CE5E6F">
      <w:pPr>
        <w:pStyle w:val="TOC6"/>
        <w:rPr>
          <w:rFonts w:asciiTheme="minorHAnsi" w:eastAsiaTheme="minorEastAsia" w:hAnsiTheme="minorHAnsi" w:cstheme="minorBidi"/>
          <w:kern w:val="2"/>
          <w:sz w:val="22"/>
          <w:szCs w:val="22"/>
          <w14:ligatures w14:val="standardContextual"/>
        </w:rPr>
      </w:pPr>
      <w:r w:rsidRPr="00876745">
        <w:rPr>
          <w:rFonts w:eastAsia="SimSun"/>
          <w:lang w:val="en-US" w:eastAsia="zh-CN"/>
        </w:rPr>
        <w:t>6.3.4.1.1.5</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Bi-directional Scenario-B without DPS</w:t>
      </w:r>
      <w:r>
        <w:tab/>
      </w:r>
      <w:r>
        <w:fldChar w:fldCharType="begin"/>
      </w:r>
      <w:r>
        <w:instrText xml:space="preserve"> PAGEREF _Toc145516729 \h </w:instrText>
      </w:r>
      <w:r>
        <w:fldChar w:fldCharType="separate"/>
      </w:r>
      <w:r>
        <w:t>65</w:t>
      </w:r>
      <w:r>
        <w:fldChar w:fldCharType="end"/>
      </w:r>
    </w:p>
    <w:p w14:paraId="51FFF947" w14:textId="089C55F1" w:rsidR="00CE5E6F" w:rsidRDefault="00CE5E6F">
      <w:pPr>
        <w:pStyle w:val="TOC6"/>
        <w:rPr>
          <w:rFonts w:asciiTheme="minorHAnsi" w:eastAsiaTheme="minorEastAsia" w:hAnsiTheme="minorHAnsi" w:cstheme="minorBidi"/>
          <w:kern w:val="2"/>
          <w:sz w:val="22"/>
          <w:szCs w:val="22"/>
          <w14:ligatures w14:val="standardContextual"/>
        </w:rPr>
      </w:pPr>
      <w:r w:rsidRPr="00876745">
        <w:rPr>
          <w:rFonts w:eastAsia="SimSun"/>
          <w:lang w:val="en-US" w:eastAsia="zh-CN"/>
        </w:rPr>
        <w:t>6.3.4.1.1.6</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Bi-directional Scenario-B with DPS</w:t>
      </w:r>
      <w:r>
        <w:tab/>
      </w:r>
      <w:r>
        <w:fldChar w:fldCharType="begin"/>
      </w:r>
      <w:r>
        <w:instrText xml:space="preserve"> PAGEREF _Toc145516730 \h </w:instrText>
      </w:r>
      <w:r>
        <w:fldChar w:fldCharType="separate"/>
      </w:r>
      <w:r>
        <w:t>67</w:t>
      </w:r>
      <w:r>
        <w:fldChar w:fldCharType="end"/>
      </w:r>
    </w:p>
    <w:p w14:paraId="640AEB36" w14:textId="32DE2BB6" w:rsidR="00CE5E6F" w:rsidRDefault="00CE5E6F">
      <w:pPr>
        <w:pStyle w:val="TOC6"/>
        <w:rPr>
          <w:rFonts w:asciiTheme="minorHAnsi" w:eastAsiaTheme="minorEastAsia" w:hAnsiTheme="minorHAnsi" w:cstheme="minorBidi"/>
          <w:kern w:val="2"/>
          <w:sz w:val="22"/>
          <w:szCs w:val="22"/>
          <w14:ligatures w14:val="standardContextual"/>
        </w:rPr>
      </w:pPr>
      <w:r w:rsidRPr="00876745">
        <w:rPr>
          <w:rFonts w:eastAsia="SimSun"/>
          <w:lang w:val="en-US" w:eastAsia="zh-CN"/>
        </w:rPr>
        <w:t>6.3.4.1.1.7</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Bi-directional Scenario-A without DPS</w:t>
      </w:r>
      <w:r>
        <w:tab/>
      </w:r>
      <w:r>
        <w:fldChar w:fldCharType="begin"/>
      </w:r>
      <w:r>
        <w:instrText xml:space="preserve"> PAGEREF _Toc145516731 \h </w:instrText>
      </w:r>
      <w:r>
        <w:fldChar w:fldCharType="separate"/>
      </w:r>
      <w:r>
        <w:t>69</w:t>
      </w:r>
      <w:r>
        <w:fldChar w:fldCharType="end"/>
      </w:r>
    </w:p>
    <w:p w14:paraId="11EE6F54" w14:textId="53E1C3C9" w:rsidR="00CE5E6F" w:rsidRDefault="00CE5E6F">
      <w:pPr>
        <w:pStyle w:val="TOC6"/>
        <w:rPr>
          <w:rFonts w:asciiTheme="minorHAnsi" w:eastAsiaTheme="minorEastAsia" w:hAnsiTheme="minorHAnsi" w:cstheme="minorBidi"/>
          <w:kern w:val="2"/>
          <w:sz w:val="22"/>
          <w:szCs w:val="22"/>
          <w14:ligatures w14:val="standardContextual"/>
        </w:rPr>
      </w:pPr>
      <w:r w:rsidRPr="00876745">
        <w:rPr>
          <w:rFonts w:eastAsia="SimSun"/>
          <w:lang w:val="en-US" w:eastAsia="zh-CN"/>
        </w:rPr>
        <w:t>6.3.4.1.1.8</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Bi-directional Scenario-A with DPS</w:t>
      </w:r>
      <w:r>
        <w:tab/>
      </w:r>
      <w:r>
        <w:fldChar w:fldCharType="begin"/>
      </w:r>
      <w:r>
        <w:instrText xml:space="preserve"> PAGEREF _Toc145516732 \h </w:instrText>
      </w:r>
      <w:r>
        <w:fldChar w:fldCharType="separate"/>
      </w:r>
      <w:r>
        <w:t>71</w:t>
      </w:r>
      <w:r>
        <w:fldChar w:fldCharType="end"/>
      </w:r>
    </w:p>
    <w:p w14:paraId="0331B4E6" w14:textId="67B3154D" w:rsidR="00CE5E6F" w:rsidRDefault="00CE5E6F">
      <w:pPr>
        <w:pStyle w:val="TOC5"/>
        <w:rPr>
          <w:rFonts w:asciiTheme="minorHAnsi" w:eastAsiaTheme="minorEastAsia" w:hAnsiTheme="minorHAnsi" w:cstheme="minorBidi"/>
          <w:kern w:val="2"/>
          <w:sz w:val="22"/>
          <w:szCs w:val="22"/>
          <w14:ligatures w14:val="standardContextual"/>
        </w:rPr>
      </w:pPr>
      <w:r w:rsidRPr="00876745">
        <w:rPr>
          <w:rFonts w:eastAsia="SimSun"/>
          <w:lang w:val="en-US" w:eastAsia="zh-CN"/>
        </w:rPr>
        <w:t>6.3.4.1.2</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Enhanced RRM requirement mobility performance</w:t>
      </w:r>
      <w:r>
        <w:tab/>
      </w:r>
      <w:r>
        <w:fldChar w:fldCharType="begin"/>
      </w:r>
      <w:r>
        <w:instrText xml:space="preserve"> PAGEREF _Toc145516733 \h </w:instrText>
      </w:r>
      <w:r>
        <w:fldChar w:fldCharType="separate"/>
      </w:r>
      <w:r>
        <w:t>72</w:t>
      </w:r>
      <w:r>
        <w:fldChar w:fldCharType="end"/>
      </w:r>
    </w:p>
    <w:p w14:paraId="24F584B1" w14:textId="1AD68A95" w:rsidR="00CE5E6F" w:rsidRDefault="00CE5E6F">
      <w:pPr>
        <w:pStyle w:val="TOC6"/>
        <w:rPr>
          <w:rFonts w:asciiTheme="minorHAnsi" w:eastAsiaTheme="minorEastAsia" w:hAnsiTheme="minorHAnsi" w:cstheme="minorBidi"/>
          <w:kern w:val="2"/>
          <w:sz w:val="22"/>
          <w:szCs w:val="22"/>
          <w14:ligatures w14:val="standardContextual"/>
        </w:rPr>
      </w:pPr>
      <w:r w:rsidRPr="00876745">
        <w:rPr>
          <w:rFonts w:eastAsia="SimSun"/>
          <w:lang w:val="en-US" w:eastAsia="zh-CN"/>
        </w:rPr>
        <w:t>6.3.4.1.2.1</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Uni-directional Scenario-A without DPS</w:t>
      </w:r>
      <w:r>
        <w:tab/>
      </w:r>
      <w:r>
        <w:fldChar w:fldCharType="begin"/>
      </w:r>
      <w:r>
        <w:instrText xml:space="preserve"> PAGEREF _Toc145516734 \h </w:instrText>
      </w:r>
      <w:r>
        <w:fldChar w:fldCharType="separate"/>
      </w:r>
      <w:r>
        <w:t>75</w:t>
      </w:r>
      <w:r>
        <w:fldChar w:fldCharType="end"/>
      </w:r>
    </w:p>
    <w:p w14:paraId="79F0496D" w14:textId="6358C97A" w:rsidR="00CE5E6F" w:rsidRDefault="00CE5E6F">
      <w:pPr>
        <w:pStyle w:val="TOC6"/>
        <w:rPr>
          <w:rFonts w:asciiTheme="minorHAnsi" w:eastAsiaTheme="minorEastAsia" w:hAnsiTheme="minorHAnsi" w:cstheme="minorBidi"/>
          <w:kern w:val="2"/>
          <w:sz w:val="22"/>
          <w:szCs w:val="22"/>
          <w14:ligatures w14:val="standardContextual"/>
        </w:rPr>
      </w:pPr>
      <w:r w:rsidRPr="00876745">
        <w:rPr>
          <w:rFonts w:eastAsia="SimSun"/>
          <w:lang w:val="en-US" w:eastAsia="zh-CN"/>
        </w:rPr>
        <w:t>6.3.4.1.2.2</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Uni-directional Scenario-A with DPS</w:t>
      </w:r>
      <w:r>
        <w:tab/>
      </w:r>
      <w:r>
        <w:fldChar w:fldCharType="begin"/>
      </w:r>
      <w:r>
        <w:instrText xml:space="preserve"> PAGEREF _Toc145516735 \h </w:instrText>
      </w:r>
      <w:r>
        <w:fldChar w:fldCharType="separate"/>
      </w:r>
      <w:r>
        <w:t>77</w:t>
      </w:r>
      <w:r>
        <w:fldChar w:fldCharType="end"/>
      </w:r>
    </w:p>
    <w:p w14:paraId="123DC440" w14:textId="31CBEA91" w:rsidR="00CE5E6F" w:rsidRDefault="00CE5E6F">
      <w:pPr>
        <w:pStyle w:val="TOC6"/>
        <w:rPr>
          <w:rFonts w:asciiTheme="minorHAnsi" w:eastAsiaTheme="minorEastAsia" w:hAnsiTheme="minorHAnsi" w:cstheme="minorBidi"/>
          <w:kern w:val="2"/>
          <w:sz w:val="22"/>
          <w:szCs w:val="22"/>
          <w14:ligatures w14:val="standardContextual"/>
        </w:rPr>
      </w:pPr>
      <w:r w:rsidRPr="00876745">
        <w:rPr>
          <w:rFonts w:eastAsia="SimSun"/>
          <w:lang w:val="en-US" w:eastAsia="zh-CN"/>
        </w:rPr>
        <w:t>6.3.4.1.2.3</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Uni-directional Scenario-B without DPS</w:t>
      </w:r>
      <w:r>
        <w:tab/>
      </w:r>
      <w:r>
        <w:fldChar w:fldCharType="begin"/>
      </w:r>
      <w:r>
        <w:instrText xml:space="preserve"> PAGEREF _Toc145516736 \h </w:instrText>
      </w:r>
      <w:r>
        <w:fldChar w:fldCharType="separate"/>
      </w:r>
      <w:r>
        <w:t>79</w:t>
      </w:r>
      <w:r>
        <w:fldChar w:fldCharType="end"/>
      </w:r>
    </w:p>
    <w:p w14:paraId="669E8338" w14:textId="55B2B108" w:rsidR="00CE5E6F" w:rsidRDefault="00CE5E6F">
      <w:pPr>
        <w:pStyle w:val="TOC6"/>
        <w:rPr>
          <w:rFonts w:asciiTheme="minorHAnsi" w:eastAsiaTheme="minorEastAsia" w:hAnsiTheme="minorHAnsi" w:cstheme="minorBidi"/>
          <w:kern w:val="2"/>
          <w:sz w:val="22"/>
          <w:szCs w:val="22"/>
          <w14:ligatures w14:val="standardContextual"/>
        </w:rPr>
      </w:pPr>
      <w:r w:rsidRPr="00876745">
        <w:rPr>
          <w:rFonts w:eastAsia="SimSun"/>
          <w:lang w:val="en-US" w:eastAsia="zh-CN"/>
        </w:rPr>
        <w:t>6.3.4.1.2.4</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Uni-directional Scenario-B with DPS</w:t>
      </w:r>
      <w:r>
        <w:tab/>
      </w:r>
      <w:r>
        <w:fldChar w:fldCharType="begin"/>
      </w:r>
      <w:r>
        <w:instrText xml:space="preserve"> PAGEREF _Toc145516737 \h </w:instrText>
      </w:r>
      <w:r>
        <w:fldChar w:fldCharType="separate"/>
      </w:r>
      <w:r>
        <w:t>81</w:t>
      </w:r>
      <w:r>
        <w:fldChar w:fldCharType="end"/>
      </w:r>
    </w:p>
    <w:p w14:paraId="6A1CEF7B" w14:textId="77AEF554" w:rsidR="00CE5E6F" w:rsidRDefault="00CE5E6F">
      <w:pPr>
        <w:pStyle w:val="TOC6"/>
        <w:rPr>
          <w:rFonts w:asciiTheme="minorHAnsi" w:eastAsiaTheme="minorEastAsia" w:hAnsiTheme="minorHAnsi" w:cstheme="minorBidi"/>
          <w:kern w:val="2"/>
          <w:sz w:val="22"/>
          <w:szCs w:val="22"/>
          <w14:ligatures w14:val="standardContextual"/>
        </w:rPr>
      </w:pPr>
      <w:r w:rsidRPr="00876745">
        <w:rPr>
          <w:rFonts w:eastAsia="SimSun"/>
          <w:lang w:val="en-US" w:eastAsia="zh-CN"/>
        </w:rPr>
        <w:t>6.3.4.1.2.5</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Bi-directional Scenario-B without DPS</w:t>
      </w:r>
      <w:r>
        <w:tab/>
      </w:r>
      <w:r>
        <w:fldChar w:fldCharType="begin"/>
      </w:r>
      <w:r>
        <w:instrText xml:space="preserve"> PAGEREF _Toc145516738 \h </w:instrText>
      </w:r>
      <w:r>
        <w:fldChar w:fldCharType="separate"/>
      </w:r>
      <w:r>
        <w:t>83</w:t>
      </w:r>
      <w:r>
        <w:fldChar w:fldCharType="end"/>
      </w:r>
    </w:p>
    <w:p w14:paraId="731C305A" w14:textId="34B45F96" w:rsidR="00CE5E6F" w:rsidRDefault="00CE5E6F">
      <w:pPr>
        <w:pStyle w:val="TOC6"/>
        <w:rPr>
          <w:rFonts w:asciiTheme="minorHAnsi" w:eastAsiaTheme="minorEastAsia" w:hAnsiTheme="minorHAnsi" w:cstheme="minorBidi"/>
          <w:kern w:val="2"/>
          <w:sz w:val="22"/>
          <w:szCs w:val="22"/>
          <w14:ligatures w14:val="standardContextual"/>
        </w:rPr>
      </w:pPr>
      <w:r w:rsidRPr="00876745">
        <w:rPr>
          <w:rFonts w:eastAsia="SimSun"/>
          <w:lang w:val="en-US" w:eastAsia="zh-CN"/>
        </w:rPr>
        <w:t>6.3.4.1.2.6</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Bi-directional Scenario-B with DPS</w:t>
      </w:r>
      <w:r>
        <w:tab/>
      </w:r>
      <w:r>
        <w:fldChar w:fldCharType="begin"/>
      </w:r>
      <w:r>
        <w:instrText xml:space="preserve"> PAGEREF _Toc145516739 \h </w:instrText>
      </w:r>
      <w:r>
        <w:fldChar w:fldCharType="separate"/>
      </w:r>
      <w:r>
        <w:t>85</w:t>
      </w:r>
      <w:r>
        <w:fldChar w:fldCharType="end"/>
      </w:r>
    </w:p>
    <w:p w14:paraId="1B77D167" w14:textId="25073373" w:rsidR="00CE5E6F" w:rsidRDefault="00CE5E6F">
      <w:pPr>
        <w:pStyle w:val="TOC6"/>
        <w:rPr>
          <w:rFonts w:asciiTheme="minorHAnsi" w:eastAsiaTheme="minorEastAsia" w:hAnsiTheme="minorHAnsi" w:cstheme="minorBidi"/>
          <w:kern w:val="2"/>
          <w:sz w:val="22"/>
          <w:szCs w:val="22"/>
          <w14:ligatures w14:val="standardContextual"/>
        </w:rPr>
      </w:pPr>
      <w:r w:rsidRPr="00876745">
        <w:rPr>
          <w:rFonts w:eastAsia="SimSun"/>
          <w:lang w:val="en-US" w:eastAsia="zh-CN"/>
        </w:rPr>
        <w:t>6.3.4.1.2.7</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Bi-directional Scenario-A without DPS</w:t>
      </w:r>
      <w:r>
        <w:tab/>
      </w:r>
      <w:r>
        <w:fldChar w:fldCharType="begin"/>
      </w:r>
      <w:r>
        <w:instrText xml:space="preserve"> PAGEREF _Toc145516740 \h </w:instrText>
      </w:r>
      <w:r>
        <w:fldChar w:fldCharType="separate"/>
      </w:r>
      <w:r>
        <w:t>86</w:t>
      </w:r>
      <w:r>
        <w:fldChar w:fldCharType="end"/>
      </w:r>
    </w:p>
    <w:p w14:paraId="5EA914B0" w14:textId="3C7DC118" w:rsidR="00CE5E6F" w:rsidRDefault="00CE5E6F">
      <w:pPr>
        <w:pStyle w:val="TOC6"/>
        <w:rPr>
          <w:rFonts w:asciiTheme="minorHAnsi" w:eastAsiaTheme="minorEastAsia" w:hAnsiTheme="minorHAnsi" w:cstheme="minorBidi"/>
          <w:kern w:val="2"/>
          <w:sz w:val="22"/>
          <w:szCs w:val="22"/>
          <w14:ligatures w14:val="standardContextual"/>
        </w:rPr>
      </w:pPr>
      <w:r w:rsidRPr="00876745">
        <w:rPr>
          <w:rFonts w:eastAsia="SimSun"/>
          <w:lang w:val="en-US" w:eastAsia="zh-CN"/>
        </w:rPr>
        <w:t>6.3.4.1.2.8</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Bi-directional Scenario-A with DPS</w:t>
      </w:r>
      <w:r>
        <w:tab/>
      </w:r>
      <w:r>
        <w:fldChar w:fldCharType="begin"/>
      </w:r>
      <w:r>
        <w:instrText xml:space="preserve"> PAGEREF _Toc145516741 \h </w:instrText>
      </w:r>
      <w:r>
        <w:fldChar w:fldCharType="separate"/>
      </w:r>
      <w:r>
        <w:t>89</w:t>
      </w:r>
      <w:r>
        <w:fldChar w:fldCharType="end"/>
      </w:r>
    </w:p>
    <w:p w14:paraId="178B8D97" w14:textId="555638F4" w:rsidR="00CE5E6F" w:rsidRDefault="00CE5E6F">
      <w:pPr>
        <w:pStyle w:val="TOC5"/>
        <w:rPr>
          <w:rFonts w:asciiTheme="minorHAnsi" w:eastAsiaTheme="minorEastAsia" w:hAnsiTheme="minorHAnsi" w:cstheme="minorBidi"/>
          <w:kern w:val="2"/>
          <w:sz w:val="22"/>
          <w:szCs w:val="22"/>
          <w14:ligatures w14:val="standardContextual"/>
        </w:rPr>
      </w:pPr>
      <w:r w:rsidRPr="00876745">
        <w:rPr>
          <w:rFonts w:eastAsia="SimSun"/>
          <w:lang w:val="en-US" w:eastAsia="zh-CN"/>
        </w:rPr>
        <w:t>6.3.4.1.3</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Conclusions on mobility performance</w:t>
      </w:r>
      <w:r>
        <w:tab/>
      </w:r>
      <w:r>
        <w:fldChar w:fldCharType="begin"/>
      </w:r>
      <w:r>
        <w:instrText xml:space="preserve"> PAGEREF _Toc145516742 \h </w:instrText>
      </w:r>
      <w:r>
        <w:fldChar w:fldCharType="separate"/>
      </w:r>
      <w:r>
        <w:t>91</w:t>
      </w:r>
      <w:r>
        <w:fldChar w:fldCharType="end"/>
      </w:r>
    </w:p>
    <w:p w14:paraId="5FC391AD" w14:textId="47BB3279" w:rsidR="00CE5E6F" w:rsidRDefault="00CE5E6F">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rsidRPr="00876745">
        <w:rPr>
          <w:rFonts w:eastAsia="SimSun"/>
          <w:lang w:eastAsia="zh-CN"/>
        </w:rPr>
        <w:t>Receive time difference</w:t>
      </w:r>
      <w:r>
        <w:tab/>
      </w:r>
      <w:r>
        <w:fldChar w:fldCharType="begin"/>
      </w:r>
      <w:r>
        <w:instrText xml:space="preserve"> PAGEREF _Toc145516743 \h </w:instrText>
      </w:r>
      <w:r>
        <w:fldChar w:fldCharType="separate"/>
      </w:r>
      <w:r>
        <w:t>92</w:t>
      </w:r>
      <w:r>
        <w:fldChar w:fldCharType="end"/>
      </w:r>
    </w:p>
    <w:p w14:paraId="6CB8800C" w14:textId="421DDD12" w:rsidR="00CE5E6F" w:rsidRDefault="00CE5E6F">
      <w:pPr>
        <w:pStyle w:val="TOC3"/>
        <w:rPr>
          <w:rFonts w:asciiTheme="minorHAnsi" w:eastAsiaTheme="minorEastAsia" w:hAnsiTheme="minorHAnsi" w:cstheme="minorBidi"/>
          <w:kern w:val="2"/>
          <w:sz w:val="22"/>
          <w:szCs w:val="22"/>
          <w14:ligatures w14:val="standardContextual"/>
        </w:rPr>
      </w:pPr>
      <w:r>
        <w:t>6.3.6</w:t>
      </w:r>
      <w:r>
        <w:rPr>
          <w:rFonts w:asciiTheme="minorHAnsi" w:eastAsiaTheme="minorEastAsia" w:hAnsiTheme="minorHAnsi" w:cstheme="minorBidi"/>
          <w:kern w:val="2"/>
          <w:sz w:val="22"/>
          <w:szCs w:val="22"/>
          <w14:ligatures w14:val="standardContextual"/>
        </w:rPr>
        <w:tab/>
      </w:r>
      <w:r w:rsidRPr="00876745">
        <w:rPr>
          <w:rFonts w:eastAsia="SimSun"/>
          <w:lang w:eastAsia="zh-CN"/>
        </w:rPr>
        <w:t xml:space="preserve">Maximum supported </w:t>
      </w:r>
      <w:r w:rsidRPr="00876745">
        <w:rPr>
          <w:rFonts w:eastAsia="SimSun"/>
          <w:lang w:val="en-US" w:eastAsia="zh-CN"/>
        </w:rPr>
        <w:t>Doppler frequency</w:t>
      </w:r>
      <w:r>
        <w:tab/>
      </w:r>
      <w:r>
        <w:fldChar w:fldCharType="begin"/>
      </w:r>
      <w:r>
        <w:instrText xml:space="preserve"> PAGEREF _Toc145516744 \h </w:instrText>
      </w:r>
      <w:r>
        <w:fldChar w:fldCharType="separate"/>
      </w:r>
      <w:r>
        <w:t>92</w:t>
      </w:r>
      <w:r>
        <w:fldChar w:fldCharType="end"/>
      </w:r>
    </w:p>
    <w:p w14:paraId="7D154344" w14:textId="09034926" w:rsidR="00CE5E6F" w:rsidRDefault="00CE5E6F">
      <w:pPr>
        <w:pStyle w:val="TOC3"/>
        <w:rPr>
          <w:rFonts w:asciiTheme="minorHAnsi" w:eastAsiaTheme="minorEastAsia" w:hAnsiTheme="minorHAnsi" w:cstheme="minorBidi"/>
          <w:kern w:val="2"/>
          <w:sz w:val="22"/>
          <w:szCs w:val="22"/>
          <w14:ligatures w14:val="standardContextual"/>
        </w:rPr>
      </w:pPr>
      <w:r>
        <w:t>6.3.7</w:t>
      </w:r>
      <w:r>
        <w:rPr>
          <w:rFonts w:asciiTheme="minorHAnsi" w:eastAsiaTheme="minorEastAsia" w:hAnsiTheme="minorHAnsi" w:cstheme="minorBidi"/>
          <w:kern w:val="2"/>
          <w:sz w:val="22"/>
          <w:szCs w:val="22"/>
          <w14:ligatures w14:val="standardContextual"/>
        </w:rPr>
        <w:tab/>
      </w:r>
      <w:r w:rsidRPr="00876745">
        <w:rPr>
          <w:rFonts w:eastAsia="SimSun"/>
          <w:lang w:eastAsia="zh-CN"/>
        </w:rPr>
        <w:t xml:space="preserve">Maximum supported </w:t>
      </w:r>
      <w:r w:rsidRPr="00876745">
        <w:rPr>
          <w:rFonts w:eastAsia="SimSun"/>
          <w:lang w:val="en-US" w:eastAsia="zh-CN"/>
        </w:rPr>
        <w:t>Speed</w:t>
      </w:r>
      <w:r>
        <w:tab/>
      </w:r>
      <w:r>
        <w:fldChar w:fldCharType="begin"/>
      </w:r>
      <w:r>
        <w:instrText xml:space="preserve"> PAGEREF _Toc145516745 \h </w:instrText>
      </w:r>
      <w:r>
        <w:fldChar w:fldCharType="separate"/>
      </w:r>
      <w:r>
        <w:t>92</w:t>
      </w:r>
      <w:r>
        <w:fldChar w:fldCharType="end"/>
      </w:r>
    </w:p>
    <w:p w14:paraId="33C29219" w14:textId="21DA78E7" w:rsidR="00CE5E6F" w:rsidRDefault="00CE5E6F">
      <w:pPr>
        <w:pStyle w:val="TOC3"/>
        <w:rPr>
          <w:rFonts w:asciiTheme="minorHAnsi" w:eastAsiaTheme="minorEastAsia" w:hAnsiTheme="minorHAnsi" w:cstheme="minorBidi"/>
          <w:kern w:val="2"/>
          <w:sz w:val="22"/>
          <w:szCs w:val="22"/>
          <w14:ligatures w14:val="standardContextual"/>
        </w:rPr>
      </w:pPr>
      <w:r>
        <w:t>6.3.8</w:t>
      </w:r>
      <w:r>
        <w:rPr>
          <w:rFonts w:asciiTheme="minorHAnsi" w:eastAsiaTheme="minorEastAsia" w:hAnsiTheme="minorHAnsi" w:cstheme="minorBidi"/>
          <w:kern w:val="2"/>
          <w:sz w:val="22"/>
          <w:szCs w:val="22"/>
          <w14:ligatures w14:val="standardContextual"/>
        </w:rPr>
        <w:tab/>
      </w:r>
      <w:r w:rsidRPr="00876745">
        <w:rPr>
          <w:rFonts w:eastAsia="SimSun"/>
          <w:lang w:eastAsia="zh-CN"/>
        </w:rPr>
        <w:t>Beam dwelling time</w:t>
      </w:r>
      <w:r>
        <w:tab/>
      </w:r>
      <w:r>
        <w:fldChar w:fldCharType="begin"/>
      </w:r>
      <w:r>
        <w:instrText xml:space="preserve"> PAGEREF _Toc145516746 \h </w:instrText>
      </w:r>
      <w:r>
        <w:fldChar w:fldCharType="separate"/>
      </w:r>
      <w:r>
        <w:t>93</w:t>
      </w:r>
      <w:r>
        <w:fldChar w:fldCharType="end"/>
      </w:r>
    </w:p>
    <w:p w14:paraId="4A6B8F70" w14:textId="486CE8A1" w:rsidR="00CE5E6F" w:rsidRDefault="00CE5E6F">
      <w:pPr>
        <w:pStyle w:val="TOC4"/>
        <w:rPr>
          <w:rFonts w:asciiTheme="minorHAnsi" w:eastAsiaTheme="minorEastAsia" w:hAnsiTheme="minorHAnsi" w:cstheme="minorBidi"/>
          <w:kern w:val="2"/>
          <w:sz w:val="22"/>
          <w:szCs w:val="22"/>
          <w14:ligatures w14:val="standardContextual"/>
        </w:rPr>
      </w:pPr>
      <w:r w:rsidRPr="00876745">
        <w:rPr>
          <w:rFonts w:eastAsia="SimSun"/>
          <w:lang w:eastAsia="zh-CN"/>
        </w:rPr>
        <w:t>6.3.8.1</w:t>
      </w:r>
      <w:r>
        <w:rPr>
          <w:rFonts w:asciiTheme="minorHAnsi" w:eastAsiaTheme="minorEastAsia" w:hAnsiTheme="minorHAnsi" w:cstheme="minorBidi"/>
          <w:kern w:val="2"/>
          <w:sz w:val="22"/>
          <w:szCs w:val="22"/>
          <w14:ligatures w14:val="standardContextual"/>
        </w:rPr>
        <w:tab/>
      </w:r>
      <w:r w:rsidRPr="00876745">
        <w:rPr>
          <w:rFonts w:eastAsia="SimSun"/>
          <w:lang w:eastAsia="zh-CN"/>
        </w:rPr>
        <w:t>Simulation results</w:t>
      </w:r>
      <w:r>
        <w:tab/>
      </w:r>
      <w:r>
        <w:fldChar w:fldCharType="begin"/>
      </w:r>
      <w:r>
        <w:instrText xml:space="preserve"> PAGEREF _Toc145516747 \h </w:instrText>
      </w:r>
      <w:r>
        <w:fldChar w:fldCharType="separate"/>
      </w:r>
      <w:r>
        <w:t>93</w:t>
      </w:r>
      <w:r>
        <w:fldChar w:fldCharType="end"/>
      </w:r>
    </w:p>
    <w:p w14:paraId="1B6AAB09" w14:textId="6AFC3C0D" w:rsidR="00CE5E6F" w:rsidRDefault="00CE5E6F">
      <w:pPr>
        <w:pStyle w:val="TOC4"/>
        <w:rPr>
          <w:rFonts w:asciiTheme="minorHAnsi" w:eastAsiaTheme="minorEastAsia" w:hAnsiTheme="minorHAnsi" w:cstheme="minorBidi"/>
          <w:kern w:val="2"/>
          <w:sz w:val="22"/>
          <w:szCs w:val="22"/>
          <w14:ligatures w14:val="standardContextual"/>
        </w:rPr>
      </w:pPr>
      <w:r w:rsidRPr="00876745">
        <w:rPr>
          <w:rFonts w:eastAsia="SimSun"/>
          <w:lang w:eastAsia="zh-CN"/>
        </w:rPr>
        <w:t>6.3.8.2</w:t>
      </w:r>
      <w:r>
        <w:rPr>
          <w:rFonts w:asciiTheme="minorHAnsi" w:eastAsiaTheme="minorEastAsia" w:hAnsiTheme="minorHAnsi" w:cstheme="minorBidi"/>
          <w:kern w:val="2"/>
          <w:sz w:val="22"/>
          <w:szCs w:val="22"/>
          <w14:ligatures w14:val="standardContextual"/>
        </w:rPr>
        <w:tab/>
      </w:r>
      <w:r w:rsidRPr="00876745">
        <w:rPr>
          <w:rFonts w:eastAsia="SimSun"/>
          <w:lang w:eastAsia="zh-CN"/>
        </w:rPr>
        <w:t>Beam coverage analysis</w:t>
      </w:r>
      <w:r>
        <w:tab/>
      </w:r>
      <w:r>
        <w:fldChar w:fldCharType="begin"/>
      </w:r>
      <w:r>
        <w:instrText xml:space="preserve"> PAGEREF _Toc145516748 \h </w:instrText>
      </w:r>
      <w:r>
        <w:fldChar w:fldCharType="separate"/>
      </w:r>
      <w:r>
        <w:t>98</w:t>
      </w:r>
      <w:r>
        <w:fldChar w:fldCharType="end"/>
      </w:r>
    </w:p>
    <w:p w14:paraId="66302899" w14:textId="729374BC" w:rsidR="00CE5E6F" w:rsidRDefault="00CE5E6F">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rsidRPr="00876745">
        <w:rPr>
          <w:lang w:val="en-US"/>
        </w:rPr>
        <w:t>Identified RAN4 requirements</w:t>
      </w:r>
      <w:r>
        <w:tab/>
      </w:r>
      <w:r>
        <w:fldChar w:fldCharType="begin"/>
      </w:r>
      <w:r>
        <w:instrText xml:space="preserve"> PAGEREF _Toc145516749 \h </w:instrText>
      </w:r>
      <w:r>
        <w:fldChar w:fldCharType="separate"/>
      </w:r>
      <w:r>
        <w:t>101</w:t>
      </w:r>
      <w:r>
        <w:fldChar w:fldCharType="end"/>
      </w:r>
    </w:p>
    <w:p w14:paraId="6092557D" w14:textId="07DB7774" w:rsidR="00CE5E6F" w:rsidRDefault="00CE5E6F">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CP</w:t>
      </w:r>
      <w:r w:rsidRPr="00876745">
        <w:rPr>
          <w:rFonts w:eastAsia="SimSun"/>
          <w:lang w:eastAsia="zh-CN"/>
        </w:rPr>
        <w:t>E RF core requirements</w:t>
      </w:r>
      <w:r>
        <w:tab/>
      </w:r>
      <w:r>
        <w:fldChar w:fldCharType="begin"/>
      </w:r>
      <w:r>
        <w:instrText xml:space="preserve"> PAGEREF _Toc145516750 \h </w:instrText>
      </w:r>
      <w:r>
        <w:fldChar w:fldCharType="separate"/>
      </w:r>
      <w:r>
        <w:t>101</w:t>
      </w:r>
      <w:r>
        <w:fldChar w:fldCharType="end"/>
      </w:r>
    </w:p>
    <w:p w14:paraId="68E6896E" w14:textId="1D3E70FD" w:rsidR="00CE5E6F" w:rsidRDefault="00CE5E6F">
      <w:pPr>
        <w:pStyle w:val="TOC3"/>
        <w:rPr>
          <w:rFonts w:asciiTheme="minorHAnsi" w:eastAsiaTheme="minorEastAsia" w:hAnsiTheme="minorHAnsi" w:cstheme="minorBidi"/>
          <w:kern w:val="2"/>
          <w:sz w:val="22"/>
          <w:szCs w:val="22"/>
          <w14:ligatures w14:val="standardContextual"/>
        </w:rPr>
      </w:pPr>
      <w:r>
        <w:rPr>
          <w:lang w:eastAsia="zh-CN"/>
        </w:rPr>
        <w:t>7.1.1</w:t>
      </w:r>
      <w:r>
        <w:rPr>
          <w:rFonts w:asciiTheme="minorHAnsi" w:eastAsiaTheme="minorEastAsia" w:hAnsiTheme="minorHAnsi" w:cstheme="minorBidi"/>
          <w:kern w:val="2"/>
          <w:sz w:val="22"/>
          <w:szCs w:val="22"/>
          <w14:ligatures w14:val="standardContextual"/>
        </w:rPr>
        <w:tab/>
      </w:r>
      <w:r w:rsidRPr="00876745">
        <w:rPr>
          <w:lang w:val="en-US" w:eastAsia="zh-CN"/>
        </w:rPr>
        <w:t>Minimum Peak EIRP</w:t>
      </w:r>
      <w:r>
        <w:tab/>
      </w:r>
      <w:r>
        <w:fldChar w:fldCharType="begin"/>
      </w:r>
      <w:r>
        <w:instrText xml:space="preserve"> PAGEREF _Toc145516751 \h </w:instrText>
      </w:r>
      <w:r>
        <w:fldChar w:fldCharType="separate"/>
      </w:r>
      <w:r>
        <w:t>103</w:t>
      </w:r>
      <w:r>
        <w:fldChar w:fldCharType="end"/>
      </w:r>
    </w:p>
    <w:p w14:paraId="6F3325D0" w14:textId="42D893F6" w:rsidR="00CE5E6F" w:rsidRDefault="00CE5E6F">
      <w:pPr>
        <w:pStyle w:val="TOC3"/>
        <w:rPr>
          <w:rFonts w:asciiTheme="minorHAnsi" w:eastAsiaTheme="minorEastAsia" w:hAnsiTheme="minorHAnsi" w:cstheme="minorBidi"/>
          <w:kern w:val="2"/>
          <w:sz w:val="22"/>
          <w:szCs w:val="22"/>
          <w14:ligatures w14:val="standardContextual"/>
        </w:rPr>
      </w:pPr>
      <w:r>
        <w:rPr>
          <w:lang w:eastAsia="zh-CN"/>
        </w:rPr>
        <w:t>7.1.2</w:t>
      </w:r>
      <w:r>
        <w:rPr>
          <w:rFonts w:asciiTheme="minorHAnsi" w:eastAsiaTheme="minorEastAsia" w:hAnsiTheme="minorHAnsi" w:cstheme="minorBidi"/>
          <w:kern w:val="2"/>
          <w:sz w:val="22"/>
          <w:szCs w:val="22"/>
          <w14:ligatures w14:val="standardContextual"/>
        </w:rPr>
        <w:tab/>
      </w:r>
      <w:r>
        <w:rPr>
          <w:lang w:eastAsia="zh-CN"/>
        </w:rPr>
        <w:t>Beam Correspondence</w:t>
      </w:r>
      <w:r>
        <w:tab/>
      </w:r>
      <w:r>
        <w:fldChar w:fldCharType="begin"/>
      </w:r>
      <w:r>
        <w:instrText xml:space="preserve"> PAGEREF _Toc145516752 \h </w:instrText>
      </w:r>
      <w:r>
        <w:fldChar w:fldCharType="separate"/>
      </w:r>
      <w:r>
        <w:t>104</w:t>
      </w:r>
      <w:r>
        <w:fldChar w:fldCharType="end"/>
      </w:r>
    </w:p>
    <w:p w14:paraId="183E8923" w14:textId="47DC8298" w:rsidR="00CE5E6F" w:rsidRDefault="00CE5E6F">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RRM requirements</w:t>
      </w:r>
      <w:r>
        <w:tab/>
      </w:r>
      <w:r>
        <w:fldChar w:fldCharType="begin"/>
      </w:r>
      <w:r>
        <w:instrText xml:space="preserve"> PAGEREF _Toc145516753 \h </w:instrText>
      </w:r>
      <w:r>
        <w:fldChar w:fldCharType="separate"/>
      </w:r>
      <w:r>
        <w:t>105</w:t>
      </w:r>
      <w:r>
        <w:fldChar w:fldCharType="end"/>
      </w:r>
    </w:p>
    <w:p w14:paraId="321FBED6" w14:textId="0392DB4E" w:rsidR="00CE5E6F" w:rsidRDefault="00CE5E6F">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Idle/inactive mode</w:t>
      </w:r>
      <w:r>
        <w:tab/>
      </w:r>
      <w:r>
        <w:fldChar w:fldCharType="begin"/>
      </w:r>
      <w:r>
        <w:instrText xml:space="preserve"> PAGEREF _Toc145516754 \h </w:instrText>
      </w:r>
      <w:r>
        <w:fldChar w:fldCharType="separate"/>
      </w:r>
      <w:r>
        <w:t>106</w:t>
      </w:r>
      <w:r>
        <w:fldChar w:fldCharType="end"/>
      </w:r>
    </w:p>
    <w:p w14:paraId="06E8D749" w14:textId="28A12D32" w:rsidR="00CE5E6F" w:rsidRDefault="00CE5E6F">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Connected mode</w:t>
      </w:r>
      <w:r>
        <w:tab/>
      </w:r>
      <w:r>
        <w:fldChar w:fldCharType="begin"/>
      </w:r>
      <w:r>
        <w:instrText xml:space="preserve"> PAGEREF _Toc145516755 \h </w:instrText>
      </w:r>
      <w:r>
        <w:fldChar w:fldCharType="separate"/>
      </w:r>
      <w:r>
        <w:t>106</w:t>
      </w:r>
      <w:r>
        <w:fldChar w:fldCharType="end"/>
      </w:r>
    </w:p>
    <w:p w14:paraId="2D97C032" w14:textId="4296AD9B" w:rsidR="00CE5E6F" w:rsidRDefault="00CE5E6F">
      <w:pPr>
        <w:pStyle w:val="TOC4"/>
        <w:rPr>
          <w:rFonts w:asciiTheme="minorHAnsi" w:eastAsiaTheme="minorEastAsia" w:hAnsiTheme="minorHAnsi" w:cstheme="minorBidi"/>
          <w:kern w:val="2"/>
          <w:sz w:val="22"/>
          <w:szCs w:val="22"/>
          <w14:ligatures w14:val="standardContextual"/>
        </w:rPr>
      </w:pPr>
      <w:r w:rsidRPr="00876745">
        <w:rPr>
          <w:lang w:val="en-US"/>
        </w:rPr>
        <w:t>7.2.2.1</w:t>
      </w:r>
      <w:r>
        <w:rPr>
          <w:rFonts w:asciiTheme="minorHAnsi" w:eastAsiaTheme="minorEastAsia" w:hAnsiTheme="minorHAnsi" w:cstheme="minorBidi"/>
          <w:kern w:val="2"/>
          <w:sz w:val="22"/>
          <w:szCs w:val="22"/>
          <w14:ligatures w14:val="standardContextual"/>
        </w:rPr>
        <w:tab/>
      </w:r>
      <w:r w:rsidRPr="00876745">
        <w:rPr>
          <w:lang w:val="en-US"/>
        </w:rPr>
        <w:t>UE UL transmit timing</w:t>
      </w:r>
      <w:r>
        <w:tab/>
      </w:r>
      <w:r>
        <w:fldChar w:fldCharType="begin"/>
      </w:r>
      <w:r>
        <w:instrText xml:space="preserve"> PAGEREF _Toc145516756 \h </w:instrText>
      </w:r>
      <w:r>
        <w:fldChar w:fldCharType="separate"/>
      </w:r>
      <w:r>
        <w:t>110</w:t>
      </w:r>
      <w:r>
        <w:fldChar w:fldCharType="end"/>
      </w:r>
    </w:p>
    <w:p w14:paraId="31B50C3E" w14:textId="2BDF2634" w:rsidR="00CE5E6F" w:rsidRDefault="00CE5E6F">
      <w:pPr>
        <w:pStyle w:val="TOC5"/>
        <w:rPr>
          <w:rFonts w:asciiTheme="minorHAnsi" w:eastAsiaTheme="minorEastAsia" w:hAnsiTheme="minorHAnsi" w:cstheme="minorBidi"/>
          <w:kern w:val="2"/>
          <w:sz w:val="22"/>
          <w:szCs w:val="22"/>
          <w14:ligatures w14:val="standardContextual"/>
        </w:rPr>
      </w:pPr>
      <w:r w:rsidRPr="00876745">
        <w:rPr>
          <w:lang w:val="en-US"/>
        </w:rPr>
        <w:t>7.2.2.1.1</w:t>
      </w:r>
      <w:r>
        <w:rPr>
          <w:rFonts w:asciiTheme="minorHAnsi" w:eastAsiaTheme="minorEastAsia" w:hAnsiTheme="minorHAnsi" w:cstheme="minorBidi"/>
          <w:kern w:val="2"/>
          <w:sz w:val="22"/>
          <w:szCs w:val="22"/>
          <w14:ligatures w14:val="standardContextual"/>
        </w:rPr>
        <w:tab/>
      </w:r>
      <w:r w:rsidRPr="00876745">
        <w:rPr>
          <w:lang w:val="en-US"/>
        </w:rPr>
        <w:t>Random Access based timing adjustment</w:t>
      </w:r>
      <w:r>
        <w:tab/>
      </w:r>
      <w:r>
        <w:fldChar w:fldCharType="begin"/>
      </w:r>
      <w:r>
        <w:instrText xml:space="preserve"> PAGEREF _Toc145516757 \h </w:instrText>
      </w:r>
      <w:r>
        <w:fldChar w:fldCharType="separate"/>
      </w:r>
      <w:r>
        <w:t>110</w:t>
      </w:r>
      <w:r>
        <w:fldChar w:fldCharType="end"/>
      </w:r>
    </w:p>
    <w:p w14:paraId="09A36458" w14:textId="492EDE24" w:rsidR="00CE5E6F" w:rsidRDefault="00CE5E6F">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rsidRPr="00876745">
        <w:rPr>
          <w:rFonts w:eastAsia="SimSun"/>
          <w:lang w:val="en-US" w:eastAsia="zh-CN"/>
        </w:rPr>
        <w:t>Demodulation performance requirements</w:t>
      </w:r>
      <w:r>
        <w:tab/>
      </w:r>
      <w:r>
        <w:fldChar w:fldCharType="begin"/>
      </w:r>
      <w:r>
        <w:instrText xml:space="preserve"> PAGEREF _Toc145516758 \h </w:instrText>
      </w:r>
      <w:r>
        <w:fldChar w:fldCharType="separate"/>
      </w:r>
      <w:r>
        <w:t>111</w:t>
      </w:r>
      <w:r>
        <w:fldChar w:fldCharType="end"/>
      </w:r>
    </w:p>
    <w:p w14:paraId="5C4D31D3" w14:textId="63F2E69B" w:rsidR="00CE5E6F" w:rsidRDefault="00CE5E6F">
      <w:pPr>
        <w:pStyle w:val="TOC3"/>
        <w:rPr>
          <w:rFonts w:asciiTheme="minorHAnsi" w:eastAsiaTheme="minorEastAsia" w:hAnsiTheme="minorHAnsi" w:cstheme="minorBidi"/>
          <w:kern w:val="2"/>
          <w:sz w:val="22"/>
          <w:szCs w:val="22"/>
          <w14:ligatures w14:val="standardContextual"/>
        </w:rPr>
      </w:pPr>
      <w:r w:rsidRPr="00876745">
        <w:rPr>
          <w:lang w:val="en-US" w:eastAsia="zh-CN"/>
        </w:rPr>
        <w:t>7.3.1</w:t>
      </w:r>
      <w:r>
        <w:rPr>
          <w:rFonts w:asciiTheme="minorHAnsi" w:eastAsiaTheme="minorEastAsia" w:hAnsiTheme="minorHAnsi" w:cstheme="minorBidi"/>
          <w:kern w:val="2"/>
          <w:sz w:val="22"/>
          <w:szCs w:val="22"/>
          <w14:ligatures w14:val="standardContextual"/>
        </w:rPr>
        <w:tab/>
      </w:r>
      <w:r w:rsidRPr="00876745">
        <w:rPr>
          <w:lang w:val="en-US" w:eastAsia="zh-CN"/>
        </w:rPr>
        <w:t>UE demodulation requirements</w:t>
      </w:r>
      <w:r>
        <w:tab/>
      </w:r>
      <w:r>
        <w:fldChar w:fldCharType="begin"/>
      </w:r>
      <w:r>
        <w:instrText xml:space="preserve"> PAGEREF _Toc145516759 \h </w:instrText>
      </w:r>
      <w:r>
        <w:fldChar w:fldCharType="separate"/>
      </w:r>
      <w:r>
        <w:t>112</w:t>
      </w:r>
      <w:r>
        <w:fldChar w:fldCharType="end"/>
      </w:r>
    </w:p>
    <w:p w14:paraId="187D4BCA" w14:textId="747764D9" w:rsidR="00CE5E6F" w:rsidRDefault="00CE5E6F">
      <w:pPr>
        <w:pStyle w:val="TOC3"/>
        <w:rPr>
          <w:rFonts w:asciiTheme="minorHAnsi" w:eastAsiaTheme="minorEastAsia" w:hAnsiTheme="minorHAnsi" w:cstheme="minorBidi"/>
          <w:kern w:val="2"/>
          <w:sz w:val="22"/>
          <w:szCs w:val="22"/>
          <w14:ligatures w14:val="standardContextual"/>
        </w:rPr>
      </w:pPr>
      <w:r w:rsidRPr="00876745">
        <w:rPr>
          <w:lang w:val="en-US" w:eastAsia="zh-CN"/>
        </w:rPr>
        <w:t>7.3.2</w:t>
      </w:r>
      <w:r>
        <w:rPr>
          <w:rFonts w:asciiTheme="minorHAnsi" w:eastAsiaTheme="minorEastAsia" w:hAnsiTheme="minorHAnsi" w:cstheme="minorBidi"/>
          <w:kern w:val="2"/>
          <w:sz w:val="22"/>
          <w:szCs w:val="22"/>
          <w14:ligatures w14:val="standardContextual"/>
        </w:rPr>
        <w:tab/>
      </w:r>
      <w:r w:rsidRPr="00876745">
        <w:rPr>
          <w:lang w:val="en-US" w:eastAsia="zh-CN"/>
        </w:rPr>
        <w:t>BS demodulation  requirements</w:t>
      </w:r>
      <w:r>
        <w:tab/>
      </w:r>
      <w:r>
        <w:fldChar w:fldCharType="begin"/>
      </w:r>
      <w:r>
        <w:instrText xml:space="preserve"> PAGEREF _Toc145516760 \h </w:instrText>
      </w:r>
      <w:r>
        <w:fldChar w:fldCharType="separate"/>
      </w:r>
      <w:r>
        <w:t>123</w:t>
      </w:r>
      <w:r>
        <w:fldChar w:fldCharType="end"/>
      </w:r>
    </w:p>
    <w:p w14:paraId="19D13996" w14:textId="49056EF2" w:rsidR="00CE5E6F" w:rsidRDefault="00CE5E6F">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rsidRPr="00876745">
        <w:rPr>
          <w:lang w:val="en-US"/>
        </w:rPr>
        <w:t>Conclusion</w:t>
      </w:r>
      <w:r>
        <w:tab/>
      </w:r>
      <w:r>
        <w:fldChar w:fldCharType="begin"/>
      </w:r>
      <w:r>
        <w:instrText xml:space="preserve"> PAGEREF _Toc145516761 \h </w:instrText>
      </w:r>
      <w:r>
        <w:fldChar w:fldCharType="separate"/>
      </w:r>
      <w:r>
        <w:t>130</w:t>
      </w:r>
      <w:r>
        <w:fldChar w:fldCharType="end"/>
      </w:r>
    </w:p>
    <w:p w14:paraId="0A9AE19F" w14:textId="001BC462" w:rsidR="00CE5E6F" w:rsidRDefault="00CE5E6F">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r>
      <w:r>
        <w:instrText xml:space="preserve"> PAGEREF _Toc145516762 \h </w:instrText>
      </w:r>
      <w:r>
        <w:fldChar w:fldCharType="separate"/>
      </w:r>
      <w:r>
        <w:t>131</w:t>
      </w:r>
      <w:r>
        <w:fldChar w:fldCharType="end"/>
      </w:r>
    </w:p>
    <w:p w14:paraId="69D8ABFA" w14:textId="7F55A96B" w:rsidR="00080512" w:rsidRPr="001C79FD" w:rsidRDefault="00CE5E6F">
      <w: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15" w:name="foreword"/>
      <w:bookmarkStart w:id="16" w:name="_Toc55838103"/>
      <w:bookmarkStart w:id="17" w:name="_Toc98503580"/>
      <w:bookmarkStart w:id="18" w:name="_Toc99087580"/>
      <w:bookmarkStart w:id="19" w:name="_Toc106097147"/>
      <w:bookmarkStart w:id="20" w:name="_Toc137571728"/>
      <w:bookmarkStart w:id="21" w:name="_Toc138878785"/>
      <w:bookmarkStart w:id="22" w:name="_Toc138879008"/>
      <w:bookmarkStart w:id="23" w:name="_Toc138879101"/>
      <w:bookmarkStart w:id="24" w:name="_Toc138879194"/>
      <w:bookmarkStart w:id="25" w:name="_Toc138879287"/>
      <w:bookmarkStart w:id="26" w:name="_Toc145516669"/>
      <w:bookmarkEnd w:id="15"/>
      <w:r w:rsidRPr="001C79FD">
        <w:lastRenderedPageBreak/>
        <w:t>Foreword</w:t>
      </w:r>
      <w:bookmarkEnd w:id="16"/>
      <w:bookmarkEnd w:id="17"/>
      <w:bookmarkEnd w:id="18"/>
      <w:bookmarkEnd w:id="19"/>
      <w:bookmarkEnd w:id="20"/>
      <w:bookmarkEnd w:id="21"/>
      <w:bookmarkEnd w:id="22"/>
      <w:bookmarkEnd w:id="23"/>
      <w:bookmarkEnd w:id="24"/>
      <w:bookmarkEnd w:id="25"/>
      <w:bookmarkEnd w:id="26"/>
    </w:p>
    <w:p w14:paraId="1FADDF2F" w14:textId="77777777" w:rsidR="00080512" w:rsidRPr="001C79FD" w:rsidRDefault="00080512">
      <w:r w:rsidRPr="001C79FD">
        <w:t xml:space="preserve">This Technical </w:t>
      </w:r>
      <w:bookmarkStart w:id="27" w:name="spectype3"/>
      <w:r w:rsidR="00602AEA" w:rsidRPr="001C79FD">
        <w:t>Report</w:t>
      </w:r>
      <w:bookmarkEnd w:id="27"/>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Version x.y.z</w:t>
      </w:r>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28" w:name="introduction"/>
      <w:bookmarkEnd w:id="28"/>
      <w:r w:rsidRPr="001C79FD">
        <w:br w:type="page"/>
      </w:r>
      <w:bookmarkStart w:id="29" w:name="scope"/>
      <w:bookmarkStart w:id="30" w:name="_Toc55838104"/>
      <w:bookmarkStart w:id="31" w:name="_Toc98503581"/>
      <w:bookmarkStart w:id="32" w:name="_Toc99087581"/>
      <w:bookmarkStart w:id="33" w:name="_Toc106097148"/>
      <w:bookmarkStart w:id="34" w:name="_Toc137571729"/>
      <w:bookmarkStart w:id="35" w:name="_Toc138878786"/>
      <w:bookmarkStart w:id="36" w:name="_Toc138879009"/>
      <w:bookmarkStart w:id="37" w:name="_Toc138879102"/>
      <w:bookmarkStart w:id="38" w:name="_Toc138879195"/>
      <w:bookmarkStart w:id="39" w:name="_Toc138879288"/>
      <w:bookmarkStart w:id="40" w:name="_Toc145516670"/>
      <w:bookmarkEnd w:id="29"/>
      <w:r w:rsidRPr="001C79FD">
        <w:lastRenderedPageBreak/>
        <w:t>1</w:t>
      </w:r>
      <w:r w:rsidRPr="001C79FD">
        <w:tab/>
        <w:t>Scope</w:t>
      </w:r>
      <w:bookmarkEnd w:id="30"/>
      <w:bookmarkEnd w:id="31"/>
      <w:bookmarkEnd w:id="32"/>
      <w:bookmarkEnd w:id="33"/>
      <w:bookmarkEnd w:id="34"/>
      <w:bookmarkEnd w:id="35"/>
      <w:bookmarkEnd w:id="36"/>
      <w:bookmarkEnd w:id="37"/>
      <w:bookmarkEnd w:id="38"/>
      <w:bookmarkEnd w:id="39"/>
      <w:bookmarkEnd w:id="40"/>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41" w:name="references"/>
      <w:bookmarkStart w:id="42" w:name="_Toc55838105"/>
      <w:bookmarkStart w:id="43" w:name="_Toc98503582"/>
      <w:bookmarkStart w:id="44" w:name="_Toc99087582"/>
      <w:bookmarkStart w:id="45" w:name="_Toc106097149"/>
      <w:bookmarkStart w:id="46" w:name="_Toc137571730"/>
      <w:bookmarkStart w:id="47" w:name="_Toc138878787"/>
      <w:bookmarkStart w:id="48" w:name="_Toc138879010"/>
      <w:bookmarkStart w:id="49" w:name="_Toc138879103"/>
      <w:bookmarkStart w:id="50" w:name="_Toc138879196"/>
      <w:bookmarkStart w:id="51" w:name="_Toc138879289"/>
      <w:bookmarkStart w:id="52" w:name="_Toc145516671"/>
      <w:bookmarkEnd w:id="41"/>
      <w:r w:rsidRPr="001C79FD">
        <w:t>2</w:t>
      </w:r>
      <w:r w:rsidRPr="001C79FD">
        <w:tab/>
        <w:t>References</w:t>
      </w:r>
      <w:bookmarkEnd w:id="42"/>
      <w:bookmarkEnd w:id="43"/>
      <w:bookmarkEnd w:id="44"/>
      <w:bookmarkEnd w:id="45"/>
      <w:bookmarkEnd w:id="46"/>
      <w:bookmarkEnd w:id="47"/>
      <w:bookmarkEnd w:id="48"/>
      <w:bookmarkEnd w:id="49"/>
      <w:bookmarkEnd w:id="50"/>
      <w:bookmarkEnd w:id="51"/>
      <w:bookmarkEnd w:id="52"/>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4C35300A" w:rsidR="00EC4A25" w:rsidRDefault="00EC4A25" w:rsidP="00EC4A25">
      <w:pPr>
        <w:pStyle w:val="EX"/>
      </w:pPr>
      <w:r w:rsidRPr="001C79FD">
        <w:t>[1]</w:t>
      </w:r>
      <w:r w:rsidRPr="001C79FD">
        <w:tab/>
        <w:t>3GPP TR 21.905: "Vocabulary for 3GPP Specifications".</w:t>
      </w:r>
    </w:p>
    <w:p w14:paraId="2F80CB32" w14:textId="05E20B40" w:rsidR="00261328" w:rsidRPr="001C79FD" w:rsidRDefault="00261328" w:rsidP="00EC4A25">
      <w:pPr>
        <w:pStyle w:val="EX"/>
      </w:pPr>
      <w:r w:rsidRPr="001C79FD">
        <w:t>[</w:t>
      </w:r>
      <w:r>
        <w:t>2</w:t>
      </w:r>
      <w:r w:rsidRPr="001C79FD">
        <w:t>]</w:t>
      </w:r>
      <w:r w:rsidRPr="001C79FD">
        <w:tab/>
      </w:r>
      <w:r>
        <w:t>C.A. Balanis</w:t>
      </w:r>
      <w:r w:rsidRPr="001C79FD">
        <w:t>: "</w:t>
      </w:r>
      <w:r w:rsidRPr="00AE3944">
        <w:t xml:space="preserve">Antenna theory: design and analysis </w:t>
      </w:r>
      <w:r w:rsidRPr="001C79FD">
        <w:t>"</w:t>
      </w:r>
      <w:r>
        <w:t>, Wiley, 2005</w:t>
      </w:r>
      <w:r w:rsidRPr="001C79FD">
        <w:t>.</w:t>
      </w:r>
    </w:p>
    <w:p w14:paraId="5C2F5D82" w14:textId="735C1AC6" w:rsidR="00080512" w:rsidRPr="001C79FD" w:rsidRDefault="00080512" w:rsidP="00EC4A25">
      <w:pPr>
        <w:pStyle w:val="EX"/>
      </w:pPr>
    </w:p>
    <w:p w14:paraId="20233838" w14:textId="77777777" w:rsidR="00080512" w:rsidRPr="001C79FD" w:rsidRDefault="00080512">
      <w:pPr>
        <w:pStyle w:val="Heading1"/>
      </w:pPr>
      <w:bookmarkStart w:id="53" w:name="definitions"/>
      <w:bookmarkStart w:id="54" w:name="_Toc55838106"/>
      <w:bookmarkStart w:id="55" w:name="_Toc98503583"/>
      <w:bookmarkStart w:id="56" w:name="_Toc99087583"/>
      <w:bookmarkStart w:id="57" w:name="_Toc106097150"/>
      <w:bookmarkStart w:id="58" w:name="_Toc137571731"/>
      <w:bookmarkStart w:id="59" w:name="_Toc138878788"/>
      <w:bookmarkStart w:id="60" w:name="_Toc138879011"/>
      <w:bookmarkStart w:id="61" w:name="_Toc138879104"/>
      <w:bookmarkStart w:id="62" w:name="_Toc138879197"/>
      <w:bookmarkStart w:id="63" w:name="_Toc138879290"/>
      <w:bookmarkStart w:id="64" w:name="_Toc145516672"/>
      <w:bookmarkEnd w:id="53"/>
      <w:r w:rsidRPr="001C79FD">
        <w:t>3</w:t>
      </w:r>
      <w:r w:rsidRPr="001C79FD">
        <w:tab/>
        <w:t>Definitions</w:t>
      </w:r>
      <w:r w:rsidR="00602AEA" w:rsidRPr="001C79FD">
        <w:t xml:space="preserve"> of terms, symbols and abbreviations</w:t>
      </w:r>
      <w:bookmarkEnd w:id="54"/>
      <w:bookmarkEnd w:id="55"/>
      <w:bookmarkEnd w:id="56"/>
      <w:bookmarkEnd w:id="57"/>
      <w:bookmarkEnd w:id="58"/>
      <w:bookmarkEnd w:id="59"/>
      <w:bookmarkEnd w:id="60"/>
      <w:bookmarkEnd w:id="61"/>
      <w:bookmarkEnd w:id="62"/>
      <w:bookmarkEnd w:id="63"/>
      <w:bookmarkEnd w:id="64"/>
    </w:p>
    <w:p w14:paraId="18471111" w14:textId="77777777" w:rsidR="00080512" w:rsidRPr="001C79FD" w:rsidRDefault="00080512">
      <w:pPr>
        <w:pStyle w:val="Heading2"/>
      </w:pPr>
      <w:bookmarkStart w:id="65" w:name="_Toc55838107"/>
      <w:bookmarkStart w:id="66" w:name="_Toc98503584"/>
      <w:bookmarkStart w:id="67" w:name="_Toc99087584"/>
      <w:bookmarkStart w:id="68" w:name="_Toc106097151"/>
      <w:bookmarkStart w:id="69" w:name="_Toc137571732"/>
      <w:bookmarkStart w:id="70" w:name="_Toc138878789"/>
      <w:bookmarkStart w:id="71" w:name="_Toc138879012"/>
      <w:bookmarkStart w:id="72" w:name="_Toc138879105"/>
      <w:bookmarkStart w:id="73" w:name="_Toc138879198"/>
      <w:bookmarkStart w:id="74" w:name="_Toc138879291"/>
      <w:bookmarkStart w:id="75" w:name="_Toc145516673"/>
      <w:r w:rsidRPr="001C79FD">
        <w:t>3.1</w:t>
      </w:r>
      <w:r w:rsidRPr="001C79FD">
        <w:tab/>
      </w:r>
      <w:r w:rsidR="002B6339" w:rsidRPr="001C79FD">
        <w:t>Terms</w:t>
      </w:r>
      <w:bookmarkEnd w:id="65"/>
      <w:bookmarkEnd w:id="66"/>
      <w:bookmarkEnd w:id="67"/>
      <w:bookmarkEnd w:id="68"/>
      <w:bookmarkEnd w:id="69"/>
      <w:bookmarkEnd w:id="70"/>
      <w:bookmarkEnd w:id="71"/>
      <w:bookmarkEnd w:id="72"/>
      <w:bookmarkEnd w:id="73"/>
      <w:bookmarkEnd w:id="74"/>
      <w:bookmarkEnd w:id="75"/>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4BC23A1A" w14:textId="77777777" w:rsidR="00080512" w:rsidRPr="001C79FD" w:rsidRDefault="00080512">
      <w:pPr>
        <w:pStyle w:val="Heading2"/>
      </w:pPr>
      <w:bookmarkStart w:id="76" w:name="_Toc55838108"/>
      <w:bookmarkStart w:id="77" w:name="_Toc98503585"/>
      <w:bookmarkStart w:id="78" w:name="_Toc99087585"/>
      <w:bookmarkStart w:id="79" w:name="_Toc106097152"/>
      <w:bookmarkStart w:id="80" w:name="_Toc137571733"/>
      <w:bookmarkStart w:id="81" w:name="_Toc138878790"/>
      <w:bookmarkStart w:id="82" w:name="_Toc138879013"/>
      <w:bookmarkStart w:id="83" w:name="_Toc138879106"/>
      <w:bookmarkStart w:id="84" w:name="_Toc138879199"/>
      <w:bookmarkStart w:id="85" w:name="_Toc138879292"/>
      <w:bookmarkStart w:id="86" w:name="_Toc145516674"/>
      <w:r w:rsidRPr="001C79FD">
        <w:t>3.2</w:t>
      </w:r>
      <w:r w:rsidRPr="001C79FD">
        <w:tab/>
        <w:t>Symbols</w:t>
      </w:r>
      <w:bookmarkEnd w:id="76"/>
      <w:bookmarkEnd w:id="77"/>
      <w:bookmarkEnd w:id="78"/>
      <w:bookmarkEnd w:id="79"/>
      <w:bookmarkEnd w:id="80"/>
      <w:bookmarkEnd w:id="81"/>
      <w:bookmarkEnd w:id="82"/>
      <w:bookmarkEnd w:id="83"/>
      <w:bookmarkEnd w:id="84"/>
      <w:bookmarkEnd w:id="85"/>
      <w:bookmarkEnd w:id="86"/>
    </w:p>
    <w:p w14:paraId="753BE30A" w14:textId="77777777" w:rsidR="00080512" w:rsidRPr="001C79FD" w:rsidRDefault="00080512">
      <w:pPr>
        <w:keepNext/>
      </w:pPr>
      <w:r w:rsidRPr="001C79FD">
        <w:t>For the purposes of the present document, the following symbols apply:</w:t>
      </w:r>
    </w:p>
    <w:p w14:paraId="54AD79F4" w14:textId="77777777" w:rsidR="00080512" w:rsidRPr="001C79FD" w:rsidRDefault="00080512">
      <w:pPr>
        <w:pStyle w:val="EW"/>
      </w:pPr>
    </w:p>
    <w:p w14:paraId="1E2C56A4" w14:textId="77777777" w:rsidR="00080512" w:rsidRPr="001C79FD" w:rsidRDefault="00080512">
      <w:pPr>
        <w:pStyle w:val="Heading2"/>
      </w:pPr>
      <w:bookmarkStart w:id="87" w:name="_Toc55838109"/>
      <w:bookmarkStart w:id="88" w:name="_Toc98503586"/>
      <w:bookmarkStart w:id="89" w:name="_Toc99087586"/>
      <w:bookmarkStart w:id="90" w:name="_Toc106097153"/>
      <w:bookmarkStart w:id="91" w:name="_Toc137571734"/>
      <w:bookmarkStart w:id="92" w:name="_Toc138878791"/>
      <w:bookmarkStart w:id="93" w:name="_Toc138879014"/>
      <w:bookmarkStart w:id="94" w:name="_Toc138879107"/>
      <w:bookmarkStart w:id="95" w:name="_Toc138879200"/>
      <w:bookmarkStart w:id="96" w:name="_Toc138879293"/>
      <w:bookmarkStart w:id="97" w:name="_Toc145516675"/>
      <w:r w:rsidRPr="001C79FD">
        <w:t>3.3</w:t>
      </w:r>
      <w:r w:rsidRPr="001C79FD">
        <w:tab/>
        <w:t>Abbreviations</w:t>
      </w:r>
      <w:bookmarkEnd w:id="87"/>
      <w:bookmarkEnd w:id="88"/>
      <w:bookmarkEnd w:id="89"/>
      <w:bookmarkEnd w:id="90"/>
      <w:bookmarkEnd w:id="91"/>
      <w:bookmarkEnd w:id="92"/>
      <w:bookmarkEnd w:id="93"/>
      <w:bookmarkEnd w:id="94"/>
      <w:bookmarkEnd w:id="95"/>
      <w:bookmarkEnd w:id="96"/>
      <w:bookmarkEnd w:id="97"/>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43B57993" w14:textId="77777777" w:rsidR="00080512" w:rsidRPr="001C79FD" w:rsidRDefault="00080512">
      <w:pPr>
        <w:pStyle w:val="EW"/>
      </w:pPr>
    </w:p>
    <w:p w14:paraId="2405D6EB" w14:textId="47F7CBBD" w:rsidR="00080512" w:rsidRDefault="00080512">
      <w:pPr>
        <w:pStyle w:val="Heading1"/>
      </w:pPr>
      <w:bookmarkStart w:id="98" w:name="clause4"/>
      <w:bookmarkStart w:id="99" w:name="_Toc55838110"/>
      <w:bookmarkStart w:id="100" w:name="_Toc98503587"/>
      <w:bookmarkStart w:id="101" w:name="_Toc99087587"/>
      <w:bookmarkStart w:id="102" w:name="_Toc106097154"/>
      <w:bookmarkStart w:id="103" w:name="_Toc137571735"/>
      <w:bookmarkStart w:id="104" w:name="_Toc138878792"/>
      <w:bookmarkStart w:id="105" w:name="_Toc138879015"/>
      <w:bookmarkStart w:id="106" w:name="_Toc138879108"/>
      <w:bookmarkStart w:id="107" w:name="_Toc138879201"/>
      <w:bookmarkStart w:id="108" w:name="_Toc138879294"/>
      <w:bookmarkStart w:id="109" w:name="_Toc145516676"/>
      <w:bookmarkEnd w:id="98"/>
      <w:r w:rsidRPr="001C79FD">
        <w:t>4</w:t>
      </w:r>
      <w:r w:rsidRPr="001C79FD">
        <w:tab/>
      </w:r>
      <w:r w:rsidR="0028196E">
        <w:t>Introduction</w:t>
      </w:r>
      <w:bookmarkEnd w:id="99"/>
      <w:bookmarkEnd w:id="100"/>
      <w:bookmarkEnd w:id="101"/>
      <w:bookmarkEnd w:id="102"/>
      <w:bookmarkEnd w:id="103"/>
      <w:bookmarkEnd w:id="104"/>
      <w:bookmarkEnd w:id="105"/>
      <w:bookmarkEnd w:id="106"/>
      <w:bookmarkEnd w:id="107"/>
      <w:bookmarkEnd w:id="108"/>
      <w:bookmarkEnd w:id="109"/>
    </w:p>
    <w:p w14:paraId="1B1C9159" w14:textId="77777777" w:rsidR="0028196E" w:rsidRPr="006A10A5" w:rsidRDefault="0028196E" w:rsidP="00D84D27">
      <w:r w:rsidRPr="006A10A5">
        <w:t xml:space="preserve">5G NR operating in millimeter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lastRenderedPageBreak/>
        <w:t xml:space="preserve">In existing study and work items led by 3GPP RAN4 (for either LTE or NR), high speed train scenarios under consideration has the operating bands up to 3.5GHz, however no existing works studied the more challenging millimeter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gNBs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110" w:name="_Toc55838111"/>
      <w:bookmarkStart w:id="111" w:name="_Toc98503588"/>
      <w:bookmarkStart w:id="112" w:name="_Toc99087588"/>
      <w:bookmarkStart w:id="113" w:name="_Toc106097155"/>
      <w:bookmarkStart w:id="114" w:name="_Toc137571736"/>
      <w:bookmarkStart w:id="115" w:name="_Toc138878793"/>
      <w:bookmarkStart w:id="116" w:name="_Toc138879016"/>
      <w:bookmarkStart w:id="117" w:name="_Toc138879109"/>
      <w:bookmarkStart w:id="118" w:name="_Toc138879202"/>
      <w:bookmarkStart w:id="119" w:name="_Toc138879295"/>
      <w:bookmarkStart w:id="120" w:name="_Toc145516677"/>
      <w:r w:rsidRPr="001C79FD">
        <w:t>5</w:t>
      </w:r>
      <w:r w:rsidRPr="001C79FD">
        <w:tab/>
      </w:r>
      <w:r w:rsidR="006E00CF" w:rsidRPr="0028196E">
        <w:rPr>
          <w:lang w:val="en-US"/>
        </w:rPr>
        <w:t>FR2 HST deployment</w:t>
      </w:r>
      <w:bookmarkEnd w:id="110"/>
      <w:r w:rsidR="006E00CF" w:rsidRPr="0028196E">
        <w:rPr>
          <w:lang w:val="en-US"/>
        </w:rPr>
        <w:t xml:space="preserve"> scenario</w:t>
      </w:r>
      <w:bookmarkEnd w:id="111"/>
      <w:bookmarkEnd w:id="112"/>
      <w:bookmarkEnd w:id="113"/>
      <w:bookmarkEnd w:id="114"/>
      <w:bookmarkEnd w:id="115"/>
      <w:bookmarkEnd w:id="116"/>
      <w:bookmarkEnd w:id="117"/>
      <w:bookmarkEnd w:id="118"/>
      <w:bookmarkEnd w:id="119"/>
      <w:bookmarkEnd w:id="120"/>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121" w:name="_Toc55838112"/>
      <w:bookmarkStart w:id="122" w:name="_Toc98503589"/>
      <w:bookmarkStart w:id="123" w:name="_Toc99087589"/>
      <w:bookmarkStart w:id="124" w:name="_Toc106097156"/>
      <w:bookmarkStart w:id="125" w:name="_Toc137571737"/>
      <w:bookmarkStart w:id="126" w:name="_Toc138878794"/>
      <w:bookmarkStart w:id="127" w:name="_Toc138879017"/>
      <w:bookmarkStart w:id="128" w:name="_Toc138879110"/>
      <w:bookmarkStart w:id="129" w:name="_Toc138879203"/>
      <w:bookmarkStart w:id="130" w:name="_Toc138879296"/>
      <w:bookmarkStart w:id="131" w:name="_Toc145516678"/>
      <w:r w:rsidRPr="001C79FD">
        <w:t>5.1</w:t>
      </w:r>
      <w:r w:rsidRPr="001C79FD">
        <w:tab/>
      </w:r>
      <w:bookmarkEnd w:id="121"/>
      <w:r w:rsidR="00E27DC9">
        <w:rPr>
          <w:rFonts w:eastAsia="SimSun"/>
          <w:lang w:val="en-US" w:eastAsia="zh-CN"/>
        </w:rPr>
        <w:t>General</w:t>
      </w:r>
      <w:bookmarkEnd w:id="122"/>
      <w:bookmarkEnd w:id="123"/>
      <w:bookmarkEnd w:id="124"/>
      <w:bookmarkEnd w:id="125"/>
      <w:bookmarkEnd w:id="126"/>
      <w:bookmarkEnd w:id="127"/>
      <w:bookmarkEnd w:id="128"/>
      <w:bookmarkEnd w:id="129"/>
      <w:bookmarkEnd w:id="130"/>
      <w:bookmarkEnd w:id="131"/>
    </w:p>
    <w:p w14:paraId="1D085F77" w14:textId="41688581"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w:t>
      </w:r>
      <w:r w:rsidR="00051F36">
        <w:rPr>
          <w:lang w:val="en-US" w:eastAsia="zh-CN"/>
        </w:rPr>
        <w:t>5.</w:t>
      </w:r>
      <w:r w:rsidR="00873890">
        <w:rPr>
          <w:lang w:val="en-US" w:eastAsia="zh-CN"/>
        </w:rPr>
        <w:t>1</w:t>
      </w:r>
      <w:r w:rsidR="00051F36">
        <w:rPr>
          <w:lang w:val="en-US" w:eastAsia="zh-CN"/>
        </w:rPr>
        <w:t>-1</w:t>
      </w:r>
      <w:r>
        <w:rPr>
          <w:lang w:val="en-US" w:eastAsia="zh-CN"/>
        </w:rPr>
        <w:t xml:space="preserve"> illustrates the definition of the different used D-values.</w:t>
      </w:r>
    </w:p>
    <w:p w14:paraId="2658BA30" w14:textId="77777777" w:rsidR="00873890" w:rsidRDefault="00F13A58" w:rsidP="00424DF3">
      <w:pPr>
        <w:pStyle w:val="TH"/>
      </w:pPr>
      <w:r>
        <w:rPr>
          <w:noProof/>
          <w:lang w:val="en-US" w:eastAsia="zh-CN"/>
        </w:rPr>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0D09DB06" w:rsidR="00873890" w:rsidRPr="00590A17" w:rsidRDefault="00B013AF" w:rsidP="00424DF3">
      <w:pPr>
        <w:pStyle w:val="TF"/>
        <w:rPr>
          <w:i/>
          <w:iCs/>
        </w:rPr>
      </w:pPr>
      <w:r w:rsidRPr="00590A17">
        <w:t>Figure 5.1</w:t>
      </w:r>
      <w:r w:rsidR="00051F36">
        <w:t>-1</w:t>
      </w:r>
      <w:r w:rsidR="00873890" w:rsidRPr="00590A17">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3411CB">
      <w:r>
        <w:t>General deployment parameters:</w:t>
      </w:r>
    </w:p>
    <w:p w14:paraId="38C6D648" w14:textId="37AD9607" w:rsidR="00616791" w:rsidRDefault="00616791" w:rsidP="003411CB">
      <w:r w:rsidRPr="00616791">
        <w:t xml:space="preserve">RAN4 </w:t>
      </w:r>
      <w:r>
        <w:t>will at least</w:t>
      </w:r>
      <w:r w:rsidRPr="00616791">
        <w:t xml:space="preserve"> consider the following </w:t>
      </w:r>
      <w:r w:rsidR="00E9430F">
        <w:t xml:space="preserve">general </w:t>
      </w:r>
      <w:r w:rsidRPr="00616791">
        <w:t>deployment scenario</w:t>
      </w:r>
      <w:r>
        <w:t>s</w:t>
      </w:r>
      <w:r w:rsidRPr="00616791">
        <w:t xml:space="preserve">: </w:t>
      </w:r>
    </w:p>
    <w:p w14:paraId="528784E5" w14:textId="2FA5735E" w:rsidR="007646D8" w:rsidRDefault="007646D8" w:rsidP="007646D8">
      <w:pPr>
        <w:pStyle w:val="B1"/>
      </w:pPr>
      <w:r>
        <w:t>-</w:t>
      </w:r>
      <w:r>
        <w:tab/>
      </w:r>
      <w:r w:rsidRPr="00616791">
        <w:rPr>
          <w:bCs/>
        </w:rPr>
        <w:t>D</w:t>
      </w:r>
      <w:r w:rsidRPr="00616791">
        <w:rPr>
          <w:bCs/>
          <w:vertAlign w:val="subscript"/>
        </w:rPr>
        <w:t>s</w:t>
      </w:r>
      <w:r w:rsidRPr="00616791">
        <w:rPr>
          <w:bCs/>
        </w:rPr>
        <w:t xml:space="preserve"> and D</w:t>
      </w:r>
      <w:r w:rsidRPr="00616791">
        <w:rPr>
          <w:bCs/>
          <w:vertAlign w:val="subscript"/>
        </w:rPr>
        <w:t>min</w:t>
      </w:r>
      <w:r w:rsidRPr="00616791">
        <w:rPr>
          <w:bCs/>
        </w:rPr>
        <w:t xml:space="preserve">: Take the 5 scenarios </w:t>
      </w:r>
      <w:r>
        <w:rPr>
          <w:bCs/>
        </w:rPr>
        <w:t xml:space="preserve">in table 5.1-1 </w:t>
      </w:r>
      <w:r w:rsidRPr="00616791">
        <w:rPr>
          <w:bCs/>
        </w:rPr>
        <w:t>as basic assumption</w:t>
      </w:r>
      <w:r>
        <w:t>;</w:t>
      </w:r>
      <w:r w:rsidR="00012395">
        <w:t xml:space="preserve"> and</w:t>
      </w:r>
    </w:p>
    <w:p w14:paraId="3DABF0AB" w14:textId="13100DE0" w:rsidR="007646D8" w:rsidRDefault="007646D8" w:rsidP="007646D8">
      <w:pPr>
        <w:pStyle w:val="B1"/>
      </w:pPr>
      <w:r>
        <w:t>-</w:t>
      </w:r>
      <w:r>
        <w:tab/>
      </w:r>
      <w:r w:rsidRPr="00616791">
        <w:rPr>
          <w:bCs/>
        </w:rPr>
        <w:t xml:space="preserve">Scenario </w:t>
      </w:r>
      <w:r>
        <w:rPr>
          <w:bCs/>
        </w:rPr>
        <w:t>1</w:t>
      </w:r>
      <w:r w:rsidRPr="00616791">
        <w:rPr>
          <w:bCs/>
        </w:rPr>
        <w:t xml:space="preserve"> and 4 shall be considered with high priority</w:t>
      </w:r>
      <w:r>
        <w:rPr>
          <w:bCs/>
        </w:rPr>
        <w:t>;</w:t>
      </w:r>
      <w:r w:rsidR="00012395">
        <w:rPr>
          <w:bCs/>
        </w:rPr>
        <w:t xml:space="preserve"> and</w:t>
      </w:r>
    </w:p>
    <w:p w14:paraId="51F52EDB" w14:textId="0B8C9C77" w:rsidR="007646D8" w:rsidRDefault="007646D8" w:rsidP="007646D8">
      <w:pPr>
        <w:pStyle w:val="B1"/>
      </w:pPr>
      <w:r>
        <w:t>-</w:t>
      </w:r>
      <w:r>
        <w:tab/>
      </w:r>
      <w:r w:rsidRPr="00616791">
        <w:rPr>
          <w:bCs/>
        </w:rPr>
        <w:t>D</w:t>
      </w:r>
      <w:r w:rsidRPr="00E9430F">
        <w:rPr>
          <w:bCs/>
          <w:vertAlign w:val="subscript"/>
        </w:rPr>
        <w:t>min</w:t>
      </w:r>
      <w:r w:rsidRPr="00E9430F">
        <w:rPr>
          <w:bCs/>
        </w:rPr>
        <w:t xml:space="preserve"> for [5m, 20, 30 and 50 meters] if found to be necessary</w:t>
      </w:r>
      <w:r>
        <w:rPr>
          <w:bCs/>
        </w:rPr>
        <w:t>;</w:t>
      </w:r>
      <w:r w:rsidR="00012395">
        <w:rPr>
          <w:bCs/>
        </w:rPr>
        <w:t xml:space="preserve"> and</w:t>
      </w:r>
    </w:p>
    <w:p w14:paraId="30249EC7" w14:textId="04514E31" w:rsidR="007646D8" w:rsidRDefault="007646D8" w:rsidP="007646D8">
      <w:pPr>
        <w:pStyle w:val="B1"/>
      </w:pPr>
      <w:r>
        <w:t>-</w:t>
      </w:r>
      <w:r>
        <w:tab/>
      </w:r>
      <w:r w:rsidRPr="00E9430F">
        <w:rPr>
          <w:bCs/>
        </w:rPr>
        <w:t>D</w:t>
      </w:r>
      <w:r w:rsidRPr="00E9430F">
        <w:rPr>
          <w:bCs/>
          <w:vertAlign w:val="subscript"/>
        </w:rPr>
        <w:t>RRH_height</w:t>
      </w:r>
      <w:r w:rsidRPr="00E9430F">
        <w:rPr>
          <w:bCs/>
        </w:rPr>
        <w:t>: 15m as basic assumption</w:t>
      </w:r>
      <w:r>
        <w:rPr>
          <w:bCs/>
        </w:rPr>
        <w:t xml:space="preserve">, </w:t>
      </w:r>
      <w:r w:rsidRPr="00E9430F">
        <w:rPr>
          <w:bCs/>
        </w:rPr>
        <w:t>[10,20m] if found to be necessary</w:t>
      </w:r>
      <w:r>
        <w:rPr>
          <w:bCs/>
        </w:rPr>
        <w:t>;</w:t>
      </w:r>
      <w:r w:rsidR="00012395">
        <w:rPr>
          <w:bCs/>
        </w:rPr>
        <w:t xml:space="preserve"> and</w:t>
      </w:r>
    </w:p>
    <w:p w14:paraId="0B3F3E1C" w14:textId="2F6237AF" w:rsidR="00616791" w:rsidRDefault="007646D8" w:rsidP="000E4F3A">
      <w:pPr>
        <w:pStyle w:val="B2"/>
        <w:ind w:left="568"/>
      </w:pPr>
      <w:r>
        <w:t>-</w:t>
      </w:r>
      <w:r>
        <w:tab/>
      </w:r>
      <w:r w:rsidRPr="00E9430F">
        <w:t>D</w:t>
      </w:r>
      <w:r w:rsidRPr="00E9430F">
        <w:rPr>
          <w:vertAlign w:val="subscript"/>
        </w:rPr>
        <w:t>UE_height</w:t>
      </w:r>
      <w:r w:rsidRPr="00E9430F">
        <w:t>: 5m</w:t>
      </w:r>
      <w:r>
        <w:t>.</w:t>
      </w:r>
    </w:p>
    <w:p w14:paraId="75EBE73C" w14:textId="6E9158F7" w:rsidR="00E9430F" w:rsidRDefault="00E9430F" w:rsidP="00590A17">
      <w:pPr>
        <w:widowControl w:val="0"/>
        <w:spacing w:after="0"/>
        <w:jc w:val="center"/>
        <w:textAlignment w:val="bottom"/>
        <w:rPr>
          <w:bCs/>
        </w:rPr>
      </w:pPr>
    </w:p>
    <w:tbl>
      <w:tblPr>
        <w:tblStyle w:val="TableGrid"/>
        <w:tblW w:w="4361" w:type="dxa"/>
        <w:jc w:val="center"/>
        <w:tblLook w:val="04A0" w:firstRow="1" w:lastRow="0" w:firstColumn="1" w:lastColumn="0" w:noHBand="0" w:noVBand="1"/>
      </w:tblPr>
      <w:tblGrid>
        <w:gridCol w:w="1384"/>
        <w:gridCol w:w="1559"/>
        <w:gridCol w:w="1418"/>
      </w:tblGrid>
      <w:tr w:rsidR="007646D8" w:rsidRPr="006C13BC" w14:paraId="5EA8ED92" w14:textId="77777777" w:rsidTr="00BB435C">
        <w:trPr>
          <w:trHeight w:val="20"/>
          <w:jc w:val="center"/>
        </w:trPr>
        <w:tc>
          <w:tcPr>
            <w:tcW w:w="1384" w:type="dxa"/>
            <w:vAlign w:val="center"/>
            <w:hideMark/>
          </w:tcPr>
          <w:p w14:paraId="73587722" w14:textId="77777777" w:rsidR="007646D8" w:rsidRPr="006C13BC" w:rsidRDefault="007646D8" w:rsidP="00424DF3">
            <w:pPr>
              <w:pStyle w:val="TAH"/>
              <w:rPr>
                <w:lang w:val="en-US"/>
              </w:rPr>
            </w:pPr>
            <w:r w:rsidRPr="006C13BC">
              <w:lastRenderedPageBreak/>
              <w:t>Scenario</w:t>
            </w:r>
          </w:p>
        </w:tc>
        <w:tc>
          <w:tcPr>
            <w:tcW w:w="1559" w:type="dxa"/>
            <w:vAlign w:val="center"/>
            <w:hideMark/>
          </w:tcPr>
          <w:p w14:paraId="23DF459F" w14:textId="77777777" w:rsidR="007646D8" w:rsidRPr="006C13BC" w:rsidRDefault="007646D8" w:rsidP="00424DF3">
            <w:pPr>
              <w:pStyle w:val="TAH"/>
              <w:rPr>
                <w:lang w:val="en-US"/>
              </w:rPr>
            </w:pPr>
            <w:r w:rsidRPr="006C13BC">
              <w:t>Ds (meter)</w:t>
            </w:r>
          </w:p>
        </w:tc>
        <w:tc>
          <w:tcPr>
            <w:tcW w:w="1418" w:type="dxa"/>
            <w:vAlign w:val="center"/>
            <w:hideMark/>
          </w:tcPr>
          <w:p w14:paraId="477E9863" w14:textId="77777777" w:rsidR="007646D8" w:rsidRPr="006C13BC" w:rsidRDefault="007646D8" w:rsidP="00424DF3">
            <w:pPr>
              <w:pStyle w:val="TAH"/>
              <w:rPr>
                <w:lang w:val="en-US"/>
              </w:rPr>
            </w:pPr>
            <w:r w:rsidRPr="006C13BC">
              <w:t>D</w:t>
            </w:r>
            <w:r w:rsidRPr="006C13BC">
              <w:rPr>
                <w:vertAlign w:val="subscript"/>
              </w:rPr>
              <w:t>min</w:t>
            </w:r>
            <w:r w:rsidRPr="006C13BC">
              <w:t xml:space="preserve"> (meter)</w:t>
            </w:r>
          </w:p>
        </w:tc>
      </w:tr>
      <w:tr w:rsidR="007646D8" w:rsidRPr="006C13BC" w14:paraId="0C9E375E" w14:textId="77777777" w:rsidTr="00BB435C">
        <w:trPr>
          <w:trHeight w:val="20"/>
          <w:jc w:val="center"/>
        </w:trPr>
        <w:tc>
          <w:tcPr>
            <w:tcW w:w="1384" w:type="dxa"/>
            <w:vAlign w:val="center"/>
            <w:hideMark/>
          </w:tcPr>
          <w:p w14:paraId="11AEF18E" w14:textId="77777777" w:rsidR="007646D8" w:rsidRPr="006C13BC" w:rsidRDefault="007646D8" w:rsidP="00424DF3">
            <w:pPr>
              <w:pStyle w:val="TAH"/>
              <w:rPr>
                <w:lang w:val="en-US"/>
              </w:rPr>
            </w:pPr>
            <w:r w:rsidRPr="006C13BC">
              <w:t>1</w:t>
            </w:r>
          </w:p>
        </w:tc>
        <w:tc>
          <w:tcPr>
            <w:tcW w:w="1559" w:type="dxa"/>
            <w:vAlign w:val="center"/>
            <w:hideMark/>
          </w:tcPr>
          <w:p w14:paraId="7F757D32" w14:textId="77777777" w:rsidR="007646D8" w:rsidRPr="006C13BC" w:rsidRDefault="007646D8" w:rsidP="00424DF3">
            <w:pPr>
              <w:pStyle w:val="TAC"/>
              <w:rPr>
                <w:lang w:val="en-US"/>
              </w:rPr>
            </w:pPr>
            <w:r w:rsidRPr="006C13BC">
              <w:t>800</w:t>
            </w:r>
          </w:p>
        </w:tc>
        <w:tc>
          <w:tcPr>
            <w:tcW w:w="1418" w:type="dxa"/>
            <w:vAlign w:val="center"/>
            <w:hideMark/>
          </w:tcPr>
          <w:p w14:paraId="5950D23C" w14:textId="77777777" w:rsidR="007646D8" w:rsidRPr="006C13BC" w:rsidRDefault="007646D8" w:rsidP="00424DF3">
            <w:pPr>
              <w:pStyle w:val="TAC"/>
              <w:rPr>
                <w:lang w:val="en-US"/>
              </w:rPr>
            </w:pPr>
            <w:r w:rsidRPr="006C13BC">
              <w:t>10</w:t>
            </w:r>
          </w:p>
        </w:tc>
      </w:tr>
      <w:tr w:rsidR="007646D8" w:rsidRPr="006C13BC" w14:paraId="5D0A52C8" w14:textId="77777777" w:rsidTr="00BB435C">
        <w:trPr>
          <w:trHeight w:val="20"/>
          <w:jc w:val="center"/>
        </w:trPr>
        <w:tc>
          <w:tcPr>
            <w:tcW w:w="1384" w:type="dxa"/>
            <w:vAlign w:val="center"/>
            <w:hideMark/>
          </w:tcPr>
          <w:p w14:paraId="2CBED662" w14:textId="77777777" w:rsidR="007646D8" w:rsidRPr="006C13BC" w:rsidRDefault="007646D8" w:rsidP="00424DF3">
            <w:pPr>
              <w:pStyle w:val="TAH"/>
              <w:rPr>
                <w:lang w:val="en-US"/>
              </w:rPr>
            </w:pPr>
            <w:r w:rsidRPr="006C13BC">
              <w:t>2</w:t>
            </w:r>
          </w:p>
        </w:tc>
        <w:tc>
          <w:tcPr>
            <w:tcW w:w="1559" w:type="dxa"/>
            <w:vAlign w:val="center"/>
            <w:hideMark/>
          </w:tcPr>
          <w:p w14:paraId="30334126" w14:textId="77777777" w:rsidR="007646D8" w:rsidRPr="006C13BC" w:rsidRDefault="007646D8" w:rsidP="00424DF3">
            <w:pPr>
              <w:pStyle w:val="TAC"/>
              <w:rPr>
                <w:lang w:val="en-US"/>
              </w:rPr>
            </w:pPr>
            <w:r>
              <w:t>70</w:t>
            </w:r>
            <w:r w:rsidRPr="006C13BC">
              <w:t>0</w:t>
            </w:r>
          </w:p>
        </w:tc>
        <w:tc>
          <w:tcPr>
            <w:tcW w:w="1418" w:type="dxa"/>
            <w:vAlign w:val="center"/>
            <w:hideMark/>
          </w:tcPr>
          <w:p w14:paraId="39571696" w14:textId="77777777" w:rsidR="007646D8" w:rsidRPr="006C13BC" w:rsidRDefault="007646D8" w:rsidP="00424DF3">
            <w:pPr>
              <w:pStyle w:val="TAC"/>
              <w:rPr>
                <w:lang w:val="en-US"/>
              </w:rPr>
            </w:pPr>
            <w:r w:rsidRPr="006C13BC">
              <w:t>10</w:t>
            </w:r>
          </w:p>
        </w:tc>
      </w:tr>
      <w:tr w:rsidR="007646D8" w:rsidRPr="006C13BC" w14:paraId="51C9A52D" w14:textId="77777777" w:rsidTr="00BB435C">
        <w:trPr>
          <w:trHeight w:val="20"/>
          <w:jc w:val="center"/>
        </w:trPr>
        <w:tc>
          <w:tcPr>
            <w:tcW w:w="1384" w:type="dxa"/>
            <w:vAlign w:val="center"/>
            <w:hideMark/>
          </w:tcPr>
          <w:p w14:paraId="701697C6" w14:textId="77777777" w:rsidR="007646D8" w:rsidRPr="006C13BC" w:rsidRDefault="007646D8" w:rsidP="00424DF3">
            <w:pPr>
              <w:pStyle w:val="TAH"/>
              <w:rPr>
                <w:lang w:val="en-US"/>
              </w:rPr>
            </w:pPr>
            <w:r w:rsidRPr="006C13BC">
              <w:t>3</w:t>
            </w:r>
          </w:p>
        </w:tc>
        <w:tc>
          <w:tcPr>
            <w:tcW w:w="1559" w:type="dxa"/>
            <w:vAlign w:val="center"/>
            <w:hideMark/>
          </w:tcPr>
          <w:p w14:paraId="2DC96DF5" w14:textId="77777777" w:rsidR="007646D8" w:rsidRPr="006C13BC" w:rsidRDefault="007646D8" w:rsidP="00424DF3">
            <w:pPr>
              <w:pStyle w:val="TAC"/>
              <w:rPr>
                <w:lang w:val="en-US"/>
              </w:rPr>
            </w:pPr>
            <w:r w:rsidRPr="006C13BC">
              <w:t>500</w:t>
            </w:r>
          </w:p>
        </w:tc>
        <w:tc>
          <w:tcPr>
            <w:tcW w:w="1418" w:type="dxa"/>
            <w:vAlign w:val="center"/>
            <w:hideMark/>
          </w:tcPr>
          <w:p w14:paraId="238C208E" w14:textId="77777777" w:rsidR="007646D8" w:rsidRPr="006C13BC" w:rsidRDefault="007646D8" w:rsidP="00424DF3">
            <w:pPr>
              <w:pStyle w:val="TAC"/>
              <w:rPr>
                <w:lang w:val="en-US"/>
              </w:rPr>
            </w:pPr>
            <w:r w:rsidRPr="006C13BC">
              <w:t>10</w:t>
            </w:r>
          </w:p>
        </w:tc>
      </w:tr>
      <w:tr w:rsidR="007646D8" w:rsidRPr="006C13BC" w14:paraId="6C20E993" w14:textId="77777777" w:rsidTr="00BB435C">
        <w:trPr>
          <w:trHeight w:val="20"/>
          <w:jc w:val="center"/>
        </w:trPr>
        <w:tc>
          <w:tcPr>
            <w:tcW w:w="1384" w:type="dxa"/>
            <w:vAlign w:val="center"/>
            <w:hideMark/>
          </w:tcPr>
          <w:p w14:paraId="3FD29507" w14:textId="77777777" w:rsidR="007646D8" w:rsidRPr="006C13BC" w:rsidRDefault="007646D8" w:rsidP="00424DF3">
            <w:pPr>
              <w:pStyle w:val="TAH"/>
              <w:rPr>
                <w:lang w:val="en-US"/>
              </w:rPr>
            </w:pPr>
            <w:r w:rsidRPr="006C13BC">
              <w:t>4</w:t>
            </w:r>
          </w:p>
        </w:tc>
        <w:tc>
          <w:tcPr>
            <w:tcW w:w="1559" w:type="dxa"/>
            <w:vAlign w:val="center"/>
            <w:hideMark/>
          </w:tcPr>
          <w:p w14:paraId="0CABF3AE" w14:textId="77777777" w:rsidR="007646D8" w:rsidRPr="006C13BC" w:rsidRDefault="007646D8" w:rsidP="00424DF3">
            <w:pPr>
              <w:pStyle w:val="TAC"/>
              <w:rPr>
                <w:lang w:val="en-US"/>
              </w:rPr>
            </w:pPr>
            <w:r>
              <w:t>7</w:t>
            </w:r>
            <w:r w:rsidRPr="006C13BC">
              <w:t>00</w:t>
            </w:r>
          </w:p>
        </w:tc>
        <w:tc>
          <w:tcPr>
            <w:tcW w:w="1418" w:type="dxa"/>
            <w:vAlign w:val="center"/>
            <w:hideMark/>
          </w:tcPr>
          <w:p w14:paraId="3BB00E49" w14:textId="77777777" w:rsidR="007646D8" w:rsidRPr="006C13BC" w:rsidRDefault="007646D8" w:rsidP="00424DF3">
            <w:pPr>
              <w:pStyle w:val="TAC"/>
              <w:rPr>
                <w:lang w:val="en-US"/>
              </w:rPr>
            </w:pPr>
            <w:r>
              <w:t>1</w:t>
            </w:r>
            <w:r w:rsidRPr="006C13BC">
              <w:t>50</w:t>
            </w:r>
          </w:p>
        </w:tc>
      </w:tr>
      <w:tr w:rsidR="007646D8" w:rsidRPr="006C13BC" w14:paraId="187E6216" w14:textId="77777777" w:rsidTr="00BB435C">
        <w:trPr>
          <w:trHeight w:val="20"/>
          <w:jc w:val="center"/>
        </w:trPr>
        <w:tc>
          <w:tcPr>
            <w:tcW w:w="1384" w:type="dxa"/>
            <w:vAlign w:val="center"/>
            <w:hideMark/>
          </w:tcPr>
          <w:p w14:paraId="45AD8B30" w14:textId="77777777" w:rsidR="007646D8" w:rsidRPr="006C13BC" w:rsidRDefault="007646D8" w:rsidP="00424DF3">
            <w:pPr>
              <w:pStyle w:val="TAH"/>
              <w:rPr>
                <w:lang w:val="en-US"/>
              </w:rPr>
            </w:pPr>
            <w:r w:rsidRPr="006C13BC">
              <w:t>5</w:t>
            </w:r>
          </w:p>
        </w:tc>
        <w:tc>
          <w:tcPr>
            <w:tcW w:w="1559" w:type="dxa"/>
            <w:vAlign w:val="center"/>
            <w:hideMark/>
          </w:tcPr>
          <w:p w14:paraId="2DC181BC" w14:textId="77777777" w:rsidR="007646D8" w:rsidRPr="006C13BC" w:rsidRDefault="007646D8" w:rsidP="00424DF3">
            <w:pPr>
              <w:pStyle w:val="TAC"/>
              <w:rPr>
                <w:lang w:val="en-US"/>
              </w:rPr>
            </w:pPr>
            <w:r w:rsidRPr="006C13BC">
              <w:t>200</w:t>
            </w:r>
          </w:p>
        </w:tc>
        <w:tc>
          <w:tcPr>
            <w:tcW w:w="1418" w:type="dxa"/>
            <w:vAlign w:val="center"/>
            <w:hideMark/>
          </w:tcPr>
          <w:p w14:paraId="739AE635" w14:textId="77777777" w:rsidR="007646D8" w:rsidRPr="006C13BC" w:rsidRDefault="007646D8" w:rsidP="00424DF3">
            <w:pPr>
              <w:pStyle w:val="TAC"/>
              <w:rPr>
                <w:lang w:val="en-US"/>
              </w:rPr>
            </w:pPr>
            <w:r w:rsidRPr="006C13BC">
              <w:t>30</w:t>
            </w:r>
          </w:p>
        </w:tc>
      </w:tr>
    </w:tbl>
    <w:p w14:paraId="02E07E28" w14:textId="77777777" w:rsidR="007646D8" w:rsidRDefault="007646D8" w:rsidP="00E9430F">
      <w:pPr>
        <w:widowControl w:val="0"/>
        <w:spacing w:after="0"/>
        <w:jc w:val="both"/>
        <w:textAlignment w:val="bottom"/>
        <w:rPr>
          <w:bCs/>
        </w:rPr>
      </w:pPr>
    </w:p>
    <w:p w14:paraId="4368016D" w14:textId="546AEAF6" w:rsidR="00616791" w:rsidRDefault="00616791" w:rsidP="003411CB">
      <w:r w:rsidRPr="00E9430F">
        <w:t>Tunnel Deployment Scenario</w:t>
      </w:r>
      <w:r w:rsidR="00B56F32">
        <w:t xml:space="preserve"> (</w:t>
      </w:r>
      <w:r w:rsidR="00B56F32" w:rsidRPr="00B56F32">
        <w:rPr>
          <w:lang w:val="en-US"/>
        </w:rPr>
        <w:t>study tunnel scenario after the prioritized scenarios</w:t>
      </w:r>
      <w:r w:rsidR="00B56F32">
        <w:t>)</w:t>
      </w:r>
      <w:r w:rsidR="00E9430F">
        <w:t>:</w:t>
      </w:r>
    </w:p>
    <w:p w14:paraId="1A0D13F4" w14:textId="6FA170A4" w:rsidR="00E9430F" w:rsidRPr="00E9430F" w:rsidRDefault="00E9430F" w:rsidP="003411CB">
      <w:r>
        <w:t>The detailed deployment scenario for tunnel deployment for FR2 HST is still open in RAN4</w:t>
      </w:r>
    </w:p>
    <w:p w14:paraId="080B87CB" w14:textId="4C986DB1" w:rsidR="00616791" w:rsidRPr="00240488" w:rsidRDefault="00424DF3" w:rsidP="00424DF3">
      <w:pPr>
        <w:pStyle w:val="B1"/>
      </w:pPr>
      <w:r>
        <w:t>-</w:t>
      </w:r>
      <w:r>
        <w:tab/>
      </w:r>
      <w:r w:rsidR="00616791" w:rsidRPr="00240488">
        <w:t xml:space="preserve">RAN4 </w:t>
      </w:r>
      <w:r w:rsidR="00E9430F" w:rsidRPr="00240488">
        <w:t xml:space="preserve">will </w:t>
      </w:r>
      <w:r w:rsidR="00616791" w:rsidRPr="00240488">
        <w:t>further study tunnel deployment scenario for FR2 HST.</w:t>
      </w:r>
    </w:p>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3411CB">
      <w:r>
        <w:t>Sub-Carrier Spacing (SCS):</w:t>
      </w:r>
    </w:p>
    <w:p w14:paraId="74956A7F" w14:textId="6D6E1781" w:rsidR="00E9430F" w:rsidRDefault="00E9430F" w:rsidP="003411CB">
      <w:r>
        <w:t>It is still open which SCS options to consider. The options are:</w:t>
      </w:r>
    </w:p>
    <w:p w14:paraId="0CCE124F" w14:textId="66BF0E71" w:rsidR="007D1FFB" w:rsidRDefault="007D1FFB" w:rsidP="007D1FFB">
      <w:pPr>
        <w:pStyle w:val="B1"/>
        <w:rPr>
          <w:bCs/>
        </w:rPr>
      </w:pPr>
      <w:r>
        <w:t>-</w:t>
      </w:r>
      <w:r>
        <w:tab/>
      </w:r>
      <w:r w:rsidRPr="005167D1">
        <w:rPr>
          <w:bCs/>
        </w:rPr>
        <w:t>Option-1: SCS = 120kHz</w:t>
      </w:r>
      <w:r>
        <w:rPr>
          <w:bCs/>
        </w:rPr>
        <w:t>; and</w:t>
      </w:r>
    </w:p>
    <w:p w14:paraId="4A99ED6D" w14:textId="1E74D825" w:rsidR="007D1FFB" w:rsidRDefault="007D1FFB" w:rsidP="007D1FFB">
      <w:pPr>
        <w:pStyle w:val="B1"/>
      </w:pPr>
      <w:r>
        <w:rPr>
          <w:bCs/>
        </w:rPr>
        <w:t>-</w:t>
      </w:r>
      <w:r>
        <w:rPr>
          <w:bCs/>
        </w:rPr>
        <w:tab/>
      </w:r>
      <w:r w:rsidRPr="005167D1">
        <w:rPr>
          <w:bCs/>
        </w:rPr>
        <w:t>Option-2: Consider both SCS = 120kHz and 60kHz</w:t>
      </w:r>
      <w:r>
        <w:rPr>
          <w:bCs/>
        </w:rPr>
        <w:t>.</w:t>
      </w:r>
    </w:p>
    <w:p w14:paraId="165AC2ED" w14:textId="677B5B4D" w:rsidR="0081276D" w:rsidRDefault="0081276D" w:rsidP="0095752F">
      <w:pPr>
        <w:rPr>
          <w:lang w:eastAsia="zh-CN"/>
        </w:rPr>
      </w:pPr>
      <w:r>
        <w:rPr>
          <w:lang w:eastAsia="zh-CN"/>
        </w:rPr>
        <w:t>Concerning the transmissions schemes following schemes were discussed in distinguished:</w:t>
      </w:r>
    </w:p>
    <w:p w14:paraId="402EE16D" w14:textId="2FD973BE" w:rsidR="007D1FFB" w:rsidRDefault="007D1FFB" w:rsidP="007D1FFB">
      <w:pPr>
        <w:pStyle w:val="B1"/>
      </w:pPr>
      <w:bookmarkStart w:id="132" w:name="_Hlk84251363"/>
      <w:r>
        <w:t>-</w:t>
      </w:r>
      <w:r>
        <w:tab/>
      </w:r>
      <w:r>
        <w:rPr>
          <w:lang w:eastAsia="zh-CN"/>
        </w:rPr>
        <w:t>JT: Joint Transmission scheme applied for all channel (SSB, TRS, PDCCH, PDSCH) – Full SFN</w:t>
      </w:r>
      <w:r>
        <w:t>; and</w:t>
      </w:r>
    </w:p>
    <w:p w14:paraId="026A90CA" w14:textId="0D15D930" w:rsidR="007D1FFB" w:rsidRDefault="007D1FFB" w:rsidP="007D1FFB">
      <w:pPr>
        <w:pStyle w:val="B1"/>
      </w:pPr>
      <w:r>
        <w:t>-</w:t>
      </w:r>
      <w:r>
        <w:tab/>
      </w:r>
      <w:r>
        <w:rPr>
          <w:lang w:eastAsia="zh-CN"/>
        </w:rPr>
        <w:t>DPS: Dynamic Point Selection based on the Rel-15 beam management (BM) principles</w:t>
      </w:r>
      <w:r>
        <w:t>;</w:t>
      </w:r>
      <w:bookmarkEnd w:id="132"/>
      <w:r>
        <w:t xml:space="preserve"> and</w:t>
      </w:r>
    </w:p>
    <w:p w14:paraId="1A39C48E" w14:textId="173359C0" w:rsidR="007D1FFB" w:rsidRDefault="007D1FFB" w:rsidP="00590A17">
      <w:pPr>
        <w:pStyle w:val="B1"/>
      </w:pPr>
      <w:r>
        <w:t>-</w:t>
      </w:r>
      <w:r>
        <w:tab/>
      </w:r>
      <w:r>
        <w:rPr>
          <w:lang w:eastAsia="zh-CN"/>
        </w:rPr>
        <w:t>Multi-DCI based Multi-TRP transmission based on the Rel-15 eMIMO principles.</w:t>
      </w:r>
    </w:p>
    <w:p w14:paraId="0E0D24B3" w14:textId="3EB14D0C" w:rsidR="0081276D" w:rsidRDefault="0081276D" w:rsidP="0095752F">
      <w:pPr>
        <w:rPr>
          <w:lang w:eastAsia="zh-CN"/>
        </w:rPr>
      </w:pPr>
      <w:r>
        <w:rPr>
          <w:lang w:eastAsia="zh-CN"/>
        </w:rPr>
        <w:t>Among these the following down selection has been agreed:</w:t>
      </w:r>
    </w:p>
    <w:p w14:paraId="12BD45C3" w14:textId="677BADDE" w:rsidR="007D1FFB" w:rsidRDefault="007D1FFB" w:rsidP="007D1FFB">
      <w:pPr>
        <w:pStyle w:val="B1"/>
      </w:pPr>
      <w:r>
        <w:t>-</w:t>
      </w:r>
      <w:r>
        <w:tab/>
      </w:r>
      <w:r w:rsidRPr="008746D3">
        <w:rPr>
          <w:lang w:val="en-US" w:eastAsia="zh-CN"/>
        </w:rPr>
        <w:t>For this WI discussion, FR2 HST transmission schemes which are not compatible with Rel-15/16 NR are precluded</w:t>
      </w:r>
      <w:r>
        <w:t>; and</w:t>
      </w:r>
    </w:p>
    <w:p w14:paraId="0ECA1D1B" w14:textId="59F06DAF" w:rsidR="007D1FFB" w:rsidRDefault="007D1FFB" w:rsidP="007D1FFB">
      <w:pPr>
        <w:pStyle w:val="B1"/>
        <w:rPr>
          <w:lang w:val="en-US" w:eastAsia="zh-CN"/>
        </w:rPr>
      </w:pPr>
      <w:r>
        <w:t>-</w:t>
      </w:r>
      <w:r>
        <w:tab/>
      </w: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Pr>
          <w:lang w:val="en-US" w:eastAsia="zh-CN"/>
        </w:rPr>
        <w:t>; and</w:t>
      </w:r>
    </w:p>
    <w:p w14:paraId="77ACB51A" w14:textId="7DC85561" w:rsidR="007D1FFB" w:rsidRDefault="007D1FFB" w:rsidP="007D1FFB">
      <w:pPr>
        <w:pStyle w:val="B1"/>
      </w:pPr>
      <w:r>
        <w:rPr>
          <w:lang w:val="en-US" w:eastAsia="zh-CN"/>
        </w:rPr>
        <w:t>-</w:t>
      </w:r>
      <w:r>
        <w:rPr>
          <w:lang w:val="en-US" w:eastAsia="zh-CN"/>
        </w:rPr>
        <w:tab/>
      </w:r>
      <w:r>
        <w:rPr>
          <w:lang w:eastAsia="zh-CN"/>
        </w:rPr>
        <w:t xml:space="preserve">For this WI discussion, </w:t>
      </w:r>
      <w:r w:rsidRPr="0081276D">
        <w:rPr>
          <w:lang w:eastAsia="zh-CN"/>
        </w:rPr>
        <w:t>Multi-DCI based multi-TRP transmission is precluded</w:t>
      </w:r>
      <w:r>
        <w:rPr>
          <w:lang w:eastAsia="zh-CN"/>
        </w:rPr>
        <w:t>.</w:t>
      </w:r>
    </w:p>
    <w:p w14:paraId="3AD41228" w14:textId="5BB41351" w:rsidR="00677ECE" w:rsidRDefault="00677ECE" w:rsidP="00677ECE">
      <w:pPr>
        <w:rPr>
          <w:lang w:eastAsia="zh-CN"/>
        </w:rPr>
      </w:pPr>
      <w:r w:rsidRPr="00677ECE">
        <w:rPr>
          <w:lang w:eastAsia="zh-CN"/>
        </w:rPr>
        <w:t>RAN4 primarily consider HST FR2 deployment with</w:t>
      </w:r>
    </w:p>
    <w:p w14:paraId="6BAA9749" w14:textId="0508E476" w:rsidR="007D1FFB" w:rsidRDefault="007D1FFB" w:rsidP="007D1FFB">
      <w:pPr>
        <w:pStyle w:val="B1"/>
        <w:rPr>
          <w:lang w:val="en-US" w:eastAsia="zh-CN"/>
        </w:rPr>
      </w:pPr>
      <w:r>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41314448" w14:textId="522A6049" w:rsidR="007D1FFB" w:rsidRDefault="007D1FFB" w:rsidP="007D1FFB">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3D7409F6" w14:textId="25ACA134" w:rsidR="003E1B1E" w:rsidRDefault="003E1B1E" w:rsidP="00053CFF">
      <w:pPr>
        <w:rPr>
          <w:lang w:val="en-US" w:eastAsia="zh-CN"/>
        </w:rPr>
      </w:pPr>
      <w:r w:rsidRPr="003E1B1E">
        <w:rPr>
          <w:lang w:val="en-US" w:eastAsia="zh-CN"/>
        </w:rPr>
        <w:t xml:space="preserve">Dedicated network for roof-mounted CPE: </w:t>
      </w:r>
    </w:p>
    <w:p w14:paraId="4E727504" w14:textId="20D563D3" w:rsidR="007D1FFB" w:rsidRDefault="007D1FFB" w:rsidP="007D1FFB">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p w14:paraId="515E855D" w14:textId="66AE6DA8" w:rsidR="00A72914" w:rsidRDefault="008A7980" w:rsidP="00626D6E">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r>
        <w:rPr>
          <w:lang w:val="en-US"/>
        </w:rPr>
        <w:t xml:space="preserve">RAN4 will not consider curvature </w:t>
      </w:r>
      <w:r w:rsidR="00CB0922">
        <w:rPr>
          <w:lang w:val="en-US"/>
        </w:rPr>
        <w:t>when defining the requirements.</w:t>
      </w:r>
    </w:p>
    <w:p w14:paraId="0D0DDA56" w14:textId="09D2EA56" w:rsidR="00E27DC9" w:rsidRDefault="00CE5E6F" w:rsidP="00E27DC9">
      <w:pPr>
        <w:pStyle w:val="Heading2"/>
        <w:rPr>
          <w:rFonts w:eastAsia="SimSun"/>
          <w:lang w:val="en-US" w:eastAsia="zh-CN"/>
        </w:rPr>
      </w:pPr>
      <w:bookmarkStart w:id="133" w:name="_Toc98503590"/>
      <w:bookmarkStart w:id="134" w:name="_Toc99087590"/>
      <w:bookmarkStart w:id="135" w:name="_Toc106097157"/>
      <w:bookmarkStart w:id="136" w:name="_Toc137571738"/>
      <w:bookmarkStart w:id="137" w:name="_Toc138878795"/>
      <w:bookmarkStart w:id="138" w:name="_Toc138879018"/>
      <w:bookmarkStart w:id="139" w:name="_Toc138879111"/>
      <w:bookmarkStart w:id="140" w:name="_Toc138879204"/>
      <w:bookmarkStart w:id="141" w:name="_Toc138879297"/>
      <w:bookmarkStart w:id="142" w:name="_Toc145516679"/>
      <w:bookmarkStart w:id="143" w:name="_Toc55838113"/>
      <w:r w:rsidRPr="00A00B07">
        <w:t>5.</w:t>
      </w:r>
      <w:r>
        <w:t>2</w:t>
      </w:r>
      <w:r w:rsidRPr="00A00B07">
        <w:tab/>
      </w:r>
      <w:r>
        <w:rPr>
          <w:rFonts w:eastAsia="SimSun"/>
          <w:lang w:eastAsia="zh-CN"/>
        </w:rPr>
        <w:t>HST</w:t>
      </w:r>
      <w:r w:rsidRPr="00A00B07">
        <w:rPr>
          <w:rFonts w:eastAsia="SimSun"/>
          <w:lang w:val="en-US" w:eastAsia="zh-CN"/>
        </w:rPr>
        <w:t xml:space="preserve"> scenario and </w:t>
      </w:r>
      <w:r>
        <w:rPr>
          <w:rFonts w:eastAsia="SimSun"/>
          <w:lang w:val="en-US" w:eastAsia="zh-CN"/>
        </w:rPr>
        <w:t xml:space="preserve">RRH </w:t>
      </w:r>
      <w:r w:rsidRPr="00A00B07">
        <w:rPr>
          <w:rFonts w:eastAsia="SimSun"/>
          <w:lang w:val="en-US" w:eastAsia="zh-CN"/>
        </w:rPr>
        <w:t>parameters</w:t>
      </w:r>
      <w:bookmarkEnd w:id="133"/>
      <w:bookmarkEnd w:id="134"/>
      <w:bookmarkEnd w:id="135"/>
      <w:bookmarkEnd w:id="136"/>
      <w:bookmarkEnd w:id="137"/>
      <w:bookmarkEnd w:id="138"/>
      <w:bookmarkEnd w:id="139"/>
      <w:bookmarkEnd w:id="140"/>
      <w:bookmarkEnd w:id="141"/>
      <w:bookmarkEnd w:id="142"/>
    </w:p>
    <w:p w14:paraId="091EA625" w14:textId="127D8BE0" w:rsidR="00CE5E6F" w:rsidRDefault="00CE5E6F" w:rsidP="00CE5E6F">
      <w:pPr>
        <w:rPr>
          <w:rFonts w:eastAsia="SimSun"/>
          <w:lang w:val="en-US" w:eastAsia="zh-CN"/>
        </w:rPr>
      </w:pPr>
      <w:r>
        <w:rPr>
          <w:rFonts w:eastAsia="SimSun"/>
          <w:lang w:val="en-US" w:eastAsia="zh-CN"/>
        </w:rPr>
        <w:t>RAN4 will investigate both unidirectional and bidirectional deployment scenarios for FR2 HST.</w:t>
      </w:r>
    </w:p>
    <w:p w14:paraId="77D88D4A" w14:textId="59995C0F" w:rsidR="00CE5E6F" w:rsidRDefault="00CE5E6F" w:rsidP="00CE5E6F">
      <w:pPr>
        <w:rPr>
          <w:rFonts w:eastAsia="SimSun"/>
          <w:lang w:val="en-US" w:eastAsia="zh-CN"/>
        </w:rPr>
      </w:pPr>
      <w:r>
        <w:rPr>
          <w:rFonts w:eastAsia="SimSun"/>
          <w:lang w:val="en-US" w:eastAsia="zh-CN"/>
        </w:rPr>
        <w:lastRenderedPageBreak/>
        <w:t xml:space="preserve">The exact understanding and definition of </w:t>
      </w:r>
      <w:r>
        <w:rPr>
          <w:rFonts w:eastAsia="SimSun"/>
          <w:lang w:eastAsia="zh-CN"/>
        </w:rPr>
        <w:t>HST</w:t>
      </w:r>
      <w:r>
        <w:rPr>
          <w:rFonts w:eastAsia="SimSun"/>
          <w:lang w:val="en-US" w:eastAsia="zh-CN"/>
        </w:rPr>
        <w:t xml:space="preserve"> still needs further discussion based on the following interpretations:</w:t>
      </w:r>
    </w:p>
    <w:p w14:paraId="49B14465" w14:textId="302F8F38" w:rsidR="00CE5E6F" w:rsidRDefault="00CE5E6F" w:rsidP="00CE5E6F">
      <w:pPr>
        <w:pStyle w:val="B1"/>
      </w:pPr>
      <w:r>
        <w:t>-</w:t>
      </w:r>
      <w:r>
        <w:tab/>
      </w:r>
      <w:r>
        <w:rPr>
          <w:bCs/>
        </w:rPr>
        <w:t>HST</w:t>
      </w:r>
      <w:r w:rsidRPr="008A19BD">
        <w:rPr>
          <w:bCs/>
        </w:rPr>
        <w:t xml:space="preserve"> Interpretation-1: All RRHs under one BBU transmit the same signal</w:t>
      </w:r>
      <w:r>
        <w:rPr>
          <w:bCs/>
        </w:rPr>
        <w:t xml:space="preserve"> (SFN)</w:t>
      </w:r>
      <w:r>
        <w:t>.</w:t>
      </w:r>
    </w:p>
    <w:p w14:paraId="3099C1EA" w14:textId="77777777" w:rsidR="00CE5E6F" w:rsidRDefault="00CE5E6F" w:rsidP="00CE5E6F">
      <w:pPr>
        <w:pStyle w:val="B2"/>
      </w:pPr>
      <w:r>
        <w:t>-</w:t>
      </w:r>
      <w:r>
        <w:tab/>
      </w:r>
      <w:r w:rsidRPr="008A19BD">
        <w:t>Selected RRH(s) for TX, depending on DPS Tx mode is used or not</w:t>
      </w:r>
      <w:r>
        <w:t>.</w:t>
      </w:r>
    </w:p>
    <w:p w14:paraId="15B10514" w14:textId="4C2CF2D4" w:rsidR="00CE5E6F" w:rsidRDefault="00CE5E6F" w:rsidP="00CE5E6F">
      <w:pPr>
        <w:pStyle w:val="B1"/>
        <w:rPr>
          <w:bCs/>
        </w:rPr>
      </w:pPr>
      <w:r>
        <w:rPr>
          <w:bCs/>
        </w:rPr>
        <w:t>-</w:t>
      </w:r>
      <w:r>
        <w:rPr>
          <w:bCs/>
        </w:rPr>
        <w:tab/>
        <w:t>HST</w:t>
      </w:r>
      <w:r w:rsidRPr="008A19BD">
        <w:rPr>
          <w:bCs/>
        </w:rPr>
        <w:t xml:space="preserve"> Interpretation-2: All RRHs under one BBU in the same cell ID, but for different TCI</w:t>
      </w:r>
      <w:r>
        <w:rPr>
          <w:bCs/>
        </w:rPr>
        <w:t>.</w:t>
      </w:r>
    </w:p>
    <w:p w14:paraId="431C864A" w14:textId="77777777" w:rsidR="00CE5E6F" w:rsidRDefault="00CE5E6F" w:rsidP="00CE5E6F">
      <w:pPr>
        <w:pStyle w:val="B1"/>
      </w:pPr>
      <w:r>
        <w:t>-</w:t>
      </w:r>
      <w:r>
        <w:tab/>
      </w:r>
      <w:r w:rsidRPr="000177D7">
        <w:rPr>
          <w:bCs/>
        </w:rPr>
        <w:t>Other interpretation is not precluded</w:t>
      </w:r>
      <w:r>
        <w:rPr>
          <w:bCs/>
        </w:rPr>
        <w:t>.</w:t>
      </w:r>
    </w:p>
    <w:p w14:paraId="38589D4D" w14:textId="77777777" w:rsidR="00CE5E6F" w:rsidRDefault="00CE5E6F" w:rsidP="00CE5E6F">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3A975356" w14:textId="77777777" w:rsidR="00CE5E6F" w:rsidRDefault="00CE5E6F" w:rsidP="00CE5E6F">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79CE0D6B" w14:textId="5A64E534" w:rsidR="000466C0" w:rsidRPr="000466C0" w:rsidRDefault="00CE5E6F" w:rsidP="00CE5E6F">
      <w:r w:rsidRPr="00590A17">
        <w:t>The value of Ds_offset implicitly limit the RRH beam direction, so there is no need to introduce additional restriction on RRH beam’s possible range of angle on azimuthal plane</w:t>
      </w:r>
      <w:r w:rsidRPr="00823D9C">
        <w:t>.</w:t>
      </w:r>
    </w:p>
    <w:p w14:paraId="0F246453" w14:textId="0B816513" w:rsidR="00A00B07" w:rsidRPr="00A00B07" w:rsidRDefault="00CE5E6F" w:rsidP="00A00B07">
      <w:pPr>
        <w:pStyle w:val="Heading3"/>
        <w:rPr>
          <w:rFonts w:eastAsia="SimSun"/>
          <w:lang w:val="en-US" w:eastAsia="zh-CN"/>
        </w:rPr>
      </w:pPr>
      <w:bookmarkStart w:id="144" w:name="_Toc98503591"/>
      <w:bookmarkStart w:id="145" w:name="_Toc99087591"/>
      <w:bookmarkStart w:id="146" w:name="_Toc106097158"/>
      <w:bookmarkStart w:id="147" w:name="_Toc137571739"/>
      <w:bookmarkStart w:id="148" w:name="_Toc138878796"/>
      <w:bookmarkStart w:id="149" w:name="_Toc138879019"/>
      <w:bookmarkStart w:id="150" w:name="_Toc138879112"/>
      <w:bookmarkStart w:id="151" w:name="_Toc138879205"/>
      <w:bookmarkStart w:id="152" w:name="_Toc138879298"/>
      <w:bookmarkStart w:id="153" w:name="_Toc145516680"/>
      <w:r w:rsidRPr="00A00B07">
        <w:t>5</w:t>
      </w:r>
      <w:r w:rsidRPr="00980771">
        <w:t>.</w:t>
      </w:r>
      <w:r w:rsidRPr="006C4BC1">
        <w:t>2.1</w:t>
      </w:r>
      <w:r w:rsidRPr="006C4BC1">
        <w:tab/>
      </w:r>
      <w:r w:rsidRPr="00FD2D82">
        <w:rPr>
          <w:rFonts w:eastAsia="SimSun"/>
          <w:lang w:val="en-US" w:eastAsia="zh-CN"/>
        </w:rPr>
        <w:t xml:space="preserve">Unidirectional </w:t>
      </w:r>
      <w:bookmarkEnd w:id="144"/>
      <w:bookmarkEnd w:id="145"/>
      <w:bookmarkEnd w:id="146"/>
      <w:bookmarkEnd w:id="147"/>
      <w:bookmarkEnd w:id="148"/>
      <w:bookmarkEnd w:id="149"/>
      <w:bookmarkEnd w:id="150"/>
      <w:bookmarkEnd w:id="151"/>
      <w:bookmarkEnd w:id="152"/>
      <w:r>
        <w:rPr>
          <w:rFonts w:eastAsia="SimSun"/>
          <w:lang w:eastAsia="zh-CN"/>
        </w:rPr>
        <w:t>deployments</w:t>
      </w:r>
      <w:bookmarkEnd w:id="153"/>
    </w:p>
    <w:p w14:paraId="5B195689" w14:textId="510D1559" w:rsidR="00A00B07" w:rsidRDefault="00CE5E6F" w:rsidP="00A00B07">
      <w:pPr>
        <w:rPr>
          <w:bCs/>
        </w:rPr>
      </w:pPr>
      <w:r>
        <w:rPr>
          <w:rFonts w:eastAsia="SimSun"/>
          <w:lang w:val="en-US" w:eastAsia="zh-CN"/>
        </w:rPr>
        <w:t xml:space="preserve">For the unidirectional scenario RAN4 will consider </w:t>
      </w:r>
      <w:r>
        <w:rPr>
          <w:rFonts w:eastAsia="SimSun"/>
          <w:lang w:eastAsia="zh-CN"/>
        </w:rPr>
        <w:t>a</w:t>
      </w:r>
      <w:r>
        <w:rPr>
          <w:rFonts w:eastAsia="SimSun"/>
          <w:lang w:val="en-US" w:eastAsia="zh-CN"/>
        </w:rPr>
        <w:t xml:space="preserve"> scenario</w:t>
      </w:r>
      <w:r>
        <w:rPr>
          <w:rFonts w:eastAsia="SimSun"/>
          <w:lang w:eastAsia="zh-CN"/>
        </w:rPr>
        <w:t>, where</w:t>
      </w:r>
      <w:r>
        <w:rPr>
          <w:rFonts w:eastAsia="SimSun"/>
          <w:lang w:val="en-US" w:eastAsia="zh-CN"/>
        </w:rPr>
        <w:t xml:space="preserve">, </w:t>
      </w:r>
      <w:r w:rsidRPr="00801FC3">
        <w:rPr>
          <w:bCs/>
        </w:rPr>
        <w:t>one panel per RRH pointed to the same direction for all RRHs</w:t>
      </w:r>
      <w:r>
        <w:rPr>
          <w:bCs/>
        </w:rPr>
        <w:t xml:space="preserve"> (figure 5.2.1-1)</w:t>
      </w:r>
      <w:r w:rsidRPr="00801FC3">
        <w:rPr>
          <w:bCs/>
        </w:rPr>
        <w:t>.</w:t>
      </w:r>
    </w:p>
    <w:p w14:paraId="6DF7BD3F" w14:textId="77777777" w:rsidR="008A19BD" w:rsidRDefault="00873890" w:rsidP="00424DF3">
      <w:pPr>
        <w:pStyle w:val="TH"/>
      </w:pPr>
      <w:r>
        <w:rPr>
          <w:rFonts w:eastAsia="SimSun"/>
          <w:noProof/>
          <w:lang w:val="en-US" w:eastAsia="zh-CN"/>
        </w:rPr>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24E90DA1" w:rsidR="00873890" w:rsidRPr="00590A17" w:rsidRDefault="00CE5E6F" w:rsidP="00424DF3">
      <w:pPr>
        <w:pStyle w:val="TF"/>
        <w:rPr>
          <w:i/>
          <w:iCs/>
        </w:rPr>
      </w:pPr>
      <w:r w:rsidRPr="00590A17">
        <w:t>Figure 5.2</w:t>
      </w:r>
      <w:r>
        <w:t>.1-1</w:t>
      </w:r>
      <w:r w:rsidRPr="00590A17">
        <w:t xml:space="preserve"> </w:t>
      </w:r>
      <w:r>
        <w:t>HST</w:t>
      </w:r>
      <w:r w:rsidRPr="00590A17">
        <w:t xml:space="preserve"> scenario with one panel per RRH pointing to the same direction for all RRHs</w:t>
      </w:r>
    </w:p>
    <w:p w14:paraId="5D2F3F5D" w14:textId="696CF0D0"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sidR="00B811DD">
        <w:rPr>
          <w:rFonts w:eastAsia="SimSun"/>
          <w:lang w:val="en-US"/>
        </w:rPr>
        <w:t>in table</w:t>
      </w:r>
      <w:r w:rsidR="00BD0CE9">
        <w:rPr>
          <w:rFonts w:eastAsia="SimSun"/>
          <w:lang w:val="en-US"/>
        </w:rPr>
        <w:t xml:space="preserve"> 5.2-1</w:t>
      </w:r>
      <w:r w:rsidR="00B811DD">
        <w:rPr>
          <w:rFonts w:eastAsia="SimSun"/>
          <w:lang w:val="en-US"/>
        </w:rPr>
        <w:t xml:space="preserve"> </w:t>
      </w:r>
      <w:r>
        <w:rPr>
          <w:rFonts w:eastAsia="SimSun"/>
          <w:lang w:val="en-US"/>
        </w:rPr>
        <w:t>will be prioritized:</w:t>
      </w:r>
    </w:p>
    <w:p w14:paraId="7E2C38DD" w14:textId="0D43D9D1" w:rsidR="00BD0CE9" w:rsidRPr="00590A17" w:rsidRDefault="00BD0CE9" w:rsidP="00424DF3">
      <w:pPr>
        <w:pStyle w:val="TH"/>
        <w:rPr>
          <w:rFonts w:eastAsia="SimSun"/>
          <w:lang w:val="en-US"/>
        </w:rPr>
      </w:pPr>
      <w:r w:rsidRPr="00590A17">
        <w:rPr>
          <w:rFonts w:eastAsia="SimSun"/>
          <w:lang w:val="en-US"/>
        </w:rPr>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9"/>
        <w:gridCol w:w="7012"/>
      </w:tblGrid>
      <w:tr w:rsidR="00B811DD" w14:paraId="03ECFFF8" w14:textId="77777777" w:rsidTr="00BB435C">
        <w:trPr>
          <w:jc w:val="center"/>
        </w:trPr>
        <w:tc>
          <w:tcPr>
            <w:tcW w:w="0" w:type="auto"/>
            <w:tcBorders>
              <w:top w:val="single" w:sz="4" w:space="0" w:color="auto"/>
              <w:left w:val="single" w:sz="4" w:space="0" w:color="auto"/>
              <w:bottom w:val="single" w:sz="4" w:space="0" w:color="auto"/>
              <w:right w:val="single" w:sz="4" w:space="0" w:color="auto"/>
            </w:tcBorders>
          </w:tcPr>
          <w:p w14:paraId="210C28AF" w14:textId="4399F9C6" w:rsidR="00B811DD" w:rsidRPr="00590A17" w:rsidRDefault="00B811DD" w:rsidP="00424DF3">
            <w:pPr>
              <w:pStyle w:val="TAH"/>
              <w:rPr>
                <w:rFonts w:eastAsia="SimSun"/>
                <w:lang w:val="en-US"/>
              </w:rPr>
            </w:pPr>
            <w:r w:rsidRPr="00590A17">
              <w:rPr>
                <w:rFonts w:eastAsia="SimSun"/>
                <w:lang w:val="en-US"/>
              </w:rPr>
              <w:t>Parameter</w:t>
            </w:r>
          </w:p>
        </w:tc>
        <w:tc>
          <w:tcPr>
            <w:tcW w:w="0" w:type="auto"/>
            <w:tcBorders>
              <w:top w:val="single" w:sz="4" w:space="0" w:color="auto"/>
              <w:left w:val="single" w:sz="4" w:space="0" w:color="auto"/>
              <w:bottom w:val="single" w:sz="4" w:space="0" w:color="auto"/>
              <w:right w:val="single" w:sz="4" w:space="0" w:color="auto"/>
            </w:tcBorders>
          </w:tcPr>
          <w:p w14:paraId="6A817832" w14:textId="1F81F724" w:rsidR="00B811DD" w:rsidRPr="00590A17" w:rsidRDefault="00B811DD" w:rsidP="00424DF3">
            <w:pPr>
              <w:pStyle w:val="TAH"/>
              <w:rPr>
                <w:rFonts w:eastAsia="SimSun"/>
                <w:lang w:val="en-US"/>
              </w:rPr>
            </w:pPr>
            <w:r w:rsidRPr="00590A17">
              <w:rPr>
                <w:rFonts w:eastAsia="SimSun"/>
                <w:lang w:val="en-US"/>
              </w:rPr>
              <w:t>Value</w:t>
            </w:r>
          </w:p>
        </w:tc>
      </w:tr>
      <w:tr w:rsidR="00B811DD" w14:paraId="20A06ED0" w14:textId="77777777" w:rsidTr="00BB435C">
        <w:trPr>
          <w:jc w:val="center"/>
        </w:trPr>
        <w:tc>
          <w:tcPr>
            <w:tcW w:w="0" w:type="auto"/>
            <w:tcBorders>
              <w:top w:val="single" w:sz="4" w:space="0" w:color="auto"/>
              <w:left w:val="single" w:sz="4" w:space="0" w:color="auto"/>
              <w:bottom w:val="single" w:sz="4" w:space="0" w:color="auto"/>
              <w:right w:val="single" w:sz="4" w:space="0" w:color="auto"/>
            </w:tcBorders>
          </w:tcPr>
          <w:p w14:paraId="36246C7D" w14:textId="49B3F24B" w:rsidR="00B811DD" w:rsidRDefault="00B811DD" w:rsidP="00424DF3">
            <w:pPr>
              <w:pStyle w:val="TAL"/>
              <w:rPr>
                <w:rFonts w:eastAsia="SimSun"/>
                <w:lang w:val="en-US"/>
              </w:rPr>
            </w:pPr>
            <w:r>
              <w:rPr>
                <w:rFonts w:eastAsia="SimSun"/>
                <w:lang w:val="en-US"/>
              </w:rPr>
              <w:t>Ds and Dmin</w:t>
            </w:r>
          </w:p>
        </w:tc>
        <w:tc>
          <w:tcPr>
            <w:tcW w:w="0" w:type="auto"/>
            <w:tcBorders>
              <w:top w:val="single" w:sz="4" w:space="0" w:color="auto"/>
              <w:left w:val="single" w:sz="4" w:space="0" w:color="auto"/>
              <w:bottom w:val="single" w:sz="4" w:space="0" w:color="auto"/>
              <w:right w:val="single" w:sz="4" w:space="0" w:color="auto"/>
            </w:tcBorders>
          </w:tcPr>
          <w:p w14:paraId="620D7DF2" w14:textId="77777777" w:rsidR="00B811DD" w:rsidRDefault="00B811DD" w:rsidP="00424DF3">
            <w:pPr>
              <w:pStyle w:val="TAL"/>
              <w:rPr>
                <w:rFonts w:eastAsia="SimSun"/>
                <w:lang w:val="en-US"/>
              </w:rPr>
            </w:pPr>
            <w:r>
              <w:rPr>
                <w:rFonts w:eastAsia="SimSun"/>
                <w:lang w:val="en-US"/>
              </w:rPr>
              <w:t>Scenario 2: Ds = 700m and Dmin = 10m</w:t>
            </w:r>
          </w:p>
          <w:p w14:paraId="2E62D55F" w14:textId="34D954E3" w:rsidR="00B811DD" w:rsidRDefault="00B811DD" w:rsidP="00424DF3">
            <w:pPr>
              <w:pStyle w:val="TAL"/>
              <w:rPr>
                <w:rFonts w:eastAsia="SimSun"/>
                <w:lang w:val="en-US"/>
              </w:rPr>
            </w:pPr>
            <w:r>
              <w:rPr>
                <w:rFonts w:eastAsia="SimSun"/>
                <w:lang w:val="en-US"/>
              </w:rPr>
              <w:t>Scenario 4: Ds = 700m and Dmin = 150m</w:t>
            </w:r>
          </w:p>
        </w:tc>
      </w:tr>
      <w:tr w:rsidR="00B811DD" w14:paraId="75C0293D" w14:textId="77777777" w:rsidTr="00BB435C">
        <w:trPr>
          <w:jc w:val="center"/>
        </w:trPr>
        <w:tc>
          <w:tcPr>
            <w:tcW w:w="0" w:type="auto"/>
            <w:tcBorders>
              <w:top w:val="single" w:sz="4" w:space="0" w:color="auto"/>
              <w:left w:val="single" w:sz="4" w:space="0" w:color="auto"/>
              <w:bottom w:val="single" w:sz="4" w:space="0" w:color="auto"/>
              <w:right w:val="single" w:sz="4" w:space="0" w:color="auto"/>
            </w:tcBorders>
          </w:tcPr>
          <w:p w14:paraId="45C7D81C" w14:textId="13816536" w:rsidR="00B811DD" w:rsidRDefault="00B811DD" w:rsidP="00424DF3">
            <w:pPr>
              <w:pStyle w:val="TAL"/>
              <w:rPr>
                <w:rFonts w:eastAsia="SimSun"/>
                <w:lang w:val="en-US"/>
              </w:rPr>
            </w:pPr>
            <w:r>
              <w:rPr>
                <w:rFonts w:eastAsia="SimSun"/>
                <w:lang w:val="en-US"/>
              </w:rPr>
              <w:t>RRH height</w:t>
            </w:r>
          </w:p>
        </w:tc>
        <w:tc>
          <w:tcPr>
            <w:tcW w:w="0" w:type="auto"/>
            <w:tcBorders>
              <w:top w:val="single" w:sz="4" w:space="0" w:color="auto"/>
              <w:left w:val="single" w:sz="4" w:space="0" w:color="auto"/>
              <w:bottom w:val="single" w:sz="4" w:space="0" w:color="auto"/>
              <w:right w:val="single" w:sz="4" w:space="0" w:color="auto"/>
            </w:tcBorders>
          </w:tcPr>
          <w:p w14:paraId="1EBA8D01" w14:textId="65AC9060" w:rsidR="00B811DD" w:rsidRDefault="00B811DD" w:rsidP="00424DF3">
            <w:pPr>
              <w:pStyle w:val="TAL"/>
              <w:rPr>
                <w:rFonts w:eastAsia="SimSun"/>
                <w:lang w:val="en-US"/>
              </w:rPr>
            </w:pPr>
            <w:r>
              <w:rPr>
                <w:rFonts w:eastAsia="SimSun"/>
                <w:lang w:val="en-US"/>
              </w:rPr>
              <w:t>15m</w:t>
            </w:r>
          </w:p>
        </w:tc>
      </w:tr>
      <w:tr w:rsidR="00B811DD" w14:paraId="26FF1E4D" w14:textId="77777777" w:rsidTr="00BB435C">
        <w:trPr>
          <w:jc w:val="center"/>
        </w:trPr>
        <w:tc>
          <w:tcPr>
            <w:tcW w:w="0" w:type="auto"/>
            <w:tcBorders>
              <w:top w:val="single" w:sz="4" w:space="0" w:color="auto"/>
              <w:left w:val="single" w:sz="4" w:space="0" w:color="auto"/>
              <w:bottom w:val="single" w:sz="4" w:space="0" w:color="auto"/>
              <w:right w:val="single" w:sz="4" w:space="0" w:color="auto"/>
            </w:tcBorders>
          </w:tcPr>
          <w:p w14:paraId="67FB0D1B" w14:textId="1C5A21D3" w:rsidR="00B811DD" w:rsidRDefault="00B811DD" w:rsidP="00424DF3">
            <w:pPr>
              <w:pStyle w:val="TAL"/>
              <w:rPr>
                <w:rFonts w:eastAsia="SimSun"/>
                <w:lang w:val="en-US"/>
              </w:rPr>
            </w:pPr>
            <w:r>
              <w:rPr>
                <w:rFonts w:eastAsia="SimSun"/>
                <w:lang w:val="en-US"/>
              </w:rPr>
              <w:t>Number of RRH sites per BBU</w:t>
            </w:r>
          </w:p>
        </w:tc>
        <w:tc>
          <w:tcPr>
            <w:tcW w:w="0" w:type="auto"/>
            <w:tcBorders>
              <w:top w:val="single" w:sz="4" w:space="0" w:color="auto"/>
              <w:left w:val="single" w:sz="4" w:space="0" w:color="auto"/>
              <w:bottom w:val="single" w:sz="4" w:space="0" w:color="auto"/>
              <w:right w:val="single" w:sz="4" w:space="0" w:color="auto"/>
            </w:tcBorders>
          </w:tcPr>
          <w:p w14:paraId="2532C011" w14:textId="2EE17EC5" w:rsidR="00B811DD" w:rsidRDefault="00B811DD" w:rsidP="00424DF3">
            <w:pPr>
              <w:pStyle w:val="TAL"/>
              <w:rPr>
                <w:rFonts w:eastAsia="SimSun"/>
                <w:lang w:val="en-US"/>
              </w:rPr>
            </w:pPr>
            <w:r>
              <w:rPr>
                <w:rFonts w:eastAsia="SimSun"/>
                <w:lang w:val="en-US"/>
              </w:rPr>
              <w:t>4</w:t>
            </w:r>
          </w:p>
        </w:tc>
      </w:tr>
      <w:tr w:rsidR="00B811DD" w14:paraId="2073D4CC" w14:textId="77777777" w:rsidTr="00BB435C">
        <w:trPr>
          <w:jc w:val="center"/>
        </w:trPr>
        <w:tc>
          <w:tcPr>
            <w:tcW w:w="0" w:type="auto"/>
            <w:tcBorders>
              <w:top w:val="single" w:sz="4" w:space="0" w:color="auto"/>
              <w:left w:val="single" w:sz="4" w:space="0" w:color="auto"/>
              <w:bottom w:val="single" w:sz="4" w:space="0" w:color="auto"/>
              <w:right w:val="single" w:sz="4" w:space="0" w:color="auto"/>
            </w:tcBorders>
          </w:tcPr>
          <w:p w14:paraId="243A2673" w14:textId="30C19DF1" w:rsidR="00B811DD" w:rsidRDefault="00B811DD" w:rsidP="00424DF3">
            <w:pPr>
              <w:pStyle w:val="TAL"/>
              <w:rPr>
                <w:rFonts w:eastAsia="SimSun"/>
                <w:lang w:val="en-US"/>
              </w:rPr>
            </w:pPr>
            <w:r>
              <w:rPr>
                <w:rFonts w:eastAsia="SimSun"/>
                <w:lang w:val="en-US"/>
              </w:rPr>
              <w:t>Number of RRH panels per RRH sites</w:t>
            </w:r>
          </w:p>
        </w:tc>
        <w:tc>
          <w:tcPr>
            <w:tcW w:w="0" w:type="auto"/>
            <w:tcBorders>
              <w:top w:val="single" w:sz="4" w:space="0" w:color="auto"/>
              <w:left w:val="single" w:sz="4" w:space="0" w:color="auto"/>
              <w:bottom w:val="single" w:sz="4" w:space="0" w:color="auto"/>
              <w:right w:val="single" w:sz="4" w:space="0" w:color="auto"/>
            </w:tcBorders>
          </w:tcPr>
          <w:p w14:paraId="65E1BF46" w14:textId="2877BC0C" w:rsidR="00B811DD" w:rsidRPr="00590A17" w:rsidRDefault="00B811DD" w:rsidP="00424DF3">
            <w:pPr>
              <w:pStyle w:val="TAL"/>
              <w:rPr>
                <w:rFonts w:eastAsia="SimSun"/>
                <w:vertAlign w:val="superscript"/>
                <w:lang w:val="en-US"/>
              </w:rPr>
            </w:pPr>
            <w:r>
              <w:rPr>
                <w:rFonts w:eastAsia="SimSun"/>
                <w:lang w:val="en-US"/>
              </w:rPr>
              <w:t xml:space="preserve">1 (i.e. unidirectional) </w:t>
            </w:r>
            <w:r>
              <w:rPr>
                <w:rFonts w:eastAsia="SimSun"/>
                <w:vertAlign w:val="superscript"/>
                <w:lang w:val="en-US"/>
              </w:rPr>
              <w:t>Note 1</w:t>
            </w:r>
          </w:p>
        </w:tc>
      </w:tr>
      <w:tr w:rsidR="00B811DD" w14:paraId="345BAEBA" w14:textId="77777777" w:rsidTr="00BB435C">
        <w:trPr>
          <w:jc w:val="center"/>
        </w:trPr>
        <w:tc>
          <w:tcPr>
            <w:tcW w:w="0" w:type="auto"/>
            <w:tcBorders>
              <w:top w:val="single" w:sz="4" w:space="0" w:color="auto"/>
              <w:left w:val="single" w:sz="4" w:space="0" w:color="auto"/>
              <w:bottom w:val="single" w:sz="4" w:space="0" w:color="auto"/>
              <w:right w:val="single" w:sz="4" w:space="0" w:color="auto"/>
            </w:tcBorders>
          </w:tcPr>
          <w:p w14:paraId="16B74CF6" w14:textId="467B8A16" w:rsidR="00B811DD" w:rsidRDefault="00B811DD" w:rsidP="00424DF3">
            <w:pPr>
              <w:pStyle w:val="TAL"/>
              <w:rPr>
                <w:rFonts w:eastAsia="SimSun"/>
                <w:lang w:val="en-US"/>
              </w:rPr>
            </w:pPr>
            <w:r>
              <w:rPr>
                <w:rFonts w:eastAsia="SimSun"/>
                <w:lang w:val="en-US"/>
              </w:rPr>
              <w:t>Number of analog beams per RRH panel</w:t>
            </w:r>
          </w:p>
        </w:tc>
        <w:tc>
          <w:tcPr>
            <w:tcW w:w="0" w:type="auto"/>
            <w:tcBorders>
              <w:top w:val="single" w:sz="4" w:space="0" w:color="auto"/>
              <w:left w:val="single" w:sz="4" w:space="0" w:color="auto"/>
              <w:bottom w:val="single" w:sz="4" w:space="0" w:color="auto"/>
              <w:right w:val="single" w:sz="4" w:space="0" w:color="auto"/>
            </w:tcBorders>
          </w:tcPr>
          <w:p w14:paraId="11102B59" w14:textId="1A688144" w:rsidR="00B811DD" w:rsidRPr="00590A17" w:rsidRDefault="00B811DD" w:rsidP="00424DF3">
            <w:pPr>
              <w:pStyle w:val="TAL"/>
              <w:rPr>
                <w:rFonts w:eastAsia="SimSun"/>
                <w:vertAlign w:val="superscript"/>
                <w:lang w:val="en-US"/>
              </w:rPr>
            </w:pPr>
            <w:r>
              <w:rPr>
                <w:rFonts w:eastAsia="SimSun"/>
                <w:lang w:val="en-US"/>
              </w:rPr>
              <w:t xml:space="preserve">1 or 2 </w:t>
            </w:r>
            <w:r>
              <w:rPr>
                <w:rFonts w:eastAsia="SimSun"/>
                <w:vertAlign w:val="superscript"/>
                <w:lang w:val="en-US"/>
              </w:rPr>
              <w:t>Note 2</w:t>
            </w:r>
          </w:p>
        </w:tc>
      </w:tr>
      <w:tr w:rsidR="00B811DD" w14:paraId="5302FFA9" w14:textId="77777777" w:rsidTr="00BB435C">
        <w:trPr>
          <w:jc w:val="center"/>
        </w:trPr>
        <w:tc>
          <w:tcPr>
            <w:tcW w:w="0" w:type="auto"/>
            <w:tcBorders>
              <w:top w:val="single" w:sz="4" w:space="0" w:color="auto"/>
              <w:left w:val="single" w:sz="4" w:space="0" w:color="auto"/>
              <w:bottom w:val="single" w:sz="4" w:space="0" w:color="auto"/>
              <w:right w:val="single" w:sz="4" w:space="0" w:color="auto"/>
            </w:tcBorders>
          </w:tcPr>
          <w:p w14:paraId="3C4AF4A8" w14:textId="62CF4353" w:rsidR="00B811DD" w:rsidRDefault="00B811DD" w:rsidP="00424DF3">
            <w:pPr>
              <w:pStyle w:val="TAL"/>
              <w:rPr>
                <w:rFonts w:eastAsia="SimSun"/>
                <w:lang w:val="en-US"/>
              </w:rPr>
            </w:pPr>
            <w:r>
              <w:rPr>
                <w:rFonts w:eastAsia="SimSun"/>
                <w:lang w:val="en-US"/>
              </w:rPr>
              <w:t>RRH panel orientation</w:t>
            </w:r>
          </w:p>
        </w:tc>
        <w:tc>
          <w:tcPr>
            <w:tcW w:w="0" w:type="auto"/>
            <w:tcBorders>
              <w:top w:val="single" w:sz="4" w:space="0" w:color="auto"/>
              <w:left w:val="single" w:sz="4" w:space="0" w:color="auto"/>
              <w:bottom w:val="single" w:sz="4" w:space="0" w:color="auto"/>
              <w:right w:val="single" w:sz="4" w:space="0" w:color="auto"/>
            </w:tcBorders>
          </w:tcPr>
          <w:p w14:paraId="4CCF07C2" w14:textId="77777777" w:rsidR="00B811DD" w:rsidRDefault="00B811DD" w:rsidP="00424DF3">
            <w:pPr>
              <w:pStyle w:val="TAL"/>
              <w:rPr>
                <w:rFonts w:eastAsia="SimSun"/>
                <w:lang w:val="en-US"/>
              </w:rPr>
            </w:pPr>
            <w:r>
              <w:rPr>
                <w:rFonts w:eastAsia="SimSun"/>
                <w:lang w:val="en-US"/>
              </w:rPr>
              <w:t>Option 1: RRH panel boresight pointed to the railway at the direction of Ds (projection of the neighboring RRH on the railway).</w:t>
            </w:r>
          </w:p>
          <w:p w14:paraId="229897C4" w14:textId="3D698CD2" w:rsidR="00B811DD" w:rsidRDefault="00B811DD" w:rsidP="00424DF3">
            <w:pPr>
              <w:pStyle w:val="TAL"/>
              <w:rPr>
                <w:rFonts w:eastAsia="SimSun"/>
                <w:lang w:val="en-US"/>
              </w:rPr>
            </w:pPr>
            <w:r>
              <w:rPr>
                <w:rFonts w:eastAsia="SimSun"/>
                <w:lang w:val="en-US"/>
              </w:rPr>
              <w:t>Option 2: other options not precluded</w:t>
            </w:r>
          </w:p>
        </w:tc>
      </w:tr>
      <w:tr w:rsidR="00B811DD" w14:paraId="64E100A9" w14:textId="77777777" w:rsidTr="00BB435C">
        <w:trPr>
          <w:jc w:val="center"/>
        </w:trPr>
        <w:tc>
          <w:tcPr>
            <w:tcW w:w="0" w:type="auto"/>
            <w:tcBorders>
              <w:top w:val="single" w:sz="4" w:space="0" w:color="auto"/>
              <w:left w:val="single" w:sz="4" w:space="0" w:color="auto"/>
              <w:bottom w:val="single" w:sz="4" w:space="0" w:color="auto"/>
              <w:right w:val="single" w:sz="4" w:space="0" w:color="auto"/>
            </w:tcBorders>
          </w:tcPr>
          <w:p w14:paraId="3516DED8" w14:textId="1621F8F6" w:rsidR="00B811DD" w:rsidRDefault="00B811DD" w:rsidP="00424DF3">
            <w:pPr>
              <w:pStyle w:val="TAL"/>
              <w:rPr>
                <w:rFonts w:eastAsia="SimSun"/>
                <w:lang w:val="en-US"/>
              </w:rPr>
            </w:pPr>
            <w:r>
              <w:rPr>
                <w:rFonts w:eastAsia="SimSun"/>
                <w:lang w:val="en-US"/>
              </w:rPr>
              <w:t>Analog beam orientation</w:t>
            </w:r>
          </w:p>
        </w:tc>
        <w:tc>
          <w:tcPr>
            <w:tcW w:w="0" w:type="auto"/>
            <w:tcBorders>
              <w:top w:val="single" w:sz="4" w:space="0" w:color="auto"/>
              <w:left w:val="single" w:sz="4" w:space="0" w:color="auto"/>
              <w:bottom w:val="single" w:sz="4" w:space="0" w:color="auto"/>
              <w:right w:val="single" w:sz="4" w:space="0" w:color="auto"/>
            </w:tcBorders>
          </w:tcPr>
          <w:p w14:paraId="496FE640" w14:textId="3A93CF10" w:rsidR="00B811DD" w:rsidRDefault="000D19BB" w:rsidP="00424DF3">
            <w:pPr>
              <w:pStyle w:val="TAL"/>
              <w:rPr>
                <w:rFonts w:eastAsia="SimSun"/>
                <w:lang w:val="en-US"/>
              </w:rPr>
            </w:pPr>
            <w:r>
              <w:rPr>
                <w:rFonts w:eastAsia="SimSun"/>
                <w:lang w:val="en-US"/>
              </w:rPr>
              <w:t>Based on companies’ selection for better performance</w:t>
            </w:r>
          </w:p>
        </w:tc>
      </w:tr>
      <w:tr w:rsidR="000D19BB" w14:paraId="613628D8" w14:textId="77777777" w:rsidTr="00BB435C">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619BEB8" w14:textId="77777777" w:rsidR="000D19BB" w:rsidRDefault="007E6D21" w:rsidP="00424DF3">
            <w:pPr>
              <w:pStyle w:val="TAN"/>
              <w:rPr>
                <w:rFonts w:eastAsia="SimSun"/>
                <w:lang w:val="en-US"/>
              </w:rPr>
            </w:pPr>
            <w:r>
              <w:t>Note 1:</w:t>
            </w:r>
            <w:r>
              <w:tab/>
            </w:r>
            <w:r w:rsidRPr="00551A30">
              <w:rPr>
                <w:rFonts w:eastAsia="SimSun"/>
                <w:lang w:val="en-US"/>
              </w:rPr>
              <w:t>For JT for all channels, 1 beam per RRH panel is considered</w:t>
            </w:r>
            <w:r>
              <w:rPr>
                <w:rFonts w:eastAsia="SimSun"/>
                <w:lang w:val="en-US"/>
              </w:rPr>
              <w:t>.</w:t>
            </w:r>
          </w:p>
          <w:p w14:paraId="5EA0FDD1" w14:textId="7ED13D48" w:rsidR="007E6D21" w:rsidRDefault="007E6D21" w:rsidP="00424DF3">
            <w:pPr>
              <w:pStyle w:val="TAN"/>
              <w:rPr>
                <w:rFonts w:eastAsia="SimSun"/>
                <w:lang w:val="en-US"/>
              </w:rPr>
            </w:pPr>
            <w:r>
              <w:rPr>
                <w:rFonts w:eastAsia="SimSun"/>
                <w:lang w:val="en-US"/>
              </w:rPr>
              <w:t>Note 2:</w:t>
            </w:r>
            <w:r>
              <w:tab/>
            </w:r>
            <w:r w:rsidRPr="00551A30">
              <w:rPr>
                <w:rFonts w:eastAsia="SimSun"/>
                <w:lang w:val="en-US"/>
              </w:rPr>
              <w:t xml:space="preserve">For DPS, 1 or 2 </w:t>
            </w:r>
            <w:r w:rsidRPr="00551A30">
              <w:rPr>
                <w:rFonts w:eastAsia="SimSun"/>
              </w:rPr>
              <w:t>analog beams per RRH panel can be considered</w:t>
            </w:r>
            <w:r>
              <w:rPr>
                <w:rFonts w:eastAsia="SimSun"/>
              </w:rPr>
              <w:t>.</w:t>
            </w:r>
          </w:p>
        </w:tc>
      </w:tr>
    </w:tbl>
    <w:p w14:paraId="2F531CDD" w14:textId="41F711A0" w:rsidR="00B811DD" w:rsidRDefault="00B811DD" w:rsidP="00C27F63">
      <w:pPr>
        <w:rPr>
          <w:rFonts w:eastAsia="SimSun"/>
          <w:lang w:val="en-US"/>
        </w:rPr>
      </w:pPr>
    </w:p>
    <w:p w14:paraId="5B571DB8" w14:textId="005ED293"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2AE10F9D" w14:textId="39A8C45B" w:rsidR="008846C3" w:rsidRDefault="008846C3" w:rsidP="008846C3">
      <w:pPr>
        <w:pStyle w:val="B1"/>
      </w:pPr>
      <w:r>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53A692DA" w14:textId="40EBA298" w:rsidR="008846C3" w:rsidRDefault="008846C3" w:rsidP="008846C3">
      <w:pPr>
        <w:pStyle w:val="B1"/>
        <w:rPr>
          <w:lang w:eastAsia="zh-CN"/>
        </w:rPr>
      </w:pPr>
      <w:r w:rsidRPr="008846C3">
        <w:t>-</w:t>
      </w:r>
      <w:r w:rsidRPr="008846C3">
        <w:tab/>
      </w:r>
      <w:r w:rsidRPr="00590A17">
        <w:rPr>
          <w:lang w:eastAsia="zh-CN"/>
        </w:rPr>
        <w:t>For scenario 2, unidirectional, UE parameter:</w:t>
      </w:r>
    </w:p>
    <w:p w14:paraId="2AC97571" w14:textId="7D743F8D" w:rsidR="008846C3" w:rsidRPr="003411CB" w:rsidRDefault="008846C3" w:rsidP="003411CB">
      <w:pPr>
        <w:pStyle w:val="B2"/>
      </w:pPr>
      <w:r w:rsidRPr="003411CB">
        <w:lastRenderedPageBreak/>
        <w:t>a)</w:t>
      </w:r>
      <w:r w:rsidRPr="003411CB">
        <w:tab/>
        <w:t>1 beam per panel; and</w:t>
      </w:r>
    </w:p>
    <w:p w14:paraId="32C3B039" w14:textId="6FB6ED0B" w:rsidR="008846C3" w:rsidRPr="003411CB" w:rsidRDefault="008846C3" w:rsidP="003411CB">
      <w:pPr>
        <w:pStyle w:val="B2"/>
      </w:pPr>
      <w:r w:rsidRPr="003411CB">
        <w:t>b)</w:t>
      </w:r>
      <w:r w:rsidRPr="003411CB">
        <w:tab/>
        <w:t>2 panels assumed to be implemented in the UE side; and</w:t>
      </w:r>
    </w:p>
    <w:p w14:paraId="61842FD5" w14:textId="32456248" w:rsidR="008846C3" w:rsidRPr="00F603B6" w:rsidRDefault="008846C3" w:rsidP="003411CB">
      <w:pPr>
        <w:pStyle w:val="B2"/>
      </w:pPr>
      <w:r w:rsidRPr="003411CB">
        <w:t>c)</w:t>
      </w:r>
      <w:r w:rsidRPr="003411CB">
        <w:tab/>
        <w:t>Only the one active panel per UE can be used for Tx and Rx; and FFS whether another panel can be used for beam search</w:t>
      </w:r>
    </w:p>
    <w:p w14:paraId="0EAA18B0" w14:textId="0EA968B8" w:rsidR="00626D6E" w:rsidRDefault="00626D6E" w:rsidP="00867132">
      <w:pPr>
        <w:rPr>
          <w:lang w:val="en-US" w:eastAsia="zh-CN"/>
        </w:rPr>
      </w:pPr>
      <w:r w:rsidRPr="00626D6E">
        <w:rPr>
          <w:lang w:val="en-US" w:eastAsia="zh-CN"/>
        </w:rPr>
        <w:t>RRH switching point for unidirectional RRH deployment, Scenario</w:t>
      </w:r>
      <w:r w:rsidR="00867132">
        <w:rPr>
          <w:lang w:val="en-US" w:eastAsia="zh-CN"/>
        </w:rPr>
        <w:t xml:space="preserve"> 2</w:t>
      </w:r>
      <w:r w:rsidR="00BD0CE9">
        <w:rPr>
          <w:lang w:val="en-US" w:eastAsia="zh-CN"/>
        </w:rPr>
        <w:t>, figure 5.</w:t>
      </w:r>
      <w:r w:rsidR="00EE4EE7">
        <w:rPr>
          <w:lang w:val="en-US" w:eastAsia="zh-CN"/>
        </w:rPr>
        <w:t>2.1-2</w:t>
      </w:r>
      <w:r w:rsidR="00BD0CE9">
        <w:rPr>
          <w:lang w:val="en-US" w:eastAsia="zh-CN"/>
        </w:rPr>
        <w:t>:</w:t>
      </w:r>
    </w:p>
    <w:p w14:paraId="5E807669" w14:textId="2112D6A6" w:rsidR="00BD0CE9" w:rsidRDefault="00BD0CE9" w:rsidP="00BD0CE9">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p w14:paraId="451A8B08" w14:textId="77777777" w:rsidR="00867132" w:rsidRDefault="00867132" w:rsidP="00424DF3">
      <w:pPr>
        <w:pStyle w:val="TH"/>
        <w:rPr>
          <w:lang w:eastAsia="zh-CN"/>
        </w:rPr>
      </w:pPr>
      <w:r>
        <w:rPr>
          <w:noProof/>
          <w:lang w:eastAsia="zh-CN"/>
        </w:rPr>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1423093A" w:rsidR="00867132" w:rsidRPr="00590A17" w:rsidRDefault="00BD0CE9" w:rsidP="00424DF3">
      <w:pPr>
        <w:pStyle w:val="TF"/>
        <w:rPr>
          <w:lang w:eastAsia="zh-CN"/>
        </w:rPr>
      </w:pPr>
      <w:r w:rsidRPr="00590A17">
        <w:rPr>
          <w:lang w:eastAsia="zh-CN"/>
        </w:rPr>
        <w:t>Figure 5.</w:t>
      </w:r>
      <w:r w:rsidR="00EE4EE7">
        <w:rPr>
          <w:lang w:eastAsia="zh-CN"/>
        </w:rPr>
        <w:t>2.1-2</w:t>
      </w:r>
      <w:r w:rsidRPr="00590A17">
        <w:rPr>
          <w:lang w:eastAsia="zh-CN"/>
        </w:rPr>
        <w:t xml:space="preserve">: </w:t>
      </w:r>
      <w:r w:rsidRPr="00590A17">
        <w:rPr>
          <w:lang w:val="en-US" w:eastAsia="zh-CN"/>
        </w:rPr>
        <w:t>RRH switching point for unidirectional RRH deployment.</w:t>
      </w:r>
    </w:p>
    <w:p w14:paraId="15C6C173" w14:textId="0671B80B" w:rsidR="00A72914" w:rsidRDefault="00A72914" w:rsidP="00867132">
      <w:pPr>
        <w:tabs>
          <w:tab w:val="num" w:pos="720"/>
        </w:tabs>
        <w:rPr>
          <w:lang w:val="en-US" w:eastAsia="zh-CN"/>
        </w:rPr>
      </w:pPr>
      <w:r w:rsidRPr="00A72914">
        <w:rPr>
          <w:lang w:val="en-US" w:eastAsia="zh-CN"/>
        </w:rPr>
        <w:t>Number of Beam for unidirectional RRH deployment, Scenario</w:t>
      </w:r>
      <w:r w:rsidR="00867132">
        <w:rPr>
          <w:lang w:val="en-US" w:eastAsia="zh-CN"/>
        </w:rPr>
        <w:t xml:space="preserve"> 4</w:t>
      </w:r>
      <w:r w:rsidR="00BD0CE9">
        <w:rPr>
          <w:lang w:val="en-US" w:eastAsia="zh-CN"/>
        </w:rPr>
        <w:t>:</w:t>
      </w:r>
    </w:p>
    <w:p w14:paraId="609D22B0" w14:textId="2AFAEC14" w:rsidR="00BD0CE9" w:rsidRDefault="00BD0CE9" w:rsidP="00BD0CE9">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0748B5F3" w14:textId="57B0C3B1" w:rsidR="00BD0CE9" w:rsidRDefault="00BD0CE9" w:rsidP="003411CB">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0CB25F55" w14:textId="33505184" w:rsidR="00BD0CE9" w:rsidRDefault="00BD0CE9" w:rsidP="003411CB">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2EF41522" w14:textId="2B54043B" w:rsidR="00BD0CE9" w:rsidRDefault="00BD0CE9" w:rsidP="003411CB">
      <w:pPr>
        <w:pStyle w:val="B2"/>
        <w:rPr>
          <w:lang w:val="en-US" w:eastAsia="zh-CN"/>
        </w:rPr>
      </w:pPr>
      <w:r>
        <w:rPr>
          <w:lang w:val="en-US" w:eastAsia="zh-CN"/>
        </w:rPr>
        <w:t>c)</w:t>
      </w:r>
      <w:r>
        <w:rPr>
          <w:lang w:val="en-US" w:eastAsia="zh-CN"/>
        </w:rPr>
        <w:tab/>
        <w:t xml:space="preserve">3 beams per </w:t>
      </w:r>
      <w:r w:rsidR="001B47E5">
        <w:rPr>
          <w:lang w:val="en-US" w:eastAsia="zh-CN"/>
        </w:rPr>
        <w:t xml:space="preserve">RRH </w:t>
      </w:r>
      <w:r>
        <w:rPr>
          <w:lang w:val="en-US" w:eastAsia="zh-CN"/>
        </w:rPr>
        <w:t>panel; or</w:t>
      </w:r>
    </w:p>
    <w:p w14:paraId="38A0CB10" w14:textId="513305A7" w:rsidR="00BD0CE9" w:rsidRDefault="00BD0CE9" w:rsidP="003411CB">
      <w:pPr>
        <w:pStyle w:val="B2"/>
        <w:rPr>
          <w:lang w:val="en-US" w:eastAsia="zh-CN"/>
        </w:rPr>
      </w:pPr>
      <w:r>
        <w:rPr>
          <w:lang w:val="en-US" w:eastAsia="zh-CN"/>
        </w:rPr>
        <w:t>d)</w:t>
      </w:r>
      <w:r>
        <w:rPr>
          <w:lang w:val="en-US" w:eastAsia="zh-CN"/>
        </w:rPr>
        <w:tab/>
        <w:t xml:space="preserve">4 beams per </w:t>
      </w:r>
      <w:r w:rsidR="001B47E5">
        <w:rPr>
          <w:lang w:val="en-US" w:eastAsia="zh-CN"/>
        </w:rPr>
        <w:t xml:space="preserve">RRH </w:t>
      </w:r>
      <w:r>
        <w:rPr>
          <w:lang w:val="en-US" w:eastAsia="zh-CN"/>
        </w:rPr>
        <w:t>panel.</w:t>
      </w:r>
    </w:p>
    <w:p w14:paraId="127EB196" w14:textId="47A15B5A" w:rsidR="00BD0CE9" w:rsidRDefault="00BD0CE9" w:rsidP="003411CB">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0418126F" w14:textId="45F36721" w:rsidR="00BD0CE9" w:rsidRDefault="00BD0CE9" w:rsidP="00867132">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FE9E7DA" w14:textId="4A6CFAB1" w:rsidR="00BD0CE9" w:rsidRDefault="00BD0CE9" w:rsidP="00BD0CE9">
      <w:pPr>
        <w:pStyle w:val="B1"/>
      </w:pPr>
      <w:r w:rsidRPr="00BD0CE9">
        <w:t>-</w:t>
      </w:r>
      <w:r w:rsidRPr="00BD0CE9">
        <w:tab/>
      </w:r>
      <w:r w:rsidRPr="00590A17">
        <w:rPr>
          <w:lang w:eastAsia="zh-CN"/>
        </w:rPr>
        <w:t>For scenario 4, unidirectional, UE parameter</w:t>
      </w:r>
      <w:r>
        <w:t>:</w:t>
      </w:r>
    </w:p>
    <w:p w14:paraId="51DA2DDE" w14:textId="2D6CB6AE" w:rsidR="00240488" w:rsidRDefault="00240488" w:rsidP="003411CB">
      <w:pPr>
        <w:pStyle w:val="B2"/>
      </w:pPr>
      <w:r>
        <w:t>a)</w:t>
      </w:r>
      <w:r>
        <w:tab/>
        <w:t>1 beam per UE panel; or</w:t>
      </w:r>
    </w:p>
    <w:p w14:paraId="1A382E9B" w14:textId="3EA8F0FA" w:rsidR="00240488" w:rsidRDefault="00240488" w:rsidP="003411CB">
      <w:pPr>
        <w:pStyle w:val="B2"/>
      </w:pPr>
      <w:r>
        <w:t>b)</w:t>
      </w:r>
      <w:r>
        <w:tab/>
        <w:t>2 beams per UE panel; or</w:t>
      </w:r>
    </w:p>
    <w:p w14:paraId="72DE09EA" w14:textId="72317066" w:rsidR="00240488" w:rsidRPr="00BD0CE9" w:rsidRDefault="00240488" w:rsidP="003411CB">
      <w:pPr>
        <w:pStyle w:val="B2"/>
      </w:pPr>
      <w:r>
        <w:t xml:space="preserve">c) </w:t>
      </w:r>
      <w:r>
        <w:tab/>
        <w:t>7 beams per UE panel.</w:t>
      </w:r>
    </w:p>
    <w:p w14:paraId="25C83BED" w14:textId="3E7EA23B" w:rsidR="00BD0CE9" w:rsidRDefault="00240488" w:rsidP="00867132">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1B2275B2" w14:textId="34FC2570" w:rsidR="00240488" w:rsidRPr="00A72914" w:rsidRDefault="00240488" w:rsidP="00867132">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789C35E6" w14:textId="77777777" w:rsidR="00867132" w:rsidRPr="00867132" w:rsidRDefault="00867132" w:rsidP="00053CFF">
      <w:pPr>
        <w:rPr>
          <w:rFonts w:eastAsia="SimSun"/>
        </w:rPr>
      </w:pPr>
    </w:p>
    <w:p w14:paraId="4DE12917" w14:textId="0F69156E" w:rsidR="00A00B07" w:rsidRPr="00A00B07" w:rsidRDefault="00CE5E6F" w:rsidP="00A00B07">
      <w:pPr>
        <w:pStyle w:val="Heading3"/>
        <w:rPr>
          <w:rFonts w:eastAsia="SimSun"/>
          <w:lang w:val="en-US" w:eastAsia="zh-CN"/>
        </w:rPr>
      </w:pPr>
      <w:bookmarkStart w:id="154" w:name="_Toc98503592"/>
      <w:bookmarkStart w:id="155" w:name="_Toc99087592"/>
      <w:bookmarkStart w:id="156" w:name="_Toc106097159"/>
      <w:bookmarkStart w:id="157" w:name="_Toc137571740"/>
      <w:bookmarkStart w:id="158" w:name="_Toc138878797"/>
      <w:bookmarkStart w:id="159" w:name="_Toc138879020"/>
      <w:bookmarkStart w:id="160" w:name="_Toc138879113"/>
      <w:bookmarkStart w:id="161" w:name="_Toc138879206"/>
      <w:bookmarkStart w:id="162" w:name="_Toc138879299"/>
      <w:bookmarkStart w:id="163" w:name="_Toc145516681"/>
      <w:r w:rsidRPr="00A00B07">
        <w:t>5</w:t>
      </w:r>
      <w:r w:rsidRPr="00980771">
        <w:t>.2.</w:t>
      </w:r>
      <w:r>
        <w:t>2</w:t>
      </w:r>
      <w:r w:rsidRPr="00980771">
        <w:tab/>
      </w:r>
      <w:r w:rsidRPr="00FD2D82">
        <w:rPr>
          <w:rFonts w:eastAsia="SimSun"/>
          <w:lang w:val="en-US" w:eastAsia="zh-CN"/>
        </w:rPr>
        <w:t xml:space="preserve">Bidirectional </w:t>
      </w:r>
      <w:bookmarkEnd w:id="154"/>
      <w:bookmarkEnd w:id="155"/>
      <w:bookmarkEnd w:id="156"/>
      <w:bookmarkEnd w:id="157"/>
      <w:bookmarkEnd w:id="158"/>
      <w:bookmarkEnd w:id="159"/>
      <w:bookmarkEnd w:id="160"/>
      <w:bookmarkEnd w:id="161"/>
      <w:bookmarkEnd w:id="162"/>
      <w:r>
        <w:rPr>
          <w:rFonts w:eastAsia="SimSun"/>
          <w:lang w:eastAsia="zh-CN"/>
        </w:rPr>
        <w:t>deployment</w:t>
      </w:r>
      <w:bookmarkEnd w:id="163"/>
    </w:p>
    <w:p w14:paraId="67647352" w14:textId="50A0896F" w:rsidR="008A19BD" w:rsidRDefault="00CE5E6F" w:rsidP="00A00B07">
      <w:pPr>
        <w:rPr>
          <w:rFonts w:eastAsia="SimSun"/>
          <w:lang w:val="en-US" w:eastAsia="zh-CN"/>
        </w:rPr>
      </w:pPr>
      <w:r>
        <w:rPr>
          <w:rFonts w:eastAsia="SimSun"/>
          <w:lang w:val="en-US" w:eastAsia="zh-CN"/>
        </w:rPr>
        <w:t xml:space="preserve">For the bidirectional scenario RAN4 will consider </w:t>
      </w:r>
      <w:r>
        <w:rPr>
          <w:rFonts w:eastAsia="SimSun"/>
          <w:lang w:eastAsia="zh-CN"/>
        </w:rPr>
        <w:t>a</w:t>
      </w:r>
      <w:r>
        <w:rPr>
          <w:rFonts w:eastAsia="SimSun"/>
          <w:lang w:val="en-US" w:eastAsia="zh-CN"/>
        </w:rPr>
        <w:t xml:space="preserve"> scenario where there is one panel per RRH with signals to opposite directions along the track (figure 5.2.2-1).</w:t>
      </w:r>
    </w:p>
    <w:p w14:paraId="5E19DF73" w14:textId="7573AB2E" w:rsidR="008A19BD" w:rsidRDefault="008A19BD" w:rsidP="00424DF3">
      <w:pPr>
        <w:pStyle w:val="TH"/>
        <w:rPr>
          <w:rFonts w:eastAsia="SimSun"/>
          <w:lang w:val="en-US" w:eastAsia="zh-CN"/>
        </w:rPr>
      </w:pPr>
      <w:r>
        <w:rPr>
          <w:rFonts w:eastAsia="SimSun"/>
          <w:noProof/>
          <w:lang w:val="en-US" w:eastAsia="zh-CN"/>
        </w:rPr>
        <w:lastRenderedPageBreak/>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717AF154" w14:textId="35844E01" w:rsidR="00EE4EE7" w:rsidRDefault="00CE5E6F" w:rsidP="00424DF3">
      <w:pPr>
        <w:pStyle w:val="TH"/>
        <w:rPr>
          <w:rFonts w:eastAsia="SimSun"/>
          <w:lang w:val="en-US" w:eastAsia="zh-CN"/>
        </w:rPr>
      </w:pPr>
      <w:r>
        <w:t>Figure 5.2.2-1 HST</w:t>
      </w:r>
      <w:r w:rsidRPr="000452EC">
        <w:t xml:space="preserve"> scenario </w:t>
      </w:r>
      <w:r>
        <w:t>with</w:t>
      </w:r>
      <w:r w:rsidRPr="000452EC">
        <w:t xml:space="preserve"> o</w:t>
      </w:r>
      <w:r>
        <w:t>ne</w:t>
      </w:r>
      <w:r w:rsidRPr="000452EC">
        <w:t xml:space="preserve"> panel per RRH</w:t>
      </w:r>
    </w:p>
    <w:p w14:paraId="39438383" w14:textId="056734B2" w:rsidR="00A00B07" w:rsidRDefault="008A19BD" w:rsidP="00A00B07">
      <w:pPr>
        <w:rPr>
          <w:rFonts w:eastAsia="SimSun"/>
          <w:lang w:val="en-US" w:eastAsia="zh-CN"/>
        </w:rPr>
      </w:pPr>
      <w:r>
        <w:rPr>
          <w:rFonts w:eastAsia="SimSun"/>
          <w:lang w:val="en-US" w:eastAsia="zh-CN"/>
        </w:rPr>
        <w:t xml:space="preserve">Additionally, also SFN scenario where there are two panels per RRH (figure </w:t>
      </w:r>
      <w:r w:rsidR="00EE4EE7">
        <w:rPr>
          <w:rFonts w:eastAsia="SimSun"/>
          <w:lang w:val="en-US" w:eastAsia="zh-CN"/>
        </w:rPr>
        <w:t>5.2.2-2</w:t>
      </w:r>
      <w:r>
        <w:rPr>
          <w:rFonts w:eastAsia="SimSun"/>
          <w:lang w:val="en-US" w:eastAsia="zh-CN"/>
        </w:rPr>
        <w:t>).</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58B86A0B" w:rsidR="008A19BD" w:rsidRDefault="00CE5E6F" w:rsidP="00424DF3">
      <w:pPr>
        <w:pStyle w:val="TF"/>
      </w:pPr>
      <w:r>
        <w:t>Figure 5.2.2-2 HST</w:t>
      </w:r>
      <w:r w:rsidRPr="000452EC">
        <w:t xml:space="preserve"> scenario </w:t>
      </w:r>
      <w:r>
        <w:t>with</w:t>
      </w:r>
      <w:r w:rsidRPr="000452EC">
        <w:t xml:space="preserve"> two panels per RRH</w:t>
      </w:r>
    </w:p>
    <w:p w14:paraId="51E8257E" w14:textId="0399C6E1"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sidR="00557B4C">
        <w:rPr>
          <w:rFonts w:eastAsia="SimSun"/>
          <w:lang w:val="en-US"/>
        </w:rPr>
        <w:t xml:space="preserve">in table 5.2-2 </w:t>
      </w:r>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424DF3">
      <w:pPr>
        <w:pStyle w:val="TH"/>
        <w:rPr>
          <w:rFonts w:eastAsia="SimSun"/>
          <w:lang w:val="en-US"/>
        </w:rPr>
      </w:pPr>
      <w:r w:rsidRPr="00E65680">
        <w:rPr>
          <w:rFonts w:eastAsia="SimSun"/>
          <w:lang w:val="en-US"/>
        </w:rPr>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Look w:val="04A0" w:firstRow="1" w:lastRow="0" w:firstColumn="1" w:lastColumn="0" w:noHBand="0" w:noVBand="1"/>
      </w:tblPr>
      <w:tblGrid>
        <w:gridCol w:w="2369"/>
        <w:gridCol w:w="7262"/>
      </w:tblGrid>
      <w:tr w:rsidR="00557B4C" w14:paraId="22C400E8" w14:textId="77777777" w:rsidTr="00BB435C">
        <w:trPr>
          <w:jc w:val="center"/>
        </w:trPr>
        <w:tc>
          <w:tcPr>
            <w:tcW w:w="0" w:type="auto"/>
          </w:tcPr>
          <w:p w14:paraId="1D7507E1" w14:textId="77777777" w:rsidR="00557B4C" w:rsidRPr="00E65680" w:rsidRDefault="00557B4C" w:rsidP="00424DF3">
            <w:pPr>
              <w:pStyle w:val="TAH"/>
              <w:rPr>
                <w:rFonts w:eastAsia="SimSun"/>
                <w:lang w:val="en-US"/>
              </w:rPr>
            </w:pPr>
            <w:r w:rsidRPr="00E65680">
              <w:rPr>
                <w:rFonts w:eastAsia="SimSun"/>
                <w:lang w:val="en-US"/>
              </w:rPr>
              <w:t>Parameter</w:t>
            </w:r>
          </w:p>
        </w:tc>
        <w:tc>
          <w:tcPr>
            <w:tcW w:w="0" w:type="auto"/>
          </w:tcPr>
          <w:p w14:paraId="2DBC1024" w14:textId="77777777" w:rsidR="00557B4C" w:rsidRPr="00E65680" w:rsidRDefault="00557B4C" w:rsidP="00424DF3">
            <w:pPr>
              <w:pStyle w:val="TAH"/>
              <w:rPr>
                <w:rFonts w:eastAsia="SimSun"/>
                <w:lang w:val="en-US"/>
              </w:rPr>
            </w:pPr>
            <w:r w:rsidRPr="00E65680">
              <w:rPr>
                <w:rFonts w:eastAsia="SimSun"/>
                <w:lang w:val="en-US"/>
              </w:rPr>
              <w:t>Value</w:t>
            </w:r>
          </w:p>
        </w:tc>
      </w:tr>
      <w:tr w:rsidR="00557B4C" w14:paraId="67C7B78D" w14:textId="77777777" w:rsidTr="00BB435C">
        <w:trPr>
          <w:jc w:val="center"/>
        </w:trPr>
        <w:tc>
          <w:tcPr>
            <w:tcW w:w="0" w:type="auto"/>
          </w:tcPr>
          <w:p w14:paraId="5463973A" w14:textId="77777777" w:rsidR="00557B4C" w:rsidRDefault="00557B4C" w:rsidP="00424DF3">
            <w:pPr>
              <w:pStyle w:val="TAL"/>
              <w:rPr>
                <w:rFonts w:eastAsia="SimSun"/>
                <w:lang w:val="en-US"/>
              </w:rPr>
            </w:pPr>
            <w:r>
              <w:rPr>
                <w:rFonts w:eastAsia="SimSun"/>
                <w:lang w:val="en-US"/>
              </w:rPr>
              <w:t>Ds and Dmin</w:t>
            </w:r>
          </w:p>
        </w:tc>
        <w:tc>
          <w:tcPr>
            <w:tcW w:w="0" w:type="auto"/>
          </w:tcPr>
          <w:p w14:paraId="0BAD68D6" w14:textId="77777777" w:rsidR="00557B4C" w:rsidRDefault="00557B4C" w:rsidP="00424DF3">
            <w:pPr>
              <w:pStyle w:val="TAL"/>
              <w:rPr>
                <w:rFonts w:eastAsia="SimSun"/>
                <w:lang w:val="en-US"/>
              </w:rPr>
            </w:pPr>
            <w:r>
              <w:rPr>
                <w:rFonts w:eastAsia="SimSun"/>
                <w:lang w:val="en-US"/>
              </w:rPr>
              <w:t>Scenario 2: Ds = 700m and Dmin = 10m</w:t>
            </w:r>
          </w:p>
          <w:p w14:paraId="169B8847" w14:textId="77777777" w:rsidR="00557B4C" w:rsidRDefault="00557B4C" w:rsidP="00424DF3">
            <w:pPr>
              <w:pStyle w:val="TAL"/>
              <w:rPr>
                <w:rFonts w:eastAsia="SimSun"/>
                <w:lang w:val="en-US"/>
              </w:rPr>
            </w:pPr>
            <w:r>
              <w:rPr>
                <w:rFonts w:eastAsia="SimSun"/>
                <w:lang w:val="en-US"/>
              </w:rPr>
              <w:t>Scenario 4: Ds = 700m and Dmin = 150m</w:t>
            </w:r>
          </w:p>
        </w:tc>
      </w:tr>
      <w:tr w:rsidR="00557B4C" w14:paraId="78AC9B36" w14:textId="77777777" w:rsidTr="00BB435C">
        <w:trPr>
          <w:jc w:val="center"/>
        </w:trPr>
        <w:tc>
          <w:tcPr>
            <w:tcW w:w="0" w:type="auto"/>
          </w:tcPr>
          <w:p w14:paraId="73D9790E" w14:textId="77777777" w:rsidR="00557B4C" w:rsidRDefault="00557B4C" w:rsidP="00424DF3">
            <w:pPr>
              <w:pStyle w:val="TAL"/>
              <w:rPr>
                <w:rFonts w:eastAsia="SimSun"/>
                <w:lang w:val="en-US"/>
              </w:rPr>
            </w:pPr>
            <w:r>
              <w:rPr>
                <w:rFonts w:eastAsia="SimSun"/>
                <w:lang w:val="en-US"/>
              </w:rPr>
              <w:t>RRH height</w:t>
            </w:r>
          </w:p>
        </w:tc>
        <w:tc>
          <w:tcPr>
            <w:tcW w:w="0" w:type="auto"/>
          </w:tcPr>
          <w:p w14:paraId="7906104F" w14:textId="77777777" w:rsidR="00557B4C" w:rsidRDefault="00557B4C" w:rsidP="00424DF3">
            <w:pPr>
              <w:pStyle w:val="TAL"/>
              <w:rPr>
                <w:rFonts w:eastAsia="SimSun"/>
                <w:lang w:val="en-US"/>
              </w:rPr>
            </w:pPr>
            <w:r>
              <w:rPr>
                <w:rFonts w:eastAsia="SimSun"/>
                <w:lang w:val="en-US"/>
              </w:rPr>
              <w:t>15m</w:t>
            </w:r>
          </w:p>
        </w:tc>
      </w:tr>
      <w:tr w:rsidR="00557B4C" w14:paraId="641E603D" w14:textId="77777777" w:rsidTr="00BB435C">
        <w:trPr>
          <w:jc w:val="center"/>
        </w:trPr>
        <w:tc>
          <w:tcPr>
            <w:tcW w:w="0" w:type="auto"/>
          </w:tcPr>
          <w:p w14:paraId="10CB51D8" w14:textId="77777777" w:rsidR="00557B4C" w:rsidRDefault="00557B4C" w:rsidP="00424DF3">
            <w:pPr>
              <w:pStyle w:val="TAL"/>
              <w:rPr>
                <w:rFonts w:eastAsia="SimSun"/>
                <w:lang w:val="en-US"/>
              </w:rPr>
            </w:pPr>
            <w:r>
              <w:rPr>
                <w:rFonts w:eastAsia="SimSun"/>
                <w:lang w:val="en-US"/>
              </w:rPr>
              <w:t>Number of RRH sites per BBU</w:t>
            </w:r>
          </w:p>
        </w:tc>
        <w:tc>
          <w:tcPr>
            <w:tcW w:w="0" w:type="auto"/>
          </w:tcPr>
          <w:p w14:paraId="630F7C3F" w14:textId="77777777" w:rsidR="00557B4C" w:rsidRDefault="00557B4C" w:rsidP="00424DF3">
            <w:pPr>
              <w:pStyle w:val="TAL"/>
              <w:rPr>
                <w:rFonts w:eastAsia="SimSun"/>
                <w:lang w:val="en-US"/>
              </w:rPr>
            </w:pPr>
            <w:r>
              <w:rPr>
                <w:rFonts w:eastAsia="SimSun"/>
                <w:lang w:val="en-US"/>
              </w:rPr>
              <w:t>4</w:t>
            </w:r>
          </w:p>
        </w:tc>
      </w:tr>
      <w:tr w:rsidR="00557B4C" w14:paraId="54B006FC" w14:textId="77777777" w:rsidTr="00BB435C">
        <w:trPr>
          <w:jc w:val="center"/>
        </w:trPr>
        <w:tc>
          <w:tcPr>
            <w:tcW w:w="0" w:type="auto"/>
          </w:tcPr>
          <w:p w14:paraId="7C5EFED0" w14:textId="77777777" w:rsidR="00557B4C" w:rsidRDefault="00557B4C" w:rsidP="00424DF3">
            <w:pPr>
              <w:pStyle w:val="TAL"/>
              <w:rPr>
                <w:rFonts w:eastAsia="SimSun"/>
                <w:lang w:val="en-US"/>
              </w:rPr>
            </w:pPr>
            <w:r>
              <w:rPr>
                <w:rFonts w:eastAsia="SimSun"/>
                <w:lang w:val="en-US"/>
              </w:rPr>
              <w:t>Number of RRH panels per RRH sites</w:t>
            </w:r>
          </w:p>
        </w:tc>
        <w:tc>
          <w:tcPr>
            <w:tcW w:w="0" w:type="auto"/>
          </w:tcPr>
          <w:p w14:paraId="63627F06" w14:textId="4841B48D" w:rsidR="00557B4C" w:rsidRPr="00E65680" w:rsidRDefault="00557B4C" w:rsidP="00424DF3">
            <w:pPr>
              <w:pStyle w:val="TAL"/>
              <w:rPr>
                <w:rFonts w:eastAsia="SimSun"/>
                <w:vertAlign w:val="superscript"/>
                <w:lang w:val="en-US"/>
              </w:rPr>
            </w:pPr>
            <w:r>
              <w:rPr>
                <w:rFonts w:eastAsia="SimSun"/>
                <w:lang w:val="en-US"/>
              </w:rPr>
              <w:t>2 (i.e. bi-directional)</w:t>
            </w:r>
          </w:p>
        </w:tc>
      </w:tr>
      <w:tr w:rsidR="00557B4C" w14:paraId="6F2DF406" w14:textId="77777777" w:rsidTr="00BB435C">
        <w:trPr>
          <w:jc w:val="center"/>
        </w:trPr>
        <w:tc>
          <w:tcPr>
            <w:tcW w:w="0" w:type="auto"/>
          </w:tcPr>
          <w:p w14:paraId="0008CA6B" w14:textId="77777777" w:rsidR="00557B4C" w:rsidRDefault="00557B4C" w:rsidP="00424DF3">
            <w:pPr>
              <w:pStyle w:val="TAL"/>
              <w:rPr>
                <w:rFonts w:eastAsia="SimSun"/>
                <w:lang w:val="en-US"/>
              </w:rPr>
            </w:pPr>
            <w:r>
              <w:rPr>
                <w:rFonts w:eastAsia="SimSun"/>
                <w:lang w:val="en-US"/>
              </w:rPr>
              <w:t>Number of analog beams per RRH panel</w:t>
            </w:r>
          </w:p>
        </w:tc>
        <w:tc>
          <w:tcPr>
            <w:tcW w:w="0" w:type="auto"/>
          </w:tcPr>
          <w:p w14:paraId="6C4A0851" w14:textId="012EBB97" w:rsidR="00557B4C" w:rsidRPr="00E65680" w:rsidRDefault="00557B4C" w:rsidP="00424DF3">
            <w:pPr>
              <w:pStyle w:val="TAL"/>
              <w:rPr>
                <w:rFonts w:eastAsia="SimSun"/>
                <w:vertAlign w:val="superscript"/>
                <w:lang w:val="en-US"/>
              </w:rPr>
            </w:pPr>
            <w:r>
              <w:rPr>
                <w:rFonts w:eastAsia="SimSun"/>
                <w:lang w:val="en-US"/>
              </w:rPr>
              <w:t>1, 2 or 4</w:t>
            </w:r>
          </w:p>
        </w:tc>
      </w:tr>
      <w:tr w:rsidR="00557B4C" w14:paraId="6D70A21A" w14:textId="77777777" w:rsidTr="00BB435C">
        <w:trPr>
          <w:jc w:val="center"/>
        </w:trPr>
        <w:tc>
          <w:tcPr>
            <w:tcW w:w="0" w:type="auto"/>
          </w:tcPr>
          <w:p w14:paraId="50F787AF" w14:textId="77777777" w:rsidR="00557B4C" w:rsidRDefault="00557B4C" w:rsidP="00424DF3">
            <w:pPr>
              <w:pStyle w:val="TAL"/>
              <w:rPr>
                <w:rFonts w:eastAsia="SimSun"/>
                <w:lang w:val="en-US"/>
              </w:rPr>
            </w:pPr>
            <w:r>
              <w:rPr>
                <w:rFonts w:eastAsia="SimSun"/>
                <w:lang w:val="en-US"/>
              </w:rPr>
              <w:t>RRH panel orientation</w:t>
            </w:r>
          </w:p>
        </w:tc>
        <w:tc>
          <w:tcPr>
            <w:tcW w:w="0" w:type="auto"/>
          </w:tcPr>
          <w:p w14:paraId="431D2801" w14:textId="63E72743" w:rsidR="00557B4C" w:rsidRDefault="00557B4C" w:rsidP="00424DF3">
            <w:pPr>
              <w:pStyle w:val="TAL"/>
              <w:rPr>
                <w:rFonts w:eastAsia="SimSun"/>
                <w:lang w:val="en-US"/>
              </w:rPr>
            </w:pPr>
            <w:r>
              <w:rPr>
                <w:rFonts w:eastAsia="SimSun"/>
                <w:lang w:val="en-US"/>
              </w:rPr>
              <w:t>Option 1: RRH panel boresight pointed to the railway in the middle point between 2 RRHs.</w:t>
            </w:r>
          </w:p>
          <w:p w14:paraId="509489A0" w14:textId="4B3624AD" w:rsidR="00557B4C" w:rsidRDefault="00557B4C" w:rsidP="00424DF3">
            <w:pPr>
              <w:pStyle w:val="TAL"/>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557B4C" w14:paraId="2AD4692A" w14:textId="77777777" w:rsidTr="00BB435C">
        <w:trPr>
          <w:jc w:val="center"/>
        </w:trPr>
        <w:tc>
          <w:tcPr>
            <w:tcW w:w="0" w:type="auto"/>
          </w:tcPr>
          <w:p w14:paraId="1507BDA1" w14:textId="77777777" w:rsidR="00557B4C" w:rsidRDefault="00557B4C" w:rsidP="00424DF3">
            <w:pPr>
              <w:pStyle w:val="TAL"/>
              <w:rPr>
                <w:rFonts w:eastAsia="SimSun"/>
                <w:lang w:val="en-US"/>
              </w:rPr>
            </w:pPr>
            <w:r>
              <w:rPr>
                <w:rFonts w:eastAsia="SimSun"/>
                <w:lang w:val="en-US"/>
              </w:rPr>
              <w:t>Analog beam orientation</w:t>
            </w:r>
          </w:p>
        </w:tc>
        <w:tc>
          <w:tcPr>
            <w:tcW w:w="0" w:type="auto"/>
          </w:tcPr>
          <w:p w14:paraId="65027877" w14:textId="77777777" w:rsidR="00557B4C" w:rsidRDefault="00557B4C" w:rsidP="00424DF3">
            <w:pPr>
              <w:pStyle w:val="TAL"/>
              <w:rPr>
                <w:rFonts w:eastAsia="SimSun"/>
                <w:lang w:val="en-US"/>
              </w:rPr>
            </w:pPr>
            <w:r>
              <w:rPr>
                <w:rFonts w:eastAsia="SimSun"/>
                <w:lang w:val="en-US"/>
              </w:rPr>
              <w:t>Based on companies’ selection for better performance</w:t>
            </w:r>
          </w:p>
        </w:tc>
      </w:tr>
    </w:tbl>
    <w:p w14:paraId="1841C9E6" w14:textId="5406581F" w:rsidR="00557B4C" w:rsidRPr="00590A17" w:rsidRDefault="00557B4C" w:rsidP="00551A30">
      <w:pPr>
        <w:rPr>
          <w:rFonts w:eastAsia="SimSun"/>
        </w:rPr>
      </w:pPr>
    </w:p>
    <w:p w14:paraId="38191B20" w14:textId="1303CC61" w:rsidR="003E1B1E" w:rsidRDefault="003E1B1E" w:rsidP="003E1B1E">
      <w:pPr>
        <w:rPr>
          <w:lang w:eastAsia="zh-CN"/>
        </w:rPr>
      </w:pPr>
      <w:r w:rsidRPr="00626D6E">
        <w:rPr>
          <w:lang w:val="en-US" w:eastAsia="zh-CN"/>
        </w:rPr>
        <w:t xml:space="preserve">Candidate schemes for </w:t>
      </w:r>
      <w:r w:rsidR="00557B4C">
        <w:rPr>
          <w:lang w:val="en-US" w:eastAsia="zh-CN"/>
        </w:rPr>
        <w:t>b</w:t>
      </w:r>
      <w:r w:rsidRPr="00626D6E">
        <w:rPr>
          <w:lang w:val="en-US" w:eastAsia="zh-CN"/>
        </w:rPr>
        <w:t>i-directional deployment for further analysis</w:t>
      </w:r>
      <w:r>
        <w:rPr>
          <w:lang w:val="en-US" w:eastAsia="zh-CN"/>
        </w:rPr>
        <w:t>, scenario 2:</w:t>
      </w:r>
    </w:p>
    <w:p w14:paraId="36326A0D" w14:textId="77777777" w:rsidR="003E1B1E" w:rsidRDefault="003E1B1E" w:rsidP="00424DF3">
      <w:pPr>
        <w:pStyle w:val="TH"/>
      </w:pPr>
      <w:r w:rsidRPr="00626D6E">
        <w:rPr>
          <w:noProof/>
          <w:lang w:eastAsia="zh-CN"/>
        </w:rPr>
        <w:lastRenderedPageBreak/>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0"/>
                    <a:stretch>
                      <a:fillRect/>
                    </a:stretch>
                  </pic:blipFill>
                  <pic:spPr>
                    <a:xfrm>
                      <a:off x="0" y="0"/>
                      <a:ext cx="4683794" cy="2092528"/>
                    </a:xfrm>
                    <a:prstGeom prst="rect">
                      <a:avLst/>
                    </a:prstGeom>
                  </pic:spPr>
                </pic:pic>
              </a:graphicData>
            </a:graphic>
          </wp:inline>
        </w:drawing>
      </w:r>
    </w:p>
    <w:p w14:paraId="471B3CE1" w14:textId="0C3CC88E" w:rsidR="003E1B1E" w:rsidRPr="00590A17" w:rsidRDefault="00557B4C" w:rsidP="00424DF3">
      <w:pPr>
        <w:pStyle w:val="TF"/>
        <w:rPr>
          <w:i/>
          <w:iCs/>
          <w:lang w:eastAsia="zh-CN"/>
        </w:rPr>
      </w:pPr>
      <w:r w:rsidRPr="00590A17">
        <w:rPr>
          <w:lang w:eastAsia="zh-CN"/>
        </w:rPr>
        <w:t>Figure 5.</w:t>
      </w:r>
      <w:r w:rsidR="00EE4EE7">
        <w:rPr>
          <w:lang w:eastAsia="zh-CN"/>
        </w:rPr>
        <w:t>2.2-3</w:t>
      </w:r>
      <w:r w:rsidRPr="00590A17">
        <w:rPr>
          <w:lang w:eastAsia="zh-CN"/>
        </w:rPr>
        <w:t xml:space="preserve">: </w:t>
      </w:r>
      <w:r w:rsidR="003E1B1E" w:rsidRPr="00590A17">
        <w:t>Connecting to 2nd-Nearest RRH</w:t>
      </w:r>
    </w:p>
    <w:p w14:paraId="7AFB5A81" w14:textId="77777777" w:rsidR="003E1B1E" w:rsidRDefault="003E1B1E" w:rsidP="003E1B1E">
      <w:pPr>
        <w:rPr>
          <w:lang w:eastAsia="zh-CN"/>
        </w:rPr>
      </w:pPr>
    </w:p>
    <w:p w14:paraId="17CBEDBE" w14:textId="77777777" w:rsidR="003E1B1E" w:rsidRDefault="003E1B1E" w:rsidP="00424DF3">
      <w:pPr>
        <w:pStyle w:val="TH"/>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1"/>
                    <a:stretch>
                      <a:fillRect/>
                    </a:stretch>
                  </pic:blipFill>
                  <pic:spPr>
                    <a:xfrm>
                      <a:off x="0" y="0"/>
                      <a:ext cx="4651304" cy="2040231"/>
                    </a:xfrm>
                    <a:prstGeom prst="rect">
                      <a:avLst/>
                    </a:prstGeom>
                  </pic:spPr>
                </pic:pic>
              </a:graphicData>
            </a:graphic>
          </wp:inline>
        </w:drawing>
      </w:r>
    </w:p>
    <w:p w14:paraId="056C54A3" w14:textId="12E6A949" w:rsidR="00626D6E" w:rsidRPr="00590A17" w:rsidRDefault="00557B4C" w:rsidP="00424DF3">
      <w:pPr>
        <w:pStyle w:val="TF"/>
        <w:rPr>
          <w:i/>
          <w:iCs/>
          <w:lang w:eastAsia="zh-CN"/>
        </w:rPr>
      </w:pPr>
      <w:r w:rsidRPr="001B47E5">
        <w:rPr>
          <w:lang w:eastAsia="zh-CN"/>
        </w:rPr>
        <w:t>Figure 5.</w:t>
      </w:r>
      <w:r w:rsidR="00EE4EE7">
        <w:rPr>
          <w:lang w:eastAsia="zh-CN"/>
        </w:rPr>
        <w:t>2.2-4</w:t>
      </w:r>
      <w:r w:rsidRPr="001B47E5">
        <w:rPr>
          <w:lang w:eastAsia="zh-CN"/>
        </w:rPr>
        <w:t xml:space="preserve">: </w:t>
      </w:r>
      <w:r w:rsidRPr="00590A17">
        <w:t>Scheme-2: Connecting to Nearest RRH except Coverage Hole</w:t>
      </w:r>
    </w:p>
    <w:p w14:paraId="27F7B70D" w14:textId="445B1608"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sidR="007F7963">
        <w:rPr>
          <w:lang w:val="en-US" w:eastAsia="zh-CN"/>
        </w:rPr>
        <w:t>b</w:t>
      </w:r>
      <w:r w:rsidRPr="00626D6E">
        <w:rPr>
          <w:lang w:val="en-US" w:eastAsia="zh-CN"/>
        </w:rPr>
        <w:t>i-directional RRH deployment</w:t>
      </w:r>
      <w:r>
        <w:rPr>
          <w:lang w:val="en-US" w:eastAsia="zh-CN"/>
        </w:rPr>
        <w:t>:</w:t>
      </w:r>
    </w:p>
    <w:p w14:paraId="1ED3AFE0" w14:textId="6EEE5C57" w:rsidR="007F7963" w:rsidRDefault="007F7963" w:rsidP="007F7963">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p>
    <w:p w14:paraId="60E7EA86" w14:textId="1A45F809" w:rsidR="007F7963" w:rsidRDefault="007F7963" w:rsidP="007F7963">
      <w:pPr>
        <w:pStyle w:val="B1"/>
      </w:pPr>
      <w:r>
        <w:t>-</w:t>
      </w:r>
      <w:r>
        <w:tab/>
      </w:r>
      <w:r w:rsidRPr="00626D6E">
        <w:rPr>
          <w:lang w:val="en-US" w:eastAsia="zh-CN"/>
        </w:rPr>
        <w:t>Scheme-2 can be used as starting points for further analysis</w:t>
      </w:r>
      <w:r>
        <w:rPr>
          <w:lang w:val="en-US" w:eastAsia="zh-CN"/>
        </w:rPr>
        <w:t>.</w:t>
      </w:r>
    </w:p>
    <w:p w14:paraId="6A4DE00F" w14:textId="50AF5A66" w:rsidR="00626D6E" w:rsidRDefault="00626D6E" w:rsidP="003E1B1E">
      <w:pPr>
        <w:rPr>
          <w:lang w:val="en-US" w:eastAsia="zh-CN"/>
        </w:rPr>
      </w:pPr>
      <w:r w:rsidRPr="00626D6E">
        <w:rPr>
          <w:lang w:val="en-US" w:eastAsia="zh-CN"/>
        </w:rPr>
        <w:t xml:space="preserve">Number of </w:t>
      </w:r>
      <w:r w:rsidR="007F7963">
        <w:rPr>
          <w:lang w:val="en-US" w:eastAsia="zh-CN"/>
        </w:rPr>
        <w:t>b</w:t>
      </w:r>
      <w:r w:rsidRPr="00626D6E">
        <w:rPr>
          <w:lang w:val="en-US" w:eastAsia="zh-CN"/>
        </w:rPr>
        <w:t>eam</w:t>
      </w:r>
      <w:r w:rsidR="007F7963">
        <w:rPr>
          <w:lang w:val="en-US" w:eastAsia="zh-CN"/>
        </w:rPr>
        <w:t>s</w:t>
      </w:r>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4AC513F2" w14:textId="504B0904"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sidR="001B47E5">
        <w:rPr>
          <w:lang w:val="en-US" w:eastAsia="zh-CN"/>
        </w:rPr>
        <w:t>s</w:t>
      </w:r>
      <w:r w:rsidRPr="00626D6E">
        <w:rPr>
          <w:lang w:val="en-US" w:eastAsia="zh-CN"/>
        </w:rPr>
        <w:t xml:space="preserve"> per UE)</w:t>
      </w:r>
      <w:r>
        <w:rPr>
          <w:lang w:val="en-US" w:eastAsia="zh-CN"/>
        </w:rPr>
        <w:t>.</w:t>
      </w:r>
    </w:p>
    <w:p w14:paraId="1493CD17" w14:textId="3B2247A4" w:rsidR="003E1B1E" w:rsidRDefault="003E1B1E" w:rsidP="003E1B1E">
      <w:pPr>
        <w:rPr>
          <w:lang w:val="en-US" w:eastAsia="zh-CN"/>
        </w:rPr>
      </w:pPr>
      <w:r w:rsidRPr="00A72914">
        <w:rPr>
          <w:lang w:val="en-US" w:eastAsia="zh-CN"/>
        </w:rPr>
        <w:t xml:space="preserve">Candidate schemes for </w:t>
      </w:r>
      <w:r w:rsidR="007F7963">
        <w:rPr>
          <w:lang w:val="en-US" w:eastAsia="zh-CN"/>
        </w:rPr>
        <w:t>b</w:t>
      </w:r>
      <w:r w:rsidRPr="00A72914">
        <w:rPr>
          <w:lang w:val="en-US" w:eastAsia="zh-CN"/>
        </w:rPr>
        <w:t>i-directional deployment for further analysis</w:t>
      </w:r>
      <w:r>
        <w:rPr>
          <w:lang w:val="en-US" w:eastAsia="zh-CN"/>
        </w:rPr>
        <w:t>, for scenario 4:</w:t>
      </w:r>
    </w:p>
    <w:p w14:paraId="052F9C36" w14:textId="77777777" w:rsidR="003E1B1E" w:rsidRDefault="003E1B1E" w:rsidP="00424DF3">
      <w:pPr>
        <w:pStyle w:val="TH"/>
      </w:pPr>
      <w:r w:rsidRPr="00A72914">
        <w:rPr>
          <w:noProof/>
          <w:lang w:eastAsia="zh-CN"/>
        </w:rPr>
        <w:lastRenderedPageBreak/>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0"/>
                    <a:stretch>
                      <a:fillRect/>
                    </a:stretch>
                  </pic:blipFill>
                  <pic:spPr>
                    <a:xfrm>
                      <a:off x="0" y="0"/>
                      <a:ext cx="3845594" cy="1718054"/>
                    </a:xfrm>
                    <a:prstGeom prst="rect">
                      <a:avLst/>
                    </a:prstGeom>
                  </pic:spPr>
                </pic:pic>
              </a:graphicData>
            </a:graphic>
          </wp:inline>
        </w:drawing>
      </w:r>
    </w:p>
    <w:p w14:paraId="0E888795" w14:textId="35F903C0" w:rsidR="003E1B1E" w:rsidRDefault="001B47E5" w:rsidP="00424DF3">
      <w:pPr>
        <w:pStyle w:val="TF"/>
      </w:pPr>
      <w:r w:rsidRPr="00E65680">
        <w:rPr>
          <w:lang w:eastAsia="zh-CN"/>
        </w:rPr>
        <w:t>Figure 5.</w:t>
      </w:r>
      <w:r w:rsidR="00EE4EE7">
        <w:rPr>
          <w:lang w:eastAsia="zh-CN"/>
        </w:rPr>
        <w:t>2.2-5</w:t>
      </w:r>
      <w:r w:rsidRPr="00E65680">
        <w:rPr>
          <w:lang w:eastAsia="zh-CN"/>
        </w:rPr>
        <w:t xml:space="preserve">: </w:t>
      </w:r>
      <w:r w:rsidRPr="00E65680">
        <w:t>Connecting to 2nd-Nearest RRH</w:t>
      </w:r>
      <w:r w:rsidDel="001B47E5">
        <w:t xml:space="preserve"> </w:t>
      </w:r>
    </w:p>
    <w:p w14:paraId="26C608F1" w14:textId="77777777" w:rsidR="003E1B1E" w:rsidRDefault="003E1B1E" w:rsidP="00424DF3">
      <w:pPr>
        <w:pStyle w:val="TH"/>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1"/>
                    <a:stretch>
                      <a:fillRect/>
                    </a:stretch>
                  </pic:blipFill>
                  <pic:spPr>
                    <a:xfrm>
                      <a:off x="0" y="0"/>
                      <a:ext cx="4030890" cy="1768095"/>
                    </a:xfrm>
                    <a:prstGeom prst="rect">
                      <a:avLst/>
                    </a:prstGeom>
                  </pic:spPr>
                </pic:pic>
              </a:graphicData>
            </a:graphic>
          </wp:inline>
        </w:drawing>
      </w:r>
    </w:p>
    <w:p w14:paraId="1651C6AB" w14:textId="745EFBA9" w:rsidR="003E1B1E" w:rsidRDefault="001B47E5" w:rsidP="00424DF3">
      <w:pPr>
        <w:pStyle w:val="TF"/>
      </w:pPr>
      <w:r w:rsidRPr="001B47E5">
        <w:rPr>
          <w:lang w:eastAsia="zh-CN"/>
        </w:rPr>
        <w:t>Figure 5.</w:t>
      </w:r>
      <w:r w:rsidR="00EE4EE7">
        <w:rPr>
          <w:lang w:eastAsia="zh-CN"/>
        </w:rPr>
        <w:t>2.2-6</w:t>
      </w:r>
      <w:r>
        <w:rPr>
          <w:lang w:eastAsia="zh-CN"/>
        </w:rPr>
        <w:t>7</w:t>
      </w:r>
      <w:r w:rsidRPr="001B47E5">
        <w:rPr>
          <w:lang w:eastAsia="zh-CN"/>
        </w:rPr>
        <w:t xml:space="preserve">: </w:t>
      </w:r>
      <w:r w:rsidRPr="00E65680">
        <w:t>Scheme-2: Connecting to Nearest RRH except Coverage Hole</w:t>
      </w:r>
    </w:p>
    <w:p w14:paraId="5A3F3BAD" w14:textId="77777777" w:rsidR="003E1B1E" w:rsidRDefault="003E1B1E" w:rsidP="003411CB"/>
    <w:p w14:paraId="46E14678" w14:textId="77777777" w:rsidR="003E1B1E" w:rsidRDefault="003E1B1E" w:rsidP="00424DF3">
      <w:pPr>
        <w:pStyle w:val="TH"/>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22"/>
                    <a:stretch>
                      <a:fillRect/>
                    </a:stretch>
                  </pic:blipFill>
                  <pic:spPr>
                    <a:xfrm>
                      <a:off x="0" y="0"/>
                      <a:ext cx="3702158" cy="1374020"/>
                    </a:xfrm>
                    <a:prstGeom prst="rect">
                      <a:avLst/>
                    </a:prstGeom>
                  </pic:spPr>
                </pic:pic>
              </a:graphicData>
            </a:graphic>
          </wp:inline>
        </w:drawing>
      </w:r>
    </w:p>
    <w:p w14:paraId="4B5955A4" w14:textId="2D11B95D" w:rsidR="003E1B1E" w:rsidRPr="00590A17" w:rsidRDefault="001B47E5" w:rsidP="00424DF3">
      <w:pPr>
        <w:pStyle w:val="TF"/>
        <w:rPr>
          <w:i/>
          <w:iCs/>
        </w:rPr>
      </w:pPr>
      <w:r w:rsidRPr="001B47E5">
        <w:rPr>
          <w:rFonts w:cs="Arial"/>
          <w:lang w:eastAsia="zh-CN"/>
        </w:rPr>
        <w:t>Figure 5.</w:t>
      </w:r>
      <w:r w:rsidR="00EE4EE7">
        <w:rPr>
          <w:rFonts w:cs="Arial"/>
          <w:lang w:eastAsia="zh-CN"/>
        </w:rPr>
        <w:t>2.2-7</w:t>
      </w:r>
      <w:r w:rsidRPr="001B47E5">
        <w:rPr>
          <w:rFonts w:cs="Arial"/>
          <w:lang w:eastAsia="zh-CN"/>
        </w:rPr>
        <w:t xml:space="preserve">: </w:t>
      </w:r>
      <w:r w:rsidR="003E1B1E" w:rsidRPr="00590A17">
        <w:t>Scheme-3: Connecting to Nearest RRH except the area under the RRH</w:t>
      </w:r>
    </w:p>
    <w:p w14:paraId="0D5AF576" w14:textId="6C5AB9B9" w:rsidR="003E1B1E" w:rsidRDefault="00A72914" w:rsidP="001B47E5">
      <w:pPr>
        <w:rPr>
          <w:lang w:val="en-US"/>
        </w:rPr>
      </w:pPr>
      <w:r w:rsidRPr="00A72914">
        <w:rPr>
          <w:lang w:val="en-US"/>
        </w:rPr>
        <w:t>For Scenario</w:t>
      </w:r>
      <w:r w:rsidR="003E1B1E">
        <w:rPr>
          <w:lang w:val="en-US"/>
        </w:rPr>
        <w:t xml:space="preserve"> 4</w:t>
      </w:r>
      <w:r w:rsidRPr="00A72914">
        <w:rPr>
          <w:lang w:val="en-US"/>
        </w:rPr>
        <w:t xml:space="preserve"> </w:t>
      </w:r>
      <w:r w:rsidR="001B47E5">
        <w:rPr>
          <w:lang w:val="en-US"/>
        </w:rPr>
        <w:t>b</w:t>
      </w:r>
      <w:r w:rsidRPr="00A72914">
        <w:rPr>
          <w:lang w:val="en-US"/>
        </w:rPr>
        <w:t>i-directional RRH deployment:</w:t>
      </w:r>
      <w:r w:rsidR="001B47E5">
        <w:rPr>
          <w:lang w:val="en-US"/>
        </w:rPr>
        <w:t xml:space="preserve"> the s</w:t>
      </w:r>
      <w:r w:rsidR="003E1B1E" w:rsidRPr="00A72914">
        <w:rPr>
          <w:lang w:val="en-US"/>
        </w:rPr>
        <w:t>chemes above can be used as starting points for further analysis</w:t>
      </w:r>
      <w:r w:rsidR="001B47E5">
        <w:rPr>
          <w:lang w:val="en-US"/>
        </w:rPr>
        <w:t>.</w:t>
      </w:r>
    </w:p>
    <w:p w14:paraId="7AE3030E" w14:textId="78A4751C" w:rsidR="001B47E5" w:rsidRDefault="001B47E5" w:rsidP="001B47E5">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71F91DB4" w14:textId="4C0EA8A9" w:rsidR="001B47E5" w:rsidRDefault="001B47E5" w:rsidP="001B47E5">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7CF578B3" w14:textId="6DB1E121" w:rsidR="001B47E5" w:rsidRDefault="001B47E5" w:rsidP="003411CB">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70246409" w14:textId="5C16945D" w:rsidR="001B47E5" w:rsidRDefault="001B47E5" w:rsidP="003411CB">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F1E9499" w14:textId="6946AAD8" w:rsidR="001B47E5" w:rsidRDefault="001B47E5" w:rsidP="003411CB">
      <w:pPr>
        <w:pStyle w:val="B2"/>
        <w:rPr>
          <w:lang w:val="en-US" w:eastAsia="zh-CN"/>
        </w:rPr>
      </w:pPr>
      <w:r>
        <w:rPr>
          <w:lang w:val="en-US" w:eastAsia="zh-CN"/>
        </w:rPr>
        <w:t>c)</w:t>
      </w:r>
      <w:r>
        <w:rPr>
          <w:lang w:val="en-US" w:eastAsia="zh-CN"/>
        </w:rPr>
        <w:tab/>
        <w:t>3 beams per RRH panel; or</w:t>
      </w:r>
    </w:p>
    <w:p w14:paraId="133777A5" w14:textId="5715125C" w:rsidR="001B47E5" w:rsidRDefault="001B47E5" w:rsidP="003411CB">
      <w:pPr>
        <w:pStyle w:val="B2"/>
        <w:rPr>
          <w:lang w:val="en-US" w:eastAsia="zh-CN"/>
        </w:rPr>
      </w:pPr>
      <w:r>
        <w:rPr>
          <w:lang w:val="en-US" w:eastAsia="zh-CN"/>
        </w:rPr>
        <w:t>d)</w:t>
      </w:r>
      <w:r>
        <w:rPr>
          <w:lang w:val="en-US" w:eastAsia="zh-CN"/>
        </w:rPr>
        <w:tab/>
        <w:t>4 beams per RRH panel.</w:t>
      </w:r>
    </w:p>
    <w:p w14:paraId="386DC05E" w14:textId="77777777" w:rsidR="001B47E5" w:rsidRDefault="001B47E5" w:rsidP="003411CB">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579953C" w14:textId="77777777" w:rsidR="001B47E5" w:rsidRDefault="001B47E5" w:rsidP="001B47E5">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045F1CC1" w14:textId="051403B8" w:rsidR="001B47E5" w:rsidRDefault="001B47E5" w:rsidP="006D0F28">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3411CB">
        <w:t>directional</w:t>
      </w:r>
      <w:r w:rsidRPr="00E65680">
        <w:rPr>
          <w:lang w:eastAsia="zh-CN"/>
        </w:rPr>
        <w:t>, UE parameter</w:t>
      </w:r>
      <w:r>
        <w:t>:</w:t>
      </w:r>
    </w:p>
    <w:p w14:paraId="38CA5244" w14:textId="5E6E30DB" w:rsidR="001B47E5" w:rsidRDefault="001B47E5" w:rsidP="003411CB">
      <w:pPr>
        <w:pStyle w:val="B2"/>
      </w:pPr>
      <w:r>
        <w:lastRenderedPageBreak/>
        <w:t>a)</w:t>
      </w:r>
      <w:r>
        <w:tab/>
        <w:t>1 beam per UE panel; or</w:t>
      </w:r>
    </w:p>
    <w:p w14:paraId="44C2C6FB" w14:textId="44552ECE" w:rsidR="001B47E5" w:rsidRDefault="001B47E5" w:rsidP="003411CB">
      <w:pPr>
        <w:pStyle w:val="B2"/>
      </w:pPr>
      <w:r>
        <w:t>b)</w:t>
      </w:r>
      <w:r>
        <w:tab/>
        <w:t>2 beams per UE panel; or</w:t>
      </w:r>
    </w:p>
    <w:p w14:paraId="7F586193" w14:textId="12F1683C" w:rsidR="001B47E5" w:rsidRPr="00BD0CE9" w:rsidRDefault="001B47E5" w:rsidP="003411CB">
      <w:pPr>
        <w:pStyle w:val="B2"/>
      </w:pPr>
      <w:r>
        <w:t xml:space="preserve">c) </w:t>
      </w:r>
      <w:r>
        <w:tab/>
        <w:t>7 beams per UE panel.</w:t>
      </w:r>
    </w:p>
    <w:p w14:paraId="7EF75705" w14:textId="77777777" w:rsidR="00DE6A5F" w:rsidRDefault="00DE6A5F" w:rsidP="00DE6A5F">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71D258B1" w14:textId="77777777" w:rsidR="00DE6A5F" w:rsidRPr="00A72914" w:rsidRDefault="00DE6A5F" w:rsidP="00DE6A5F">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23DE86A9" w14:textId="733AB60C" w:rsidR="00867132" w:rsidRPr="00712EF4" w:rsidRDefault="00F42C03" w:rsidP="00590A17">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bookmarkStart w:id="164" w:name="_Toc98503593"/>
      <w:bookmarkStart w:id="165" w:name="_Toc99087593"/>
      <w:bookmarkStart w:id="166" w:name="_Toc106097160"/>
      <w:bookmarkStart w:id="167" w:name="_Toc137571741"/>
      <w:bookmarkStart w:id="168" w:name="_Toc138878798"/>
      <w:bookmarkStart w:id="169" w:name="_Toc138879021"/>
      <w:bookmarkStart w:id="170" w:name="_Toc138879114"/>
      <w:bookmarkStart w:id="171" w:name="_Toc138879207"/>
      <w:bookmarkStart w:id="172" w:name="_Toc138879300"/>
      <w:bookmarkStart w:id="173" w:name="_Toc145516682"/>
      <w:r w:rsidRPr="00A00B07">
        <w:t>5</w:t>
      </w:r>
      <w:r w:rsidRPr="006A411A">
        <w:t>.2.</w:t>
      </w:r>
      <w:r>
        <w:t>3</w:t>
      </w:r>
      <w:r w:rsidRPr="006A411A">
        <w:tab/>
      </w:r>
      <w:r w:rsidRPr="00980771">
        <w:rPr>
          <w:rFonts w:eastAsia="SimSun"/>
          <w:lang w:val="en-US" w:eastAsia="zh-CN"/>
        </w:rPr>
        <w:t>RRH Parameters</w:t>
      </w:r>
      <w:bookmarkEnd w:id="164"/>
      <w:bookmarkEnd w:id="165"/>
      <w:bookmarkEnd w:id="166"/>
      <w:bookmarkEnd w:id="167"/>
      <w:bookmarkEnd w:id="168"/>
      <w:bookmarkEnd w:id="169"/>
      <w:bookmarkEnd w:id="170"/>
      <w:bookmarkEnd w:id="171"/>
      <w:bookmarkEnd w:id="172"/>
      <w:bookmarkEnd w:id="173"/>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424DF3">
      <w:r w:rsidRPr="000177D7">
        <w:t>Number of RRH sites pe</w:t>
      </w:r>
      <w:r w:rsidRPr="0054390E">
        <w:t>r BBU:</w:t>
      </w:r>
    </w:p>
    <w:p w14:paraId="16567DB1" w14:textId="3240F1C4" w:rsidR="00FD4F18" w:rsidRDefault="00FD4F18" w:rsidP="00FD4F18">
      <w:pPr>
        <w:pStyle w:val="B1"/>
      </w:pPr>
      <w:r>
        <w:t>-</w:t>
      </w:r>
      <w:r>
        <w:tab/>
      </w:r>
      <w:r w:rsidR="00F91113" w:rsidRPr="00801FC3">
        <w:rPr>
          <w:bCs/>
        </w:rPr>
        <w:t>[1 to 4]</w:t>
      </w:r>
      <w:r w:rsidR="00F91113">
        <w:rPr>
          <w:bCs/>
        </w:rPr>
        <w:t xml:space="preserve"> </w:t>
      </w:r>
      <w:r w:rsidR="00F91113" w:rsidRPr="00801FC3">
        <w:rPr>
          <w:bCs/>
        </w:rPr>
        <w:t>RRHs sites per BBU</w:t>
      </w:r>
      <w:r>
        <w:t>;</w:t>
      </w:r>
      <w:r w:rsidR="00F91113">
        <w:t xml:space="preserve"> and</w:t>
      </w:r>
    </w:p>
    <w:p w14:paraId="0087CB4B" w14:textId="07743F58" w:rsidR="00F91113" w:rsidRDefault="00F91113" w:rsidP="00FD4F18">
      <w:pPr>
        <w:pStyle w:val="B1"/>
      </w:pPr>
      <w:r>
        <w:t>-</w:t>
      </w:r>
      <w:r>
        <w:tab/>
      </w:r>
      <w:r w:rsidRPr="00801FC3">
        <w:rPr>
          <w:bCs/>
        </w:rPr>
        <w:t>Other values are not precluded</w:t>
      </w:r>
      <w:r>
        <w:rPr>
          <w:bCs/>
        </w:rPr>
        <w:t>.</w:t>
      </w:r>
    </w:p>
    <w:p w14:paraId="53B19F25" w14:textId="43B13ACF" w:rsidR="008A19BD" w:rsidRDefault="008A19BD" w:rsidP="00424DF3">
      <w:r w:rsidRPr="000177D7">
        <w:t>Number of Analog Beams per panel in RRH:</w:t>
      </w:r>
    </w:p>
    <w:p w14:paraId="40565B3B" w14:textId="255A827C" w:rsidR="00F91113" w:rsidRDefault="00F91113" w:rsidP="00F91113">
      <w:pPr>
        <w:pStyle w:val="B1"/>
      </w:pPr>
      <w:r>
        <w:t>-</w:t>
      </w:r>
      <w:r>
        <w:tab/>
      </w:r>
      <w:r w:rsidRPr="00801FC3">
        <w:rPr>
          <w:bCs/>
        </w:rPr>
        <w:t>[1,2,4] analogue beam(s) per panel in RRH</w:t>
      </w:r>
      <w:r>
        <w:t>; and</w:t>
      </w:r>
    </w:p>
    <w:p w14:paraId="1C4C9170" w14:textId="0B266439" w:rsidR="00F91113" w:rsidRDefault="00F91113" w:rsidP="00F91113">
      <w:pPr>
        <w:pStyle w:val="B1"/>
      </w:pPr>
      <w:r>
        <w:t>-</w:t>
      </w:r>
      <w:r>
        <w:tab/>
      </w:r>
      <w:r w:rsidRPr="00801FC3">
        <w:rPr>
          <w:bCs/>
        </w:rPr>
        <w:t>Other values are not precluded</w:t>
      </w:r>
      <w:r>
        <w:rPr>
          <w:bCs/>
        </w:rPr>
        <w:t>.</w:t>
      </w:r>
    </w:p>
    <w:p w14:paraId="7B7A40EE" w14:textId="060EEF2A" w:rsidR="008A19BD" w:rsidRDefault="008A19BD" w:rsidP="00424DF3">
      <w:r w:rsidRPr="000177D7">
        <w:t>SSB index to Beam Mapping</w:t>
      </w:r>
      <w:r w:rsidR="006F287C">
        <w:t>. T</w:t>
      </w:r>
      <w:r w:rsidR="006F287C" w:rsidRPr="00801FC3">
        <w:t>he impact of following options for SSB index to Beam mapping</w:t>
      </w:r>
      <w:r w:rsidR="006F287C">
        <w:t xml:space="preserve"> is FFS</w:t>
      </w:r>
      <w:r w:rsidRPr="000177D7">
        <w:t xml:space="preserve">: </w:t>
      </w:r>
    </w:p>
    <w:p w14:paraId="41888D81" w14:textId="3B1E85E5" w:rsidR="006F287C" w:rsidRDefault="006F287C" w:rsidP="00424DF3">
      <w:pPr>
        <w:pStyle w:val="B1"/>
      </w:pPr>
      <w:r>
        <w:t>1)</w:t>
      </w:r>
      <w:r>
        <w:tab/>
        <w:t>Option 1:</w:t>
      </w:r>
    </w:p>
    <w:p w14:paraId="2EA95605" w14:textId="3455F3EC" w:rsidR="006F287C" w:rsidRDefault="006F287C" w:rsidP="00424DF3">
      <w:pPr>
        <w:pStyle w:val="B2"/>
      </w:pPr>
      <w:r>
        <w:t>a)</w:t>
      </w:r>
      <w:r>
        <w:tab/>
      </w:r>
      <w:r w:rsidRPr="00801FC3">
        <w:t>All RRHs (connected to one BBU with fiber) share the same cell ID</w:t>
      </w:r>
      <w:r>
        <w:t>; and</w:t>
      </w:r>
    </w:p>
    <w:p w14:paraId="607B68B1" w14:textId="0EA09458" w:rsidR="006F287C" w:rsidRDefault="006F287C" w:rsidP="00424DF3">
      <w:pPr>
        <w:pStyle w:val="B2"/>
      </w:pPr>
      <w:r>
        <w:t>b)</w:t>
      </w:r>
      <w:r>
        <w:tab/>
      </w:r>
      <w:r w:rsidRPr="00801FC3">
        <w:t>All RRHs under the same cell use the same set of SSB indexes, e.g., all RRHs use SSB-0 to SSB-3</w:t>
      </w:r>
      <w:r>
        <w:t>.</w:t>
      </w:r>
    </w:p>
    <w:p w14:paraId="181A0374" w14:textId="7CE2A47C" w:rsidR="006F287C" w:rsidRDefault="006F287C" w:rsidP="00424DF3">
      <w:pPr>
        <w:pStyle w:val="B1"/>
      </w:pPr>
      <w:r>
        <w:t>2)</w:t>
      </w:r>
      <w:r>
        <w:tab/>
        <w:t>Option 2:</w:t>
      </w:r>
    </w:p>
    <w:p w14:paraId="390324AD" w14:textId="37B794B1" w:rsidR="006F287C" w:rsidRDefault="006F287C" w:rsidP="00424DF3">
      <w:pPr>
        <w:pStyle w:val="B2"/>
      </w:pPr>
      <w:r>
        <w:t>a)</w:t>
      </w:r>
      <w:r>
        <w:tab/>
      </w:r>
      <w:r w:rsidRPr="00801FC3">
        <w:t>All RRHs (connected to one BBU with fiber) share the same cell ID</w:t>
      </w:r>
      <w:r>
        <w:t>; and</w:t>
      </w:r>
    </w:p>
    <w:p w14:paraId="18D01C93" w14:textId="5D84BFEF" w:rsidR="006F287C" w:rsidRDefault="006F287C" w:rsidP="00424DF3">
      <w:pPr>
        <w:pStyle w:val="B2"/>
      </w:pPr>
      <w:r>
        <w:t>b)</w:t>
      </w:r>
      <w:r>
        <w:tab/>
      </w:r>
      <w:r w:rsidRPr="00801FC3">
        <w:t>RRHs under the same cell use the different sets of SSB indexes, e.g., RRH-1 uses SSB-0 to SSB-3, RRH-2 uses SSB-4 to SSB-7</w:t>
      </w:r>
      <w:r>
        <w:t>.</w:t>
      </w:r>
    </w:p>
    <w:p w14:paraId="0DD1BA4E" w14:textId="1E5382CE" w:rsidR="006F287C" w:rsidRDefault="006F287C" w:rsidP="00424DF3">
      <w:r>
        <w:t xml:space="preserve">When </w:t>
      </w:r>
      <w:r w:rsidRPr="004C266B">
        <w:t xml:space="preserve">DPS is </w:t>
      </w:r>
      <w:r>
        <w:t>used</w:t>
      </w:r>
      <w:r w:rsidRPr="004C266B">
        <w:t xml:space="preserve"> as transmission scheme, SSB index to Beam Mapping</w:t>
      </w:r>
      <w:r>
        <w:t xml:space="preserve"> used in the discussion for this WI is as follows:</w:t>
      </w:r>
    </w:p>
    <w:p w14:paraId="04CDE7AA" w14:textId="53567C51" w:rsidR="006F287C" w:rsidRPr="009C4153" w:rsidRDefault="006F287C" w:rsidP="00424DF3">
      <w:pPr>
        <w:pStyle w:val="B1"/>
      </w:pPr>
      <w:r w:rsidRPr="004C266B">
        <w:rPr>
          <w:lang w:val="en-US"/>
        </w:rPr>
        <w:t>RRHs under the same cell use different sets of SSB indexes, e.g., RRH-1 uses SSB-0 to SSB-3, RRH-2 uses SSB-4 to SSB-7, etc</w:t>
      </w:r>
      <w:r>
        <w:rPr>
          <w:lang w:val="en-US"/>
        </w:rPr>
        <w:t>.</w:t>
      </w:r>
    </w:p>
    <w:p w14:paraId="05F9BFAE" w14:textId="77777777" w:rsidR="006F287C" w:rsidRPr="000177D7" w:rsidRDefault="006F287C" w:rsidP="0095752F">
      <w:pPr>
        <w:widowControl w:val="0"/>
        <w:spacing w:after="0"/>
        <w:jc w:val="both"/>
        <w:textAlignment w:val="bottom"/>
        <w:rPr>
          <w:bCs/>
        </w:rPr>
      </w:pPr>
    </w:p>
    <w:p w14:paraId="48E3919E" w14:textId="4E776256" w:rsidR="000177D7" w:rsidRDefault="008A7980" w:rsidP="003411CB">
      <w:r>
        <w:t xml:space="preserve">RAN4 discussed the aspect of </w:t>
      </w:r>
      <w:r>
        <w:rPr>
          <w:lang w:val="en-US"/>
        </w:rPr>
        <w:t>p</w:t>
      </w:r>
      <w:r w:rsidRPr="008A7980">
        <w:rPr>
          <w:lang w:val="en-US"/>
        </w:rPr>
        <w:t>otential handover problem due to sudden RX signal increase of the target cell</w:t>
      </w:r>
      <w:r>
        <w:rPr>
          <w:lang w:val="en-US"/>
        </w:rPr>
        <w:t xml:space="preserve">. RAN4 thinks that this </w:t>
      </w:r>
      <w:r w:rsidRPr="008A7980">
        <w:rPr>
          <w:lang w:val="en-US"/>
        </w:rPr>
        <w:t>can be alleviated by DPS transmission scheme with carefully allocated SSB-index among neighboring cells to avoid inter-cell interference.</w:t>
      </w:r>
    </w:p>
    <w:p w14:paraId="776AC1FF" w14:textId="77777777" w:rsidR="008A7980" w:rsidRDefault="008A7980" w:rsidP="003411CB"/>
    <w:p w14:paraId="0EE09860" w14:textId="63F5C51C" w:rsidR="008A19BD" w:rsidRDefault="006F287C" w:rsidP="003411CB">
      <w:r>
        <w:t xml:space="preserve">Concerning </w:t>
      </w:r>
      <w:r w:rsidR="008A19BD" w:rsidRPr="000177D7">
        <w:t>RRH antenna array orientation</w:t>
      </w:r>
      <w:r>
        <w:t xml:space="preserve"> t</w:t>
      </w:r>
      <w:r w:rsidRPr="00801FC3">
        <w:t>he impact of following options for RRH antenna array orientation</w:t>
      </w:r>
      <w:r>
        <w:t xml:space="preserve"> is FFS</w:t>
      </w:r>
      <w:r w:rsidR="008A19BD" w:rsidRPr="000177D7">
        <w:t xml:space="preserve">: </w:t>
      </w:r>
    </w:p>
    <w:p w14:paraId="3D838F17" w14:textId="20AC1C36" w:rsidR="006F287C" w:rsidRDefault="006F287C" w:rsidP="006F287C">
      <w:pPr>
        <w:pStyle w:val="B1"/>
      </w:pPr>
      <w:r>
        <w:t>-</w:t>
      </w:r>
      <w:r>
        <w:tab/>
      </w:r>
      <w:r w:rsidRPr="00801FC3">
        <w:rPr>
          <w:bCs/>
        </w:rPr>
        <w:t>Option 1: RRH panel boresight pointed to the railway in the middle point between 2 RRHs</w:t>
      </w:r>
      <w:r>
        <w:t>; or</w:t>
      </w:r>
    </w:p>
    <w:p w14:paraId="05C3196A" w14:textId="6AD34DB9" w:rsidR="006F287C" w:rsidRDefault="006F287C" w:rsidP="006F287C">
      <w:pPr>
        <w:pStyle w:val="B1"/>
        <w:rPr>
          <w:bCs/>
        </w:rPr>
      </w:pPr>
      <w:r>
        <w:t>-</w:t>
      </w:r>
      <w:r>
        <w:tab/>
      </w:r>
      <w:r w:rsidRPr="00801FC3">
        <w:rPr>
          <w:bCs/>
        </w:rPr>
        <w:t>Option 2: RRH panel boresight pointed to the railway at the distance of Ds (projection of the neighbouring RRH on the railway)</w:t>
      </w:r>
      <w:r>
        <w:rPr>
          <w:bCs/>
        </w:rPr>
        <w:t>; or</w:t>
      </w:r>
    </w:p>
    <w:p w14:paraId="4759ABAA" w14:textId="384F9F0F" w:rsidR="009D3A97" w:rsidRDefault="009D3A97" w:rsidP="006F287C">
      <w:pPr>
        <w:pStyle w:val="B1"/>
      </w:pPr>
      <w:r>
        <w:rPr>
          <w:bCs/>
        </w:rPr>
        <w:lastRenderedPageBreak/>
        <w:t>-</w:t>
      </w:r>
      <w:r>
        <w:rPr>
          <w:bCs/>
        </w:rPr>
        <w:tab/>
      </w:r>
      <w:r w:rsidRPr="00801FC3">
        <w:rPr>
          <w:bCs/>
        </w:rPr>
        <w:t>Other option is not precluded</w:t>
      </w:r>
      <w:r>
        <w:rPr>
          <w:bCs/>
        </w:rPr>
        <w:t>.</w:t>
      </w:r>
    </w:p>
    <w:p w14:paraId="175A2721" w14:textId="21715491" w:rsidR="008746D3" w:rsidRDefault="009D3A97" w:rsidP="003E1B1E">
      <w:pPr>
        <w:rPr>
          <w:lang w:eastAsia="zh-CN"/>
        </w:rPr>
      </w:pPr>
      <w:r>
        <w:rPr>
          <w:bCs/>
        </w:rPr>
        <w:t xml:space="preserve">Related to </w:t>
      </w:r>
      <w:r w:rsidR="008746D3" w:rsidRPr="008746D3">
        <w:rPr>
          <w:lang w:eastAsia="zh-CN"/>
        </w:rPr>
        <w:t>RRH/UE boresight direction of Antenna Panel and beam direction</w:t>
      </w:r>
      <w:r>
        <w:rPr>
          <w:lang w:eastAsia="zh-CN"/>
        </w:rPr>
        <w:t xml:space="preserve">, </w:t>
      </w:r>
      <w:r w:rsidRPr="008746D3">
        <w:rPr>
          <w:lang w:val="en-US" w:eastAsia="zh-CN"/>
        </w:rPr>
        <w:t>RAN4 may not need to specify RRH/UE boresight direction of antenna panel and beam direction for deployment scenario study, but left for companies’ choice</w:t>
      </w:r>
      <w:r w:rsidR="003E1B1E">
        <w:rPr>
          <w:lang w:eastAsia="zh-CN"/>
        </w:rPr>
        <w:t>:</w:t>
      </w:r>
    </w:p>
    <w:p w14:paraId="2189B785" w14:textId="07655661" w:rsidR="009D3A97" w:rsidRDefault="009D3A97" w:rsidP="009D3A97">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174" w:name="_Toc98503594"/>
      <w:bookmarkStart w:id="175" w:name="_Toc99087594"/>
      <w:bookmarkStart w:id="176" w:name="_Toc106097161"/>
      <w:bookmarkStart w:id="177" w:name="_Toc137571742"/>
      <w:bookmarkStart w:id="178" w:name="_Toc138878799"/>
      <w:bookmarkStart w:id="179" w:name="_Toc138879022"/>
      <w:bookmarkStart w:id="180" w:name="_Toc138879115"/>
      <w:bookmarkStart w:id="181" w:name="_Toc138879208"/>
      <w:bookmarkStart w:id="182" w:name="_Toc138879301"/>
      <w:bookmarkStart w:id="183" w:name="_Toc145516683"/>
      <w:r w:rsidRPr="001C79FD">
        <w:t>5.</w:t>
      </w:r>
      <w:r w:rsidR="00980771">
        <w:t>3</w:t>
      </w:r>
      <w:r w:rsidRPr="001C79FD">
        <w:tab/>
      </w:r>
      <w:bookmarkEnd w:id="143"/>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174"/>
      <w:bookmarkEnd w:id="175"/>
      <w:bookmarkEnd w:id="176"/>
      <w:bookmarkEnd w:id="177"/>
      <w:bookmarkEnd w:id="178"/>
      <w:bookmarkEnd w:id="179"/>
      <w:bookmarkEnd w:id="180"/>
      <w:bookmarkEnd w:id="181"/>
      <w:bookmarkEnd w:id="182"/>
      <w:bookmarkEnd w:id="183"/>
    </w:p>
    <w:p w14:paraId="327061DC" w14:textId="40B45468" w:rsidR="00F208EF" w:rsidRPr="00F208EF" w:rsidRDefault="00DF4649" w:rsidP="003411CB">
      <w:pPr>
        <w:pStyle w:val="Heading3"/>
        <w:rPr>
          <w:rFonts w:eastAsia="SimSun"/>
          <w:lang w:val="en-US" w:eastAsia="zh-CN"/>
        </w:rPr>
      </w:pPr>
      <w:bookmarkStart w:id="184" w:name="_Toc98503595"/>
      <w:bookmarkStart w:id="185" w:name="_Toc99087595"/>
      <w:bookmarkStart w:id="186" w:name="_Toc106097162"/>
      <w:bookmarkStart w:id="187" w:name="_Toc137571743"/>
      <w:bookmarkStart w:id="188" w:name="_Toc138878800"/>
      <w:bookmarkStart w:id="189" w:name="_Toc138879023"/>
      <w:bookmarkStart w:id="190" w:name="_Toc138879116"/>
      <w:bookmarkStart w:id="191" w:name="_Toc138879209"/>
      <w:bookmarkStart w:id="192" w:name="_Toc138879302"/>
      <w:bookmarkStart w:id="193" w:name="_Toc145516684"/>
      <w:r>
        <w:rPr>
          <w:rFonts w:eastAsia="SimSun"/>
          <w:lang w:val="en-US" w:eastAsia="zh-CN"/>
        </w:rPr>
        <w:t>5.3.0</w:t>
      </w:r>
      <w:r>
        <w:rPr>
          <w:rFonts w:eastAsia="SimSun"/>
          <w:lang w:val="en-US" w:eastAsia="zh-CN"/>
        </w:rPr>
        <w:tab/>
        <w:t>Introduction</w:t>
      </w:r>
      <w:bookmarkEnd w:id="184"/>
      <w:bookmarkEnd w:id="185"/>
      <w:bookmarkEnd w:id="186"/>
      <w:bookmarkEnd w:id="187"/>
      <w:bookmarkEnd w:id="188"/>
      <w:bookmarkEnd w:id="189"/>
      <w:bookmarkEnd w:id="190"/>
      <w:bookmarkEnd w:id="191"/>
      <w:bookmarkEnd w:id="192"/>
      <w:bookmarkEnd w:id="193"/>
    </w:p>
    <w:p w14:paraId="25EF5715" w14:textId="0861FD37" w:rsidR="002C1EF2" w:rsidRDefault="005155C4" w:rsidP="003411CB">
      <w:pPr>
        <w:pStyle w:val="NO"/>
        <w:rPr>
          <w:rFonts w:eastAsia="SimSun"/>
          <w:lang w:val="en-US" w:eastAsia="zh-CN"/>
        </w:rPr>
      </w:pPr>
      <w:r>
        <w:rPr>
          <w:lang w:val="en-US" w:eastAsia="zh-CN"/>
        </w:rPr>
        <w:t>N</w:t>
      </w:r>
      <w:r w:rsidR="00605D10">
        <w:rPr>
          <w:lang w:val="en-US" w:eastAsia="zh-CN"/>
        </w:rPr>
        <w:t>OTE</w:t>
      </w:r>
      <w:r>
        <w:rPr>
          <w:lang w:val="en-US" w:eastAsia="zh-CN"/>
        </w:rPr>
        <w:t>:</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194" w:name="_Toc98503596"/>
      <w:bookmarkStart w:id="195" w:name="_Toc99087596"/>
      <w:bookmarkStart w:id="196" w:name="_Toc106097163"/>
      <w:bookmarkStart w:id="197" w:name="_Toc137571744"/>
      <w:bookmarkStart w:id="198" w:name="_Toc138878801"/>
      <w:bookmarkStart w:id="199" w:name="_Toc138879024"/>
      <w:bookmarkStart w:id="200" w:name="_Toc138879117"/>
      <w:bookmarkStart w:id="201" w:name="_Toc138879210"/>
      <w:bookmarkStart w:id="202" w:name="_Toc138879303"/>
      <w:bookmarkStart w:id="203" w:name="_Toc145516685"/>
      <w:r w:rsidRPr="00A00B07">
        <w:t>5.</w:t>
      </w:r>
      <w:r w:rsidR="00980771">
        <w:t>3</w:t>
      </w:r>
      <w:r w:rsidRPr="00A00B07">
        <w:t>.1</w:t>
      </w:r>
      <w:r w:rsidRPr="00A00B07">
        <w:tab/>
      </w:r>
      <w:r w:rsidRPr="00FD2D82">
        <w:rPr>
          <w:rFonts w:eastAsia="SimSun"/>
          <w:lang w:val="en-US" w:eastAsia="zh-CN"/>
        </w:rPr>
        <w:t>Number of panels per CPE</w:t>
      </w:r>
      <w:bookmarkEnd w:id="194"/>
      <w:bookmarkEnd w:id="195"/>
      <w:bookmarkEnd w:id="196"/>
      <w:bookmarkEnd w:id="197"/>
      <w:bookmarkEnd w:id="198"/>
      <w:bookmarkEnd w:id="199"/>
      <w:bookmarkEnd w:id="200"/>
      <w:bookmarkEnd w:id="201"/>
      <w:bookmarkEnd w:id="202"/>
      <w:bookmarkEnd w:id="203"/>
    </w:p>
    <w:p w14:paraId="6A3035B3" w14:textId="73A9024A" w:rsidR="004C266B" w:rsidRDefault="000177D7" w:rsidP="00FD2D82">
      <w:pPr>
        <w:rPr>
          <w:rFonts w:eastAsia="SimSun"/>
          <w:lang w:eastAsia="zh-CN"/>
        </w:rPr>
      </w:pPr>
      <w:r>
        <w:rPr>
          <w:bCs/>
        </w:rPr>
        <w:t xml:space="preserve">The number of panels per CPE </w:t>
      </w:r>
      <w:r w:rsidR="00B91AAE">
        <w:rPr>
          <w:bCs/>
        </w:rPr>
        <w:t>was</w:t>
      </w:r>
      <w:r>
        <w:rPr>
          <w:bCs/>
        </w:rPr>
        <w:t xml:space="preserve"> open and for discussion.</w:t>
      </w:r>
      <w:r w:rsidR="00B91AAE">
        <w:rPr>
          <w:bCs/>
        </w:rPr>
        <w:t xml:space="preserve"> </w:t>
      </w:r>
      <w:r w:rsidR="004C266B">
        <w:rPr>
          <w:rFonts w:eastAsia="SimSun"/>
          <w:lang w:eastAsia="zh-CN"/>
        </w:rPr>
        <w:t>Concerning the n</w:t>
      </w:r>
      <w:r w:rsidR="004C266B" w:rsidRPr="004C266B">
        <w:rPr>
          <w:rFonts w:eastAsia="SimSun"/>
          <w:lang w:eastAsia="zh-CN"/>
        </w:rPr>
        <w:t xml:space="preserve">umber of panels per CPE </w:t>
      </w:r>
      <w:r w:rsidR="003F5B21">
        <w:rPr>
          <w:rFonts w:eastAsia="SimSun"/>
          <w:lang w:eastAsia="zh-CN"/>
        </w:rPr>
        <w:t>following</w:t>
      </w:r>
      <w:r w:rsidR="004C266B">
        <w:rPr>
          <w:rFonts w:eastAsia="SimSun"/>
          <w:lang w:eastAsia="zh-CN"/>
        </w:rPr>
        <w:t xml:space="preserve"> will </w:t>
      </w:r>
      <w:r w:rsidR="003F5B21">
        <w:rPr>
          <w:rFonts w:eastAsia="SimSun"/>
          <w:lang w:eastAsia="zh-CN"/>
        </w:rPr>
        <w:t xml:space="preserve">be </w:t>
      </w:r>
      <w:r w:rsidR="004C266B">
        <w:rPr>
          <w:rFonts w:eastAsia="SimSun"/>
          <w:lang w:eastAsia="zh-CN"/>
        </w:rPr>
        <w:t>consider</w:t>
      </w:r>
      <w:r w:rsidR="003F5B21">
        <w:rPr>
          <w:rFonts w:eastAsia="SimSun"/>
          <w:lang w:eastAsia="zh-CN"/>
        </w:rPr>
        <w:t>ed</w:t>
      </w:r>
      <w:r w:rsidR="004C266B">
        <w:rPr>
          <w:rFonts w:eastAsia="SimSun"/>
          <w:lang w:eastAsia="zh-CN"/>
        </w:rPr>
        <w:t>:</w:t>
      </w:r>
    </w:p>
    <w:p w14:paraId="1C4EB01B" w14:textId="07012BF9" w:rsidR="00B91AAE" w:rsidRDefault="00B91AAE" w:rsidP="00B91AAE">
      <w:pPr>
        <w:pStyle w:val="B1"/>
      </w:pPr>
      <w:r>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p>
    <w:p w14:paraId="5CBC8C05" w14:textId="01F0598D" w:rsidR="00B91AAE" w:rsidRDefault="00B91AAE" w:rsidP="00FD2D82">
      <w:pPr>
        <w:rPr>
          <w:rFonts w:eastAsia="SimSun"/>
          <w:lang w:eastAsia="zh-CN"/>
        </w:rPr>
      </w:pPr>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p>
    <w:p w14:paraId="0CDFE198" w14:textId="215490C6" w:rsidR="00B91AAE" w:rsidRDefault="00B91AAE" w:rsidP="00B91AAE">
      <w:pPr>
        <w:pStyle w:val="B1"/>
      </w:pPr>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p>
    <w:p w14:paraId="4F797150" w14:textId="3DBF97EE" w:rsidR="00A00B07" w:rsidRPr="00FD2D82" w:rsidRDefault="00A00B07" w:rsidP="00A00B07">
      <w:pPr>
        <w:pStyle w:val="Heading3"/>
        <w:rPr>
          <w:rFonts w:eastAsia="SimSun"/>
          <w:lang w:val="en-US" w:eastAsia="zh-CN"/>
        </w:rPr>
      </w:pPr>
      <w:bookmarkStart w:id="204" w:name="_Toc98503597"/>
      <w:bookmarkStart w:id="205" w:name="_Toc99087597"/>
      <w:bookmarkStart w:id="206" w:name="_Toc106097164"/>
      <w:bookmarkStart w:id="207" w:name="_Toc137571745"/>
      <w:bookmarkStart w:id="208" w:name="_Toc138878802"/>
      <w:bookmarkStart w:id="209" w:name="_Toc138879025"/>
      <w:bookmarkStart w:id="210" w:name="_Toc138879118"/>
      <w:bookmarkStart w:id="211" w:name="_Toc138879211"/>
      <w:bookmarkStart w:id="212" w:name="_Toc138879304"/>
      <w:bookmarkStart w:id="213" w:name="_Toc145516686"/>
      <w:r w:rsidRPr="00A00B07">
        <w:t>5.</w:t>
      </w:r>
      <w:r w:rsidR="00980771">
        <w:t>3</w:t>
      </w:r>
      <w:r w:rsidRPr="00A00B07">
        <w:t>.</w:t>
      </w:r>
      <w:r w:rsidR="00980771">
        <w:t>2</w:t>
      </w:r>
      <w:r w:rsidRPr="00A00B07">
        <w:tab/>
      </w:r>
      <w:r w:rsidRPr="00FD2D82">
        <w:rPr>
          <w:rFonts w:eastAsia="SimSun"/>
          <w:lang w:val="en-US" w:eastAsia="zh-CN"/>
        </w:rPr>
        <w:t>Placement of CPE panel(s)</w:t>
      </w:r>
      <w:bookmarkEnd w:id="204"/>
      <w:bookmarkEnd w:id="205"/>
      <w:bookmarkEnd w:id="206"/>
      <w:bookmarkEnd w:id="207"/>
      <w:bookmarkEnd w:id="208"/>
      <w:bookmarkEnd w:id="209"/>
      <w:bookmarkEnd w:id="210"/>
      <w:bookmarkEnd w:id="211"/>
      <w:bookmarkEnd w:id="212"/>
      <w:bookmarkEnd w:id="213"/>
    </w:p>
    <w:p w14:paraId="7C19151A" w14:textId="38B7AE60" w:rsidR="008746D3" w:rsidRDefault="008746D3" w:rsidP="00867132">
      <w:pPr>
        <w:rPr>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pPr>
      <w:r>
        <w:t>-</w:t>
      </w:r>
      <w:r>
        <w:tab/>
      </w:r>
      <w:r w:rsidRPr="008746D3">
        <w:rPr>
          <w:lang w:val="en-US" w:eastAsia="zh-CN"/>
        </w:rPr>
        <w:t>RAN4 to consider CPE to be equipped with two panels pointed forward and backward along the track</w:t>
      </w:r>
      <w:r>
        <w:rPr>
          <w:lang w:val="en-US" w:eastAsia="zh-CN"/>
        </w:rPr>
        <w:t>.</w:t>
      </w:r>
    </w:p>
    <w:p w14:paraId="366ED277" w14:textId="725DF2A5" w:rsidR="008746D3" w:rsidRDefault="008746D3" w:rsidP="00B91AAE">
      <w:pPr>
        <w:rPr>
          <w:lang w:val="en-US" w:eastAsia="zh-CN"/>
        </w:rPr>
      </w:pPr>
      <w:r w:rsidRPr="008746D3">
        <w:rPr>
          <w:lang w:eastAsia="zh-CN"/>
        </w:rPr>
        <w:t>UE boresight direction of Antenna Panel and beam direction</w:t>
      </w:r>
      <w:r w:rsidR="00B91AAE">
        <w:rPr>
          <w:lang w:eastAsia="zh-CN"/>
        </w:rPr>
        <w:t xml:space="preserve">, </w:t>
      </w: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3F9D6A6E" w14:textId="346715BC" w:rsidR="00A00B07" w:rsidRPr="00FD2D82" w:rsidRDefault="00A00B07" w:rsidP="00A00B07">
      <w:pPr>
        <w:pStyle w:val="Heading3"/>
        <w:rPr>
          <w:rFonts w:eastAsia="SimSun"/>
          <w:lang w:val="en-US" w:eastAsia="zh-CN"/>
        </w:rPr>
      </w:pPr>
      <w:bookmarkStart w:id="214" w:name="_Toc98503598"/>
      <w:bookmarkStart w:id="215" w:name="_Toc99087598"/>
      <w:bookmarkStart w:id="216" w:name="_Toc106097165"/>
      <w:bookmarkStart w:id="217" w:name="_Toc137571746"/>
      <w:bookmarkStart w:id="218" w:name="_Toc138878803"/>
      <w:bookmarkStart w:id="219" w:name="_Toc138879026"/>
      <w:bookmarkStart w:id="220" w:name="_Toc138879119"/>
      <w:bookmarkStart w:id="221" w:name="_Toc138879212"/>
      <w:bookmarkStart w:id="222" w:name="_Toc138879305"/>
      <w:bookmarkStart w:id="223" w:name="_Toc145516687"/>
      <w:r w:rsidRPr="00A00B07">
        <w:t>5.</w:t>
      </w:r>
      <w:r w:rsidR="00980771">
        <w:t>3</w:t>
      </w:r>
      <w:r w:rsidRPr="00A00B07">
        <w:t>.</w:t>
      </w:r>
      <w:r w:rsidR="00980771">
        <w:t>3</w:t>
      </w:r>
      <w:r w:rsidRPr="00A00B07">
        <w:tab/>
      </w:r>
      <w:r w:rsidRPr="00FD2D82">
        <w:rPr>
          <w:rFonts w:eastAsia="SimSun"/>
          <w:lang w:val="en-US" w:eastAsia="zh-CN"/>
        </w:rPr>
        <w:t>Number of CPE devices</w:t>
      </w:r>
      <w:bookmarkEnd w:id="214"/>
      <w:bookmarkEnd w:id="215"/>
      <w:bookmarkEnd w:id="216"/>
      <w:bookmarkEnd w:id="217"/>
      <w:bookmarkEnd w:id="218"/>
      <w:bookmarkEnd w:id="219"/>
      <w:bookmarkEnd w:id="220"/>
      <w:bookmarkEnd w:id="221"/>
      <w:bookmarkEnd w:id="222"/>
      <w:bookmarkEnd w:id="223"/>
    </w:p>
    <w:p w14:paraId="30F2EFA7" w14:textId="71F21EF6" w:rsidR="008746D3" w:rsidRDefault="008746D3" w:rsidP="003E1B1E">
      <w:pPr>
        <w:rPr>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pPr>
      <w:r>
        <w:t>-</w:t>
      </w:r>
      <w:r>
        <w:tab/>
      </w:r>
      <w:r w:rsidRPr="008746D3">
        <w:rPr>
          <w:lang w:val="en-US" w:eastAsia="zh-CN"/>
        </w:rPr>
        <w:t>RAN4 requirement can be defined based on the baseline of 1 CPE device per train</w:t>
      </w:r>
      <w:r>
        <w:t>.</w:t>
      </w: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224" w:name="_Toc98503599"/>
      <w:bookmarkStart w:id="225" w:name="_Toc99087599"/>
      <w:bookmarkStart w:id="226" w:name="_Toc106097166"/>
      <w:bookmarkStart w:id="227" w:name="_Toc137571747"/>
      <w:bookmarkStart w:id="228" w:name="_Toc138878804"/>
      <w:bookmarkStart w:id="229" w:name="_Toc138879027"/>
      <w:bookmarkStart w:id="230" w:name="_Toc138879120"/>
      <w:bookmarkStart w:id="231" w:name="_Toc138879213"/>
      <w:bookmarkStart w:id="232" w:name="_Toc138879306"/>
      <w:bookmarkStart w:id="233" w:name="_Toc145516688"/>
      <w:r>
        <w:t>6</w:t>
      </w:r>
      <w:r w:rsidRPr="001C79FD">
        <w:tab/>
      </w:r>
      <w:r w:rsidRPr="00980771">
        <w:rPr>
          <w:lang w:val="en-US"/>
        </w:rPr>
        <w:t>FR2 high speed feasibility evaluation</w:t>
      </w:r>
      <w:bookmarkEnd w:id="224"/>
      <w:bookmarkEnd w:id="225"/>
      <w:bookmarkEnd w:id="226"/>
      <w:bookmarkEnd w:id="227"/>
      <w:bookmarkEnd w:id="228"/>
      <w:bookmarkEnd w:id="229"/>
      <w:bookmarkEnd w:id="230"/>
      <w:bookmarkEnd w:id="231"/>
      <w:bookmarkEnd w:id="232"/>
      <w:bookmarkEnd w:id="233"/>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234" w:name="_Toc98503600"/>
      <w:bookmarkStart w:id="235" w:name="_Toc99087600"/>
      <w:bookmarkStart w:id="236" w:name="_Toc106097167"/>
      <w:bookmarkStart w:id="237" w:name="_Toc137571748"/>
      <w:bookmarkStart w:id="238" w:name="_Toc138878805"/>
      <w:bookmarkStart w:id="239" w:name="_Toc138879028"/>
      <w:bookmarkStart w:id="240" w:name="_Toc138879121"/>
      <w:bookmarkStart w:id="241" w:name="_Toc138879214"/>
      <w:bookmarkStart w:id="242" w:name="_Toc138879307"/>
      <w:bookmarkStart w:id="243" w:name="_Toc145516689"/>
      <w:r>
        <w:lastRenderedPageBreak/>
        <w:t>6</w:t>
      </w:r>
      <w:r w:rsidRPr="002C1EF2">
        <w:t>.</w:t>
      </w:r>
      <w:r>
        <w:t>1</w:t>
      </w:r>
      <w:r w:rsidRPr="002C1EF2">
        <w:tab/>
      </w:r>
      <w:r w:rsidRPr="00980771">
        <w:rPr>
          <w:rFonts w:eastAsia="SimSun"/>
          <w:lang w:val="en-US" w:eastAsia="zh-CN"/>
        </w:rPr>
        <w:t>Evaluation Parameters</w:t>
      </w:r>
      <w:bookmarkEnd w:id="234"/>
      <w:bookmarkEnd w:id="235"/>
      <w:bookmarkEnd w:id="236"/>
      <w:bookmarkEnd w:id="237"/>
      <w:bookmarkEnd w:id="238"/>
      <w:bookmarkEnd w:id="239"/>
      <w:bookmarkEnd w:id="240"/>
      <w:bookmarkEnd w:id="241"/>
      <w:bookmarkEnd w:id="242"/>
      <w:bookmarkEnd w:id="243"/>
    </w:p>
    <w:p w14:paraId="06D035A6" w14:textId="77DD6C6E" w:rsidR="00980771" w:rsidRPr="006A411A" w:rsidRDefault="00980771" w:rsidP="00980771">
      <w:pPr>
        <w:pStyle w:val="Heading3"/>
        <w:rPr>
          <w:rFonts w:eastAsia="SimSun"/>
          <w:lang w:val="en-US" w:eastAsia="zh-CN"/>
        </w:rPr>
      </w:pPr>
      <w:bookmarkStart w:id="244" w:name="_Toc98503601"/>
      <w:bookmarkStart w:id="245" w:name="_Toc99087601"/>
      <w:bookmarkStart w:id="246" w:name="_Toc106097168"/>
      <w:bookmarkStart w:id="247" w:name="_Toc137571749"/>
      <w:bookmarkStart w:id="248" w:name="_Toc138878806"/>
      <w:bookmarkStart w:id="249" w:name="_Toc138879029"/>
      <w:bookmarkStart w:id="250" w:name="_Toc138879122"/>
      <w:bookmarkStart w:id="251" w:name="_Toc138879215"/>
      <w:bookmarkStart w:id="252" w:name="_Toc138879308"/>
      <w:bookmarkStart w:id="253" w:name="_Toc145516690"/>
      <w:r>
        <w:t>6</w:t>
      </w:r>
      <w:r w:rsidRPr="00A00B07">
        <w:t>.</w:t>
      </w:r>
      <w:r>
        <w:t>1.1</w:t>
      </w:r>
      <w:r w:rsidRPr="00A00B07">
        <w:tab/>
      </w:r>
      <w:r w:rsidRPr="00FD2D82">
        <w:rPr>
          <w:rFonts w:eastAsia="SimSun"/>
          <w:lang w:val="en-US" w:eastAsia="zh-CN"/>
        </w:rPr>
        <w:t>RRH antenna array parameters for evaluation</w:t>
      </w:r>
      <w:bookmarkEnd w:id="244"/>
      <w:bookmarkEnd w:id="245"/>
      <w:bookmarkEnd w:id="246"/>
      <w:bookmarkEnd w:id="247"/>
      <w:bookmarkEnd w:id="248"/>
      <w:bookmarkEnd w:id="249"/>
      <w:bookmarkEnd w:id="250"/>
      <w:bookmarkEnd w:id="251"/>
      <w:bookmarkEnd w:id="252"/>
      <w:bookmarkEnd w:id="253"/>
    </w:p>
    <w:p w14:paraId="04D5FFD2" w14:textId="7F693198" w:rsidR="00B56F32" w:rsidRDefault="000B7097" w:rsidP="003411CB">
      <w:r w:rsidRPr="000B7097">
        <w:t xml:space="preserve">RAN4 </w:t>
      </w:r>
      <w:r>
        <w:t xml:space="preserve">will </w:t>
      </w:r>
      <w:r w:rsidRPr="000B7097">
        <w:t xml:space="preserve">perform FR2 HST feasibility study based on following RRH antenna array parameters </w:t>
      </w:r>
      <w:r w:rsidR="001075B9">
        <w:t xml:space="preserve">in table 6.1.1.1 </w:t>
      </w:r>
      <w:r w:rsidRPr="000B7097">
        <w:t xml:space="preserve">for evaluation: </w:t>
      </w:r>
    </w:p>
    <w:p w14:paraId="3E202B23" w14:textId="36302202" w:rsidR="001075B9" w:rsidRPr="00590A17" w:rsidRDefault="001075B9" w:rsidP="00424DF3">
      <w:pPr>
        <w:pStyle w:val="TH"/>
      </w:pPr>
      <w:r w:rsidRPr="00590A17">
        <w:t>Table 6.1.1.1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7"/>
        <w:gridCol w:w="1977"/>
      </w:tblGrid>
      <w:tr w:rsidR="009852B1" w14:paraId="4585CD90" w14:textId="77777777" w:rsidTr="00590A17">
        <w:trPr>
          <w:jc w:val="center"/>
        </w:trPr>
        <w:tc>
          <w:tcPr>
            <w:tcW w:w="0" w:type="auto"/>
          </w:tcPr>
          <w:p w14:paraId="03F3C2CF" w14:textId="67D42F72" w:rsidR="009852B1" w:rsidRPr="00590A17" w:rsidRDefault="009852B1" w:rsidP="00424DF3">
            <w:pPr>
              <w:pStyle w:val="TAH"/>
            </w:pPr>
            <w:r w:rsidRPr="00590A17">
              <w:t>Parameter</w:t>
            </w:r>
          </w:p>
        </w:tc>
        <w:tc>
          <w:tcPr>
            <w:tcW w:w="0" w:type="auto"/>
          </w:tcPr>
          <w:p w14:paraId="39852FC1" w14:textId="1AF0AD40" w:rsidR="009852B1" w:rsidRPr="00590A17" w:rsidRDefault="009852B1" w:rsidP="00424DF3">
            <w:pPr>
              <w:pStyle w:val="TAH"/>
            </w:pPr>
            <w:r w:rsidRPr="00590A17">
              <w:t>Urban Macro 30 GHz</w:t>
            </w:r>
          </w:p>
        </w:tc>
      </w:tr>
      <w:tr w:rsidR="009852B1" w14:paraId="0F15798C" w14:textId="77777777" w:rsidTr="00590A17">
        <w:trPr>
          <w:jc w:val="center"/>
        </w:trPr>
        <w:tc>
          <w:tcPr>
            <w:tcW w:w="0" w:type="auto"/>
          </w:tcPr>
          <w:p w14:paraId="392BEDF9" w14:textId="1466AC60" w:rsidR="009852B1" w:rsidRDefault="009852B1" w:rsidP="00424DF3">
            <w:pPr>
              <w:pStyle w:val="TAC"/>
            </w:pPr>
            <w:r>
              <w:t>A</w:t>
            </w:r>
            <w:r w:rsidRPr="00590A17">
              <w:rPr>
                <w:vertAlign w:val="subscript"/>
              </w:rPr>
              <w:t>m</w:t>
            </w:r>
          </w:p>
        </w:tc>
        <w:tc>
          <w:tcPr>
            <w:tcW w:w="0" w:type="auto"/>
          </w:tcPr>
          <w:p w14:paraId="65552912" w14:textId="0A8AAA7A" w:rsidR="009852B1" w:rsidRDefault="009852B1" w:rsidP="00424DF3">
            <w:pPr>
              <w:pStyle w:val="TAC"/>
            </w:pPr>
            <w:r>
              <w:t>30</w:t>
            </w:r>
          </w:p>
        </w:tc>
      </w:tr>
      <w:tr w:rsidR="009852B1" w14:paraId="489D6099" w14:textId="77777777" w:rsidTr="00590A17">
        <w:trPr>
          <w:jc w:val="center"/>
        </w:trPr>
        <w:tc>
          <w:tcPr>
            <w:tcW w:w="0" w:type="auto"/>
          </w:tcPr>
          <w:p w14:paraId="45E4B9D0" w14:textId="604F999A" w:rsidR="009852B1" w:rsidRDefault="009852B1" w:rsidP="00424DF3">
            <w:pPr>
              <w:pStyle w:val="TAC"/>
            </w:pPr>
            <w:r>
              <w:t>SLA</w:t>
            </w:r>
            <w:r w:rsidRPr="00590A17">
              <w:rPr>
                <w:vertAlign w:val="subscript"/>
              </w:rPr>
              <w:t>y</w:t>
            </w:r>
          </w:p>
        </w:tc>
        <w:tc>
          <w:tcPr>
            <w:tcW w:w="0" w:type="auto"/>
          </w:tcPr>
          <w:p w14:paraId="72B9451D" w14:textId="55925981" w:rsidR="009852B1" w:rsidRDefault="009852B1" w:rsidP="00424DF3">
            <w:pPr>
              <w:pStyle w:val="TAC"/>
            </w:pPr>
            <w:r>
              <w:t>30</w:t>
            </w:r>
          </w:p>
        </w:tc>
      </w:tr>
      <w:tr w:rsidR="009852B1" w14:paraId="1A8B2573" w14:textId="77777777" w:rsidTr="00590A17">
        <w:trPr>
          <w:jc w:val="center"/>
        </w:trPr>
        <w:tc>
          <w:tcPr>
            <w:tcW w:w="0" w:type="auto"/>
          </w:tcPr>
          <w:p w14:paraId="588F992F" w14:textId="50F628B7" w:rsidR="009852B1" w:rsidRDefault="009852B1" w:rsidP="00424DF3">
            <w:pPr>
              <w:pStyle w:val="TAC"/>
            </w:pPr>
            <w:r>
              <w:t>j</w:t>
            </w:r>
            <w:r w:rsidRPr="00590A17">
              <w:rPr>
                <w:vertAlign w:val="subscript"/>
              </w:rPr>
              <w:t>3dB</w:t>
            </w:r>
          </w:p>
        </w:tc>
        <w:tc>
          <w:tcPr>
            <w:tcW w:w="0" w:type="auto"/>
          </w:tcPr>
          <w:p w14:paraId="17F4847B" w14:textId="7D6417BF" w:rsidR="009852B1" w:rsidRDefault="009852B1" w:rsidP="00424DF3">
            <w:pPr>
              <w:pStyle w:val="TAC"/>
            </w:pPr>
            <w:r>
              <w:t>90</w:t>
            </w:r>
          </w:p>
        </w:tc>
      </w:tr>
      <w:tr w:rsidR="009852B1" w14:paraId="54CF9BC4" w14:textId="77777777" w:rsidTr="00590A17">
        <w:trPr>
          <w:jc w:val="center"/>
        </w:trPr>
        <w:tc>
          <w:tcPr>
            <w:tcW w:w="0" w:type="auto"/>
          </w:tcPr>
          <w:p w14:paraId="67285A2F" w14:textId="1D6AA7E8" w:rsidR="009852B1" w:rsidRDefault="009852B1" w:rsidP="00424DF3">
            <w:pPr>
              <w:pStyle w:val="TAC"/>
            </w:pPr>
            <w:r>
              <w:t>q</w:t>
            </w:r>
            <w:r w:rsidRPr="00590A17">
              <w:rPr>
                <w:vertAlign w:val="subscript"/>
              </w:rPr>
              <w:t>3dB</w:t>
            </w:r>
          </w:p>
        </w:tc>
        <w:tc>
          <w:tcPr>
            <w:tcW w:w="0" w:type="auto"/>
          </w:tcPr>
          <w:p w14:paraId="121899C3" w14:textId="33DFD47C" w:rsidR="009852B1" w:rsidRDefault="009852B1" w:rsidP="00424DF3">
            <w:pPr>
              <w:pStyle w:val="TAC"/>
            </w:pPr>
            <w:r>
              <w:t>90</w:t>
            </w:r>
          </w:p>
        </w:tc>
      </w:tr>
      <w:tr w:rsidR="009852B1" w14:paraId="093FA1C3" w14:textId="77777777" w:rsidTr="00590A17">
        <w:trPr>
          <w:jc w:val="center"/>
        </w:trPr>
        <w:tc>
          <w:tcPr>
            <w:tcW w:w="0" w:type="auto"/>
          </w:tcPr>
          <w:p w14:paraId="3B978472" w14:textId="1BD76903" w:rsidR="009852B1" w:rsidRDefault="009852B1" w:rsidP="00424DF3">
            <w:pPr>
              <w:pStyle w:val="TAC"/>
            </w:pPr>
            <w:r>
              <w:t>G</w:t>
            </w:r>
            <w:r w:rsidRPr="00590A17">
              <w:rPr>
                <w:vertAlign w:val="subscript"/>
              </w:rPr>
              <w:t>e,max</w:t>
            </w:r>
          </w:p>
        </w:tc>
        <w:tc>
          <w:tcPr>
            <w:tcW w:w="0" w:type="auto"/>
          </w:tcPr>
          <w:p w14:paraId="3EC0E5E0" w14:textId="58618BD5" w:rsidR="009852B1" w:rsidRDefault="009852B1" w:rsidP="00424DF3">
            <w:pPr>
              <w:pStyle w:val="TAC"/>
            </w:pPr>
            <w:r>
              <w:t>5.5</w:t>
            </w:r>
          </w:p>
        </w:tc>
      </w:tr>
      <w:tr w:rsidR="009852B1" w14:paraId="7FDA6FAD" w14:textId="77777777" w:rsidTr="00590A17">
        <w:trPr>
          <w:jc w:val="center"/>
        </w:trPr>
        <w:tc>
          <w:tcPr>
            <w:tcW w:w="0" w:type="auto"/>
          </w:tcPr>
          <w:p w14:paraId="692D7214" w14:textId="683BA81D" w:rsidR="009852B1" w:rsidRDefault="009852B1" w:rsidP="00424DF3">
            <w:pPr>
              <w:pStyle w:val="TAC"/>
            </w:pPr>
            <w:r>
              <w:t>L</w:t>
            </w:r>
            <w:r w:rsidRPr="00590A17">
              <w:rPr>
                <w:vertAlign w:val="subscript"/>
              </w:rPr>
              <w:t>E</w:t>
            </w:r>
          </w:p>
        </w:tc>
        <w:tc>
          <w:tcPr>
            <w:tcW w:w="0" w:type="auto"/>
          </w:tcPr>
          <w:p w14:paraId="0F7E6AF8" w14:textId="0FEB8061" w:rsidR="009852B1" w:rsidRDefault="009852B1" w:rsidP="00424DF3">
            <w:pPr>
              <w:pStyle w:val="TAC"/>
            </w:pPr>
            <w:r>
              <w:t>1.8</w:t>
            </w:r>
          </w:p>
        </w:tc>
      </w:tr>
      <w:tr w:rsidR="009852B1" w14:paraId="528B64FE" w14:textId="77777777" w:rsidTr="00590A17">
        <w:trPr>
          <w:jc w:val="center"/>
        </w:trPr>
        <w:tc>
          <w:tcPr>
            <w:tcW w:w="0" w:type="auto"/>
          </w:tcPr>
          <w:p w14:paraId="79FB39E7" w14:textId="037C12B2" w:rsidR="009852B1" w:rsidRDefault="009852B1" w:rsidP="00424DF3">
            <w:pPr>
              <w:pStyle w:val="TAC"/>
            </w:pPr>
            <w:r>
              <w:t>P</w:t>
            </w:r>
          </w:p>
        </w:tc>
        <w:tc>
          <w:tcPr>
            <w:tcW w:w="0" w:type="auto"/>
          </w:tcPr>
          <w:p w14:paraId="35E94F13" w14:textId="199215B2" w:rsidR="009852B1" w:rsidRDefault="009852B1" w:rsidP="00424DF3">
            <w:pPr>
              <w:pStyle w:val="TAC"/>
            </w:pPr>
            <w:r>
              <w:t>2</w:t>
            </w:r>
          </w:p>
        </w:tc>
      </w:tr>
      <w:tr w:rsidR="009852B1" w14:paraId="26616057" w14:textId="77777777" w:rsidTr="00590A17">
        <w:trPr>
          <w:jc w:val="center"/>
        </w:trPr>
        <w:tc>
          <w:tcPr>
            <w:tcW w:w="0" w:type="auto"/>
          </w:tcPr>
          <w:p w14:paraId="37339E9B" w14:textId="0C7EC34B" w:rsidR="009852B1" w:rsidRDefault="009852B1" w:rsidP="00424DF3">
            <w:pPr>
              <w:pStyle w:val="TAC"/>
            </w:pPr>
            <w:r>
              <w:t>d</w:t>
            </w:r>
            <w:r w:rsidRPr="00590A17">
              <w:rPr>
                <w:vertAlign w:val="subscript"/>
              </w:rPr>
              <w:t>y</w:t>
            </w:r>
          </w:p>
        </w:tc>
        <w:tc>
          <w:tcPr>
            <w:tcW w:w="0" w:type="auto"/>
          </w:tcPr>
          <w:p w14:paraId="525873DA" w14:textId="2DCF0807" w:rsidR="009852B1" w:rsidRDefault="009852B1" w:rsidP="00424DF3">
            <w:pPr>
              <w:pStyle w:val="TAC"/>
            </w:pPr>
            <w:r>
              <w:t>0.5l</w:t>
            </w:r>
          </w:p>
        </w:tc>
      </w:tr>
      <w:tr w:rsidR="009852B1" w14:paraId="73D27666" w14:textId="77777777" w:rsidTr="00590A17">
        <w:trPr>
          <w:jc w:val="center"/>
        </w:trPr>
        <w:tc>
          <w:tcPr>
            <w:tcW w:w="0" w:type="auto"/>
          </w:tcPr>
          <w:p w14:paraId="0F014BF2" w14:textId="4DA9128A" w:rsidR="009852B1" w:rsidRDefault="009852B1" w:rsidP="00424DF3">
            <w:pPr>
              <w:pStyle w:val="TAC"/>
            </w:pPr>
            <w:r>
              <w:t>d</w:t>
            </w:r>
            <w:r w:rsidRPr="00590A17">
              <w:rPr>
                <w:vertAlign w:val="subscript"/>
              </w:rPr>
              <w:t>h</w:t>
            </w:r>
          </w:p>
        </w:tc>
        <w:tc>
          <w:tcPr>
            <w:tcW w:w="0" w:type="auto"/>
          </w:tcPr>
          <w:p w14:paraId="3FCB42E7" w14:textId="75D4555A" w:rsidR="009852B1" w:rsidRDefault="009852B1" w:rsidP="00424DF3">
            <w:pPr>
              <w:pStyle w:val="TAC"/>
            </w:pPr>
            <w:r>
              <w:t>0.5l</w:t>
            </w:r>
          </w:p>
        </w:tc>
      </w:tr>
    </w:tbl>
    <w:p w14:paraId="56EF9117" w14:textId="77777777" w:rsidR="009852B1" w:rsidRPr="000B7097" w:rsidRDefault="009852B1" w:rsidP="0095752F">
      <w:pPr>
        <w:widowControl w:val="0"/>
        <w:spacing w:after="0"/>
        <w:jc w:val="both"/>
        <w:textAlignment w:val="bottom"/>
        <w:rPr>
          <w:bCs/>
        </w:rPr>
      </w:pPr>
    </w:p>
    <w:p w14:paraId="2765B48E" w14:textId="75E65BB7" w:rsidR="00B56F32" w:rsidRDefault="00B56F32" w:rsidP="003411CB">
      <w:r w:rsidRPr="00B56F32">
        <w:t>Antenna array configuration</w:t>
      </w:r>
      <w:r w:rsidR="001075B9">
        <w:t xml:space="preserve"> options were considered</w:t>
      </w:r>
      <w:r w:rsidRPr="00B56F32">
        <w:t>:</w:t>
      </w:r>
    </w:p>
    <w:p w14:paraId="19C8CA87" w14:textId="1D00ABD6" w:rsidR="001075B9" w:rsidRDefault="001075B9" w:rsidP="001075B9">
      <w:pPr>
        <w:pStyle w:val="B1"/>
      </w:pPr>
      <w:r>
        <w:t>-</w:t>
      </w:r>
      <w:r>
        <w:tab/>
      </w:r>
      <w:r w:rsidRPr="00B56F32">
        <w:rPr>
          <w:bCs/>
        </w:rPr>
        <w:t>Option-1: [Mg, Ng, M, N, P]</w:t>
      </w:r>
      <w:r>
        <w:rPr>
          <w:bCs/>
        </w:rPr>
        <w:t xml:space="preserve"> = </w:t>
      </w:r>
      <w:r w:rsidRPr="00B56F32">
        <w:rPr>
          <w:bCs/>
        </w:rPr>
        <w:t>[1, 1, 4, 8, 2]</w:t>
      </w:r>
      <w:r>
        <w:t>; and</w:t>
      </w:r>
    </w:p>
    <w:p w14:paraId="30267392" w14:textId="149009BF" w:rsidR="001075B9" w:rsidRDefault="001075B9" w:rsidP="001075B9">
      <w:pPr>
        <w:pStyle w:val="B1"/>
        <w:rPr>
          <w:bCs/>
        </w:rPr>
      </w:pPr>
      <w:r>
        <w:t>-</w:t>
      </w:r>
      <w:r>
        <w:tab/>
      </w:r>
      <w:r w:rsidRPr="00B56F32">
        <w:rPr>
          <w:bCs/>
        </w:rPr>
        <w:t>Option-2: [Mg, Ng, M, N, P]</w:t>
      </w:r>
      <w:r>
        <w:rPr>
          <w:bCs/>
        </w:rPr>
        <w:t xml:space="preserve"> = </w:t>
      </w:r>
      <w:r w:rsidRPr="00B56F32">
        <w:rPr>
          <w:bCs/>
        </w:rPr>
        <w:t>[1, 1, 8, 8, 2]</w:t>
      </w:r>
      <w:r>
        <w:rPr>
          <w:bCs/>
        </w:rPr>
        <w:t>; and</w:t>
      </w:r>
    </w:p>
    <w:p w14:paraId="77741C44" w14:textId="3F15101C" w:rsidR="001075B9" w:rsidRDefault="001075B9" w:rsidP="001075B9">
      <w:pPr>
        <w:pStyle w:val="B1"/>
      </w:pPr>
      <w:r>
        <w:rPr>
          <w:bCs/>
        </w:rPr>
        <w:t>-</w:t>
      </w:r>
      <w:r>
        <w:rPr>
          <w:bCs/>
        </w:rPr>
        <w:tab/>
      </w:r>
      <w:r w:rsidRPr="00B56F32">
        <w:rPr>
          <w:bCs/>
        </w:rPr>
        <w:t>Option-3: [Mg, Ng, M, N, P]</w:t>
      </w:r>
      <w:r>
        <w:rPr>
          <w:bCs/>
        </w:rPr>
        <w:t xml:space="preserve"> = </w:t>
      </w:r>
      <w:r w:rsidRPr="00B56F32">
        <w:rPr>
          <w:bCs/>
        </w:rPr>
        <w:t>[1, 1, 8, 16, 2]</w:t>
      </w:r>
      <w:r>
        <w:rPr>
          <w:bCs/>
        </w:rPr>
        <w:t>.</w:t>
      </w:r>
    </w:p>
    <w:p w14:paraId="2413686D" w14:textId="3BA67858" w:rsidR="001075B9" w:rsidRDefault="000B7097" w:rsidP="001075B9">
      <w:pPr>
        <w:rPr>
          <w:lang w:val="en-US" w:eastAsia="zh-CN"/>
        </w:rPr>
      </w:pPr>
      <w:r>
        <w:rPr>
          <w:bCs/>
        </w:rPr>
        <w:t>RAN4 also agreed that o</w:t>
      </w:r>
      <w:r w:rsidRPr="000B7097">
        <w:rPr>
          <w:bCs/>
        </w:rPr>
        <w:t xml:space="preserve">ther options are not precluded. </w:t>
      </w:r>
      <w:r w:rsidR="008746D3" w:rsidRPr="008746D3">
        <w:rPr>
          <w:lang w:val="en-US" w:eastAsia="zh-CN"/>
        </w:rPr>
        <w:t>RRH Antenna Element Assumption</w:t>
      </w:r>
      <w:r w:rsidR="001075B9">
        <w:rPr>
          <w:lang w:val="en-US" w:eastAsia="zh-CN"/>
        </w:rPr>
        <w:t xml:space="preserve"> for </w:t>
      </w:r>
      <w:r w:rsidR="002A2F6C" w:rsidRPr="008746D3">
        <w:rPr>
          <w:lang w:val="en-US" w:eastAsia="zh-CN"/>
        </w:rPr>
        <w:t>RRH side</w:t>
      </w:r>
      <w:r w:rsidR="001075B9">
        <w:rPr>
          <w:lang w:val="en-US" w:eastAsia="zh-CN"/>
        </w:rPr>
        <w:t xml:space="preserve"> following option is assumed</w:t>
      </w:r>
      <w:r w:rsidR="002A2F6C" w:rsidRPr="008746D3">
        <w:rPr>
          <w:lang w:val="en-US" w:eastAsia="zh-CN"/>
        </w:rPr>
        <w:t>:</w:t>
      </w:r>
    </w:p>
    <w:p w14:paraId="07A9944D" w14:textId="5EC25D56" w:rsidR="001075B9" w:rsidRDefault="001075B9" w:rsidP="001075B9">
      <w:pPr>
        <w:pStyle w:val="B1"/>
      </w:pPr>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p>
    <w:p w14:paraId="612CD6C5" w14:textId="5A068D2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254" w:name="_Toc98503602"/>
      <w:bookmarkStart w:id="255" w:name="_Toc99087602"/>
      <w:bookmarkStart w:id="256" w:name="_Toc106097169"/>
      <w:bookmarkStart w:id="257" w:name="_Toc137571750"/>
      <w:bookmarkStart w:id="258" w:name="_Toc138878807"/>
      <w:bookmarkStart w:id="259" w:name="_Toc138879030"/>
      <w:bookmarkStart w:id="260" w:name="_Toc138879123"/>
      <w:bookmarkStart w:id="261" w:name="_Toc138879216"/>
      <w:bookmarkStart w:id="262" w:name="_Toc138879309"/>
      <w:bookmarkStart w:id="263" w:name="_Toc145516691"/>
      <w:r>
        <w:t>6</w:t>
      </w:r>
      <w:r w:rsidRPr="00980771">
        <w:t>.</w:t>
      </w:r>
      <w:r>
        <w:t>1</w:t>
      </w:r>
      <w:r w:rsidRPr="00980771">
        <w:t>.</w:t>
      </w:r>
      <w:r>
        <w:t>2</w:t>
      </w:r>
      <w:r w:rsidRPr="00980771">
        <w:tab/>
      </w:r>
      <w:r w:rsidRPr="00FD2D82">
        <w:rPr>
          <w:rFonts w:eastAsia="SimSun"/>
          <w:lang w:val="en-US" w:eastAsia="zh-CN"/>
        </w:rPr>
        <w:t>RRH antenna element parameters for evaluation</w:t>
      </w:r>
      <w:bookmarkEnd w:id="254"/>
      <w:bookmarkEnd w:id="255"/>
      <w:bookmarkEnd w:id="256"/>
      <w:bookmarkEnd w:id="257"/>
      <w:bookmarkEnd w:id="258"/>
      <w:bookmarkEnd w:id="259"/>
      <w:bookmarkEnd w:id="260"/>
      <w:bookmarkEnd w:id="261"/>
      <w:bookmarkEnd w:id="262"/>
      <w:bookmarkEnd w:id="263"/>
    </w:p>
    <w:p w14:paraId="06E0D024" w14:textId="7256893A" w:rsidR="00980771" w:rsidRDefault="000054B6" w:rsidP="005155C4">
      <w:pPr>
        <w:rPr>
          <w:lang w:val="en-US" w:eastAsia="zh-CN"/>
        </w:rPr>
      </w:pPr>
      <w:r>
        <w:rPr>
          <w:lang w:val="en-US" w:eastAsia="zh-CN"/>
        </w:rPr>
        <w:t xml:space="preserve">RAN4 agreed to use the following RAN1 assumptions </w:t>
      </w:r>
      <w:r w:rsidR="00497D3B">
        <w:rPr>
          <w:lang w:val="en-US" w:eastAsia="zh-CN"/>
        </w:rPr>
        <w:t xml:space="preserve">in table 6.1.2.1 </w:t>
      </w:r>
      <w:r>
        <w:rPr>
          <w:lang w:val="en-US" w:eastAsia="zh-CN"/>
        </w:rPr>
        <w:t>for BS evaluation as baseline, while other assumptions are not precluded:</w:t>
      </w:r>
    </w:p>
    <w:p w14:paraId="7CDB5E4B" w14:textId="4346FA86" w:rsidR="00497D3B" w:rsidRPr="00590A17" w:rsidRDefault="00497D3B" w:rsidP="00424DF3">
      <w:pPr>
        <w:pStyle w:val="TH"/>
        <w:rPr>
          <w:lang w:val="en-US" w:eastAsia="zh-CN"/>
        </w:rPr>
      </w:pPr>
      <w:r w:rsidRPr="00590A17">
        <w:rPr>
          <w:lang w:val="en-US" w:eastAsia="zh-CN"/>
        </w:rPr>
        <w:t>Table 6.1.2.1: BS evaluation parameters.</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424DF3">
            <w:pPr>
              <w:pStyle w:val="TAL"/>
            </w:pPr>
            <w:r w:rsidRPr="0095752F">
              <w:t>Radiation power pattern of a single antenna element for TRP</w:t>
            </w:r>
          </w:p>
        </w:tc>
        <w:tc>
          <w:tcPr>
            <w:tcW w:w="1559" w:type="dxa"/>
            <w:hideMark/>
          </w:tcPr>
          <w:p w14:paraId="4A19EDC6" w14:textId="77777777" w:rsidR="000054B6" w:rsidRPr="0095752F" w:rsidRDefault="000054B6" w:rsidP="00424DF3">
            <w:pPr>
              <w:pStyle w:val="TAL"/>
            </w:pPr>
            <w:r w:rsidRPr="0095752F">
              <w:t>Vertical cut of the radiation power pattern (dB)</w:t>
            </w:r>
          </w:p>
        </w:tc>
        <w:tc>
          <w:tcPr>
            <w:tcW w:w="4961" w:type="dxa"/>
            <w:hideMark/>
          </w:tcPr>
          <w:p w14:paraId="5FC3B40C" w14:textId="77777777" w:rsidR="000054B6" w:rsidRPr="006C13BC" w:rsidRDefault="000054B6" w:rsidP="00424DF3">
            <w:pPr>
              <w:pStyle w:val="TAL"/>
            </w:pPr>
            <w:r w:rsidRPr="006C13BC">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5pt;height:56pt" o:ole="">
                  <v:imagedata r:id="rId23" o:title=""/>
                </v:shape>
                <o:OLEObject Type="Embed" ProgID="Equation.3" ShapeID="_x0000_i1025" DrawAspect="Content" ObjectID="_1757246863" r:id="rId24"/>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424DF3">
            <w:pPr>
              <w:pStyle w:val="TAL"/>
            </w:pPr>
          </w:p>
        </w:tc>
        <w:tc>
          <w:tcPr>
            <w:tcW w:w="1559" w:type="dxa"/>
            <w:hideMark/>
          </w:tcPr>
          <w:p w14:paraId="4A11371C" w14:textId="77777777" w:rsidR="000054B6" w:rsidRPr="0095752F" w:rsidRDefault="000054B6" w:rsidP="00424DF3">
            <w:pPr>
              <w:pStyle w:val="TAL"/>
            </w:pPr>
            <w:r w:rsidRPr="0095752F">
              <w:t>Horizontal cut of the radiation power pattern (dB)</w:t>
            </w:r>
          </w:p>
        </w:tc>
        <w:tc>
          <w:tcPr>
            <w:tcW w:w="4961" w:type="dxa"/>
            <w:hideMark/>
          </w:tcPr>
          <w:p w14:paraId="117BFD33" w14:textId="77777777" w:rsidR="000054B6" w:rsidRPr="006C13BC" w:rsidRDefault="000054B6" w:rsidP="00424DF3">
            <w:pPr>
              <w:pStyle w:val="TAL"/>
            </w:pPr>
            <w:r w:rsidRPr="006C13BC">
              <w:object w:dxaOrig="5000" w:dyaOrig="1260" w14:anchorId="492CFEA9">
                <v:shape id="_x0000_i1026" type="#_x0000_t75" style="width:215pt;height:53pt" o:ole="">
                  <v:imagedata r:id="rId25" o:title=""/>
                </v:shape>
                <o:OLEObject Type="Embed" ProgID="Equation.3" ShapeID="_x0000_i1026" DrawAspect="Content" ObjectID="_1757246864" r:id="rId26"/>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424DF3">
            <w:pPr>
              <w:pStyle w:val="TAL"/>
            </w:pPr>
          </w:p>
        </w:tc>
        <w:tc>
          <w:tcPr>
            <w:tcW w:w="1559" w:type="dxa"/>
            <w:hideMark/>
          </w:tcPr>
          <w:p w14:paraId="4E7FAC19" w14:textId="77777777" w:rsidR="000054B6" w:rsidRPr="0095752F" w:rsidRDefault="000054B6" w:rsidP="00424DF3">
            <w:pPr>
              <w:pStyle w:val="TAL"/>
            </w:pPr>
            <w:r w:rsidRPr="0095752F">
              <w:t>3D radiation power pattern (dB)</w:t>
            </w:r>
          </w:p>
        </w:tc>
        <w:tc>
          <w:tcPr>
            <w:tcW w:w="4961" w:type="dxa"/>
            <w:hideMark/>
          </w:tcPr>
          <w:p w14:paraId="12FA07E3" w14:textId="77777777" w:rsidR="000054B6" w:rsidRPr="006C13BC" w:rsidRDefault="000054B6" w:rsidP="00424DF3">
            <w:pPr>
              <w:pStyle w:val="TAL"/>
            </w:pPr>
            <w:r w:rsidRPr="006C13BC">
              <w:object w:dxaOrig="6120" w:dyaOrig="360" w14:anchorId="5E326A77">
                <v:shape id="_x0000_i1027" type="#_x0000_t75" style="width:234.5pt;height:14.5pt" o:ole="">
                  <v:imagedata r:id="rId27" o:title=""/>
                </v:shape>
                <o:OLEObject Type="Embed" ProgID="Equation.3" ShapeID="_x0000_i1027" DrawAspect="Content" ObjectID="_1757246865" r:id="rId28"/>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424DF3">
            <w:pPr>
              <w:pStyle w:val="TAL"/>
            </w:pPr>
          </w:p>
        </w:tc>
        <w:tc>
          <w:tcPr>
            <w:tcW w:w="1559" w:type="dxa"/>
            <w:hideMark/>
          </w:tcPr>
          <w:p w14:paraId="260D80EE" w14:textId="77777777" w:rsidR="000054B6" w:rsidRPr="0095752F" w:rsidRDefault="000054B6" w:rsidP="00424DF3">
            <w:pPr>
              <w:pStyle w:val="TAL"/>
            </w:pPr>
            <w:r w:rsidRPr="0095752F">
              <w:t>Maximum directional gain of an antenna element G</w:t>
            </w:r>
            <w:r w:rsidRPr="0095752F">
              <w:rPr>
                <w:vertAlign w:val="subscript"/>
              </w:rPr>
              <w:t>E,max</w:t>
            </w:r>
          </w:p>
        </w:tc>
        <w:tc>
          <w:tcPr>
            <w:tcW w:w="4961" w:type="dxa"/>
            <w:hideMark/>
          </w:tcPr>
          <w:p w14:paraId="6F17F529" w14:textId="572BE765" w:rsidR="000054B6" w:rsidRPr="006C13BC" w:rsidRDefault="000054B6" w:rsidP="00424DF3">
            <w:pPr>
              <w:pStyle w:val="TAL"/>
            </w:pPr>
            <w:r w:rsidRPr="006C13BC">
              <w:t>[8] dBi</w:t>
            </w:r>
          </w:p>
        </w:tc>
      </w:tr>
    </w:tbl>
    <w:p w14:paraId="33A6E4C9" w14:textId="77777777" w:rsidR="000054B6" w:rsidRDefault="000054B6" w:rsidP="005155C4">
      <w:pPr>
        <w:rPr>
          <w:lang w:val="en-US" w:eastAsia="zh-CN"/>
        </w:rPr>
      </w:pPr>
    </w:p>
    <w:p w14:paraId="3B048BC6" w14:textId="1AE896EA" w:rsidR="00980771" w:rsidRPr="00980771" w:rsidRDefault="00424DF3" w:rsidP="00424DF3">
      <w:pPr>
        <w:pStyle w:val="Heading3"/>
        <w:rPr>
          <w:rFonts w:eastAsia="SimSun"/>
          <w:lang w:val="en-US" w:eastAsia="zh-CN"/>
        </w:rPr>
      </w:pPr>
      <w:bookmarkStart w:id="264" w:name="_Toc98503603"/>
      <w:bookmarkStart w:id="265" w:name="_Toc99087603"/>
      <w:bookmarkStart w:id="266" w:name="_Toc106097170"/>
      <w:bookmarkStart w:id="267" w:name="_Toc137571751"/>
      <w:bookmarkStart w:id="268" w:name="_Toc138878808"/>
      <w:bookmarkStart w:id="269" w:name="_Toc138879031"/>
      <w:bookmarkStart w:id="270" w:name="_Toc138879124"/>
      <w:bookmarkStart w:id="271" w:name="_Toc138879217"/>
      <w:bookmarkStart w:id="272" w:name="_Toc138879310"/>
      <w:bookmarkStart w:id="273" w:name="_Toc145516692"/>
      <w:r>
        <w:rPr>
          <w:rFonts w:eastAsia="SimSun"/>
          <w:lang w:val="en-US" w:eastAsia="zh-CN"/>
        </w:rPr>
        <w:lastRenderedPageBreak/>
        <w:t>6.1.3</w:t>
      </w:r>
      <w:r>
        <w:rPr>
          <w:rFonts w:eastAsia="SimSun"/>
          <w:lang w:val="en-US" w:eastAsia="zh-CN"/>
        </w:rPr>
        <w:tab/>
      </w:r>
      <w:r w:rsidR="002D05F0">
        <w:rPr>
          <w:rFonts w:eastAsia="SimSun"/>
          <w:lang w:val="en-US" w:eastAsia="zh-CN"/>
        </w:rPr>
        <w:t>CP</w:t>
      </w:r>
      <w:r w:rsidR="00980771" w:rsidRPr="00FD2D82">
        <w:rPr>
          <w:rFonts w:eastAsia="SimSun"/>
          <w:lang w:val="en-US" w:eastAsia="zh-CN"/>
        </w:rPr>
        <w:t>E antenna array parameters for evaluation</w:t>
      </w:r>
      <w:bookmarkEnd w:id="264"/>
      <w:bookmarkEnd w:id="265"/>
      <w:bookmarkEnd w:id="266"/>
      <w:bookmarkEnd w:id="267"/>
      <w:bookmarkEnd w:id="268"/>
      <w:bookmarkEnd w:id="269"/>
      <w:bookmarkEnd w:id="270"/>
      <w:bookmarkEnd w:id="271"/>
      <w:bookmarkEnd w:id="272"/>
      <w:bookmarkEnd w:id="273"/>
    </w:p>
    <w:p w14:paraId="7FA1E23F" w14:textId="508FD26A" w:rsidR="000054B6" w:rsidRDefault="000054B6" w:rsidP="003411CB">
      <w:r w:rsidRPr="000054B6">
        <w:t xml:space="preserve">RAN4 </w:t>
      </w:r>
      <w:r>
        <w:t xml:space="preserve">will perform the </w:t>
      </w:r>
      <w:r w:rsidRPr="000054B6">
        <w:t>FR2 HST feasibility study</w:t>
      </w:r>
      <w:r>
        <w:t xml:space="preserve"> </w:t>
      </w:r>
      <w:r w:rsidRPr="000054B6">
        <w:t xml:space="preserve">based on following </w:t>
      </w:r>
      <w:r>
        <w:t>CP</w:t>
      </w:r>
      <w:r w:rsidRPr="000054B6">
        <w:t xml:space="preserve">E antenna array parameters for evaluation: </w:t>
      </w:r>
    </w:p>
    <w:p w14:paraId="177A083B" w14:textId="1BF20724" w:rsidR="00EC21B4" w:rsidRDefault="00EC21B4" w:rsidP="00EC21B4">
      <w:pPr>
        <w:pStyle w:val="B1"/>
      </w:pPr>
      <w:r>
        <w:t>-</w:t>
      </w:r>
      <w:r>
        <w:tab/>
      </w:r>
      <w:r w:rsidRPr="006C13BC">
        <w:rPr>
          <w:bCs/>
        </w:rPr>
        <w:t>RAN1 assumption: 2 ports: [Mg, Ng, M, N, P]</w:t>
      </w:r>
      <w:r>
        <w:rPr>
          <w:bCs/>
        </w:rPr>
        <w:t xml:space="preserve"> </w:t>
      </w:r>
      <w:r w:rsidRPr="006C13BC">
        <w:rPr>
          <w:bCs/>
        </w:rPr>
        <w:t>=</w:t>
      </w:r>
      <w:r>
        <w:rPr>
          <w:bCs/>
        </w:rPr>
        <w:t xml:space="preserve"> </w:t>
      </w:r>
      <w:r w:rsidRPr="006C13BC">
        <w:rPr>
          <w:bCs/>
        </w:rPr>
        <w:t>[1, 1, 2, 4, 2]</w:t>
      </w:r>
      <w:r>
        <w:t>; and</w:t>
      </w:r>
    </w:p>
    <w:p w14:paraId="2162D26A" w14:textId="213B0720" w:rsidR="00EC21B4" w:rsidRDefault="00EC21B4" w:rsidP="00EC21B4">
      <w:pPr>
        <w:pStyle w:val="B1"/>
      </w:pPr>
      <w:r>
        <w:t>-</w:t>
      </w:r>
      <w:r>
        <w:tab/>
      </w:r>
      <w:r w:rsidRPr="006C13BC">
        <w:rPr>
          <w:bCs/>
        </w:rPr>
        <w:t>PC4 assumption: 2 ports: [Mg, Ng, M, N, P]</w:t>
      </w:r>
      <w:r>
        <w:rPr>
          <w:bCs/>
        </w:rPr>
        <w:t xml:space="preserve"> = </w:t>
      </w:r>
      <w:r w:rsidRPr="006C13BC">
        <w:rPr>
          <w:bCs/>
        </w:rPr>
        <w:t>[1, 1, 4, 4, 2]</w:t>
      </w:r>
      <w:r>
        <w:rPr>
          <w:bCs/>
        </w:rPr>
        <w:t>.</w:t>
      </w:r>
    </w:p>
    <w:p w14:paraId="3DBD80DE" w14:textId="0C5FAAFF" w:rsidR="000054B6" w:rsidRPr="000054B6" w:rsidRDefault="000054B6" w:rsidP="003411CB">
      <w:r>
        <w:t>RAN4 also agreed that o</w:t>
      </w:r>
      <w:r w:rsidRPr="000054B6">
        <w:t xml:space="preserve">ther options are not precluded. </w:t>
      </w:r>
    </w:p>
    <w:p w14:paraId="2BF4D9F7" w14:textId="77777777" w:rsidR="002A2F6C" w:rsidRDefault="002A2F6C" w:rsidP="002A2F6C">
      <w:pPr>
        <w:rPr>
          <w:lang w:val="en-US" w:eastAsia="zh-CN"/>
        </w:rPr>
      </w:pPr>
    </w:p>
    <w:p w14:paraId="3FF2B8B5" w14:textId="39B686ED" w:rsidR="002A2F6C" w:rsidRDefault="008746D3" w:rsidP="00EC21B4">
      <w:pPr>
        <w:rPr>
          <w:lang w:val="en-US" w:eastAsia="zh-CN"/>
        </w:rPr>
      </w:pPr>
      <w:r w:rsidRPr="008746D3">
        <w:rPr>
          <w:lang w:val="en-US" w:eastAsia="zh-CN"/>
        </w:rPr>
        <w:t>UE Antenna Element Assumption</w:t>
      </w:r>
      <w:r w:rsidR="002A2F6C">
        <w:rPr>
          <w:lang w:val="en-US" w:eastAsia="zh-CN"/>
        </w:rPr>
        <w:t>:</w:t>
      </w:r>
      <w:r w:rsidR="00EC21B4">
        <w:rPr>
          <w:lang w:val="en-US" w:eastAsia="zh-CN"/>
        </w:rPr>
        <w:t xml:space="preserve"> on </w:t>
      </w:r>
      <w:r w:rsidR="002A2F6C" w:rsidRPr="008746D3">
        <w:rPr>
          <w:lang w:val="en-US" w:eastAsia="zh-CN"/>
        </w:rPr>
        <w:t>UE side:</w:t>
      </w:r>
    </w:p>
    <w:p w14:paraId="4A603E33" w14:textId="1126523E" w:rsidR="00EC21B4" w:rsidRDefault="00EC21B4" w:rsidP="00EC21B4">
      <w:pPr>
        <w:pStyle w:val="B1"/>
      </w:pPr>
      <w:r>
        <w:t>-</w:t>
      </w:r>
      <w:r>
        <w:tab/>
      </w:r>
      <w:r w:rsidRPr="008746D3">
        <w:rPr>
          <w:lang w:val="en-US" w:eastAsia="zh-CN"/>
        </w:rPr>
        <w:t>Option 1: N=4, M=4 with 2 polarizations as starting point, and other options not precluded pending on further discussion</w:t>
      </w:r>
      <w:r>
        <w:rPr>
          <w:lang w:val="en-US" w:eastAsia="zh-CN"/>
        </w:rPr>
        <w:t>.</w:t>
      </w:r>
    </w:p>
    <w:p w14:paraId="15D8D39A" w14:textId="7777777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274" w:name="_Toc98503604"/>
      <w:bookmarkStart w:id="275" w:name="_Toc99087604"/>
      <w:bookmarkStart w:id="276" w:name="_Toc106097171"/>
      <w:bookmarkStart w:id="277" w:name="_Toc137571752"/>
      <w:bookmarkStart w:id="278" w:name="_Toc138878809"/>
      <w:bookmarkStart w:id="279" w:name="_Toc138879032"/>
      <w:bookmarkStart w:id="280" w:name="_Toc138879125"/>
      <w:bookmarkStart w:id="281" w:name="_Toc138879218"/>
      <w:bookmarkStart w:id="282" w:name="_Toc138879311"/>
      <w:bookmarkStart w:id="283" w:name="_Toc145516693"/>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274"/>
      <w:bookmarkEnd w:id="275"/>
      <w:bookmarkEnd w:id="276"/>
      <w:bookmarkEnd w:id="277"/>
      <w:bookmarkEnd w:id="278"/>
      <w:bookmarkEnd w:id="279"/>
      <w:bookmarkEnd w:id="280"/>
      <w:bookmarkEnd w:id="281"/>
      <w:bookmarkEnd w:id="282"/>
      <w:bookmarkEnd w:id="283"/>
    </w:p>
    <w:p w14:paraId="74B0E4F6" w14:textId="5D64537F" w:rsidR="000054B6" w:rsidRDefault="000054B6" w:rsidP="003411CB">
      <w:r w:rsidRPr="000054B6">
        <w:t>RAN4 use the following RAN1 assumption for CPE antenna element parameters evaluation</w:t>
      </w:r>
      <w:r w:rsidR="00EC21B4">
        <w:t xml:space="preserve"> in table 6.1.4.1</w:t>
      </w:r>
      <w:r w:rsidRPr="000054B6">
        <w:t xml:space="preserve"> as baseline:</w:t>
      </w:r>
    </w:p>
    <w:p w14:paraId="6CE42047" w14:textId="673D0C5F" w:rsidR="00EC21B4" w:rsidRDefault="00EC21B4" w:rsidP="003411CB"/>
    <w:p w14:paraId="2C10883B" w14:textId="2ECCCEFF" w:rsidR="00EC21B4" w:rsidRPr="00590A17" w:rsidRDefault="00EC21B4" w:rsidP="00424DF3">
      <w:pPr>
        <w:pStyle w:val="TH"/>
      </w:pPr>
      <w:r w:rsidRPr="00590A17">
        <w:t xml:space="preserve">Table 6.1.4.1: </w:t>
      </w:r>
      <w:r w:rsidR="00136827" w:rsidRPr="00590A17">
        <w:t>CPE antenna element parameters.</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424DF3">
            <w:pPr>
              <w:pStyle w:val="TAH"/>
            </w:pPr>
            <w:r w:rsidRPr="006C13BC">
              <w:t>Parameter</w:t>
            </w:r>
          </w:p>
        </w:tc>
        <w:tc>
          <w:tcPr>
            <w:tcW w:w="5103" w:type="dxa"/>
            <w:hideMark/>
          </w:tcPr>
          <w:p w14:paraId="3359A169" w14:textId="77777777" w:rsidR="000054B6" w:rsidRPr="006C13BC" w:rsidRDefault="000054B6" w:rsidP="00424DF3">
            <w:pPr>
              <w:pStyle w:val="TAH"/>
            </w:pPr>
            <w:r w:rsidRPr="006C13BC">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424DF3">
            <w:pPr>
              <w:pStyle w:val="TAL"/>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3pt;height:35pt" o:ole="">
                  <v:imagedata r:id="rId29" o:title=""/>
                </v:shape>
                <o:OLEObject Type="Embed" ProgID="Equation.3" ShapeID="_x0000_i1028" DrawAspect="Content" ObjectID="_1757246866" r:id="rId30"/>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424DF3">
            <w:pPr>
              <w:pStyle w:val="TAL"/>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4pt;height:35pt" o:ole="">
                  <v:imagedata r:id="rId31" o:title=""/>
                </v:shape>
                <o:OLEObject Type="Embed" ProgID="Equation.3" ShapeID="_x0000_i1029" DrawAspect="Content" ObjectID="_1757246867" r:id="rId32"/>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424DF3">
            <w:pPr>
              <w:pStyle w:val="TAL"/>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4pt;height:14.5pt" o:ole="">
                  <v:imagedata r:id="rId33" o:title=""/>
                </v:shape>
                <o:OLEObject Type="Embed" ProgID="Equation.3" ShapeID="_x0000_i1030" DrawAspect="Content" ObjectID="_1757246868" r:id="rId34"/>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424DF3">
            <w:pPr>
              <w:pStyle w:val="TAL"/>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284" w:name="_Toc55838119"/>
      <w:bookmarkStart w:id="285" w:name="_Toc98503605"/>
      <w:bookmarkStart w:id="286" w:name="_Toc99087605"/>
      <w:bookmarkStart w:id="287" w:name="_Toc106097172"/>
      <w:bookmarkStart w:id="288" w:name="_Toc137571753"/>
      <w:bookmarkStart w:id="289" w:name="_Toc138878810"/>
      <w:bookmarkStart w:id="290" w:name="_Toc138879033"/>
      <w:bookmarkStart w:id="291" w:name="_Toc138879126"/>
      <w:bookmarkStart w:id="292" w:name="_Toc138879219"/>
      <w:bookmarkStart w:id="293" w:name="_Toc138879312"/>
      <w:bookmarkStart w:id="294" w:name="_Toc145516694"/>
      <w:r w:rsidRPr="002D05F0">
        <w:t>6</w:t>
      </w:r>
      <w:r w:rsidR="005155C4" w:rsidRPr="002D05F0">
        <w:t>.</w:t>
      </w:r>
      <w:r w:rsidRPr="002D05F0">
        <w:t>2</w:t>
      </w:r>
      <w:r w:rsidR="005155C4" w:rsidRPr="002D05F0">
        <w:tab/>
      </w:r>
      <w:bookmarkEnd w:id="284"/>
      <w:r w:rsidR="005155C4" w:rsidRPr="002D05F0">
        <w:rPr>
          <w:rFonts w:eastAsia="SimSun"/>
          <w:lang w:eastAsia="zh-CN"/>
        </w:rPr>
        <w:t>C</w:t>
      </w:r>
      <w:r w:rsidR="005155C4" w:rsidRPr="002D05F0">
        <w:rPr>
          <w:rFonts w:eastAsia="SimSun" w:hint="eastAsia"/>
          <w:lang w:eastAsia="zh-CN"/>
        </w:rPr>
        <w:t>hannel model for FR2 HST</w:t>
      </w:r>
      <w:bookmarkEnd w:id="285"/>
      <w:bookmarkEnd w:id="286"/>
      <w:bookmarkEnd w:id="287"/>
      <w:bookmarkEnd w:id="288"/>
      <w:bookmarkEnd w:id="289"/>
      <w:bookmarkEnd w:id="290"/>
      <w:bookmarkEnd w:id="291"/>
      <w:bookmarkEnd w:id="292"/>
      <w:bookmarkEnd w:id="293"/>
      <w:bookmarkEnd w:id="294"/>
    </w:p>
    <w:p w14:paraId="61DB03E2" w14:textId="6603EC80" w:rsidR="000054B6" w:rsidRPr="002D05F0" w:rsidRDefault="00BC416C" w:rsidP="00980771">
      <w:pPr>
        <w:rPr>
          <w:lang w:eastAsia="zh-CN"/>
        </w:rPr>
      </w:pPr>
      <w:r>
        <w:rPr>
          <w:lang w:eastAsia="zh-CN"/>
        </w:rPr>
        <w:t>This section collects the channel model information used for FR2 HST feasibility evaluation</w:t>
      </w:r>
      <w:r w:rsidR="007629CD">
        <w:rPr>
          <w:lang w:eastAsia="zh-CN"/>
        </w:rPr>
        <w:t xml:space="preserve"> and provides the analysis on channel modelling for performance requirements</w:t>
      </w:r>
      <w:r>
        <w:rPr>
          <w:lang w:eastAsia="zh-CN"/>
        </w:rPr>
        <w:t>.</w:t>
      </w:r>
    </w:p>
    <w:p w14:paraId="74CC2AAE" w14:textId="207DACFD" w:rsidR="006C4BC1" w:rsidRPr="006C4BC1" w:rsidRDefault="00424DF3" w:rsidP="00424DF3">
      <w:pPr>
        <w:pStyle w:val="Heading3"/>
        <w:rPr>
          <w:rFonts w:eastAsia="SimSun"/>
          <w:lang w:val="en-US" w:eastAsia="zh-CN"/>
        </w:rPr>
      </w:pPr>
      <w:bookmarkStart w:id="295" w:name="_Toc98503606"/>
      <w:bookmarkStart w:id="296" w:name="_Toc99087606"/>
      <w:bookmarkStart w:id="297" w:name="_Toc106097173"/>
      <w:bookmarkStart w:id="298" w:name="_Toc137571754"/>
      <w:bookmarkStart w:id="299" w:name="_Toc138878811"/>
      <w:bookmarkStart w:id="300" w:name="_Toc138879034"/>
      <w:bookmarkStart w:id="301" w:name="_Toc138879127"/>
      <w:bookmarkStart w:id="302" w:name="_Toc138879220"/>
      <w:bookmarkStart w:id="303" w:name="_Toc138879313"/>
      <w:bookmarkStart w:id="304" w:name="_Toc145516695"/>
      <w:r>
        <w:rPr>
          <w:rFonts w:eastAsia="SimSun"/>
          <w:lang w:val="en-US" w:eastAsia="zh-CN"/>
        </w:rPr>
        <w:t>6.2.1</w:t>
      </w:r>
      <w:r>
        <w:rPr>
          <w:rFonts w:eastAsia="SimSun"/>
          <w:lang w:val="en-US" w:eastAsia="zh-CN"/>
        </w:rPr>
        <w:tab/>
      </w:r>
      <w:r w:rsidR="006C4BC1" w:rsidRPr="00FD2D82">
        <w:rPr>
          <w:rFonts w:eastAsia="SimSun"/>
          <w:lang w:val="en-US" w:eastAsia="zh-CN"/>
        </w:rPr>
        <w:t>Pathloss model used for link budget evaluation</w:t>
      </w:r>
      <w:bookmarkEnd w:id="295"/>
      <w:bookmarkEnd w:id="296"/>
      <w:bookmarkEnd w:id="297"/>
      <w:bookmarkEnd w:id="298"/>
      <w:bookmarkEnd w:id="299"/>
      <w:bookmarkEnd w:id="300"/>
      <w:bookmarkEnd w:id="301"/>
      <w:bookmarkEnd w:id="302"/>
      <w:bookmarkEnd w:id="303"/>
      <w:bookmarkEnd w:id="304"/>
    </w:p>
    <w:p w14:paraId="1571BA03" w14:textId="46A9D3B6" w:rsidR="00BC416C" w:rsidRDefault="007629CD" w:rsidP="003411CB">
      <w:pPr>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pPr>
      <w:r>
        <w:t>-</w:t>
      </w:r>
      <w:r>
        <w:tab/>
      </w:r>
      <w:r w:rsidRPr="00446182">
        <w:rPr>
          <w:bCs/>
        </w:rPr>
        <w:t>Option-1: TR38.901 RMa LoS (baseline option)</w:t>
      </w:r>
      <w:r>
        <w:t>; or</w:t>
      </w:r>
    </w:p>
    <w:p w14:paraId="76875FFA" w14:textId="4B4C0B53" w:rsidR="00846F84" w:rsidRDefault="00846F84" w:rsidP="00846F84">
      <w:pPr>
        <w:pStyle w:val="B1"/>
        <w:rPr>
          <w:bCs/>
        </w:rPr>
      </w:pPr>
      <w:r>
        <w:t>-</w:t>
      </w:r>
      <w:r>
        <w:tab/>
      </w:r>
      <w:r w:rsidRPr="00446182">
        <w:rPr>
          <w:bCs/>
        </w:rPr>
        <w:t>Option-2: free space model</w:t>
      </w:r>
      <w:r>
        <w:rPr>
          <w:bCs/>
        </w:rPr>
        <w:t>; or</w:t>
      </w:r>
    </w:p>
    <w:p w14:paraId="3F5B4FA9" w14:textId="3DADBED7" w:rsidR="00846F84" w:rsidRDefault="00846F84" w:rsidP="00846F84">
      <w:pPr>
        <w:pStyle w:val="B1"/>
      </w:pPr>
      <w:r>
        <w:rPr>
          <w:bCs/>
        </w:rPr>
        <w:t>-</w:t>
      </w:r>
      <w:r>
        <w:rPr>
          <w:bCs/>
        </w:rPr>
        <w:tab/>
      </w:r>
      <w:r w:rsidRPr="00446182">
        <w:rPr>
          <w:bCs/>
        </w:rPr>
        <w:t>Option-3: TR38.901 UMa LoS</w:t>
      </w:r>
      <w:r>
        <w:rPr>
          <w:bCs/>
        </w:rPr>
        <w:t>.</w:t>
      </w: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3E5C7B15" w14:textId="00A294F9" w:rsidR="001B0351" w:rsidRPr="001B0351" w:rsidRDefault="001B0351" w:rsidP="00053CFF">
      <w:pPr>
        <w:rPr>
          <w:lang w:eastAsia="zh-CN"/>
        </w:rPr>
      </w:pPr>
      <w:r w:rsidRPr="001B0351">
        <w:rPr>
          <w:lang w:eastAsia="zh-CN"/>
        </w:rPr>
        <w:lastRenderedPageBreak/>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r>
        <w:rPr>
          <w:lang w:val="en-US" w:eastAsia="zh-CN"/>
        </w:rPr>
        <w:t>For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590A17" w:rsidRDefault="005B3FCE" w:rsidP="00424DF3">
      <w:pPr>
        <w:pStyle w:val="TH"/>
      </w:pPr>
      <w:r w:rsidRPr="00590A17">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5B3FCE" w:rsidRPr="001A425A" w14:paraId="6A683C2B" w14:textId="77777777" w:rsidTr="00590A17">
        <w:trPr>
          <w:trHeight w:val="227"/>
          <w:jc w:val="center"/>
        </w:trPr>
        <w:tc>
          <w:tcPr>
            <w:tcW w:w="2694" w:type="dxa"/>
            <w:vAlign w:val="center"/>
          </w:tcPr>
          <w:p w14:paraId="7AA02E09" w14:textId="77777777" w:rsidR="005B3FCE" w:rsidRPr="001A425A" w:rsidRDefault="005B3FCE" w:rsidP="00424DF3">
            <w:pPr>
              <w:pStyle w:val="TAH"/>
            </w:pPr>
            <w:r w:rsidRPr="001A425A">
              <w:rPr>
                <w:rFonts w:hint="eastAsia"/>
              </w:rPr>
              <w:t>P</w:t>
            </w:r>
            <w:r w:rsidRPr="001A425A">
              <w:t>arameter name</w:t>
            </w:r>
          </w:p>
        </w:tc>
        <w:tc>
          <w:tcPr>
            <w:tcW w:w="2268" w:type="dxa"/>
            <w:vAlign w:val="center"/>
          </w:tcPr>
          <w:p w14:paraId="6E130308" w14:textId="77777777" w:rsidR="005B3FCE" w:rsidRPr="001A425A" w:rsidRDefault="005B3FCE" w:rsidP="00424DF3">
            <w:pPr>
              <w:pStyle w:val="TAH"/>
            </w:pPr>
            <w:r w:rsidRPr="001A425A">
              <w:t>Configuration value</w:t>
            </w:r>
          </w:p>
        </w:tc>
      </w:tr>
      <w:tr w:rsidR="005B3FCE" w:rsidRPr="001A425A" w14:paraId="5204B253" w14:textId="77777777" w:rsidTr="00590A17">
        <w:trPr>
          <w:trHeight w:val="227"/>
          <w:jc w:val="center"/>
        </w:trPr>
        <w:tc>
          <w:tcPr>
            <w:tcW w:w="2694" w:type="dxa"/>
            <w:vAlign w:val="center"/>
          </w:tcPr>
          <w:p w14:paraId="3BD93DF9" w14:textId="77777777" w:rsidR="005B3FCE" w:rsidRPr="001A425A" w:rsidRDefault="005B3FCE" w:rsidP="00424DF3">
            <w:pPr>
              <w:pStyle w:val="TAC"/>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424DF3">
            <w:pPr>
              <w:pStyle w:val="TAC"/>
            </w:pPr>
            <w:r w:rsidRPr="001A425A">
              <w:t>60 m</w:t>
            </w:r>
          </w:p>
        </w:tc>
      </w:tr>
      <w:tr w:rsidR="005B3FCE" w:rsidRPr="001A425A" w14:paraId="7817AB27" w14:textId="77777777" w:rsidTr="00590A17">
        <w:trPr>
          <w:trHeight w:val="227"/>
          <w:jc w:val="center"/>
        </w:trPr>
        <w:tc>
          <w:tcPr>
            <w:tcW w:w="2694" w:type="dxa"/>
            <w:vAlign w:val="center"/>
          </w:tcPr>
          <w:p w14:paraId="1939E921" w14:textId="77777777" w:rsidR="005B3FCE" w:rsidRPr="001A425A" w:rsidRDefault="005B3FCE" w:rsidP="00424DF3">
            <w:pPr>
              <w:pStyle w:val="TAC"/>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424DF3">
            <w:pPr>
              <w:pStyle w:val="TAC"/>
            </w:pPr>
            <w:r w:rsidRPr="001A425A">
              <w:rPr>
                <w:rFonts w:hint="eastAsia"/>
              </w:rPr>
              <w:t>5</w:t>
            </w:r>
            <w:r w:rsidRPr="001A425A">
              <w:t>50 m</w:t>
            </w:r>
          </w:p>
        </w:tc>
      </w:tr>
      <w:tr w:rsidR="005B3FCE" w:rsidRPr="001A425A" w14:paraId="19EC5998" w14:textId="77777777" w:rsidTr="00590A17">
        <w:trPr>
          <w:trHeight w:val="227"/>
          <w:jc w:val="center"/>
        </w:trPr>
        <w:tc>
          <w:tcPr>
            <w:tcW w:w="2694" w:type="dxa"/>
            <w:vAlign w:val="center"/>
          </w:tcPr>
          <w:p w14:paraId="3F0E0229" w14:textId="77777777" w:rsidR="005B3FCE" w:rsidRPr="001A425A" w:rsidRDefault="005B3FCE" w:rsidP="00424DF3">
            <w:pPr>
              <w:pStyle w:val="TAC"/>
            </w:pPr>
            <w:r w:rsidRPr="001A425A">
              <w:rPr>
                <w:rFonts w:hint="eastAsia"/>
              </w:rPr>
              <w:t>D</w:t>
            </w:r>
            <w:r w:rsidRPr="001A425A">
              <w:t>istance granularity</w:t>
            </w:r>
          </w:p>
        </w:tc>
        <w:tc>
          <w:tcPr>
            <w:tcW w:w="2268" w:type="dxa"/>
            <w:vAlign w:val="center"/>
          </w:tcPr>
          <w:p w14:paraId="1775B6A3" w14:textId="77777777" w:rsidR="005B3FCE" w:rsidRPr="001A425A" w:rsidRDefault="005B3FCE" w:rsidP="00424DF3">
            <w:pPr>
              <w:pStyle w:val="TAC"/>
            </w:pPr>
            <w:r w:rsidRPr="001A425A">
              <w:rPr>
                <w:rFonts w:hint="eastAsia"/>
              </w:rPr>
              <w:t>1</w:t>
            </w:r>
            <w:r w:rsidRPr="001A425A">
              <w:t xml:space="preserve"> m</w:t>
            </w:r>
          </w:p>
        </w:tc>
      </w:tr>
      <w:tr w:rsidR="005B3FCE" w:rsidRPr="001A425A" w14:paraId="00AC35DB" w14:textId="77777777" w:rsidTr="00590A17">
        <w:trPr>
          <w:trHeight w:val="227"/>
          <w:jc w:val="center"/>
        </w:trPr>
        <w:tc>
          <w:tcPr>
            <w:tcW w:w="2694" w:type="dxa"/>
            <w:vAlign w:val="center"/>
          </w:tcPr>
          <w:p w14:paraId="1B35CF8C" w14:textId="77777777" w:rsidR="005B3FCE" w:rsidRPr="001A425A" w:rsidRDefault="005B3FCE" w:rsidP="00424DF3">
            <w:pPr>
              <w:pStyle w:val="TAC"/>
            </w:pPr>
            <w:r w:rsidRPr="001A425A">
              <w:t>Center frequency</w:t>
            </w:r>
          </w:p>
        </w:tc>
        <w:tc>
          <w:tcPr>
            <w:tcW w:w="2268" w:type="dxa"/>
            <w:vAlign w:val="center"/>
          </w:tcPr>
          <w:p w14:paraId="7A67F197" w14:textId="77777777" w:rsidR="005B3FCE" w:rsidRPr="001A425A" w:rsidRDefault="005B3FCE" w:rsidP="00424DF3">
            <w:pPr>
              <w:pStyle w:val="TAC"/>
            </w:pPr>
            <w:r w:rsidRPr="001A425A">
              <w:rPr>
                <w:rFonts w:hint="eastAsia"/>
              </w:rPr>
              <w:t>2</w:t>
            </w:r>
            <w:r w:rsidRPr="001A425A">
              <w:t>8 GHz</w:t>
            </w:r>
          </w:p>
        </w:tc>
      </w:tr>
      <w:tr w:rsidR="005B3FCE" w:rsidRPr="001A425A" w14:paraId="4D29E456" w14:textId="77777777" w:rsidTr="00590A17">
        <w:trPr>
          <w:trHeight w:val="227"/>
          <w:jc w:val="center"/>
        </w:trPr>
        <w:tc>
          <w:tcPr>
            <w:tcW w:w="2694" w:type="dxa"/>
            <w:vAlign w:val="center"/>
          </w:tcPr>
          <w:p w14:paraId="699AB9BE" w14:textId="77777777" w:rsidR="005B3FCE" w:rsidRPr="001A425A" w:rsidRDefault="005B3FCE" w:rsidP="00424DF3">
            <w:pPr>
              <w:pStyle w:val="TAC"/>
            </w:pPr>
            <w:r w:rsidRPr="001A425A">
              <w:rPr>
                <w:rFonts w:hint="eastAsia"/>
              </w:rPr>
              <w:t>T</w:t>
            </w:r>
            <w:r w:rsidRPr="001A425A">
              <w:t>X antenna height</w:t>
            </w:r>
          </w:p>
        </w:tc>
        <w:tc>
          <w:tcPr>
            <w:tcW w:w="2268" w:type="dxa"/>
            <w:vAlign w:val="center"/>
          </w:tcPr>
          <w:p w14:paraId="6FD4AE26" w14:textId="77777777" w:rsidR="005B3FCE" w:rsidRPr="001A425A" w:rsidRDefault="005B3FCE" w:rsidP="00424DF3">
            <w:pPr>
              <w:pStyle w:val="TAC"/>
            </w:pPr>
            <w:r w:rsidRPr="001A425A">
              <w:rPr>
                <w:rFonts w:hint="eastAsia"/>
              </w:rPr>
              <w:t>5</w:t>
            </w:r>
            <w:r w:rsidRPr="001A425A">
              <w:t xml:space="preserve"> m</w:t>
            </w:r>
          </w:p>
        </w:tc>
      </w:tr>
      <w:tr w:rsidR="005B3FCE" w:rsidRPr="001A425A" w14:paraId="21D7CD7D" w14:textId="77777777" w:rsidTr="00590A17">
        <w:trPr>
          <w:trHeight w:val="227"/>
          <w:jc w:val="center"/>
        </w:trPr>
        <w:tc>
          <w:tcPr>
            <w:tcW w:w="2694" w:type="dxa"/>
            <w:vAlign w:val="center"/>
          </w:tcPr>
          <w:p w14:paraId="5B298CE2" w14:textId="77777777" w:rsidR="005B3FCE" w:rsidRPr="001A425A" w:rsidRDefault="005B3FCE" w:rsidP="00424DF3">
            <w:pPr>
              <w:pStyle w:val="TAC"/>
            </w:pPr>
            <w:r w:rsidRPr="001A425A">
              <w:rPr>
                <w:rFonts w:hint="eastAsia"/>
              </w:rPr>
              <w:t>R</w:t>
            </w:r>
            <w:r w:rsidRPr="001A425A">
              <w:t>X antenna height</w:t>
            </w:r>
          </w:p>
        </w:tc>
        <w:tc>
          <w:tcPr>
            <w:tcW w:w="2268" w:type="dxa"/>
            <w:vAlign w:val="center"/>
          </w:tcPr>
          <w:p w14:paraId="640EAB8B" w14:textId="77777777" w:rsidR="005B3FCE" w:rsidRPr="001A425A" w:rsidRDefault="005B3FCE" w:rsidP="00424DF3">
            <w:pPr>
              <w:pStyle w:val="TAC"/>
            </w:pPr>
            <w:r w:rsidRPr="001A425A">
              <w:rPr>
                <w:rFonts w:hint="eastAsia"/>
              </w:rPr>
              <w:t>3</w:t>
            </w:r>
            <w:r w:rsidRPr="001A425A">
              <w:t xml:space="preserve"> m</w:t>
            </w:r>
          </w:p>
        </w:tc>
      </w:tr>
      <w:tr w:rsidR="005B3FCE" w:rsidRPr="001A425A" w14:paraId="644A0EC2" w14:textId="77777777" w:rsidTr="00590A17">
        <w:trPr>
          <w:trHeight w:val="227"/>
          <w:jc w:val="center"/>
        </w:trPr>
        <w:tc>
          <w:tcPr>
            <w:tcW w:w="2694" w:type="dxa"/>
            <w:vAlign w:val="center"/>
          </w:tcPr>
          <w:p w14:paraId="6EF2EDA7" w14:textId="77777777" w:rsidR="005B3FCE" w:rsidRPr="001A425A" w:rsidRDefault="005B3FCE" w:rsidP="00424DF3">
            <w:pPr>
              <w:pStyle w:val="TAC"/>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424DF3">
            <w:pPr>
              <w:pStyle w:val="TAC"/>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424DF3">
      <w:pPr>
        <w:pStyle w:val="TH"/>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179872" cy="2368631"/>
                    </a:xfrm>
                    <a:prstGeom prst="rect">
                      <a:avLst/>
                    </a:prstGeom>
                  </pic:spPr>
                </pic:pic>
              </a:graphicData>
            </a:graphic>
          </wp:inline>
        </w:drawing>
      </w:r>
    </w:p>
    <w:p w14:paraId="6E26300B" w14:textId="77777777" w:rsidR="005B3FCE" w:rsidRPr="00590A17" w:rsidRDefault="005B3FCE" w:rsidP="00424DF3">
      <w:pPr>
        <w:pStyle w:val="TF"/>
      </w:pPr>
      <w:r w:rsidRPr="00590A17">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424DF3">
      <w:pPr>
        <w:pStyle w:val="TH"/>
        <w:rPr>
          <w:lang w:eastAsia="zh-CN"/>
        </w:rPr>
      </w:pPr>
      <w:r w:rsidRPr="00CD110E">
        <w:rPr>
          <w:noProof/>
          <w:lang w:val="en-US" w:eastAsia="zh-CN"/>
        </w:rPr>
        <w:lastRenderedPageBreak/>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590A17" w:rsidRDefault="005B3FCE" w:rsidP="00424DF3">
      <w:pPr>
        <w:pStyle w:val="TF"/>
      </w:pPr>
      <w:r w:rsidRPr="00590A17">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590A17" w:rsidRDefault="005B3FCE" w:rsidP="00424DF3">
      <w:pPr>
        <w:pStyle w:val="TH"/>
      </w:pPr>
      <w:r w:rsidRPr="00590A17">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5B3FCE" w:rsidRPr="006649EA" w14:paraId="5F871F51" w14:textId="77777777" w:rsidTr="00590A17">
        <w:trPr>
          <w:trHeight w:val="283"/>
          <w:jc w:val="center"/>
        </w:trPr>
        <w:tc>
          <w:tcPr>
            <w:tcW w:w="2041" w:type="dxa"/>
            <w:shd w:val="clear" w:color="auto" w:fill="auto"/>
            <w:vAlign w:val="center"/>
          </w:tcPr>
          <w:p w14:paraId="62FA5842" w14:textId="77777777" w:rsidR="005B3FCE" w:rsidRPr="006649EA" w:rsidRDefault="005B3FCE" w:rsidP="00424DF3">
            <w:pPr>
              <w:pStyle w:val="TAH"/>
              <w:rPr>
                <w:lang w:val="sv-SE" w:eastAsia="zh-CN"/>
              </w:rPr>
            </w:pPr>
          </w:p>
        </w:tc>
        <w:tc>
          <w:tcPr>
            <w:tcW w:w="1360" w:type="dxa"/>
            <w:shd w:val="clear" w:color="auto" w:fill="auto"/>
            <w:vAlign w:val="center"/>
          </w:tcPr>
          <w:p w14:paraId="3918C70D" w14:textId="77777777" w:rsidR="005B3FCE" w:rsidRPr="006649EA" w:rsidRDefault="005B3FCE" w:rsidP="00424DF3">
            <w:pPr>
              <w:pStyle w:val="TAH"/>
              <w:rPr>
                <w:lang w:val="sv-SE" w:eastAsia="zh-CN"/>
              </w:rPr>
            </w:pPr>
            <w:r w:rsidRPr="006649EA">
              <w:t>RMSE</w:t>
            </w:r>
          </w:p>
        </w:tc>
        <w:tc>
          <w:tcPr>
            <w:tcW w:w="1361" w:type="dxa"/>
            <w:shd w:val="clear" w:color="auto" w:fill="auto"/>
            <w:vAlign w:val="center"/>
          </w:tcPr>
          <w:p w14:paraId="069906DB" w14:textId="77777777" w:rsidR="005B3FCE" w:rsidRPr="006649EA" w:rsidRDefault="005B3FCE" w:rsidP="00424DF3">
            <w:pPr>
              <w:pStyle w:val="TAH"/>
              <w:rPr>
                <w:lang w:val="sv-SE" w:eastAsia="zh-CN"/>
              </w:rPr>
            </w:pPr>
            <w:r w:rsidRPr="006649EA">
              <w:t>Mean Error</w:t>
            </w:r>
          </w:p>
        </w:tc>
        <w:tc>
          <w:tcPr>
            <w:tcW w:w="1361" w:type="dxa"/>
            <w:shd w:val="clear" w:color="auto" w:fill="auto"/>
            <w:vAlign w:val="center"/>
          </w:tcPr>
          <w:p w14:paraId="37A8BDD3" w14:textId="77777777" w:rsidR="005B3FCE" w:rsidRPr="006649EA" w:rsidRDefault="005B3FCE" w:rsidP="00424DF3">
            <w:pPr>
              <w:pStyle w:val="TAH"/>
              <w:rPr>
                <w:lang w:val="sv-SE" w:eastAsia="zh-CN"/>
              </w:rPr>
            </w:pPr>
            <w:r w:rsidRPr="006649EA">
              <w:t>Std</w:t>
            </w:r>
          </w:p>
        </w:tc>
      </w:tr>
      <w:tr w:rsidR="005B3FCE" w:rsidRPr="006649EA" w14:paraId="181CEA5E" w14:textId="77777777" w:rsidTr="00590A17">
        <w:trPr>
          <w:trHeight w:val="283"/>
          <w:jc w:val="center"/>
        </w:trPr>
        <w:tc>
          <w:tcPr>
            <w:tcW w:w="2041" w:type="dxa"/>
            <w:shd w:val="clear" w:color="auto" w:fill="auto"/>
            <w:vAlign w:val="center"/>
          </w:tcPr>
          <w:p w14:paraId="5DC95432" w14:textId="77777777" w:rsidR="005B3FCE" w:rsidRPr="00590A17" w:rsidRDefault="005B3FCE" w:rsidP="00424DF3">
            <w:pPr>
              <w:pStyle w:val="TAL"/>
              <w:rPr>
                <w:lang w:val="sv-SE" w:eastAsia="zh-CN"/>
              </w:rPr>
            </w:pPr>
            <w:r w:rsidRPr="00590A17">
              <w:t>Free space model</w:t>
            </w:r>
          </w:p>
        </w:tc>
        <w:tc>
          <w:tcPr>
            <w:tcW w:w="1360" w:type="dxa"/>
            <w:shd w:val="clear" w:color="auto" w:fill="auto"/>
            <w:vAlign w:val="center"/>
          </w:tcPr>
          <w:p w14:paraId="0FAFDFFA" w14:textId="77777777" w:rsidR="005B3FCE" w:rsidRPr="00D331B8" w:rsidRDefault="005B3FCE" w:rsidP="00424DF3">
            <w:pPr>
              <w:pStyle w:val="TAL"/>
              <w:rPr>
                <w:lang w:val="sv-SE" w:eastAsia="zh-CN"/>
              </w:rPr>
            </w:pPr>
            <w:r w:rsidRPr="00D331B8">
              <w:rPr>
                <w:lang w:val="sv-SE" w:eastAsia="zh-CN"/>
              </w:rPr>
              <w:t>4.5212</w:t>
            </w:r>
          </w:p>
        </w:tc>
        <w:tc>
          <w:tcPr>
            <w:tcW w:w="1361" w:type="dxa"/>
            <w:shd w:val="clear" w:color="auto" w:fill="auto"/>
            <w:vAlign w:val="center"/>
          </w:tcPr>
          <w:p w14:paraId="69303D2E" w14:textId="77777777" w:rsidR="005B3FCE" w:rsidRPr="00D331B8" w:rsidRDefault="005B3FCE" w:rsidP="00424DF3">
            <w:pPr>
              <w:pStyle w:val="TAL"/>
              <w:rPr>
                <w:lang w:val="sv-SE" w:eastAsia="zh-CN"/>
              </w:rPr>
            </w:pPr>
            <w:r w:rsidRPr="00D331B8">
              <w:rPr>
                <w:lang w:val="sv-SE" w:eastAsia="zh-CN"/>
              </w:rPr>
              <w:t>-0.74819</w:t>
            </w:r>
          </w:p>
        </w:tc>
        <w:tc>
          <w:tcPr>
            <w:tcW w:w="1361" w:type="dxa"/>
            <w:shd w:val="clear" w:color="auto" w:fill="auto"/>
            <w:vAlign w:val="center"/>
          </w:tcPr>
          <w:p w14:paraId="7AA7F2DC" w14:textId="77777777" w:rsidR="005B3FCE" w:rsidRPr="00D331B8" w:rsidRDefault="005B3FCE" w:rsidP="00424DF3">
            <w:pPr>
              <w:pStyle w:val="TAL"/>
              <w:rPr>
                <w:lang w:val="sv-SE" w:eastAsia="zh-CN"/>
              </w:rPr>
            </w:pPr>
            <w:r w:rsidRPr="00D331B8">
              <w:rPr>
                <w:lang w:val="sv-SE" w:eastAsia="zh-CN"/>
              </w:rPr>
              <w:t>4.4634</w:t>
            </w:r>
          </w:p>
        </w:tc>
      </w:tr>
      <w:tr w:rsidR="005B3FCE" w:rsidRPr="006649EA" w14:paraId="5A7A63B5" w14:textId="77777777" w:rsidTr="00590A17">
        <w:trPr>
          <w:trHeight w:val="283"/>
          <w:jc w:val="center"/>
        </w:trPr>
        <w:tc>
          <w:tcPr>
            <w:tcW w:w="2041" w:type="dxa"/>
            <w:shd w:val="clear" w:color="auto" w:fill="auto"/>
            <w:vAlign w:val="center"/>
          </w:tcPr>
          <w:p w14:paraId="2857E926" w14:textId="77777777" w:rsidR="005B3FCE" w:rsidRPr="00590A17" w:rsidRDefault="005B3FCE" w:rsidP="00424DF3">
            <w:pPr>
              <w:pStyle w:val="TAL"/>
              <w:rPr>
                <w:lang w:val="sv-SE" w:eastAsia="zh-CN"/>
              </w:rPr>
            </w:pPr>
            <w:r w:rsidRPr="00590A17">
              <w:t>RMa LoS model</w:t>
            </w:r>
          </w:p>
        </w:tc>
        <w:tc>
          <w:tcPr>
            <w:tcW w:w="1360" w:type="dxa"/>
            <w:shd w:val="clear" w:color="auto" w:fill="auto"/>
            <w:vAlign w:val="center"/>
          </w:tcPr>
          <w:p w14:paraId="4F9817D8" w14:textId="77777777" w:rsidR="005B3FCE" w:rsidRPr="00D331B8" w:rsidRDefault="005B3FCE" w:rsidP="00424DF3">
            <w:pPr>
              <w:pStyle w:val="TAL"/>
              <w:rPr>
                <w:lang w:val="sv-SE" w:eastAsia="zh-CN"/>
              </w:rPr>
            </w:pPr>
            <w:r w:rsidRPr="00D331B8">
              <w:rPr>
                <w:lang w:val="sv-SE" w:eastAsia="zh-CN"/>
              </w:rPr>
              <w:t>4.4716</w:t>
            </w:r>
          </w:p>
        </w:tc>
        <w:tc>
          <w:tcPr>
            <w:tcW w:w="1361" w:type="dxa"/>
            <w:shd w:val="clear" w:color="auto" w:fill="auto"/>
            <w:vAlign w:val="center"/>
          </w:tcPr>
          <w:p w14:paraId="18D7866C" w14:textId="77777777" w:rsidR="005B3FCE" w:rsidRPr="00D331B8" w:rsidRDefault="005B3FCE" w:rsidP="00424DF3">
            <w:pPr>
              <w:pStyle w:val="TAL"/>
              <w:rPr>
                <w:lang w:val="sv-SE" w:eastAsia="zh-CN"/>
              </w:rPr>
            </w:pPr>
            <w:r w:rsidRPr="00D331B8">
              <w:rPr>
                <w:lang w:val="sv-SE" w:eastAsia="zh-CN"/>
              </w:rPr>
              <w:t>0.13552</w:t>
            </w:r>
          </w:p>
        </w:tc>
        <w:tc>
          <w:tcPr>
            <w:tcW w:w="1361" w:type="dxa"/>
            <w:shd w:val="clear" w:color="auto" w:fill="auto"/>
            <w:vAlign w:val="center"/>
          </w:tcPr>
          <w:p w14:paraId="1F4CA59E" w14:textId="77777777" w:rsidR="005B3FCE" w:rsidRPr="00D331B8" w:rsidRDefault="005B3FCE" w:rsidP="00424DF3">
            <w:pPr>
              <w:pStyle w:val="TAL"/>
              <w:rPr>
                <w:lang w:val="sv-SE" w:eastAsia="zh-CN"/>
              </w:rPr>
            </w:pPr>
            <w:r w:rsidRPr="00D331B8">
              <w:rPr>
                <w:lang w:val="sv-SE" w:eastAsia="zh-CN"/>
              </w:rPr>
              <w:t>4.4741</w:t>
            </w:r>
          </w:p>
        </w:tc>
      </w:tr>
      <w:tr w:rsidR="005B3FCE" w:rsidRPr="006649EA" w14:paraId="4A0C751D" w14:textId="77777777" w:rsidTr="00590A17">
        <w:trPr>
          <w:trHeight w:val="283"/>
          <w:jc w:val="center"/>
        </w:trPr>
        <w:tc>
          <w:tcPr>
            <w:tcW w:w="2041" w:type="dxa"/>
            <w:shd w:val="clear" w:color="auto" w:fill="auto"/>
            <w:vAlign w:val="center"/>
          </w:tcPr>
          <w:p w14:paraId="244FF145" w14:textId="77777777" w:rsidR="005B3FCE" w:rsidRPr="00590A17" w:rsidRDefault="005B3FCE" w:rsidP="00424DF3">
            <w:pPr>
              <w:pStyle w:val="TAL"/>
              <w:rPr>
                <w:lang w:val="sv-SE" w:eastAsia="zh-CN"/>
              </w:rPr>
            </w:pPr>
            <w:r w:rsidRPr="00590A17">
              <w:t>UMa LoS model</w:t>
            </w:r>
          </w:p>
        </w:tc>
        <w:tc>
          <w:tcPr>
            <w:tcW w:w="1360" w:type="dxa"/>
            <w:shd w:val="clear" w:color="auto" w:fill="auto"/>
            <w:vAlign w:val="center"/>
          </w:tcPr>
          <w:p w14:paraId="29E7A7BA" w14:textId="77777777" w:rsidR="005B3FCE" w:rsidRPr="00D331B8" w:rsidRDefault="005B3FCE" w:rsidP="00424DF3">
            <w:pPr>
              <w:pStyle w:val="TAL"/>
              <w:rPr>
                <w:lang w:val="sv-SE" w:eastAsia="zh-CN"/>
              </w:rPr>
            </w:pPr>
            <w:r w:rsidRPr="00D331B8">
              <w:rPr>
                <w:lang w:val="sv-SE" w:eastAsia="zh-CN"/>
              </w:rPr>
              <w:t>4.4974</w:t>
            </w:r>
          </w:p>
        </w:tc>
        <w:tc>
          <w:tcPr>
            <w:tcW w:w="1361" w:type="dxa"/>
            <w:shd w:val="clear" w:color="auto" w:fill="auto"/>
            <w:vAlign w:val="center"/>
          </w:tcPr>
          <w:p w14:paraId="371A653C" w14:textId="77777777" w:rsidR="005B3FCE" w:rsidRPr="00D331B8" w:rsidRDefault="005B3FCE" w:rsidP="00424DF3">
            <w:pPr>
              <w:pStyle w:val="TAL"/>
              <w:rPr>
                <w:lang w:val="sv-SE" w:eastAsia="zh-CN"/>
              </w:rPr>
            </w:pPr>
            <w:r w:rsidRPr="00D331B8">
              <w:rPr>
                <w:lang w:val="sv-SE" w:eastAsia="zh-CN"/>
              </w:rPr>
              <w:t>-0.3428</w:t>
            </w:r>
          </w:p>
        </w:tc>
        <w:tc>
          <w:tcPr>
            <w:tcW w:w="1361" w:type="dxa"/>
            <w:shd w:val="clear" w:color="auto" w:fill="auto"/>
            <w:vAlign w:val="center"/>
          </w:tcPr>
          <w:p w14:paraId="0AAA8066" w14:textId="77777777" w:rsidR="005B3FCE" w:rsidRPr="00D331B8" w:rsidRDefault="005B3FCE" w:rsidP="00424DF3">
            <w:pPr>
              <w:pStyle w:val="TAL"/>
              <w:rPr>
                <w:lang w:val="sv-SE" w:eastAsia="zh-CN"/>
              </w:rPr>
            </w:pPr>
            <w:r w:rsidRPr="00D331B8">
              <w:rPr>
                <w:lang w:val="sv-SE" w:eastAsia="zh-CN"/>
              </w:rPr>
              <w:t>4.4889</w:t>
            </w:r>
          </w:p>
        </w:tc>
      </w:tr>
      <w:tr w:rsidR="005B3FCE" w:rsidRPr="006649EA" w14:paraId="43433F2C" w14:textId="77777777" w:rsidTr="00590A17">
        <w:trPr>
          <w:trHeight w:val="283"/>
          <w:jc w:val="center"/>
        </w:trPr>
        <w:tc>
          <w:tcPr>
            <w:tcW w:w="2041" w:type="dxa"/>
            <w:shd w:val="clear" w:color="auto" w:fill="auto"/>
            <w:vAlign w:val="center"/>
          </w:tcPr>
          <w:p w14:paraId="5AF5ABE1" w14:textId="77777777" w:rsidR="005B3FCE" w:rsidRPr="00590A17" w:rsidRDefault="005B3FCE" w:rsidP="00424DF3">
            <w:pPr>
              <w:pStyle w:val="TAL"/>
            </w:pPr>
            <w:r w:rsidRPr="00590A17">
              <w:t>RMa NLoS model</w:t>
            </w:r>
          </w:p>
        </w:tc>
        <w:tc>
          <w:tcPr>
            <w:tcW w:w="1360" w:type="dxa"/>
            <w:shd w:val="clear" w:color="auto" w:fill="auto"/>
            <w:vAlign w:val="center"/>
          </w:tcPr>
          <w:p w14:paraId="1DCFC87B" w14:textId="77777777" w:rsidR="005B3FCE" w:rsidRPr="00D331B8" w:rsidRDefault="005B3FCE" w:rsidP="00424DF3">
            <w:pPr>
              <w:pStyle w:val="TAL"/>
              <w:rPr>
                <w:lang w:val="sv-SE" w:eastAsia="zh-CN"/>
              </w:rPr>
            </w:pPr>
            <w:r w:rsidRPr="00D331B8">
              <w:rPr>
                <w:lang w:val="sv-SE" w:eastAsia="zh-CN"/>
              </w:rPr>
              <w:t>35.1499</w:t>
            </w:r>
          </w:p>
        </w:tc>
        <w:tc>
          <w:tcPr>
            <w:tcW w:w="1361" w:type="dxa"/>
            <w:shd w:val="clear" w:color="auto" w:fill="auto"/>
            <w:vAlign w:val="center"/>
          </w:tcPr>
          <w:p w14:paraId="474AE62F" w14:textId="77777777" w:rsidR="005B3FCE" w:rsidRPr="00D331B8" w:rsidRDefault="005B3FCE" w:rsidP="00424DF3">
            <w:pPr>
              <w:pStyle w:val="TAL"/>
              <w:rPr>
                <w:lang w:val="sv-SE" w:eastAsia="zh-CN"/>
              </w:rPr>
            </w:pPr>
            <w:r w:rsidRPr="00D331B8">
              <w:rPr>
                <w:lang w:val="sv-SE" w:eastAsia="zh-CN"/>
              </w:rPr>
              <w:t>34.4667</w:t>
            </w:r>
          </w:p>
        </w:tc>
        <w:tc>
          <w:tcPr>
            <w:tcW w:w="1361" w:type="dxa"/>
            <w:shd w:val="clear" w:color="auto" w:fill="auto"/>
            <w:vAlign w:val="center"/>
          </w:tcPr>
          <w:p w14:paraId="1F6D6833" w14:textId="77777777" w:rsidR="005B3FCE" w:rsidRPr="00D331B8" w:rsidRDefault="005B3FCE" w:rsidP="00424DF3">
            <w:pPr>
              <w:pStyle w:val="TAL"/>
              <w:rPr>
                <w:lang w:val="sv-SE" w:eastAsia="zh-CN"/>
              </w:rPr>
            </w:pPr>
            <w:r w:rsidRPr="00D331B8">
              <w:rPr>
                <w:lang w:val="sv-SE" w:eastAsia="zh-CN"/>
              </w:rPr>
              <w:t>6.9036</w:t>
            </w:r>
          </w:p>
        </w:tc>
      </w:tr>
      <w:tr w:rsidR="005B3FCE" w:rsidRPr="006649EA" w14:paraId="15DC0B03" w14:textId="77777777" w:rsidTr="00590A17">
        <w:trPr>
          <w:trHeight w:val="283"/>
          <w:jc w:val="center"/>
        </w:trPr>
        <w:tc>
          <w:tcPr>
            <w:tcW w:w="2041" w:type="dxa"/>
            <w:shd w:val="clear" w:color="auto" w:fill="auto"/>
            <w:vAlign w:val="center"/>
          </w:tcPr>
          <w:p w14:paraId="05DB623D" w14:textId="77777777" w:rsidR="005B3FCE" w:rsidRPr="00590A17" w:rsidRDefault="005B3FCE" w:rsidP="00424DF3">
            <w:pPr>
              <w:pStyle w:val="TAL"/>
            </w:pPr>
            <w:r w:rsidRPr="00590A17">
              <w:t>UMa NLoS model</w:t>
            </w:r>
          </w:p>
        </w:tc>
        <w:tc>
          <w:tcPr>
            <w:tcW w:w="1360" w:type="dxa"/>
            <w:shd w:val="clear" w:color="auto" w:fill="auto"/>
            <w:vAlign w:val="center"/>
          </w:tcPr>
          <w:p w14:paraId="4C547D2D" w14:textId="77777777" w:rsidR="005B3FCE" w:rsidRPr="00D331B8" w:rsidRDefault="005B3FCE" w:rsidP="00424DF3">
            <w:pPr>
              <w:pStyle w:val="TAL"/>
              <w:rPr>
                <w:lang w:val="sv-SE" w:eastAsia="zh-CN"/>
              </w:rPr>
            </w:pPr>
            <w:r w:rsidRPr="00D331B8">
              <w:rPr>
                <w:lang w:val="sv-SE" w:eastAsia="zh-CN"/>
              </w:rPr>
              <w:t>26.5</w:t>
            </w:r>
          </w:p>
        </w:tc>
        <w:tc>
          <w:tcPr>
            <w:tcW w:w="1361" w:type="dxa"/>
            <w:shd w:val="clear" w:color="auto" w:fill="auto"/>
            <w:vAlign w:val="center"/>
          </w:tcPr>
          <w:p w14:paraId="6052F7F8" w14:textId="77777777" w:rsidR="005B3FCE" w:rsidRPr="00D331B8" w:rsidRDefault="005B3FCE" w:rsidP="00424DF3">
            <w:pPr>
              <w:pStyle w:val="TAL"/>
              <w:rPr>
                <w:lang w:val="sv-SE" w:eastAsia="zh-CN"/>
              </w:rPr>
            </w:pPr>
            <w:r w:rsidRPr="00D331B8">
              <w:rPr>
                <w:lang w:val="sv-SE" w:eastAsia="zh-CN"/>
              </w:rPr>
              <w:t>25.692</w:t>
            </w:r>
          </w:p>
        </w:tc>
        <w:tc>
          <w:tcPr>
            <w:tcW w:w="1361" w:type="dxa"/>
            <w:shd w:val="clear" w:color="auto" w:fill="auto"/>
            <w:vAlign w:val="center"/>
          </w:tcPr>
          <w:p w14:paraId="69FFD004" w14:textId="77777777" w:rsidR="005B3FCE" w:rsidRPr="00D331B8" w:rsidRDefault="005B3FCE" w:rsidP="00424DF3">
            <w:pPr>
              <w:pStyle w:val="TAL"/>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3411CB">
      <w:pPr>
        <w:pStyle w:val="NO"/>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364C82C7" w:rsidR="006C4BC1" w:rsidRPr="006C4BC1" w:rsidRDefault="006C4BC1" w:rsidP="006C4BC1">
      <w:pPr>
        <w:pStyle w:val="Heading3"/>
        <w:rPr>
          <w:rFonts w:eastAsia="SimSun"/>
          <w:lang w:val="en-US" w:eastAsia="zh-CN"/>
        </w:rPr>
      </w:pPr>
      <w:bookmarkStart w:id="305" w:name="_Toc98503607"/>
      <w:bookmarkStart w:id="306" w:name="_Toc99087607"/>
      <w:bookmarkStart w:id="307" w:name="_Toc106097174"/>
      <w:bookmarkStart w:id="308" w:name="_Toc137571755"/>
      <w:bookmarkStart w:id="309" w:name="_Toc138878812"/>
      <w:bookmarkStart w:id="310" w:name="_Toc138879035"/>
      <w:bookmarkStart w:id="311" w:name="_Toc138879128"/>
      <w:bookmarkStart w:id="312" w:name="_Toc138879221"/>
      <w:bookmarkStart w:id="313" w:name="_Toc138879314"/>
      <w:bookmarkStart w:id="314" w:name="_Toc145516696"/>
      <w:r w:rsidRPr="006C4BC1">
        <w:t>6.</w:t>
      </w:r>
      <w:r>
        <w:t>2</w:t>
      </w:r>
      <w:r w:rsidRPr="006C4BC1">
        <w:t>.</w:t>
      </w:r>
      <w:r>
        <w:t>2</w:t>
      </w:r>
      <w:r w:rsidRPr="006C4BC1">
        <w:tab/>
      </w:r>
      <w:r w:rsidRPr="00FD2D82">
        <w:rPr>
          <w:rFonts w:eastAsia="SimSun"/>
          <w:lang w:val="en-US" w:eastAsia="zh-CN"/>
        </w:rPr>
        <w:t>Channel modelling for performance requirements</w:t>
      </w:r>
      <w:bookmarkEnd w:id="305"/>
      <w:bookmarkEnd w:id="306"/>
      <w:bookmarkEnd w:id="307"/>
      <w:bookmarkEnd w:id="308"/>
      <w:bookmarkEnd w:id="309"/>
      <w:bookmarkEnd w:id="310"/>
      <w:bookmarkEnd w:id="311"/>
      <w:bookmarkEnd w:id="312"/>
      <w:bookmarkEnd w:id="313"/>
      <w:bookmarkEnd w:id="314"/>
    </w:p>
    <w:p w14:paraId="4CD49188" w14:textId="06CF0E0F" w:rsidR="00BC416C" w:rsidRDefault="005B3FCE" w:rsidP="003411CB">
      <w:r>
        <w:t>Based on WID as follows, RAN4 is tasked to further study the channel model for FR2 HST, where the key question needs to be answer:</w:t>
      </w:r>
    </w:p>
    <w:p w14:paraId="519CCF2D" w14:textId="0C5941FE" w:rsidR="00901DFF" w:rsidRDefault="00901DFF" w:rsidP="00901DFF">
      <w:pPr>
        <w:pStyle w:val="B1"/>
      </w:pPr>
      <w:r>
        <w:t>-</w:t>
      </w:r>
      <w:r>
        <w:tab/>
      </w:r>
      <w:r>
        <w:rPr>
          <w:bCs/>
        </w:rPr>
        <w:t>Whether or not</w:t>
      </w:r>
      <w:r w:rsidRPr="00446182">
        <w:rPr>
          <w:bCs/>
        </w:rPr>
        <w:t xml:space="preserve"> single-tap per RRH channel model </w:t>
      </w:r>
      <w:r>
        <w:rPr>
          <w:bCs/>
        </w:rPr>
        <w:t xml:space="preserve">is assumed </w:t>
      </w:r>
      <w:r w:rsidRPr="00446182">
        <w:rPr>
          <w:bCs/>
        </w:rPr>
        <w:t>in UL direction</w:t>
      </w:r>
      <w:r>
        <w:t>; and</w:t>
      </w:r>
    </w:p>
    <w:p w14:paraId="574565D8" w14:textId="603BA6C0" w:rsidR="00901DFF" w:rsidRDefault="00901DFF" w:rsidP="00901DFF">
      <w:pPr>
        <w:pStyle w:val="B1"/>
      </w:pPr>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p>
    <w:p w14:paraId="606810D6" w14:textId="77777777" w:rsidR="005B3FCE" w:rsidRDefault="005B3FCE" w:rsidP="003411CB">
      <w:r>
        <w:t>Compared with the FR1 counterpart, t</w:t>
      </w:r>
      <w:r w:rsidRPr="00FB0C36">
        <w:t xml:space="preserve">he major difference of having analog beamforming </w:t>
      </w:r>
      <w:r>
        <w:t>in</w:t>
      </w:r>
      <w:r w:rsidRPr="00FB0C36">
        <w:t xml:space="preserve"> FR2 </w:t>
      </w:r>
      <w:r>
        <w:t xml:space="preserve">should </w:t>
      </w:r>
      <w:r w:rsidRPr="00FB0C36">
        <w:t xml:space="preserve">be </w:t>
      </w:r>
      <w:r>
        <w:t>considered</w:t>
      </w:r>
      <w:r w:rsidRPr="00FB0C36">
        <w:t xml:space="preserve"> in determining channel model for performance requirement. </w:t>
      </w:r>
      <w:r>
        <w:t>Depending on</w:t>
      </w:r>
      <w:r w:rsidRPr="00FB0C36">
        <w:t xml:space="preserve"> </w:t>
      </w:r>
      <w:r>
        <w:t xml:space="preserve">whether or not </w:t>
      </w:r>
      <w:r w:rsidRPr="00FB0C36">
        <w:t xml:space="preserve">joint transmission is allowed </w:t>
      </w:r>
      <w:r w:rsidRPr="00FB0C36">
        <w:lastRenderedPageBreak/>
        <w:t xml:space="preserve">for FR2 HST, it </w:t>
      </w:r>
      <w:r>
        <w:t>could be</w:t>
      </w:r>
      <w:r w:rsidRPr="00FB0C36">
        <w:t xml:space="preserve"> possible to have multiple taps from neighboring RRHs, while if only DPS is allowed single tap model should be employed.</w:t>
      </w:r>
    </w:p>
    <w:p w14:paraId="135AC2A1" w14:textId="77777777" w:rsidR="005B3FCE" w:rsidRDefault="005B3FCE" w:rsidP="003411CB"/>
    <w:p w14:paraId="1BE948A6" w14:textId="77777777" w:rsidR="005B3FCE" w:rsidRDefault="005B3FCE" w:rsidP="003411CB">
      <w:r>
        <w:t xml:space="preserve">Furthermore, </w:t>
      </w:r>
      <w:r w:rsidRPr="00FB0C36">
        <w:t>whether or not the single tap is accurate enough</w:t>
      </w:r>
      <w:r>
        <w:t xml:space="preserve"> for </w:t>
      </w:r>
      <w:r w:rsidRPr="00FB0C36">
        <w:t>a single TX-RX link</w:t>
      </w:r>
      <w:r>
        <w:t xml:space="preserve"> in FR2 HST scenario has been studied. </w:t>
      </w:r>
      <w:r w:rsidRPr="00FB0C36">
        <w:t xml:space="preserve">Specifically, a measurement-data-calibrated FR2 HST ray-tracing model </w:t>
      </w:r>
      <w:r>
        <w:t xml:space="preserve">is used </w:t>
      </w:r>
      <w:r w:rsidRPr="00FB0C36">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t>be</w:t>
      </w:r>
      <w:r w:rsidRPr="00FB0C36">
        <w:t xml:space="preserve"> simulated.</w:t>
      </w:r>
    </w:p>
    <w:p w14:paraId="5F94B795" w14:textId="77777777" w:rsidR="005B3FCE" w:rsidRDefault="005B3FCE" w:rsidP="003411CB"/>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37" cstate="print">
                                <a:extLst>
                                  <a:ext uri="{28A0092B-C50C-407E-A947-70E740481C1C}">
                                    <a14:useLocalDpi xmlns:a14="http://schemas.microsoft.com/office/drawing/2010/main" val="0"/>
                                  </a:ext>
                                </a:extLst>
                              </a:blip>
                              <a:srcRect/>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2C+zP/AHKPsz/3KveTR5Nffc5+c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&#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">
                      <v:imagedata r:id="rId38" o:title=""/>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590A17" w:rsidRDefault="005B3FCE" w:rsidP="00424DF3">
      <w:pPr>
        <w:pStyle w:val="TF"/>
      </w:pPr>
      <w:r w:rsidRPr="00590A17">
        <w:t>Figure 6.2.2-1 Illustrative of the setup for FR2 HST ray-tracing simulation</w:t>
      </w:r>
    </w:p>
    <w:p w14:paraId="53EF9B27" w14:textId="77777777" w:rsidR="005B3FCE" w:rsidRPr="00590A17" w:rsidRDefault="005B3FCE" w:rsidP="003411CB">
      <w:r w:rsidRPr="00590A17">
        <w:t>For each given UE location, the received signals from 4 RRHs are simulated by using the ray-tracing model. Numerically, it has been demonstrated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424DF3">
      <w:pPr>
        <w:pStyle w:val="TH"/>
        <w:rPr>
          <w:bCs/>
          <w:lang w:val="sv-SE"/>
        </w:rPr>
      </w:pPr>
      <w:r w:rsidRPr="006242F4">
        <w:rPr>
          <w:noProof/>
          <w:lang w:val="en-US" w:eastAsia="zh-CN"/>
        </w:rPr>
        <w:lastRenderedPageBreak/>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590A17" w:rsidRDefault="005B3FCE" w:rsidP="00424DF3">
      <w:pPr>
        <w:pStyle w:val="TF"/>
      </w:pPr>
      <w:r w:rsidRPr="00590A17">
        <w:t>Figure 6.2.2-2 CDF of the ratio of non-first-tap power over total power</w:t>
      </w:r>
    </w:p>
    <w:p w14:paraId="5C49D620" w14:textId="77777777" w:rsidR="005B3FCE" w:rsidRDefault="005B3FCE" w:rsidP="003411CB">
      <w:r w:rsidRPr="00FB0C36">
        <w:t xml:space="preserve">Based on measurement-data-calibrated ray-tracing modeling at 28GHz for typical railway environment, it has been validated that the single-tap </w:t>
      </w:r>
      <w:r>
        <w:t>is accurate enough to represent</w:t>
      </w:r>
      <w:r w:rsidRPr="00FB0C36">
        <w:t xml:space="preserve"> a single TX-RX link</w:t>
      </w:r>
      <w:r>
        <w:t xml:space="preserve"> for FR2 HST</w:t>
      </w:r>
      <w:r w:rsidRPr="00FB0C36">
        <w:t>.</w:t>
      </w:r>
      <w:r>
        <w:t xml:space="preserve"> Therefore, it is agreed that f</w:t>
      </w:r>
      <w:r w:rsidRPr="00EC686D">
        <w:t>or channel modelling for perfo</w:t>
      </w:r>
      <w:r>
        <w:t>rmance requirement, t</w:t>
      </w:r>
      <w:r w:rsidRPr="00EC686D">
        <w:t>he single-tap can be assumed for a single TX-RX link at least for Scenario-A.</w:t>
      </w:r>
    </w:p>
    <w:p w14:paraId="17A8791F" w14:textId="77777777" w:rsidR="005B3FCE" w:rsidRDefault="005B3FCE" w:rsidP="003411CB"/>
    <w:p w14:paraId="353B5887" w14:textId="77777777" w:rsidR="005B3FCE" w:rsidRPr="0031296A" w:rsidRDefault="005B3FCE" w:rsidP="005B3FCE">
      <w:pPr>
        <w:rPr>
          <w:lang w:val="en-US" w:eastAsia="zh-CN"/>
        </w:rPr>
      </w:pPr>
      <w:r>
        <w:rPr>
          <w:lang w:val="en-US" w:eastAsia="zh-CN"/>
        </w:rPr>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4CF780C6" w14:textId="30C29D30" w:rsidR="003C124D" w:rsidRDefault="003C124D" w:rsidP="003C124D">
      <w:pPr>
        <w:rPr>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pPr>
      <w:r>
        <w:t>-</w:t>
      </w:r>
      <w:r>
        <w:tab/>
      </w:r>
      <w:r>
        <w:rPr>
          <w:lang w:eastAsia="zh-CN"/>
        </w:rPr>
        <w:t>S</w:t>
      </w:r>
      <w:r w:rsidRPr="003C124D">
        <w:rPr>
          <w:lang w:eastAsia="zh-CN"/>
        </w:rPr>
        <w:t xml:space="preserve">ingle-tap can be assumed for a single TX-RX link at least for </w:t>
      </w:r>
      <w:r>
        <w:rPr>
          <w:lang w:eastAsia="zh-CN"/>
        </w:rPr>
        <w:t>scenario 2 in table 5.1-1.</w:t>
      </w:r>
    </w:p>
    <w:p w14:paraId="0DACEDE3" w14:textId="407092BB" w:rsidR="00DE6875" w:rsidRDefault="00DE6875" w:rsidP="00AA7F82">
      <w:pPr>
        <w:rPr>
          <w:lang w:val="en-US" w:eastAsia="zh-CN"/>
        </w:rPr>
      </w:pPr>
      <w:r>
        <w:rPr>
          <w:lang w:eastAsia="zh-CN"/>
        </w:rPr>
        <w:t>RAN4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pPr>
      <w:r>
        <w:t>-</w:t>
      </w:r>
      <w:r>
        <w:tab/>
      </w:r>
      <w:r w:rsidRPr="00DE6875">
        <w:rPr>
          <w:lang w:val="en-US" w:eastAsia="zh-CN"/>
        </w:rPr>
        <w:t>A particular uni-directional deployment scenario</w:t>
      </w:r>
      <w:r>
        <w:t>; and</w:t>
      </w:r>
    </w:p>
    <w:p w14:paraId="768B0662" w14:textId="5BCEC9A3" w:rsidR="00ED4DE7" w:rsidRDefault="00ED4DE7" w:rsidP="00ED4DE7">
      <w:pPr>
        <w:pStyle w:val="B1"/>
      </w:pPr>
      <w:r>
        <w:t>-</w:t>
      </w:r>
      <w:r>
        <w:tab/>
      </w: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r>
        <w:rPr>
          <w:lang w:eastAsia="zh-CN"/>
        </w:rPr>
        <w:t xml:space="preserve">RAN4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0BA2A217" w:rsidR="00DE6875" w:rsidRDefault="00DE6875" w:rsidP="00AA7F82">
      <w:pPr>
        <w:rPr>
          <w:lang w:eastAsia="zh-CN"/>
        </w:rPr>
      </w:pPr>
      <w:r>
        <w:rPr>
          <w:lang w:val="en-US" w:eastAsia="zh-CN"/>
        </w:rPr>
        <w:t xml:space="preserve">RAN4 will use the following </w:t>
      </w:r>
      <w:r w:rsidRPr="00DE6875">
        <w:rPr>
          <w:lang w:eastAsia="zh-CN"/>
        </w:rPr>
        <w:t xml:space="preserve">HST-DPS channel model as a starting point for FR2 HST </w:t>
      </w:r>
      <w:r w:rsidR="002F4451">
        <w:rPr>
          <w:lang w:eastAsia="zh-CN"/>
        </w:rPr>
        <w:t>u</w:t>
      </w:r>
      <w:r w:rsidRPr="00DE6875">
        <w:rPr>
          <w:lang w:eastAsia="zh-CN"/>
        </w:rPr>
        <w:t>ni-</w:t>
      </w:r>
      <w:r w:rsidR="002F4451">
        <w:rPr>
          <w:lang w:eastAsia="zh-CN"/>
        </w:rPr>
        <w:t>d</w:t>
      </w:r>
      <w:r w:rsidRPr="00DE6875">
        <w:rPr>
          <w:lang w:eastAsia="zh-CN"/>
        </w:rPr>
        <w:t xml:space="preserve">irectional RRH </w:t>
      </w:r>
      <w:r w:rsidR="002F4451">
        <w:rPr>
          <w:lang w:eastAsia="zh-CN"/>
        </w:rPr>
        <w:t>d</w:t>
      </w:r>
      <w:r w:rsidRPr="00DE6875">
        <w:rPr>
          <w:lang w:eastAsia="zh-CN"/>
        </w:rPr>
        <w:t>eployment:</w:t>
      </w:r>
    </w:p>
    <w:p w14:paraId="22964899" w14:textId="5B5520DF" w:rsidR="002F4451" w:rsidRDefault="002F4451" w:rsidP="002F4451">
      <w:pPr>
        <w:pStyle w:val="B1"/>
      </w:pPr>
      <w:r>
        <w:t>-</w:t>
      </w:r>
      <w:r>
        <w:tab/>
      </w:r>
      <w:r w:rsidRPr="004B2673">
        <w:rPr>
          <w:lang w:eastAsia="zh-CN"/>
        </w:rPr>
        <w:t>UE is moving towards t</w:t>
      </w:r>
      <w:r>
        <w:rPr>
          <w:lang w:eastAsia="zh-CN"/>
        </w:rPr>
        <w:t>he serving beam</w:t>
      </w:r>
    </w:p>
    <w:p w14:paraId="6BDAF376" w14:textId="453FB143" w:rsidR="002F4451" w:rsidRDefault="002F4451" w:rsidP="002F4451">
      <w:pPr>
        <w:pStyle w:val="B1"/>
        <w:rPr>
          <w:lang w:eastAsia="zh-CN"/>
        </w:rPr>
      </w:pPr>
      <w:r>
        <w:t>-</w:t>
      </w:r>
      <w:r>
        <w:tab/>
      </w: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2B0EC44B" w14:textId="40870812" w:rsidR="002F4451" w:rsidRDefault="002F4451" w:rsidP="003411CB">
      <w:pPr>
        <w:pStyle w:val="B2"/>
        <w:rPr>
          <w:lang w:eastAsia="zh-CN"/>
        </w:rPr>
      </w:pPr>
      <w:r>
        <w:rPr>
          <w:lang w:eastAsia="zh-CN"/>
        </w:rPr>
        <w:lastRenderedPageBreak/>
        <w:t>-</w:t>
      </w:r>
      <w:r>
        <w:rPr>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val="en-US" w:eastAsia="zh-CN"/>
              </w:rPr>
              <m:t> </m:t>
            </m:r>
            <m:r>
              <m:rPr>
                <m:sty m:val="b"/>
              </m:rPr>
              <w:rPr>
                <w:rFonts w:ascii="Cambria Math" w:hAnsi="Cambria Math"/>
                <w:lang w:val="en-US" w:eastAsia="zh-CN"/>
              </w:rPr>
              <m:t>+</m:t>
            </m:r>
            <m:sSub>
              <m:sSubPr>
                <m:ctrlPr>
                  <w:rPr>
                    <w:rFonts w:ascii="Cambria Math" w:hAnsi="Cambria Math"/>
                    <w:b/>
                    <w:bCs/>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
                          </m:rPr>
                          <w:rPr>
                            <w:rFonts w:ascii="Cambria Math" w:hAnsi="Cambria Math"/>
                            <w:lang w:val="en-US" w:eastAsia="zh-CN"/>
                          </w:rPr>
                          <m:t>+</m:t>
                        </m:r>
                        <m:sSub>
                          <m:sSubPr>
                            <m:ctrlPr>
                              <w:rPr>
                                <w:rFonts w:ascii="Cambria Math" w:hAnsi="Cambria Math"/>
                                <w:b/>
                                <w:bCs/>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DE6875">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6875">
        <w:rPr>
          <w:lang w:eastAsia="zh-CN"/>
        </w:rPr>
        <w:t>(1)</w:t>
      </w:r>
    </w:p>
    <w:p w14:paraId="70848BCA" w14:textId="174D6C70" w:rsidR="002F4451" w:rsidRDefault="002F4451" w:rsidP="003411CB">
      <w:pPr>
        <w:pStyle w:val="B2"/>
        <w:rPr>
          <w:lang w:eastAsia="zh-CN"/>
        </w:rPr>
      </w:pPr>
      <w:r>
        <w:rPr>
          <w:lang w:eastAsia="zh-CN"/>
        </w:rPr>
        <w:t>-</w:t>
      </w:r>
      <w:r>
        <w:rPr>
          <w:lang w:eastAsia="zh-CN"/>
        </w:rPr>
        <w:tab/>
      </w:r>
      <m:oMath>
        <m:r>
          <w:rPr>
            <w:rFonts w:ascii="Cambria Math" w:hAnsi="Cambria Math"/>
            <w:lang w:eastAsia="zh-CN"/>
          </w:rPr>
          <m:t>cosθ</m:t>
        </m:r>
        <m:d>
          <m:dPr>
            <m:ctrlPr>
              <w:rPr>
                <w:rFonts w:ascii="Cambria Math" w:hAnsi="Cambria Math"/>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eastAsia="zh-CN"/>
                  </w:rPr>
                </m:ctrlPr>
              </m:dPr>
              <m:e>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r>
          <m:rPr>
            <m:sty m:val="p"/>
          </m:rPr>
          <w:rPr>
            <w:rFonts w:ascii="Cambria Math" w:hAnsi="Cambria Math"/>
            <w:lang w:eastAsia="zh-CN"/>
          </w:rPr>
          <m:t>  </m:t>
        </m:r>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p>
    <w:p w14:paraId="2E0DFE7F" w14:textId="5ED42BD5" w:rsidR="002F4451" w:rsidRDefault="002F4451" w:rsidP="002F4451">
      <w:pPr>
        <w:pStyle w:val="B1"/>
        <w:rPr>
          <w:lang w:eastAsia="zh-CN"/>
        </w:rPr>
      </w:pPr>
      <w:r>
        <w:rPr>
          <w:lang w:eastAsia="zh-CN"/>
        </w:rPr>
        <w:t>Where:</w:t>
      </w:r>
    </w:p>
    <w:p w14:paraId="0CA271DC" w14:textId="1045CC9F" w:rsidR="002F4451" w:rsidRDefault="00424DF3" w:rsidP="003411CB">
      <w:pPr>
        <w:pStyle w:val="B2"/>
      </w:pPr>
      <w:r>
        <w:rPr>
          <w:lang w:eastAsia="zh-CN"/>
        </w:rPr>
        <w:t>-</w:t>
      </w:r>
      <w:r>
        <w:rPr>
          <w:lang w:eastAsia="zh-CN"/>
        </w:rPr>
        <w:tab/>
      </w:r>
      <m:oMath>
        <m:r>
          <w:rPr>
            <w:rFonts w:ascii="Cambria Math" w:hAnsi="Cambria Math"/>
            <w:lang w:eastAsia="zh-CN"/>
          </w:rPr>
          <m:t xml:space="preserve">0 </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oMath>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t>(3)</w:t>
      </w:r>
    </w:p>
    <w:p w14:paraId="7536B4D9" w14:textId="3A10DA34" w:rsidR="008964AC" w:rsidRPr="00590A17" w:rsidRDefault="00800D5D" w:rsidP="00590A17">
      <w:pPr>
        <w:rPr>
          <w:lang w:val="en-US" w:eastAsia="zh-CN"/>
        </w:rPr>
      </w:pPr>
      <w:r w:rsidRPr="00823D9C">
        <w:rPr>
          <w:lang w:eastAsia="zh-CN"/>
        </w:rPr>
        <w:t>T</w:t>
      </w:r>
      <w:r w:rsidRPr="00823D9C">
        <w:rPr>
          <w:lang w:val="en-US" w:eastAsia="zh-CN"/>
        </w:rPr>
        <w:t xml:space="preserve">he Ds_offset value for introducing performance requirements is </w:t>
      </w:r>
      <w:r w:rsidR="00A84D9B" w:rsidRPr="00823D9C">
        <w:rPr>
          <w:lang w:val="en-US" w:eastAsia="zh-CN"/>
        </w:rPr>
        <w:t>10m</w:t>
      </w:r>
      <w:r w:rsidR="00983115" w:rsidRPr="00590A17">
        <w:rPr>
          <w:lang w:val="en-US" w:eastAsia="zh-CN"/>
        </w:rPr>
        <w:t xml:space="preserve"> and 100m for Scenarios A and B, respectively</w:t>
      </w:r>
      <w:r w:rsidRPr="00823D9C">
        <w:rPr>
          <w:lang w:val="en-US" w:eastAsia="zh-CN"/>
        </w:rPr>
        <w:t>. The Ds_offset value has no restriction concerning deployments and the value is only used for developing the demodulation requirements.</w:t>
      </w:r>
      <w:r w:rsidR="004C3034" w:rsidRPr="00823D9C">
        <w:rPr>
          <w:lang w:val="en-US" w:eastAsia="zh-CN"/>
        </w:rPr>
        <w:t xml:space="preserve"> The Ds_offset is derived from the worst case based on analysis of deployment scenarios.</w:t>
      </w:r>
      <w:r w:rsidR="008964AC" w:rsidRPr="00823D9C">
        <w:rPr>
          <w:lang w:val="en-US" w:eastAsia="zh-CN"/>
        </w:rPr>
        <w:t xml:space="preserve"> </w:t>
      </w:r>
      <w:r w:rsidR="00986C32" w:rsidRPr="00823D9C">
        <w:rPr>
          <w:lang w:val="en-US" w:eastAsia="zh-CN"/>
        </w:rPr>
        <w:t>Note, d</w:t>
      </w:r>
      <w:r w:rsidR="00986C32" w:rsidRPr="00590A17">
        <w:rPr>
          <w:lang w:val="en-US" w:eastAsia="zh-CN"/>
        </w:rPr>
        <w:t xml:space="preserve">emodulation simulation assumptions should cover </w:t>
      </w:r>
      <w:r w:rsidR="008964AC" w:rsidRPr="00823D9C">
        <w:rPr>
          <w:lang w:val="en-US" w:eastAsia="zh-CN"/>
        </w:rPr>
        <w:t>at least one Doppler shift jump region.</w:t>
      </w:r>
      <w:r w:rsidR="008964AC">
        <w:rPr>
          <w:lang w:val="en-US" w:eastAsia="zh-CN"/>
        </w:rPr>
        <w:t xml:space="preserve"> </w:t>
      </w:r>
    </w:p>
    <w:p w14:paraId="00A743E1" w14:textId="0720BAD0" w:rsidR="008D0078" w:rsidRDefault="008D0078" w:rsidP="00AA7F82">
      <w:pPr>
        <w:rPr>
          <w:lang w:val="en-US" w:eastAsia="zh-CN"/>
        </w:rPr>
      </w:pPr>
      <w:r>
        <w:rPr>
          <w:lang w:eastAsia="zh-CN"/>
        </w:rPr>
        <w:t xml:space="preserve">RAN4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r w:rsidR="00642A9B">
        <w:rPr>
          <w:lang w:val="en-US" w:eastAsia="zh-CN"/>
        </w:rPr>
        <w:t xml:space="preserve"> 2a – 2c below. Of the options RAN4 agreed to a</w:t>
      </w:r>
      <w:r w:rsidR="00642A9B" w:rsidRPr="00642A9B">
        <w:rPr>
          <w:lang w:eastAsia="zh-CN"/>
        </w:rPr>
        <w:t>pply channel modelling as option 2a for FR2 HST Bi-directional RRH deployment</w:t>
      </w:r>
      <w:r>
        <w:rPr>
          <w:lang w:val="en-US" w:eastAsia="zh-CN"/>
        </w:rPr>
        <w:t>:</w:t>
      </w:r>
    </w:p>
    <w:p w14:paraId="2DD88C84" w14:textId="631E7B10"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3411CB">
      <w:pPr>
        <w:pStyle w:val="B1"/>
        <w:rPr>
          <w:lang w:val="en-US" w:eastAsia="zh-CN"/>
        </w:rPr>
      </w:pPr>
      <w:r w:rsidRPr="009C4153">
        <w:t>-</w:t>
      </w:r>
      <w:r w:rsidRPr="009C4153">
        <w:tab/>
      </w:r>
      <m:oMath>
        <m:func>
          <m:funcPr>
            <m:ctrlPr>
              <w:rPr>
                <w:rFonts w:ascii="Cambria Math" w:hAnsi="Cambria Math"/>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Cs/>
                    <w:lang w:eastAsia="zh-CN"/>
                  </w:rPr>
                </m:ctrlPr>
              </m:dPr>
              <m:e>
                <m:r>
                  <w:rPr>
                    <w:rFonts w:ascii="Cambria Math" w:hAnsi="Cambria Math"/>
                    <w:lang w:val="en-US" w:eastAsia="zh-CN"/>
                  </w:rPr>
                  <m:t>t</m:t>
                </m:r>
              </m:e>
            </m:d>
          </m:e>
        </m:func>
        <m:r>
          <m:rPr>
            <m:sty m:val="p"/>
          </m:rPr>
          <w:rPr>
            <w:rFonts w:ascii="Cambria Math" w:hAnsi="Cambria Math"/>
            <w:lang w:val="en-US"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val="en-US" w:eastAsia="zh-CN"/>
                      </w:rPr>
                      <m:t>D</m:t>
                    </m:r>
                  </m:e>
                  <m:sub>
                    <m:r>
                      <w:rPr>
                        <w:rFonts w:ascii="Cambria Math" w:hAnsi="Cambria Math"/>
                        <w:lang w:val="en-US" w:eastAsia="zh-CN"/>
                      </w:rPr>
                      <m:t>min</m:t>
                    </m:r>
                  </m:sub>
                  <m:sup>
                    <m:r>
                      <m:rPr>
                        <m:sty m:val="p"/>
                      </m:rPr>
                      <w:rPr>
                        <w:rFonts w:ascii="Cambria Math" w:hAnsi="Cambria Math"/>
                        <w:lang w:val="en-US" w:eastAsia="zh-CN"/>
                      </w:rPr>
                      <m:t>2</m:t>
                    </m:r>
                  </m:sup>
                </m:sSubSup>
                <m:r>
                  <m:rPr>
                    <m:sty m:val="p"/>
                  </m:rPr>
                  <w:rPr>
                    <w:rFonts w:ascii="Cambria Math" w:hAnsi="Cambria Math"/>
                    <w:lang w:val="en-US"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vt</m:t>
                        </m:r>
                      </m:e>
                    </m:d>
                  </m:e>
                  <m:sup>
                    <m:r>
                      <m:rPr>
                        <m:sty m:val="p"/>
                      </m:rPr>
                      <w:rPr>
                        <w:rFonts w:ascii="Cambria Math" w:hAnsi="Cambria Math"/>
                        <w:lang w:val="en-US" w:eastAsia="zh-CN"/>
                      </w:rPr>
                      <m:t>2</m:t>
                    </m:r>
                  </m:sup>
                </m:sSup>
              </m:e>
            </m:rad>
          </m:den>
        </m:f>
        <m:r>
          <m:rPr>
            <m:sty m:val="p"/>
          </m:rPr>
          <w:rPr>
            <w:rFonts w:ascii="Cambria Math" w:hAnsi="Cambria Math"/>
            <w:lang w:val="en-US" w:eastAsia="zh-CN"/>
          </w:rPr>
          <m:t>,  0&lt;</m:t>
        </m:r>
        <m:r>
          <w:rPr>
            <w:rFonts w:ascii="Cambria Math" w:hAnsi="Cambria Math"/>
            <w:lang w:val="en-US" w:eastAsia="zh-CN"/>
          </w:rPr>
          <m:t>t</m:t>
        </m:r>
        <m:r>
          <m:rPr>
            <m:sty m:val="p"/>
          </m:rPr>
          <w:rPr>
            <w:rFonts w:ascii="Cambria Math" w:hAnsi="Cambria Math"/>
            <w:lang w:val="en-US" w:eastAsia="zh-CN"/>
          </w:rPr>
          <m:t>≤</m:t>
        </m:r>
        <m:sSub>
          <m:sSubPr>
            <m:ctrlPr>
              <w:rPr>
                <w:rFonts w:ascii="Cambria Math" w:hAnsi="Cambria Math"/>
                <w:iCs/>
                <w:lang w:eastAsia="zh-CN"/>
              </w:rPr>
            </m:ctrlPr>
          </m:sSubPr>
          <m:e>
            <m:r>
              <m:rPr>
                <m:sty m:val="p"/>
              </m:rPr>
              <w:rPr>
                <w:rFonts w:ascii="Cambria Math" w:hAnsi="Cambria Math"/>
                <w:lang w:val="en-US" w:eastAsia="zh-CN"/>
              </w:rPr>
              <m:t>(0.5*</m:t>
            </m:r>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p>
    <w:p w14:paraId="4052B783" w14:textId="77777777" w:rsidR="00FC43ED" w:rsidRDefault="00FC43ED" w:rsidP="00FC43ED">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p>
    <w:p w14:paraId="0A169B7B" w14:textId="46AD9A7F" w:rsidR="00FC43ED" w:rsidRPr="00590A17" w:rsidRDefault="00FC43ED"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p>
    <w:p w14:paraId="58CAB671" w14:textId="7E50F595"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07292819" w:rsidR="008D0078" w:rsidRDefault="00FC43ED" w:rsidP="00FC43ED">
      <w:pPr>
        <w:pStyle w:val="B1"/>
        <w:rPr>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Cambria Math" w:eastAsia="MS Mincho" w:hAnsi="Cambria Math"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Cambria Math" w:eastAsia="MS Mincho" w:hAnsi="Cambria Math"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p>
    <w:p w14:paraId="24E08ABA" w14:textId="059C48B8" w:rsidR="00FC43ED" w:rsidRDefault="00FC43ED"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CF56FE"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p>
    <w:p w14:paraId="5C47ACD1" w14:textId="331827C3" w:rsidR="00CF56FE" w:rsidRDefault="00CF56FE"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p>
    <w:p w14:paraId="356E0D4A" w14:textId="5135B45F" w:rsidR="00CF56FE" w:rsidRPr="00590A17" w:rsidRDefault="00CF56FE" w:rsidP="009C4153">
      <w:pPr>
        <w:pStyle w:val="B1"/>
        <w:rPr>
          <w:iCs/>
          <w:lang w:val="da-DK" w:eastAsia="zh-CN"/>
        </w:rPr>
      </w:pPr>
      <w:r w:rsidRPr="00590A17">
        <w:rPr>
          <w:lang w:val="da-DK"/>
        </w:rPr>
        <w:t>-</w:t>
      </w:r>
      <w:r w:rsidRPr="00590A17">
        <w:rPr>
          <w:lang w:val="da-DK"/>
        </w:rPr>
        <w:tab/>
      </w: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t>(</w:t>
      </w:r>
      <w:r>
        <w:rPr>
          <w:iCs/>
          <w:lang w:val="da-DK" w:eastAsia="zh-CN"/>
        </w:rPr>
        <w:t>10)</w:t>
      </w:r>
    </w:p>
    <w:p w14:paraId="30C90E79" w14:textId="453A9A43" w:rsidR="00FF02A4" w:rsidRPr="00823D9C" w:rsidRDefault="00424DF3" w:rsidP="00424DF3">
      <w:pPr>
        <w:pStyle w:val="B1"/>
      </w:pPr>
      <w:r>
        <w:rPr>
          <w:lang w:eastAsia="zh-CN"/>
        </w:rPr>
        <w:t>-</w:t>
      </w:r>
      <w:r>
        <w:rPr>
          <w:lang w:eastAsia="zh-CN"/>
        </w:rPr>
        <w:tab/>
      </w:r>
      <m:oMath>
        <m:sSub>
          <m:sSubPr>
            <m:ctrlPr>
              <w:rPr>
                <w:rFonts w:ascii="Cambria Math" w:hAnsi="Cambria Math"/>
                <w:i/>
                <w:lang w:val="da-DK"/>
              </w:rPr>
            </m:ctrlPr>
          </m:sSubPr>
          <m:e>
            <m:r>
              <w:rPr>
                <w:rFonts w:ascii="Cambria Math" w:hAnsi="Cambria Math"/>
                <w:lang w:val="da-DK"/>
              </w:rPr>
              <m:t>D</m:t>
            </m:r>
          </m:e>
          <m:sub>
            <m:sSub>
              <m:sSubPr>
                <m:ctrlPr>
                  <w:rPr>
                    <w:rFonts w:ascii="Cambria Math" w:hAnsi="Cambria Math"/>
                    <w:i/>
                    <w:lang w:val="da-DK"/>
                  </w:rPr>
                </m:ctrlPr>
              </m:sSubPr>
              <m:e>
                <m:r>
                  <w:rPr>
                    <w:rFonts w:ascii="Cambria Math" w:hAnsi="Cambria Math"/>
                    <w:lang w:val="da-DK"/>
                  </w:rPr>
                  <m:t>s</m:t>
                </m:r>
              </m:e>
              <m:sub>
                <m:r>
                  <w:rPr>
                    <w:rFonts w:ascii="Cambria Math" w:hAnsi="Cambria Math"/>
                    <w:lang w:val="da-DK"/>
                  </w:rPr>
                  <m:t>offset</m:t>
                </m:r>
              </m:sub>
            </m:sSub>
          </m:sub>
        </m:sSub>
        <m:r>
          <w:rPr>
            <w:rFonts w:ascii="Cambria Math" w:hAnsi="Cambria Math"/>
          </w:rPr>
          <m:t>=100</m:t>
        </m:r>
        <m:r>
          <w:rPr>
            <w:rFonts w:ascii="Cambria Math" w:hAnsi="Cambria Math"/>
            <w:lang w:val="da-DK"/>
          </w:rPr>
          <m:t>m</m:t>
        </m:r>
      </m:oMath>
      <w:r w:rsidR="00051DD6" w:rsidRPr="00590A17">
        <w:t xml:space="preserve"> (The Ds_offset is derived from the worst case based on analysis of deployment scenarios)</w:t>
      </w:r>
    </w:p>
    <w:p w14:paraId="0EA86BAD" w14:textId="03137A8E" w:rsidR="008D0078" w:rsidRDefault="008D0078" w:rsidP="008D0078">
      <w:pPr>
        <w:rPr>
          <w:lang w:eastAsia="zh-CN"/>
        </w:rPr>
      </w:pPr>
      <w:r w:rsidRPr="008D0078">
        <w:rPr>
          <w:lang w:eastAsia="zh-CN"/>
        </w:rPr>
        <w:t>Option 2(c):  based on Scheme-3 for Bidirectional RRH Deployment</w:t>
      </w:r>
      <w:r>
        <w:rPr>
          <w:lang w:eastAsia="zh-CN"/>
        </w:rPr>
        <w:t>:</w:t>
      </w:r>
    </w:p>
    <w:p w14:paraId="4BD8330B" w14:textId="2F6B00CC"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p>
    <w:p w14:paraId="1D5139CF" w14:textId="7774ABFB"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(12)</w:t>
      </w:r>
    </w:p>
    <w:p w14:paraId="7819EECB" w14:textId="61A73EFB" w:rsidR="00CF56FE" w:rsidRDefault="00CF56FE" w:rsidP="00CF56FE">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&lt;t≤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p>
    <w:p w14:paraId="0FCEEED7" w14:textId="2B75EC0B" w:rsidR="00966B23" w:rsidRPr="00590A17" w:rsidRDefault="00966B23"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p>
    <w:p w14:paraId="12DBB24C" w14:textId="712CF309" w:rsidR="00CF56FE" w:rsidRPr="00590A17" w:rsidRDefault="00CF56FE"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(15)</w:t>
      </w:r>
    </w:p>
    <w:p w14:paraId="0B3B02FA" w14:textId="79F7D8E4" w:rsidR="00CF56FE" w:rsidRPr="00590A17" w:rsidRDefault="00CF56FE" w:rsidP="00590A17">
      <w:pPr>
        <w:pStyle w:val="B1"/>
      </w:pPr>
      <w:r>
        <w:t>-</w:t>
      </w:r>
      <w:r>
        <w:tab/>
      </w:r>
      <m:oMath>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 &lt;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oMath>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(16)</w:t>
      </w:r>
    </w:p>
    <w:p w14:paraId="76096759" w14:textId="77777777" w:rsidR="00642A9B" w:rsidRDefault="00AA7F82" w:rsidP="00642A9B">
      <w:pPr>
        <w:rPr>
          <w:lang w:val="en-US" w:eastAsia="zh-CN"/>
        </w:rPr>
      </w:pPr>
      <w:r w:rsidRPr="00AA7F82">
        <w:rPr>
          <w:lang w:val="en-US" w:eastAsia="zh-CN"/>
        </w:rPr>
        <w:lastRenderedPageBreak/>
        <w:t>RAN4 agree</w:t>
      </w:r>
      <w:r w:rsidRPr="00AA7F82">
        <w:rPr>
          <w:lang w:eastAsia="zh-CN"/>
        </w:rPr>
        <w:t>s</w:t>
      </w:r>
      <w:r w:rsidRPr="00AA7F82">
        <w:rPr>
          <w:lang w:val="en-US" w:eastAsia="zh-CN"/>
        </w:rPr>
        <w:t xml:space="preserve"> to use DPS channel model for both </w:t>
      </w:r>
      <w:r w:rsidR="00050D92">
        <w:rPr>
          <w:lang w:val="en-US" w:eastAsia="zh-CN"/>
        </w:rPr>
        <w:t>u</w:t>
      </w:r>
      <w:r w:rsidRPr="00AA7F82">
        <w:rPr>
          <w:lang w:val="en-US" w:eastAsia="zh-CN"/>
        </w:rPr>
        <w:t>ni-directional</w:t>
      </w:r>
      <w:r w:rsidR="00050D92">
        <w:rPr>
          <w:lang w:val="en-US" w:eastAsia="zh-CN"/>
        </w:rPr>
        <w:t xml:space="preserve"> and b</w:t>
      </w:r>
      <w:r w:rsidRPr="00AA7F82">
        <w:rPr>
          <w:lang w:val="en-US" w:eastAsia="zh-CN"/>
        </w:rPr>
        <w:t>i-directional for performance requirements</w:t>
      </w:r>
      <w:r w:rsidR="00050D92">
        <w:rPr>
          <w:lang w:val="en-US" w:eastAsia="zh-CN"/>
        </w:rPr>
        <w:t>.</w:t>
      </w:r>
    </w:p>
    <w:p w14:paraId="7D989E8C" w14:textId="5B2BDF08" w:rsidR="00642A9B" w:rsidRPr="00642A9B" w:rsidRDefault="00642A9B" w:rsidP="00642A9B">
      <w:pPr>
        <w:rPr>
          <w:lang w:val="en-US" w:eastAsia="zh-CN"/>
        </w:rPr>
      </w:pPr>
      <w:r>
        <w:rPr>
          <w:lang w:val="en-US" w:eastAsia="zh-CN"/>
        </w:rPr>
        <w:t xml:space="preserve">It was agreed that </w:t>
      </w:r>
      <w:r w:rsidRPr="00642A9B">
        <w:rPr>
          <w:lang w:eastAsia="zh-CN"/>
        </w:rPr>
        <w:t xml:space="preserve">TCI switching belongs RRM scope, </w:t>
      </w:r>
      <w:r>
        <w:rPr>
          <w:lang w:eastAsia="zh-CN"/>
        </w:rPr>
        <w:t xml:space="preserve">and there is </w:t>
      </w:r>
      <w:r w:rsidRPr="00642A9B">
        <w:rPr>
          <w:lang w:eastAsia="zh-CN"/>
        </w:rPr>
        <w:t>no need to model and consider</w:t>
      </w:r>
      <w:r>
        <w:rPr>
          <w:lang w:eastAsia="zh-CN"/>
        </w:rPr>
        <w:t xml:space="preserve"> this</w:t>
      </w:r>
      <w:r w:rsidRPr="00642A9B">
        <w:rPr>
          <w:lang w:eastAsia="zh-CN"/>
        </w:rPr>
        <w:t xml:space="preserve"> in demodulation requirements</w:t>
      </w:r>
      <w:r>
        <w:rPr>
          <w:lang w:val="en-US" w:eastAsia="zh-CN"/>
        </w:rPr>
        <w:t xml:space="preserve">. </w:t>
      </w:r>
      <w:r w:rsidRPr="00642A9B">
        <w:rPr>
          <w:lang w:eastAsia="zh-CN"/>
        </w:rPr>
        <w:t>Demodulation requirements will not verify the PDSCH performance during TCI switching period.</w:t>
      </w:r>
      <w:r>
        <w:rPr>
          <w:lang w:val="en-US" w:eastAsia="zh-CN"/>
        </w:rPr>
        <w:t xml:space="preserve"> </w:t>
      </w:r>
      <w:r w:rsidRPr="00642A9B">
        <w:rPr>
          <w:lang w:eastAsia="zh-CN"/>
        </w:rPr>
        <w:t>No propagation delay and delay jump modelling in channel model for DL PDSCH demodulation</w:t>
      </w:r>
      <w:r w:rsidR="00D22F8E">
        <w:rPr>
          <w:lang w:eastAsia="zh-CN"/>
        </w:rPr>
        <w:t>.</w:t>
      </w:r>
    </w:p>
    <w:p w14:paraId="25761FC3" w14:textId="3B8FDF12" w:rsidR="006C4BC1" w:rsidRDefault="006C4BC1" w:rsidP="006C4BC1">
      <w:pPr>
        <w:pStyle w:val="Heading2"/>
        <w:rPr>
          <w:rFonts w:eastAsia="SimSun"/>
          <w:lang w:eastAsia="zh-CN"/>
        </w:rPr>
      </w:pPr>
      <w:bookmarkStart w:id="315" w:name="_Toc98503608"/>
      <w:bookmarkStart w:id="316" w:name="_Toc99087608"/>
      <w:bookmarkStart w:id="317" w:name="_Toc106097175"/>
      <w:bookmarkStart w:id="318" w:name="_Toc137571756"/>
      <w:bookmarkStart w:id="319" w:name="_Toc138878813"/>
      <w:bookmarkStart w:id="320" w:name="_Toc138879036"/>
      <w:bookmarkStart w:id="321" w:name="_Toc138879129"/>
      <w:bookmarkStart w:id="322" w:name="_Toc138879222"/>
      <w:bookmarkStart w:id="323" w:name="_Toc138879315"/>
      <w:bookmarkStart w:id="324" w:name="_Toc145516697"/>
      <w:r>
        <w:t>6</w:t>
      </w:r>
      <w:r w:rsidRPr="002C1EF2">
        <w:t>.</w:t>
      </w:r>
      <w:r w:rsidR="00B44BE7">
        <w:t>3</w:t>
      </w:r>
      <w:r w:rsidRPr="002C1EF2">
        <w:tab/>
      </w:r>
      <w:r w:rsidRPr="006C4BC1">
        <w:rPr>
          <w:rFonts w:eastAsia="SimSun"/>
          <w:lang w:val="en-US" w:eastAsia="zh-CN"/>
        </w:rPr>
        <w:t>FR2 Feasibility Evaluation</w:t>
      </w:r>
      <w:bookmarkEnd w:id="315"/>
      <w:bookmarkEnd w:id="316"/>
      <w:bookmarkEnd w:id="317"/>
      <w:bookmarkEnd w:id="318"/>
      <w:bookmarkEnd w:id="319"/>
      <w:bookmarkEnd w:id="320"/>
      <w:bookmarkEnd w:id="321"/>
      <w:bookmarkEnd w:id="322"/>
      <w:bookmarkEnd w:id="323"/>
      <w:bookmarkEnd w:id="324"/>
    </w:p>
    <w:p w14:paraId="4D5214F4" w14:textId="7EAC170B" w:rsidR="00BC416C" w:rsidRDefault="00BC416C" w:rsidP="00BC416C">
      <w:pPr>
        <w:rPr>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424DF3">
      <w:pPr>
        <w:pStyle w:val="B1"/>
      </w:pPr>
      <w:r>
        <w:t>1)</w:t>
      </w:r>
      <w:r>
        <w:tab/>
      </w:r>
      <w:r w:rsidRPr="00446182">
        <w:t>The feasibility of a deployment based the beam dwelling time and measurement period framework</w:t>
      </w:r>
      <w:r>
        <w:t>:</w:t>
      </w:r>
    </w:p>
    <w:p w14:paraId="35145F06" w14:textId="48D2CA58" w:rsidR="00EF7650" w:rsidRDefault="00EF7650" w:rsidP="00424DF3">
      <w:pPr>
        <w:pStyle w:val="B2"/>
      </w:pPr>
      <w:r>
        <w:t>a)</w:t>
      </w:r>
      <w:r>
        <w:tab/>
      </w:r>
      <w:r w:rsidRPr="00446182">
        <w:t>How many beams/SSBs per RRH can be deployed (given other deployment parameters such as D</w:t>
      </w:r>
      <w:r w:rsidRPr="00251860">
        <w:rPr>
          <w:vertAlign w:val="subscript"/>
        </w:rPr>
        <w:t>min</w:t>
      </w:r>
      <w:r w:rsidRPr="00446182">
        <w:t>, D</w:t>
      </w:r>
      <w:r w:rsidRPr="00251860">
        <w:rPr>
          <w:vertAlign w:val="subscript"/>
        </w:rPr>
        <w:t>s</w:t>
      </w:r>
      <w:r w:rsidRPr="00446182">
        <w:t>, speed etc) while maintain mobility performance with FR2 BM mechanism?</w:t>
      </w:r>
      <w:r>
        <w:t>; and</w:t>
      </w:r>
    </w:p>
    <w:p w14:paraId="59A97420" w14:textId="363732AC" w:rsidR="00EF7650" w:rsidRDefault="00EF7650" w:rsidP="00424DF3">
      <w:pPr>
        <w:pStyle w:val="B2"/>
      </w:pPr>
      <w:r>
        <w:t>b)</w:t>
      </w:r>
      <w:r>
        <w:tab/>
      </w:r>
      <w:r w:rsidRPr="00446182">
        <w:t>How much beam refinement is needed to achieve coverage and mobility?</w:t>
      </w:r>
    </w:p>
    <w:p w14:paraId="1849CDAE" w14:textId="56850895" w:rsidR="00EF7650" w:rsidRDefault="00EF7650" w:rsidP="00424DF3">
      <w:pPr>
        <w:pStyle w:val="B3"/>
      </w:pPr>
      <w:r>
        <w:t>-</w:t>
      </w:r>
      <w:r>
        <w:tab/>
        <w:t>How much beam overlapping area is needed (given other deployment parameters such as Dmin, Ds, speed etc.) to ensure beam refinement procedure can be executed successfully?</w:t>
      </w:r>
    </w:p>
    <w:p w14:paraId="1656B0AB" w14:textId="4C2A9F61" w:rsidR="00EF7650" w:rsidRDefault="00EF7650" w:rsidP="00424DF3">
      <w:pPr>
        <w:pStyle w:val="B1"/>
      </w:pPr>
      <w:r>
        <w:t>2)</w:t>
      </w:r>
      <w:r>
        <w:tab/>
      </w:r>
      <w:r w:rsidRPr="00446182">
        <w:t>Study throughput performance and mobility performance</w:t>
      </w:r>
      <w:r>
        <w:t>:</w:t>
      </w:r>
    </w:p>
    <w:p w14:paraId="4C1732F3" w14:textId="3F48688D" w:rsidR="00EF7650" w:rsidRPr="009C4153" w:rsidRDefault="00EF7650" w:rsidP="00424DF3">
      <w:pPr>
        <w:pStyle w:val="B2"/>
      </w:pPr>
      <w:r>
        <w:t>a)</w:t>
      </w:r>
      <w:r>
        <w:tab/>
      </w:r>
      <w:r w:rsidRPr="00446182">
        <w:t>More number of analogue beams and sharper beam may provide better link budget performance but more challenging on mobility performance.</w:t>
      </w:r>
    </w:p>
    <w:p w14:paraId="6165AAD4" w14:textId="5C3AC940" w:rsidR="00EF7650" w:rsidRDefault="00EF7650" w:rsidP="00424DF3">
      <w:pPr>
        <w:pStyle w:val="B2"/>
      </w:pPr>
      <w:r>
        <w:t>3)</w:t>
      </w:r>
      <w:r>
        <w:tab/>
      </w:r>
      <w:r w:rsidRPr="00446182">
        <w:t>Receive timing difference</w:t>
      </w:r>
      <w:r>
        <w:t>.</w:t>
      </w:r>
    </w:p>
    <w:p w14:paraId="2F95035D" w14:textId="276F5E3B" w:rsidR="00EF7650" w:rsidRDefault="00EF7650" w:rsidP="00424DF3">
      <w:pPr>
        <w:pStyle w:val="B2"/>
      </w:pPr>
      <w:r>
        <w:t>4)</w:t>
      </w:r>
      <w:r>
        <w:tab/>
      </w:r>
      <w:r w:rsidRPr="00446182">
        <w:t>Maximum supported Doppler shift for both UL and DL and maximum supported UE speed</w:t>
      </w:r>
      <w:r>
        <w:t>.</w:t>
      </w:r>
    </w:p>
    <w:p w14:paraId="3D14F474" w14:textId="6625D987" w:rsidR="00BC416C" w:rsidRPr="00BC416C" w:rsidRDefault="00BC416C" w:rsidP="003411CB">
      <w:r w:rsidRPr="00BC416C">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pPr>
      <w:r>
        <w:t>-</w:t>
      </w:r>
      <w:r>
        <w:tab/>
      </w:r>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p>
    <w:p w14:paraId="4FF8E8E4" w14:textId="3789E4D0" w:rsidR="00B44BE7" w:rsidRPr="006C4BC1" w:rsidRDefault="00B44BE7" w:rsidP="00B44BE7">
      <w:pPr>
        <w:pStyle w:val="Heading3"/>
        <w:rPr>
          <w:rFonts w:eastAsia="SimSun"/>
          <w:lang w:val="en-US" w:eastAsia="zh-CN"/>
        </w:rPr>
      </w:pPr>
      <w:bookmarkStart w:id="325" w:name="_Toc98503609"/>
      <w:bookmarkStart w:id="326" w:name="_Toc99087609"/>
      <w:bookmarkStart w:id="327" w:name="_Toc106097176"/>
      <w:bookmarkStart w:id="328" w:name="_Toc137571757"/>
      <w:bookmarkStart w:id="329" w:name="_Toc138878814"/>
      <w:bookmarkStart w:id="330" w:name="_Toc138879037"/>
      <w:bookmarkStart w:id="331" w:name="_Toc138879130"/>
      <w:bookmarkStart w:id="332" w:name="_Toc138879223"/>
      <w:bookmarkStart w:id="333" w:name="_Toc138879316"/>
      <w:bookmarkStart w:id="334" w:name="_Toc145516698"/>
      <w:r w:rsidRPr="006C4BC1">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325"/>
      <w:bookmarkEnd w:id="326"/>
      <w:bookmarkEnd w:id="327"/>
      <w:bookmarkEnd w:id="328"/>
      <w:bookmarkEnd w:id="329"/>
      <w:bookmarkEnd w:id="330"/>
      <w:bookmarkEnd w:id="331"/>
      <w:bookmarkEnd w:id="332"/>
      <w:bookmarkEnd w:id="333"/>
      <w:bookmarkEnd w:id="334"/>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335" w:name="_Toc98503610"/>
      <w:bookmarkStart w:id="336" w:name="_Toc99087610"/>
      <w:bookmarkStart w:id="337" w:name="_Toc106097177"/>
      <w:bookmarkStart w:id="338" w:name="_Toc137571758"/>
      <w:bookmarkStart w:id="339" w:name="_Toc138878815"/>
      <w:bookmarkStart w:id="340" w:name="_Toc138879038"/>
      <w:bookmarkStart w:id="341" w:name="_Toc138879131"/>
      <w:bookmarkStart w:id="342" w:name="_Toc138879224"/>
      <w:bookmarkStart w:id="343" w:name="_Toc138879317"/>
      <w:bookmarkStart w:id="344" w:name="_Toc145516699"/>
      <w:r w:rsidRPr="006C4BC1">
        <w:t>6.</w:t>
      </w:r>
      <w:r>
        <w:t>3</w:t>
      </w:r>
      <w:r w:rsidRPr="006C4BC1">
        <w:t>.</w:t>
      </w:r>
      <w:r w:rsidR="0075682C">
        <w:t>2</w:t>
      </w:r>
      <w:r w:rsidRPr="006C4BC1">
        <w:tab/>
      </w:r>
      <w:r w:rsidR="0075682C" w:rsidRPr="00E13BBE">
        <w:rPr>
          <w:rFonts w:eastAsia="SimSun" w:hint="eastAsia"/>
          <w:lang w:val="en-US" w:eastAsia="zh-CN"/>
        </w:rPr>
        <w:t>Connected mode</w:t>
      </w:r>
      <w:bookmarkEnd w:id="335"/>
      <w:bookmarkEnd w:id="336"/>
      <w:bookmarkEnd w:id="337"/>
      <w:bookmarkEnd w:id="338"/>
      <w:bookmarkEnd w:id="339"/>
      <w:bookmarkEnd w:id="340"/>
      <w:bookmarkEnd w:id="341"/>
      <w:bookmarkEnd w:id="342"/>
      <w:bookmarkEnd w:id="343"/>
      <w:bookmarkEnd w:id="344"/>
    </w:p>
    <w:p w14:paraId="67A39D3A" w14:textId="77777777" w:rsidR="006B67A9" w:rsidRPr="002B6102" w:rsidRDefault="006B67A9" w:rsidP="006B67A9">
      <w:pPr>
        <w:pStyle w:val="Heading4"/>
        <w:rPr>
          <w:rFonts w:eastAsia="SimSun"/>
          <w:lang w:val="en-US" w:eastAsia="zh-CN"/>
        </w:rPr>
      </w:pPr>
      <w:bookmarkStart w:id="345" w:name="_Toc98503611"/>
      <w:bookmarkStart w:id="346" w:name="_Toc99087611"/>
      <w:bookmarkStart w:id="347" w:name="_Toc106097178"/>
      <w:bookmarkStart w:id="348" w:name="_Toc137571759"/>
      <w:bookmarkStart w:id="349" w:name="_Toc138878816"/>
      <w:bookmarkStart w:id="350" w:name="_Toc138879039"/>
      <w:bookmarkStart w:id="351" w:name="_Toc138879132"/>
      <w:bookmarkStart w:id="352" w:name="_Toc138879225"/>
      <w:bookmarkStart w:id="353" w:name="_Toc138879318"/>
      <w:bookmarkStart w:id="354" w:name="_Toc145516700"/>
      <w:r w:rsidRPr="002B6102">
        <w:rPr>
          <w:rFonts w:eastAsia="SimSun"/>
          <w:lang w:val="en-US" w:eastAsia="zh-CN"/>
        </w:rPr>
        <w:t>6.3.2.1</w:t>
      </w:r>
      <w:r w:rsidRPr="002B6102">
        <w:rPr>
          <w:rFonts w:eastAsia="SimSun"/>
          <w:lang w:val="en-US" w:eastAsia="zh-CN"/>
        </w:rPr>
        <w:tab/>
        <w:t xml:space="preserve">Number of </w:t>
      </w:r>
      <w:r>
        <w:rPr>
          <w:rFonts w:eastAsia="SimSun"/>
          <w:lang w:val="en-US" w:eastAsia="zh-CN"/>
        </w:rPr>
        <w:t>Rx</w:t>
      </w:r>
      <w:r w:rsidRPr="002B6102">
        <w:rPr>
          <w:rFonts w:eastAsia="SimSun"/>
          <w:lang w:val="en-US" w:eastAsia="zh-CN"/>
        </w:rPr>
        <w:t xml:space="preserve"> beams</w:t>
      </w:r>
      <w:bookmarkEnd w:id="345"/>
      <w:bookmarkEnd w:id="346"/>
      <w:bookmarkEnd w:id="347"/>
      <w:bookmarkEnd w:id="348"/>
      <w:bookmarkEnd w:id="349"/>
      <w:bookmarkEnd w:id="350"/>
      <w:bookmarkEnd w:id="351"/>
      <w:bookmarkEnd w:id="352"/>
      <w:bookmarkEnd w:id="353"/>
      <w:bookmarkEnd w:id="354"/>
    </w:p>
    <w:p w14:paraId="0AD3AD77" w14:textId="77777777" w:rsidR="006B67A9" w:rsidRPr="002B6102" w:rsidRDefault="006B67A9" w:rsidP="006B67A9">
      <w:pPr>
        <w:rPr>
          <w:rFonts w:eastAsia="Yu Mincho"/>
          <w:bCs/>
          <w:lang w:val="en-US" w:eastAsia="zh-CN"/>
        </w:rPr>
      </w:pPr>
      <w:r w:rsidRPr="002B6102">
        <w:rPr>
          <w:bCs/>
          <w:lang w:val="en-US" w:eastAsia="zh-CN"/>
        </w:rPr>
        <w:t xml:space="preserve">RAN4 discussed the </w:t>
      </w:r>
      <w:r>
        <w:rPr>
          <w:bCs/>
          <w:lang w:val="en-US" w:eastAsia="zh-CN"/>
        </w:rPr>
        <w:t>Rx</w:t>
      </w:r>
      <w:r w:rsidRPr="002B6102">
        <w:rPr>
          <w:bCs/>
          <w:lang w:val="en-US" w:eastAsia="zh-CN"/>
        </w:rPr>
        <w:t xml:space="preserve"> beam number for RRM requirements definition and agreed to define two sets of enhanced RRM requirements in terms of the number of </w:t>
      </w:r>
      <w:r>
        <w:rPr>
          <w:bCs/>
          <w:lang w:val="en-US" w:eastAsia="zh-CN"/>
        </w:rPr>
        <w:t>Rx</w:t>
      </w:r>
      <w:r w:rsidRPr="002B6102">
        <w:rPr>
          <w:bCs/>
          <w:lang w:val="en-US" w:eastAsia="zh-CN"/>
        </w:rPr>
        <w:t xml:space="preserve"> beams (i.e., </w:t>
      </w:r>
      <w:r>
        <w:rPr>
          <w:bCs/>
          <w:lang w:val="en-US" w:eastAsia="zh-CN"/>
        </w:rPr>
        <w:t>Rx</w:t>
      </w:r>
      <w:r w:rsidRPr="002B6102">
        <w:rPr>
          <w:bCs/>
          <w:lang w:val="en-US" w:eastAsia="zh-CN"/>
        </w:rPr>
        <w:t xml:space="preserve"> beam sweeping scaling factor) per UE</w:t>
      </w:r>
      <w:r w:rsidRPr="002B6102">
        <w:rPr>
          <w:rFonts w:eastAsia="Yu Mincho"/>
          <w:bCs/>
          <w:lang w:val="en-US" w:eastAsia="zh-CN"/>
        </w:rPr>
        <w:t xml:space="preserve">: </w:t>
      </w:r>
    </w:p>
    <w:p w14:paraId="75B25737" w14:textId="77777777" w:rsidR="006B67A9" w:rsidRPr="002B6102" w:rsidRDefault="006B67A9" w:rsidP="006B67A9">
      <w:pPr>
        <w:pStyle w:val="B1"/>
        <w:rPr>
          <w:lang w:val="en-US" w:eastAsia="zh-CN"/>
        </w:rPr>
      </w:pPr>
      <w:r w:rsidRPr="002B6102">
        <w:rPr>
          <w:lang w:val="en-US"/>
        </w:rPr>
        <w:t>-</w:t>
      </w:r>
      <w:r w:rsidRPr="002B6102">
        <w:rPr>
          <w:lang w:val="en-US"/>
        </w:rPr>
        <w:tab/>
      </w:r>
      <w:r w:rsidRPr="002B6102">
        <w:rPr>
          <w:rFonts w:eastAsia="Yu Mincho"/>
          <w:bCs/>
          <w:lang w:val="en-US" w:eastAsia="zh-CN"/>
        </w:rPr>
        <w:t xml:space="preserve">Set 1: 2 </w:t>
      </w:r>
      <w:r>
        <w:rPr>
          <w:rFonts w:eastAsia="Yu Mincho"/>
          <w:bCs/>
          <w:lang w:val="en-US" w:eastAsia="zh-CN"/>
        </w:rPr>
        <w:t>Rx</w:t>
      </w:r>
      <w:r w:rsidRPr="002B6102">
        <w:rPr>
          <w:rFonts w:eastAsia="Yu Mincho"/>
          <w:bCs/>
          <w:lang w:val="en-US" w:eastAsia="zh-CN"/>
        </w:rPr>
        <w:t xml:space="preserve"> beams</w:t>
      </w:r>
    </w:p>
    <w:p w14:paraId="55C8C088" w14:textId="77777777" w:rsidR="006B67A9" w:rsidRPr="002B6102" w:rsidRDefault="006B67A9" w:rsidP="006B67A9">
      <w:pPr>
        <w:pStyle w:val="B1"/>
        <w:rPr>
          <w:lang w:val="en-US"/>
        </w:rPr>
      </w:pPr>
      <w:r w:rsidRPr="002B6102">
        <w:rPr>
          <w:lang w:val="en-US" w:eastAsia="zh-CN"/>
        </w:rPr>
        <w:t>-</w:t>
      </w:r>
      <w:r w:rsidRPr="002B6102">
        <w:rPr>
          <w:lang w:val="en-US" w:eastAsia="zh-CN"/>
        </w:rPr>
        <w:tab/>
      </w:r>
      <w:r w:rsidRPr="002B6102">
        <w:rPr>
          <w:rFonts w:eastAsia="Yu Mincho"/>
          <w:bCs/>
          <w:lang w:val="en-US" w:eastAsia="zh-CN"/>
        </w:rPr>
        <w:t xml:space="preserve">Set 2: 6 </w:t>
      </w:r>
      <w:r>
        <w:rPr>
          <w:rFonts w:eastAsia="Yu Mincho"/>
          <w:bCs/>
          <w:lang w:val="en-US" w:eastAsia="zh-CN"/>
        </w:rPr>
        <w:t>Rx</w:t>
      </w:r>
      <w:r w:rsidRPr="002B6102">
        <w:rPr>
          <w:rFonts w:eastAsia="Yu Mincho"/>
          <w:bCs/>
          <w:lang w:val="en-US" w:eastAsia="zh-CN"/>
        </w:rPr>
        <w:t xml:space="preserve"> beams</w:t>
      </w:r>
    </w:p>
    <w:p w14:paraId="118EFC73" w14:textId="77777777" w:rsidR="006B67A9" w:rsidRPr="002B6102" w:rsidRDefault="006B67A9" w:rsidP="006B67A9">
      <w:pPr>
        <w:rPr>
          <w:rFonts w:eastAsia="SimSun"/>
          <w:lang w:val="en-US" w:eastAsia="zh-CN"/>
        </w:rPr>
      </w:pPr>
      <w:r w:rsidRPr="002B6102">
        <w:rPr>
          <w:rFonts w:eastAsia="SimSun"/>
          <w:lang w:val="en-US" w:eastAsia="zh-CN"/>
        </w:rPr>
        <w:t xml:space="preserve">Set 1 is more relevant to the deployments where the RRHs are located next to the railway track, e.g., like in Scenario-A with Dmin = 10m. Whereases, Set 2 </w:t>
      </w:r>
      <w:r>
        <w:rPr>
          <w:rFonts w:eastAsia="SimSun"/>
          <w:lang w:val="en-US" w:eastAsia="zh-CN"/>
        </w:rPr>
        <w:t>can be used</w:t>
      </w:r>
      <w:r w:rsidRPr="002B6102">
        <w:rPr>
          <w:rFonts w:eastAsia="SimSun"/>
          <w:lang w:val="en-US" w:eastAsia="zh-CN"/>
        </w:rPr>
        <w:t xml:space="preserve"> </w:t>
      </w:r>
      <w:r>
        <w:rPr>
          <w:rFonts w:eastAsia="SimSun"/>
          <w:lang w:val="en-US" w:eastAsia="zh-CN"/>
        </w:rPr>
        <w:t>in</w:t>
      </w:r>
      <w:r w:rsidRPr="002B6102">
        <w:rPr>
          <w:rFonts w:eastAsia="SimSun"/>
          <w:lang w:val="en-US" w:eastAsia="zh-CN"/>
        </w:rPr>
        <w:t xml:space="preserve"> the scenarios </w:t>
      </w:r>
      <w:r>
        <w:rPr>
          <w:rFonts w:eastAsia="SimSun"/>
          <w:lang w:val="en-US" w:eastAsia="zh-CN"/>
        </w:rPr>
        <w:t>where</w:t>
      </w:r>
      <w:r w:rsidRPr="002B6102">
        <w:rPr>
          <w:rFonts w:eastAsia="SimSun"/>
          <w:lang w:val="en-US" w:eastAsia="zh-CN"/>
        </w:rPr>
        <w:t xml:space="preserve"> RRHs</w:t>
      </w:r>
      <w:r>
        <w:rPr>
          <w:rFonts w:eastAsia="SimSun"/>
          <w:lang w:val="en-US" w:eastAsia="zh-CN"/>
        </w:rPr>
        <w:t xml:space="preserve"> are</w:t>
      </w:r>
      <w:r w:rsidRPr="002B6102">
        <w:rPr>
          <w:rFonts w:eastAsia="SimSun"/>
          <w:lang w:val="en-US" w:eastAsia="zh-CN"/>
        </w:rPr>
        <w:t xml:space="preserve"> further away from the track, e.g., </w:t>
      </w:r>
      <w:r>
        <w:rPr>
          <w:rFonts w:eastAsia="SimSun"/>
          <w:lang w:val="en-US" w:eastAsia="zh-CN"/>
        </w:rPr>
        <w:t xml:space="preserve">like </w:t>
      </w:r>
      <w:r w:rsidRPr="002B6102">
        <w:rPr>
          <w:rFonts w:eastAsia="SimSun"/>
          <w:lang w:val="en-US" w:eastAsia="zh-CN"/>
        </w:rPr>
        <w:t>Scenario-B with Dmin=150m.</w:t>
      </w:r>
    </w:p>
    <w:p w14:paraId="35776F7E" w14:textId="77777777" w:rsidR="006B67A9" w:rsidRPr="002B6102" w:rsidRDefault="006B67A9" w:rsidP="006B67A9">
      <w:pPr>
        <w:rPr>
          <w:rFonts w:eastAsia="SimSun"/>
          <w:lang w:val="en-US" w:eastAsia="zh-CN"/>
        </w:rPr>
      </w:pPr>
      <w:r w:rsidRPr="00543699">
        <w:rPr>
          <w:rFonts w:eastAsia="SimSun"/>
          <w:lang w:val="en-US" w:eastAsia="zh-CN"/>
        </w:rPr>
        <w:t>The analysis below is based on the system-level simulations carried out following the assumptions and parameters from Table 6.3.8.1-1.</w:t>
      </w:r>
    </w:p>
    <w:p w14:paraId="41FCF297" w14:textId="77777777" w:rsidR="006B67A9" w:rsidRPr="002B6102" w:rsidRDefault="006B67A9" w:rsidP="006B67A9">
      <w:pPr>
        <w:rPr>
          <w:rFonts w:eastAsia="SimSun"/>
          <w:lang w:val="en-US" w:eastAsia="zh-CN"/>
        </w:rPr>
      </w:pPr>
      <w:r w:rsidRPr="002B6102">
        <w:rPr>
          <w:rFonts w:eastAsia="SimSun"/>
          <w:lang w:val="en-US" w:eastAsia="zh-CN"/>
        </w:rPr>
        <w:t>It was found out that</w:t>
      </w:r>
      <w:r>
        <w:rPr>
          <w:rFonts w:eastAsia="SimSun"/>
          <w:lang w:val="en-US" w:eastAsia="zh-CN"/>
        </w:rPr>
        <w:t xml:space="preserve"> in priority scenarios</w:t>
      </w:r>
      <w:r w:rsidRPr="002B6102">
        <w:rPr>
          <w:rFonts w:eastAsia="SimSun"/>
          <w:lang w:val="en-US" w:eastAsia="zh-CN"/>
        </w:rPr>
        <w:t xml:space="preserve"> additional beams oriented upwards (i.e., up from the horizontal plane parallel to the railways track) do not provide meaningful pefromance gains. Therefore, the analysis below is focusing only on the beams with different orientations in the horizontal plane.</w:t>
      </w:r>
    </w:p>
    <w:p w14:paraId="1FF35F14" w14:textId="77777777" w:rsidR="006B67A9" w:rsidRPr="002B6102" w:rsidRDefault="006B67A9" w:rsidP="006B67A9">
      <w:pPr>
        <w:rPr>
          <w:rFonts w:eastAsia="SimSun"/>
          <w:lang w:val="en-US" w:eastAsia="zh-CN"/>
        </w:rPr>
      </w:pPr>
      <w:r w:rsidRPr="002B6102">
        <w:rPr>
          <w:rFonts w:eastAsia="SimSun"/>
          <w:lang w:val="en-US" w:eastAsia="zh-CN"/>
        </w:rPr>
        <w:lastRenderedPageBreak/>
        <w:t>Following the antenna panel parameters from the Section 6.1, the half-power width for the RRH boresight beam is around 12.6 degrees (8x8 panel). Whereas the half-power width of the UE boresight beam is around 26 degrees (4x4 panel).</w:t>
      </w:r>
    </w:p>
    <w:p w14:paraId="56933C09" w14:textId="77777777" w:rsidR="006B67A9" w:rsidRPr="002B6102" w:rsidRDefault="006B67A9" w:rsidP="006B67A9">
      <w:pPr>
        <w:pStyle w:val="Heading5"/>
        <w:rPr>
          <w:rFonts w:eastAsia="SimSun"/>
          <w:lang w:val="en-US" w:eastAsia="zh-CN"/>
        </w:rPr>
      </w:pPr>
      <w:bookmarkStart w:id="355" w:name="_Toc98503612"/>
      <w:bookmarkStart w:id="356" w:name="_Toc99087612"/>
      <w:bookmarkStart w:id="357" w:name="_Toc106097179"/>
      <w:bookmarkStart w:id="358" w:name="_Toc137571760"/>
      <w:bookmarkStart w:id="359" w:name="_Toc138878817"/>
      <w:bookmarkStart w:id="360" w:name="_Toc138879040"/>
      <w:bookmarkStart w:id="361" w:name="_Toc138879133"/>
      <w:bookmarkStart w:id="362" w:name="_Toc138879226"/>
      <w:bookmarkStart w:id="363" w:name="_Toc138879319"/>
      <w:bookmarkStart w:id="364" w:name="_Toc145516701"/>
      <w:r w:rsidRPr="002B6102">
        <w:rPr>
          <w:rFonts w:eastAsia="SimSun"/>
          <w:lang w:val="en-US" w:eastAsia="zh-CN"/>
        </w:rPr>
        <w:t>6.3.2.1.1</w:t>
      </w:r>
      <w:r w:rsidRPr="002B6102">
        <w:rPr>
          <w:rFonts w:eastAsia="SimSun"/>
          <w:lang w:val="en-US" w:eastAsia="zh-CN"/>
        </w:rPr>
        <w:tab/>
        <w:t>Scenario-A</w:t>
      </w:r>
      <w:bookmarkEnd w:id="355"/>
      <w:bookmarkEnd w:id="356"/>
      <w:bookmarkEnd w:id="357"/>
      <w:bookmarkEnd w:id="358"/>
      <w:bookmarkEnd w:id="359"/>
      <w:bookmarkEnd w:id="360"/>
      <w:bookmarkEnd w:id="361"/>
      <w:bookmarkEnd w:id="362"/>
      <w:bookmarkEnd w:id="363"/>
      <w:bookmarkEnd w:id="364"/>
    </w:p>
    <w:p w14:paraId="697300D4" w14:textId="77777777" w:rsidR="006B67A9" w:rsidRPr="002B6102" w:rsidRDefault="006B67A9" w:rsidP="006B67A9">
      <w:pPr>
        <w:rPr>
          <w:lang w:val="en-US"/>
        </w:rPr>
      </w:pPr>
      <w:r w:rsidRPr="002B6102">
        <w:rPr>
          <w:lang w:val="en-US"/>
        </w:rPr>
        <w:t>The considered deployment i</w:t>
      </w:r>
      <w:r>
        <w:rPr>
          <w:lang w:val="en-US"/>
        </w:rPr>
        <w:t>s</w:t>
      </w:r>
      <w:r w:rsidRPr="002B6102">
        <w:rPr>
          <w:lang w:val="en-US"/>
        </w:rPr>
        <w:t xml:space="preserve"> uni-directional Scenario-A where the train is </w:t>
      </w:r>
      <w:r>
        <w:rPr>
          <w:lang w:val="en-US"/>
        </w:rPr>
        <w:t>traveling</w:t>
      </w:r>
      <w:r w:rsidRPr="002B6102">
        <w:rPr>
          <w:lang w:val="en-US"/>
        </w:rPr>
        <w:t xml:space="preserve"> in the direction opposite to the serving beam </w:t>
      </w:r>
      <w:r>
        <w:rPr>
          <w:lang w:val="en-US"/>
        </w:rPr>
        <w:t>as</w:t>
      </w:r>
      <w:r w:rsidRPr="002B6102">
        <w:rPr>
          <w:lang w:val="en-US"/>
        </w:rPr>
        <w:t xml:space="preserve"> presented in</w:t>
      </w:r>
      <w:r>
        <w:rPr>
          <w:lang w:val="en-US"/>
        </w:rPr>
        <w:t xml:space="preserve"> </w:t>
      </w:r>
      <w:r w:rsidRPr="002B6102">
        <w:rPr>
          <w:lang w:val="en-US"/>
        </w:rPr>
        <w:t>Figure 6.3.2.1.1-1. It is assumed that the RRH panel is oriented towards the projection of the following RRH on the railway track, and only one beam is used per RRH panel. The UE panel boresight is parallel to the railway track.</w:t>
      </w:r>
    </w:p>
    <w:p w14:paraId="7BF3C3DE" w14:textId="77777777" w:rsidR="006B67A9" w:rsidRPr="002B6102" w:rsidRDefault="006B67A9" w:rsidP="006B67A9">
      <w:pPr>
        <w:pStyle w:val="TF"/>
        <w:rPr>
          <w:lang w:val="en-US"/>
        </w:rPr>
      </w:pPr>
      <w:r w:rsidRPr="002B6102">
        <w:rPr>
          <w:lang w:val="en-US"/>
        </w:rPr>
        <w:object w:dxaOrig="6984" w:dyaOrig="2688" w14:anchorId="2DF7C79F">
          <v:shape id="_x0000_i1031" type="#_x0000_t75" style="width:378pt;height:146pt" o:ole="">
            <v:imagedata r:id="rId40" o:title=""/>
          </v:shape>
          <o:OLEObject Type="Embed" ProgID="Visio.Drawing.15" ShapeID="_x0000_i1031" DrawAspect="Content" ObjectID="_1757246869" r:id="rId41"/>
        </w:object>
      </w:r>
    </w:p>
    <w:p w14:paraId="51AE0958" w14:textId="77777777" w:rsidR="006B67A9" w:rsidRPr="002B6102" w:rsidRDefault="006B67A9" w:rsidP="006B67A9">
      <w:pPr>
        <w:pStyle w:val="TF"/>
        <w:rPr>
          <w:lang w:val="en-US"/>
        </w:rPr>
      </w:pPr>
      <w:r w:rsidRPr="002B6102">
        <w:rPr>
          <w:lang w:val="en-US"/>
        </w:rPr>
        <w:t>Figure 6.3.2.1.1-1: HST FR2 Uni-directional deployment, the train is moving towards the serving beam.</w:t>
      </w:r>
    </w:p>
    <w:p w14:paraId="1CA94BD0" w14:textId="77777777" w:rsidR="006B67A9" w:rsidRPr="002B6102" w:rsidRDefault="006B67A9" w:rsidP="006B67A9">
      <w:pPr>
        <w:rPr>
          <w:lang w:val="en-US"/>
        </w:rPr>
      </w:pPr>
      <w:r w:rsidRPr="002B6102">
        <w:rPr>
          <w:lang w:val="en-US"/>
        </w:rPr>
        <w:t xml:space="preserve">In Figure 6.3.2.1.1-2, simulation results (cumulative distribution function of SINR) are shown when only one </w:t>
      </w:r>
      <w:r>
        <w:rPr>
          <w:lang w:val="en-US"/>
        </w:rPr>
        <w:t>Rx</w:t>
      </w:r>
      <w:r w:rsidRPr="002B6102">
        <w:rPr>
          <w:lang w:val="en-US"/>
        </w:rPr>
        <w:t xml:space="preserve"> beam with fixed orientation is configured at the UE. It can be seen that the beam co-oriented with the</w:t>
      </w:r>
      <w:r>
        <w:rPr>
          <w:lang w:val="en-US"/>
        </w:rPr>
        <w:t xml:space="preserve"> UE</w:t>
      </w:r>
      <w:r w:rsidRPr="002B6102">
        <w:rPr>
          <w:lang w:val="en-US"/>
        </w:rPr>
        <w:t xml:space="preserve"> panel’s boresight (</w:t>
      </w:r>
      <w:r>
        <w:rPr>
          <w:lang w:val="en-US"/>
        </w:rPr>
        <w:t>Rx</w:t>
      </w:r>
      <w:r w:rsidRPr="002B6102">
        <w:rPr>
          <w:lang w:val="en-US"/>
        </w:rPr>
        <w:t>Beams1-90) provides the highest SINR.</w:t>
      </w:r>
    </w:p>
    <w:p w14:paraId="25CE320C" w14:textId="77777777" w:rsidR="006B67A9" w:rsidRPr="002B6102" w:rsidRDefault="006B67A9" w:rsidP="006B67A9">
      <w:pPr>
        <w:pStyle w:val="TF"/>
        <w:rPr>
          <w:lang w:val="en-US"/>
        </w:rPr>
      </w:pPr>
      <w:r>
        <w:rPr>
          <w:noProof/>
          <w:lang w:val="en-US"/>
        </w:rPr>
        <w:drawing>
          <wp:inline distT="0" distB="0" distL="0" distR="0" wp14:anchorId="4F87466D" wp14:editId="13A5A5FB">
            <wp:extent cx="4433184" cy="2688609"/>
            <wp:effectExtent l="0" t="0" r="5715" b="0"/>
            <wp:docPr id="65" name="Picture 6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4461163" cy="2705577"/>
                    </a:xfrm>
                    <a:prstGeom prst="rect">
                      <a:avLst/>
                    </a:prstGeom>
                  </pic:spPr>
                </pic:pic>
              </a:graphicData>
            </a:graphic>
          </wp:inline>
        </w:drawing>
      </w:r>
    </w:p>
    <w:p w14:paraId="7262B4C6" w14:textId="77777777" w:rsidR="006B67A9" w:rsidRPr="002B6102" w:rsidRDefault="006B67A9" w:rsidP="006B67A9">
      <w:pPr>
        <w:pStyle w:val="TF"/>
        <w:rPr>
          <w:lang w:val="en-US"/>
        </w:rPr>
      </w:pPr>
      <w:r w:rsidRPr="002B6102">
        <w:rPr>
          <w:lang w:val="en-US"/>
        </w:rPr>
        <w:t xml:space="preserve">Figure 6.3.2.1.1-2: CDF of SINR for different orientations of a single </w:t>
      </w:r>
      <w:r>
        <w:rPr>
          <w:lang w:val="en-US"/>
        </w:rPr>
        <w:t>Rx</w:t>
      </w:r>
      <w:r w:rsidRPr="002B6102">
        <w:rPr>
          <w:lang w:val="en-US"/>
        </w:rPr>
        <w:t xml:space="preserve"> beam.</w:t>
      </w:r>
    </w:p>
    <w:p w14:paraId="4FBDF588" w14:textId="77777777" w:rsidR="006B67A9" w:rsidRPr="002B6102" w:rsidRDefault="006B67A9" w:rsidP="006B67A9">
      <w:pPr>
        <w:rPr>
          <w:lang w:val="en-US"/>
        </w:rPr>
      </w:pPr>
      <w:r w:rsidRPr="002B6102">
        <w:rPr>
          <w:lang w:val="en-US"/>
        </w:rPr>
        <w:t xml:space="preserve">Next, a scenario where multiple </w:t>
      </w:r>
      <w:r>
        <w:rPr>
          <w:lang w:val="en-US"/>
        </w:rPr>
        <w:t>Rx</w:t>
      </w:r>
      <w:r w:rsidRPr="002B6102">
        <w:rPr>
          <w:lang w:val="en-US"/>
        </w:rPr>
        <w:t xml:space="preserve"> beams can be used at the UE side is considered. In Figure 6.3.2.1.1-3, it is demonstrated that no gain from using more than one </w:t>
      </w:r>
      <w:r>
        <w:rPr>
          <w:lang w:val="en-US"/>
        </w:rPr>
        <w:t>boresight</w:t>
      </w:r>
      <w:r w:rsidRPr="002B6102">
        <w:rPr>
          <w:lang w:val="en-US"/>
        </w:rPr>
        <w:t xml:space="preserve"> beam (i.e., the beam 90) is observed even if all</w:t>
      </w:r>
      <w:r>
        <w:rPr>
          <w:lang w:val="en-US"/>
        </w:rPr>
        <w:t xml:space="preserve"> of</w:t>
      </w:r>
      <w:r w:rsidRPr="002B6102">
        <w:rPr>
          <w:lang w:val="en-US"/>
        </w:rPr>
        <w:t xml:space="preserve"> the additional beams are oriented towards the RRH.</w:t>
      </w:r>
    </w:p>
    <w:p w14:paraId="458147EF" w14:textId="77777777" w:rsidR="006B67A9" w:rsidRPr="002B6102" w:rsidRDefault="006B67A9" w:rsidP="006B67A9">
      <w:pPr>
        <w:pStyle w:val="TF"/>
        <w:rPr>
          <w:lang w:val="en-US"/>
        </w:rPr>
      </w:pPr>
      <w:r>
        <w:rPr>
          <w:noProof/>
          <w:lang w:val="en-US"/>
        </w:rPr>
        <w:lastRenderedPageBreak/>
        <w:drawing>
          <wp:inline distT="0" distB="0" distL="0" distR="0" wp14:anchorId="54DD549E" wp14:editId="4A040159">
            <wp:extent cx="3644240" cy="2599898"/>
            <wp:effectExtent l="0" t="0" r="0" b="0"/>
            <wp:docPr id="66" name="Picture 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3680490" cy="2625760"/>
                    </a:xfrm>
                    <a:prstGeom prst="rect">
                      <a:avLst/>
                    </a:prstGeom>
                  </pic:spPr>
                </pic:pic>
              </a:graphicData>
            </a:graphic>
          </wp:inline>
        </w:drawing>
      </w:r>
    </w:p>
    <w:p w14:paraId="0BB17A63" w14:textId="77777777" w:rsidR="006B67A9" w:rsidRPr="002B6102" w:rsidRDefault="006B67A9" w:rsidP="006B67A9">
      <w:pPr>
        <w:pStyle w:val="TF"/>
        <w:rPr>
          <w:lang w:val="en-US"/>
        </w:rPr>
      </w:pPr>
      <w:r w:rsidRPr="002B6102">
        <w:rPr>
          <w:lang w:val="en-US"/>
        </w:rPr>
        <w:t xml:space="preserve">Figure 6.3.2.1.1-3: CDF of SINR for different number of </w:t>
      </w:r>
      <w:r>
        <w:rPr>
          <w:lang w:val="en-US"/>
        </w:rPr>
        <w:t>Rx</w:t>
      </w:r>
      <w:r w:rsidRPr="002B6102">
        <w:rPr>
          <w:lang w:val="en-US"/>
        </w:rPr>
        <w:t xml:space="preserve"> beams.</w:t>
      </w:r>
    </w:p>
    <w:p w14:paraId="32B0E449" w14:textId="77777777" w:rsidR="006B67A9" w:rsidRPr="002B6102" w:rsidRDefault="006B67A9" w:rsidP="006B67A9">
      <w:pPr>
        <w:pStyle w:val="Heading4"/>
        <w:rPr>
          <w:rFonts w:eastAsia="SimSun"/>
          <w:lang w:val="en-US" w:eastAsia="zh-CN"/>
        </w:rPr>
      </w:pPr>
      <w:bookmarkStart w:id="365" w:name="_Toc98503613"/>
      <w:bookmarkStart w:id="366" w:name="_Toc99087613"/>
      <w:bookmarkStart w:id="367" w:name="_Toc106097180"/>
      <w:bookmarkStart w:id="368" w:name="_Toc137571761"/>
      <w:bookmarkStart w:id="369" w:name="_Toc138878818"/>
      <w:bookmarkStart w:id="370" w:name="_Toc138879041"/>
      <w:bookmarkStart w:id="371" w:name="_Toc138879134"/>
      <w:bookmarkStart w:id="372" w:name="_Toc138879227"/>
      <w:bookmarkStart w:id="373" w:name="_Toc138879320"/>
      <w:bookmarkStart w:id="374" w:name="_Toc145516702"/>
      <w:r w:rsidRPr="002B6102">
        <w:rPr>
          <w:rFonts w:eastAsia="SimSun"/>
          <w:lang w:val="en-US" w:eastAsia="zh-CN"/>
        </w:rPr>
        <w:t>6.3.2.1.2</w:t>
      </w:r>
      <w:r w:rsidRPr="002B6102">
        <w:rPr>
          <w:rFonts w:eastAsia="SimSun"/>
          <w:lang w:val="en-US" w:eastAsia="zh-CN"/>
        </w:rPr>
        <w:tab/>
        <w:t>Scenario-B</w:t>
      </w:r>
      <w:bookmarkEnd w:id="365"/>
      <w:bookmarkEnd w:id="366"/>
      <w:bookmarkEnd w:id="367"/>
      <w:bookmarkEnd w:id="368"/>
      <w:bookmarkEnd w:id="369"/>
      <w:bookmarkEnd w:id="370"/>
      <w:bookmarkEnd w:id="371"/>
      <w:bookmarkEnd w:id="372"/>
      <w:bookmarkEnd w:id="373"/>
      <w:bookmarkEnd w:id="374"/>
    </w:p>
    <w:p w14:paraId="47328076" w14:textId="77777777" w:rsidR="006B67A9" w:rsidRPr="002B6102" w:rsidRDefault="006B67A9" w:rsidP="006B67A9">
      <w:pPr>
        <w:rPr>
          <w:lang w:val="en-US"/>
        </w:rPr>
      </w:pPr>
      <w:r>
        <w:rPr>
          <w:lang w:val="en-US"/>
        </w:rPr>
        <w:t>A</w:t>
      </w:r>
      <w:r w:rsidRPr="002B6102">
        <w:rPr>
          <w:lang w:val="en-US"/>
        </w:rPr>
        <w:t xml:space="preserve"> scheme of uni-directional deployments in HST FR2 Scenario-B is shown in Figure 6.3.2.1.2-1. We also indicate the orientation of </w:t>
      </w:r>
      <w:r>
        <w:rPr>
          <w:lang w:val="en-US"/>
        </w:rPr>
        <w:t>Tx</w:t>
      </w:r>
      <w:r w:rsidRPr="002B6102">
        <w:rPr>
          <w:lang w:val="en-US"/>
        </w:rPr>
        <w:t xml:space="preserve"> beams at RRH and </w:t>
      </w:r>
      <w:r>
        <w:rPr>
          <w:lang w:val="en-US"/>
        </w:rPr>
        <w:t>Rx</w:t>
      </w:r>
      <w:r w:rsidRPr="002B6102">
        <w:rPr>
          <w:lang w:val="en-US"/>
        </w:rPr>
        <w:t xml:space="preserve"> beams at CPE </w:t>
      </w:r>
      <w:r>
        <w:rPr>
          <w:lang w:val="en-US"/>
        </w:rPr>
        <w:t>used</w:t>
      </w:r>
      <w:r w:rsidRPr="002B6102">
        <w:rPr>
          <w:lang w:val="en-US"/>
        </w:rPr>
        <w:t xml:space="preserve"> in the </w:t>
      </w:r>
      <w:r>
        <w:rPr>
          <w:lang w:val="en-US"/>
        </w:rPr>
        <w:t>simulations</w:t>
      </w:r>
      <w:r w:rsidRPr="002B6102">
        <w:rPr>
          <w:lang w:val="en-US"/>
        </w:rPr>
        <w:t>.</w:t>
      </w:r>
    </w:p>
    <w:p w14:paraId="777714B1" w14:textId="77777777" w:rsidR="006B67A9" w:rsidRPr="002B6102" w:rsidRDefault="006B67A9" w:rsidP="006B67A9">
      <w:pPr>
        <w:pStyle w:val="TF"/>
        <w:rPr>
          <w:lang w:val="en-US"/>
        </w:rPr>
      </w:pPr>
      <w:r w:rsidRPr="002B6102">
        <w:rPr>
          <w:lang w:val="en-US"/>
        </w:rPr>
        <w:object w:dxaOrig="7272" w:dyaOrig="3240" w14:anchorId="15B1F8D4">
          <v:shape id="_x0000_i1032" type="#_x0000_t75" style="width:364.5pt;height:162.5pt" o:ole="">
            <v:imagedata r:id="rId44" o:title=""/>
          </v:shape>
          <o:OLEObject Type="Embed" ProgID="Visio.Drawing.15" ShapeID="_x0000_i1032" DrawAspect="Content" ObjectID="_1757246870" r:id="rId45"/>
        </w:object>
      </w:r>
    </w:p>
    <w:p w14:paraId="2E61C4BC" w14:textId="77777777" w:rsidR="006B67A9" w:rsidRPr="002B6102" w:rsidRDefault="006B67A9" w:rsidP="006B67A9">
      <w:pPr>
        <w:pStyle w:val="TF"/>
        <w:rPr>
          <w:lang w:val="en-US"/>
        </w:rPr>
      </w:pPr>
      <w:r w:rsidRPr="002B6102">
        <w:rPr>
          <w:lang w:val="en-US"/>
        </w:rPr>
        <w:t xml:space="preserve">Figure 6.3.2.1.2-1: The schemes of uni- and bi-directional deployments in HST FR2 Scenario-B with the orientation of </w:t>
      </w:r>
      <w:r>
        <w:rPr>
          <w:lang w:val="en-US"/>
        </w:rPr>
        <w:t>Tx</w:t>
      </w:r>
      <w:r w:rsidRPr="002B6102">
        <w:rPr>
          <w:lang w:val="en-US"/>
        </w:rPr>
        <w:t xml:space="preserve"> and </w:t>
      </w:r>
      <w:r>
        <w:rPr>
          <w:lang w:val="en-US"/>
        </w:rPr>
        <w:t>Rx</w:t>
      </w:r>
      <w:r w:rsidRPr="002B6102">
        <w:rPr>
          <w:lang w:val="en-US"/>
        </w:rPr>
        <w:t xml:space="preserve"> beams.</w:t>
      </w:r>
    </w:p>
    <w:p w14:paraId="77C532A4" w14:textId="77777777" w:rsidR="006B67A9" w:rsidRPr="002B6102" w:rsidRDefault="006B67A9" w:rsidP="006B67A9">
      <w:pPr>
        <w:rPr>
          <w:lang w:val="en-US"/>
        </w:rPr>
      </w:pPr>
      <w:r w:rsidRPr="002B6102">
        <w:rPr>
          <w:lang w:val="en-US"/>
        </w:rPr>
        <w:t xml:space="preserve">From Figure 6.3.2.1.2-2 it can be noticed that increasing the number of </w:t>
      </w:r>
      <w:r>
        <w:rPr>
          <w:lang w:val="en-US"/>
        </w:rPr>
        <w:t>Tx</w:t>
      </w:r>
      <w:r w:rsidRPr="002B6102">
        <w:rPr>
          <w:lang w:val="en-US"/>
        </w:rPr>
        <w:t xml:space="preserve"> beams on RRH side provides very minor gain in HST FR2 uni-directional Scenario-B if only one </w:t>
      </w:r>
      <w:r>
        <w:rPr>
          <w:lang w:val="en-US"/>
        </w:rPr>
        <w:t>Rx</w:t>
      </w:r>
      <w:r w:rsidRPr="002B6102">
        <w:rPr>
          <w:lang w:val="en-US"/>
        </w:rPr>
        <w:t xml:space="preserve"> beam is used.</w:t>
      </w:r>
      <w:r>
        <w:rPr>
          <w:lang w:val="en-US"/>
        </w:rPr>
        <w:t xml:space="preserve"> </w:t>
      </w:r>
      <w:r w:rsidRPr="002B6102">
        <w:rPr>
          <w:lang w:val="en-US"/>
        </w:rPr>
        <w:t xml:space="preserve">Indeed, </w:t>
      </w:r>
      <w:r>
        <w:rPr>
          <w:lang w:val="en-US"/>
        </w:rPr>
        <w:t>in this case</w:t>
      </w:r>
      <w:r w:rsidRPr="002B6102">
        <w:rPr>
          <w:lang w:val="en-US"/>
        </w:rPr>
        <w:t xml:space="preserve">, the CPE stays mostly in the coverage area of the boresight </w:t>
      </w:r>
      <w:r>
        <w:rPr>
          <w:lang w:val="en-US"/>
        </w:rPr>
        <w:t>Tx</w:t>
      </w:r>
      <w:r w:rsidRPr="002B6102">
        <w:rPr>
          <w:lang w:val="en-US"/>
        </w:rPr>
        <w:t xml:space="preserve"> beam, and additional beams are not used much.</w:t>
      </w:r>
    </w:p>
    <w:p w14:paraId="6334AF51" w14:textId="77777777" w:rsidR="006B67A9" w:rsidRPr="002B6102" w:rsidRDefault="006B67A9" w:rsidP="006B67A9">
      <w:pPr>
        <w:pStyle w:val="TF"/>
        <w:rPr>
          <w:lang w:val="en-US"/>
        </w:rPr>
      </w:pPr>
      <w:r>
        <w:rPr>
          <w:noProof/>
          <w:lang w:val="en-US"/>
        </w:rPr>
        <w:lastRenderedPageBreak/>
        <w:drawing>
          <wp:inline distT="0" distB="0" distL="0" distR="0" wp14:anchorId="16B485E8" wp14:editId="2681CF34">
            <wp:extent cx="3999372" cy="2811723"/>
            <wp:effectExtent l="0" t="0" r="1270" b="8255"/>
            <wp:docPr id="67" name="Picture 6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4024790" cy="2829593"/>
                    </a:xfrm>
                    <a:prstGeom prst="rect">
                      <a:avLst/>
                    </a:prstGeom>
                  </pic:spPr>
                </pic:pic>
              </a:graphicData>
            </a:graphic>
          </wp:inline>
        </w:drawing>
      </w:r>
    </w:p>
    <w:p w14:paraId="7736AC6F" w14:textId="77777777" w:rsidR="006B67A9" w:rsidRPr="002B6102" w:rsidRDefault="006B67A9" w:rsidP="006B67A9">
      <w:pPr>
        <w:pStyle w:val="TF"/>
        <w:rPr>
          <w:lang w:val="en-US"/>
        </w:rPr>
      </w:pPr>
      <w:r w:rsidRPr="002B6102">
        <w:rPr>
          <w:lang w:val="en-US"/>
        </w:rPr>
        <w:t xml:space="preserve">Figure 6.3.2.1.2-2: SINR CDF in uni-directional Scenario-B for different number of </w:t>
      </w:r>
      <w:r>
        <w:rPr>
          <w:lang w:val="en-US"/>
        </w:rPr>
        <w:t>Tx</w:t>
      </w:r>
      <w:r w:rsidRPr="002B6102">
        <w:rPr>
          <w:lang w:val="en-US"/>
        </w:rPr>
        <w:t xml:space="preserve"> beams when only one </w:t>
      </w:r>
      <w:r>
        <w:rPr>
          <w:lang w:val="en-US"/>
        </w:rPr>
        <w:t>Rx</w:t>
      </w:r>
      <w:r w:rsidRPr="002B6102">
        <w:rPr>
          <w:lang w:val="en-US"/>
        </w:rPr>
        <w:t xml:space="preserve"> beam parallel to the track is used.</w:t>
      </w:r>
    </w:p>
    <w:p w14:paraId="078221C1" w14:textId="77777777" w:rsidR="006B67A9" w:rsidRPr="002B6102" w:rsidRDefault="006B67A9" w:rsidP="006B67A9">
      <w:pPr>
        <w:rPr>
          <w:lang w:val="en-US"/>
        </w:rPr>
      </w:pPr>
      <w:r w:rsidRPr="002B6102">
        <w:rPr>
          <w:lang w:val="en-US"/>
        </w:rPr>
        <w:t xml:space="preserve">Firstly, the scenario where one boresight </w:t>
      </w:r>
      <w:r>
        <w:rPr>
          <w:lang w:val="en-US"/>
        </w:rPr>
        <w:t>Tx</w:t>
      </w:r>
      <w:r w:rsidRPr="002B6102">
        <w:rPr>
          <w:lang w:val="en-US"/>
        </w:rPr>
        <w:t xml:space="preserve"> beam is used at the RRH and one </w:t>
      </w:r>
      <w:r>
        <w:rPr>
          <w:lang w:val="en-US"/>
        </w:rPr>
        <w:t>Rx</w:t>
      </w:r>
      <w:r w:rsidRPr="002B6102">
        <w:rPr>
          <w:lang w:val="en-US"/>
        </w:rPr>
        <w:t xml:space="preserve"> beam is used at the UE</w:t>
      </w:r>
      <w:r>
        <w:rPr>
          <w:lang w:val="en-US"/>
        </w:rPr>
        <w:t xml:space="preserve"> is considered</w:t>
      </w:r>
      <w:r w:rsidRPr="002B6102">
        <w:rPr>
          <w:lang w:val="en-US"/>
        </w:rPr>
        <w:t xml:space="preserve">. Different UE </w:t>
      </w:r>
      <w:r>
        <w:rPr>
          <w:lang w:val="en-US"/>
        </w:rPr>
        <w:t>Rx</w:t>
      </w:r>
      <w:r w:rsidRPr="002B6102">
        <w:rPr>
          <w:lang w:val="en-US"/>
        </w:rPr>
        <w:t xml:space="preserve"> beams directions are compared in Figure 6.3.2.1.2-3. The results demonstrate that </w:t>
      </w:r>
      <w:r>
        <w:rPr>
          <w:lang w:val="en-US"/>
        </w:rPr>
        <w:t>Rx</w:t>
      </w:r>
      <w:r w:rsidRPr="002B6102">
        <w:rPr>
          <w:lang w:val="en-US"/>
        </w:rPr>
        <w:t xml:space="preserve"> beam orientation has a significant impact on performance. For example, wrong orientation of </w:t>
      </w:r>
      <w:r>
        <w:rPr>
          <w:lang w:val="en-US"/>
        </w:rPr>
        <w:t>Rx</w:t>
      </w:r>
      <w:r w:rsidRPr="002B6102">
        <w:rPr>
          <w:lang w:val="en-US"/>
        </w:rPr>
        <w:t xml:space="preserve"> beam (e.g., to the other side from the RRH) results in the significant loss of performance. It was also found that </w:t>
      </w:r>
      <w:r>
        <w:rPr>
          <w:lang w:val="en-US"/>
        </w:rPr>
        <w:t>Rx</w:t>
      </w:r>
      <w:r w:rsidRPr="002B6102">
        <w:rPr>
          <w:lang w:val="en-US"/>
        </w:rPr>
        <w:t xml:space="preserve"> beam oriented 10</w:t>
      </w:r>
      <w:r>
        <w:rPr>
          <w:lang w:val="en-US"/>
        </w:rPr>
        <w:t>-15</w:t>
      </w:r>
      <w:r w:rsidRPr="002B6102">
        <w:rPr>
          <w:lang w:val="en-US"/>
        </w:rPr>
        <w:t xml:space="preserve"> degrees from the UE panel boresight towards the RRH (i.e.</w:t>
      </w:r>
      <w:r>
        <w:rPr>
          <w:lang w:val="en-US"/>
        </w:rPr>
        <w:t>,</w:t>
      </w:r>
      <w:r w:rsidRPr="002B6102">
        <w:rPr>
          <w:lang w:val="en-US"/>
        </w:rPr>
        <w:t xml:space="preserve"> </w:t>
      </w:r>
      <w:r>
        <w:rPr>
          <w:lang w:val="en-US"/>
        </w:rPr>
        <w:t>Rx</w:t>
      </w:r>
      <w:r w:rsidRPr="002B6102">
        <w:rPr>
          <w:lang w:val="en-US"/>
        </w:rPr>
        <w:t>Beams1-80</w:t>
      </w:r>
      <w:r>
        <w:rPr>
          <w:lang w:val="en-US"/>
        </w:rPr>
        <w:t>, Rx</w:t>
      </w:r>
      <w:r w:rsidRPr="002B6102">
        <w:rPr>
          <w:lang w:val="en-US"/>
        </w:rPr>
        <w:t>Beams1-</w:t>
      </w:r>
      <w:r>
        <w:rPr>
          <w:lang w:val="en-US"/>
        </w:rPr>
        <w:t>75</w:t>
      </w:r>
      <w:r w:rsidRPr="002B6102">
        <w:rPr>
          <w:lang w:val="en-US"/>
        </w:rPr>
        <w:t xml:space="preserve">) provide </w:t>
      </w:r>
      <w:r>
        <w:rPr>
          <w:lang w:val="en-US"/>
        </w:rPr>
        <w:t>best</w:t>
      </w:r>
      <w:r w:rsidRPr="002B6102">
        <w:rPr>
          <w:lang w:val="en-US"/>
        </w:rPr>
        <w:t xml:space="preserve"> performance in Scenario-B.</w:t>
      </w:r>
    </w:p>
    <w:p w14:paraId="26558D4E" w14:textId="77777777" w:rsidR="006B67A9" w:rsidRPr="002B6102" w:rsidRDefault="006B67A9" w:rsidP="006B67A9">
      <w:pPr>
        <w:pStyle w:val="TF"/>
        <w:rPr>
          <w:lang w:val="en-US"/>
        </w:rPr>
      </w:pPr>
      <w:r>
        <w:rPr>
          <w:noProof/>
          <w:lang w:val="en-US"/>
        </w:rPr>
        <w:lastRenderedPageBreak/>
        <w:drawing>
          <wp:inline distT="0" distB="0" distL="0" distR="0" wp14:anchorId="5CF6C106" wp14:editId="0157F9CC">
            <wp:extent cx="4545491" cy="2979250"/>
            <wp:effectExtent l="0" t="0" r="7620" b="0"/>
            <wp:docPr id="68" name="Picture 6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histogram&#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4566491" cy="2993014"/>
                    </a:xfrm>
                    <a:prstGeom prst="rect">
                      <a:avLst/>
                    </a:prstGeom>
                  </pic:spPr>
                </pic:pic>
              </a:graphicData>
            </a:graphic>
          </wp:inline>
        </w:drawing>
      </w:r>
      <w:r>
        <w:rPr>
          <w:noProof/>
          <w:lang w:val="en-US"/>
        </w:rPr>
        <w:drawing>
          <wp:inline distT="0" distB="0" distL="0" distR="0" wp14:anchorId="2716A8D4" wp14:editId="2B579CD1">
            <wp:extent cx="4565186" cy="2830573"/>
            <wp:effectExtent l="0" t="0" r="6985" b="8255"/>
            <wp:docPr id="10" name="Picture 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4578664" cy="2838930"/>
                    </a:xfrm>
                    <a:prstGeom prst="rect">
                      <a:avLst/>
                    </a:prstGeom>
                  </pic:spPr>
                </pic:pic>
              </a:graphicData>
            </a:graphic>
          </wp:inline>
        </w:drawing>
      </w:r>
    </w:p>
    <w:p w14:paraId="3B1AB8E9" w14:textId="77777777" w:rsidR="006B67A9" w:rsidRPr="002B6102" w:rsidRDefault="006B67A9" w:rsidP="006B67A9">
      <w:pPr>
        <w:pStyle w:val="TF"/>
        <w:rPr>
          <w:lang w:val="en-US"/>
        </w:rPr>
      </w:pPr>
      <w:r w:rsidRPr="002B6102">
        <w:rPr>
          <w:lang w:val="en-US"/>
        </w:rPr>
        <w:t xml:space="preserve">Figure 6.3.2.1.2-3: L1-RSRP traces of serving RRH (top) and SINR CDFs (bottom) in uni-directional Scenario-B for different orientations of </w:t>
      </w:r>
      <w:r>
        <w:rPr>
          <w:lang w:val="en-US"/>
        </w:rPr>
        <w:t>Rx</w:t>
      </w:r>
      <w:r w:rsidRPr="002B6102">
        <w:rPr>
          <w:lang w:val="en-US"/>
        </w:rPr>
        <w:t xml:space="preserve"> beams.</w:t>
      </w:r>
    </w:p>
    <w:p w14:paraId="0B3498BE" w14:textId="77777777" w:rsidR="006B67A9" w:rsidRPr="002B6102" w:rsidRDefault="006B67A9" w:rsidP="006B67A9">
      <w:pPr>
        <w:rPr>
          <w:lang w:val="en-US"/>
        </w:rPr>
      </w:pPr>
      <w:r w:rsidRPr="002B6102">
        <w:rPr>
          <w:lang w:val="en-US"/>
        </w:rPr>
        <w:t xml:space="preserve">Next, it is studied how the performance depends on the orientation of one </w:t>
      </w:r>
      <w:r>
        <w:rPr>
          <w:lang w:val="en-US"/>
        </w:rPr>
        <w:t>Rx</w:t>
      </w:r>
      <w:r w:rsidRPr="002B6102">
        <w:rPr>
          <w:lang w:val="en-US"/>
        </w:rPr>
        <w:t xml:space="preserve"> beam when multiple </w:t>
      </w:r>
      <w:r>
        <w:rPr>
          <w:lang w:val="en-US"/>
        </w:rPr>
        <w:t>Tx</w:t>
      </w:r>
      <w:r w:rsidRPr="002B6102">
        <w:rPr>
          <w:lang w:val="en-US"/>
        </w:rPr>
        <w:t xml:space="preserve"> beams are used. These results are shown in Figure 6.3.2.1.2-4. </w:t>
      </w:r>
      <w:r w:rsidRPr="00883572">
        <w:rPr>
          <w:lang w:val="en-US"/>
        </w:rPr>
        <w:t>Like in Figure 6.3.2.1.2-2, one can</w:t>
      </w:r>
      <w:r w:rsidRPr="002B6102">
        <w:rPr>
          <w:lang w:val="en-US"/>
        </w:rPr>
        <w:t xml:space="preserve"> observe that adding more </w:t>
      </w:r>
      <w:r>
        <w:rPr>
          <w:lang w:val="en-US"/>
        </w:rPr>
        <w:t>Tx</w:t>
      </w:r>
      <w:r w:rsidRPr="002B6102">
        <w:rPr>
          <w:lang w:val="en-US"/>
        </w:rPr>
        <w:t xml:space="preserve"> beams when only </w:t>
      </w:r>
      <w:r>
        <w:rPr>
          <w:lang w:val="en-US"/>
        </w:rPr>
        <w:t>one</w:t>
      </w:r>
      <w:r w:rsidRPr="002B6102">
        <w:rPr>
          <w:lang w:val="en-US"/>
        </w:rPr>
        <w:t xml:space="preserve"> </w:t>
      </w:r>
      <w:r>
        <w:rPr>
          <w:lang w:val="en-US"/>
        </w:rPr>
        <w:t>Rx</w:t>
      </w:r>
      <w:r w:rsidRPr="002B6102">
        <w:rPr>
          <w:lang w:val="en-US"/>
        </w:rPr>
        <w:t xml:space="preserve"> beam parallel to the track is used does not provide significant gain. However, if we orient the </w:t>
      </w:r>
      <w:r>
        <w:rPr>
          <w:lang w:val="en-US"/>
        </w:rPr>
        <w:t>Rx</w:t>
      </w:r>
      <w:r w:rsidRPr="002B6102">
        <w:rPr>
          <w:lang w:val="en-US"/>
        </w:rPr>
        <w:t xml:space="preserve"> beam more towards the RRH, then in </w:t>
      </w:r>
      <w:r>
        <w:rPr>
          <w:lang w:val="en-US"/>
        </w:rPr>
        <w:t>the</w:t>
      </w:r>
      <w:r w:rsidRPr="002B6102">
        <w:rPr>
          <w:lang w:val="en-US"/>
        </w:rPr>
        <w:t xml:space="preserve"> areas</w:t>
      </w:r>
      <w:r>
        <w:rPr>
          <w:lang w:val="en-US"/>
        </w:rPr>
        <w:t xml:space="preserve"> next to the RRH</w:t>
      </w:r>
      <w:r w:rsidRPr="002B6102">
        <w:rPr>
          <w:lang w:val="en-US"/>
        </w:rPr>
        <w:t xml:space="preserve"> the received signal power can be significantly increased.</w:t>
      </w:r>
    </w:p>
    <w:p w14:paraId="7BD4592F" w14:textId="77777777" w:rsidR="006B67A9" w:rsidRPr="002B6102" w:rsidRDefault="006B67A9" w:rsidP="006B67A9">
      <w:pPr>
        <w:pStyle w:val="TF"/>
        <w:rPr>
          <w:lang w:val="en-US"/>
        </w:rPr>
      </w:pPr>
      <w:r>
        <w:rPr>
          <w:noProof/>
          <w:lang w:val="en-US"/>
        </w:rPr>
        <w:lastRenderedPageBreak/>
        <w:drawing>
          <wp:inline distT="0" distB="0" distL="0" distR="0" wp14:anchorId="5B27CE0F" wp14:editId="21190CA0">
            <wp:extent cx="4087804" cy="2654677"/>
            <wp:effectExtent l="0" t="0" r="8255" b="0"/>
            <wp:docPr id="69" name="Picture 69"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 histogram&#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4112792" cy="2670904"/>
                    </a:xfrm>
                    <a:prstGeom prst="rect">
                      <a:avLst/>
                    </a:prstGeom>
                  </pic:spPr>
                </pic:pic>
              </a:graphicData>
            </a:graphic>
          </wp:inline>
        </w:drawing>
      </w:r>
    </w:p>
    <w:p w14:paraId="1C6E47B4" w14:textId="77777777" w:rsidR="006B67A9" w:rsidRPr="002B6102" w:rsidRDefault="006B67A9" w:rsidP="006B67A9">
      <w:pPr>
        <w:pStyle w:val="TF"/>
        <w:rPr>
          <w:lang w:val="en-US"/>
        </w:rPr>
      </w:pPr>
      <w:r>
        <w:rPr>
          <w:noProof/>
          <w:lang w:val="en-US"/>
        </w:rPr>
        <w:drawing>
          <wp:inline distT="0" distB="0" distL="0" distR="0" wp14:anchorId="590618F6" wp14:editId="59F8701B">
            <wp:extent cx="4110303" cy="2769812"/>
            <wp:effectExtent l="0" t="0" r="5080" b="0"/>
            <wp:docPr id="70" name="Picture 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4128191" cy="2781867"/>
                    </a:xfrm>
                    <a:prstGeom prst="rect">
                      <a:avLst/>
                    </a:prstGeom>
                  </pic:spPr>
                </pic:pic>
              </a:graphicData>
            </a:graphic>
          </wp:inline>
        </w:drawing>
      </w:r>
    </w:p>
    <w:p w14:paraId="4DC17FF5" w14:textId="77777777" w:rsidR="006B67A9" w:rsidRPr="002B6102" w:rsidRDefault="006B67A9" w:rsidP="006B67A9">
      <w:pPr>
        <w:pStyle w:val="TF"/>
        <w:rPr>
          <w:lang w:val="en-US"/>
        </w:rPr>
      </w:pPr>
      <w:r w:rsidRPr="002B6102">
        <w:rPr>
          <w:lang w:val="en-US"/>
        </w:rPr>
        <w:t xml:space="preserve">Figure 6.3.2.1.2-4: L1-RSRP traces of serving RRH (top) and SINR CDFs (bottom) in uni-directional Scenario-B with multiple </w:t>
      </w:r>
      <w:r>
        <w:rPr>
          <w:lang w:val="en-US"/>
        </w:rPr>
        <w:t>Tx</w:t>
      </w:r>
      <w:r w:rsidRPr="002B6102">
        <w:rPr>
          <w:lang w:val="en-US"/>
        </w:rPr>
        <w:t xml:space="preserve"> beams and for different orientations of </w:t>
      </w:r>
      <w:r>
        <w:rPr>
          <w:lang w:val="en-US"/>
        </w:rPr>
        <w:t>Rx</w:t>
      </w:r>
      <w:r w:rsidRPr="002B6102">
        <w:rPr>
          <w:lang w:val="en-US"/>
        </w:rPr>
        <w:t xml:space="preserve"> beam.</w:t>
      </w:r>
    </w:p>
    <w:p w14:paraId="1356C35B" w14:textId="77777777" w:rsidR="006B67A9" w:rsidRPr="002B6102" w:rsidRDefault="006B67A9" w:rsidP="006B67A9">
      <w:pPr>
        <w:rPr>
          <w:lang w:val="en-US"/>
        </w:rPr>
      </w:pPr>
      <w:r w:rsidRPr="002B6102">
        <w:rPr>
          <w:lang w:val="en-US"/>
        </w:rPr>
        <w:t>Finally, the scenario w</w:t>
      </w:r>
      <w:r>
        <w:rPr>
          <w:lang w:val="en-US"/>
        </w:rPr>
        <w:t>h</w:t>
      </w:r>
      <w:r w:rsidRPr="002B6102">
        <w:rPr>
          <w:lang w:val="en-US"/>
        </w:rPr>
        <w:t xml:space="preserve">ere multiple (four) </w:t>
      </w:r>
      <w:r>
        <w:rPr>
          <w:lang w:val="en-US"/>
        </w:rPr>
        <w:t>Tx</w:t>
      </w:r>
      <w:r w:rsidRPr="002B6102">
        <w:rPr>
          <w:lang w:val="en-US"/>
        </w:rPr>
        <w:t xml:space="preserve"> and multiple (up to four) </w:t>
      </w:r>
      <w:r>
        <w:rPr>
          <w:lang w:val="en-US"/>
        </w:rPr>
        <w:t>Rx</w:t>
      </w:r>
      <w:r w:rsidRPr="002B6102">
        <w:rPr>
          <w:lang w:val="en-US"/>
        </w:rPr>
        <w:t xml:space="preserve"> beams are configured together</w:t>
      </w:r>
      <w:r>
        <w:rPr>
          <w:lang w:val="en-US"/>
        </w:rPr>
        <w:t xml:space="preserve"> is analyzed</w:t>
      </w:r>
      <w:r w:rsidRPr="002B6102">
        <w:rPr>
          <w:lang w:val="en-US"/>
        </w:rPr>
        <w:t xml:space="preserve"> (Figure 6.3.2.1.2-5</w:t>
      </w:r>
      <w:bookmarkStart w:id="375" w:name="MCCQCTEMPBM_00000024"/>
      <w:r w:rsidRPr="002B6102">
        <w:rPr>
          <w:lang w:val="en-US"/>
        </w:rPr>
        <w:fldChar w:fldCharType="begin"/>
      </w:r>
      <w:r w:rsidRPr="002B6102">
        <w:rPr>
          <w:lang w:val="en-US"/>
        </w:rPr>
        <w:instrText xml:space="preserve"> REF _Ref85815775 \h </w:instrText>
      </w:r>
      <w:r w:rsidRPr="002B6102">
        <w:rPr>
          <w:lang w:val="en-US"/>
        </w:rPr>
      </w:r>
      <w:r w:rsidRPr="002B6102">
        <w:rPr>
          <w:lang w:val="en-US"/>
        </w:rPr>
        <w:fldChar w:fldCharType="end"/>
      </w:r>
      <w:bookmarkEnd w:id="375"/>
      <w:r w:rsidRPr="002B6102">
        <w:rPr>
          <w:lang w:val="en-US"/>
        </w:rPr>
        <w:t xml:space="preserve">). It is shown that the correct choice of </w:t>
      </w:r>
      <w:r>
        <w:rPr>
          <w:lang w:val="en-US"/>
        </w:rPr>
        <w:t>Rx</w:t>
      </w:r>
      <w:r w:rsidRPr="002B6102">
        <w:rPr>
          <w:lang w:val="en-US"/>
        </w:rPr>
        <w:t xml:space="preserve"> beams improves the received signal strength in the areas where the coverage of additional </w:t>
      </w:r>
      <w:r>
        <w:rPr>
          <w:lang w:val="en-US"/>
        </w:rPr>
        <w:t>Tx</w:t>
      </w:r>
      <w:r w:rsidRPr="002B6102">
        <w:rPr>
          <w:lang w:val="en-US"/>
        </w:rPr>
        <w:t xml:space="preserve"> beams is present. The median value of the SINR can be increased </w:t>
      </w:r>
      <w:r>
        <w:rPr>
          <w:lang w:val="en-US"/>
        </w:rPr>
        <w:t>for around</w:t>
      </w:r>
      <w:r w:rsidRPr="002B6102">
        <w:rPr>
          <w:lang w:val="en-US"/>
        </w:rPr>
        <w:t xml:space="preserve"> </w:t>
      </w:r>
      <w:r>
        <w:rPr>
          <w:lang w:val="en-US"/>
        </w:rPr>
        <w:t>4</w:t>
      </w:r>
      <w:r w:rsidRPr="002B6102">
        <w:rPr>
          <w:lang w:val="en-US"/>
        </w:rPr>
        <w:t xml:space="preserve"> dB. One can also notice that the use of 2 and 3 </w:t>
      </w:r>
      <w:r>
        <w:rPr>
          <w:lang w:val="en-US"/>
        </w:rPr>
        <w:t>Rx</w:t>
      </w:r>
      <w:r w:rsidRPr="002B6102">
        <w:rPr>
          <w:lang w:val="en-US"/>
        </w:rPr>
        <w:t xml:space="preserve"> beams provide significant gains, whereases the gain from </w:t>
      </w:r>
      <w:r>
        <w:rPr>
          <w:lang w:val="en-US"/>
        </w:rPr>
        <w:t>more</w:t>
      </w:r>
      <w:r w:rsidRPr="002B6102">
        <w:rPr>
          <w:lang w:val="en-US"/>
        </w:rPr>
        <w:t xml:space="preserve"> additional beam</w:t>
      </w:r>
      <w:r>
        <w:rPr>
          <w:lang w:val="en-US"/>
        </w:rPr>
        <w:t>s</w:t>
      </w:r>
      <w:r w:rsidRPr="002B6102">
        <w:rPr>
          <w:lang w:val="en-US"/>
        </w:rPr>
        <w:t xml:space="preserve"> (</w:t>
      </w:r>
      <w:r>
        <w:rPr>
          <w:lang w:val="en-US"/>
        </w:rPr>
        <w:t xml:space="preserve">e.g., </w:t>
      </w:r>
      <w:r w:rsidRPr="002B6102">
        <w:rPr>
          <w:lang w:val="en-US"/>
        </w:rPr>
        <w:t xml:space="preserve">4 in total) is </w:t>
      </w:r>
      <w:r>
        <w:rPr>
          <w:lang w:val="en-US"/>
        </w:rPr>
        <w:t>not</w:t>
      </w:r>
      <w:r w:rsidRPr="002B6102">
        <w:rPr>
          <w:lang w:val="en-US"/>
        </w:rPr>
        <w:t xml:space="preserve"> significant.</w:t>
      </w:r>
    </w:p>
    <w:p w14:paraId="02913C60" w14:textId="77777777" w:rsidR="006B67A9" w:rsidRPr="002B6102" w:rsidRDefault="006B67A9" w:rsidP="006B67A9">
      <w:pPr>
        <w:pStyle w:val="TF"/>
        <w:rPr>
          <w:lang w:val="en-US"/>
        </w:rPr>
      </w:pPr>
      <w:r>
        <w:rPr>
          <w:noProof/>
          <w:lang w:val="en-US"/>
        </w:rPr>
        <w:lastRenderedPageBreak/>
        <w:drawing>
          <wp:inline distT="0" distB="0" distL="0" distR="0" wp14:anchorId="2AF19460" wp14:editId="10D5F52E">
            <wp:extent cx="3821641" cy="2448530"/>
            <wp:effectExtent l="0" t="0" r="7620" b="9525"/>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3861858" cy="2474297"/>
                    </a:xfrm>
                    <a:prstGeom prst="rect">
                      <a:avLst/>
                    </a:prstGeom>
                  </pic:spPr>
                </pic:pic>
              </a:graphicData>
            </a:graphic>
          </wp:inline>
        </w:drawing>
      </w:r>
    </w:p>
    <w:p w14:paraId="18C5D8D6" w14:textId="77777777" w:rsidR="006B67A9" w:rsidRPr="002B6102" w:rsidRDefault="006B67A9" w:rsidP="006B67A9">
      <w:pPr>
        <w:pStyle w:val="TF"/>
        <w:rPr>
          <w:lang w:val="en-US"/>
        </w:rPr>
      </w:pPr>
      <w:r>
        <w:rPr>
          <w:noProof/>
          <w:lang w:val="en-US"/>
        </w:rPr>
        <w:drawing>
          <wp:inline distT="0" distB="0" distL="0" distR="0" wp14:anchorId="7B2B9211" wp14:editId="518F8465">
            <wp:extent cx="3756099" cy="2726820"/>
            <wp:effectExtent l="0" t="0" r="0" b="0"/>
            <wp:docPr id="71" name="Picture 7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3772402" cy="2738656"/>
                    </a:xfrm>
                    <a:prstGeom prst="rect">
                      <a:avLst/>
                    </a:prstGeom>
                  </pic:spPr>
                </pic:pic>
              </a:graphicData>
            </a:graphic>
          </wp:inline>
        </w:drawing>
      </w:r>
    </w:p>
    <w:p w14:paraId="791C58CA" w14:textId="77777777" w:rsidR="006B67A9" w:rsidRPr="002B6102" w:rsidRDefault="006B67A9" w:rsidP="006B67A9">
      <w:pPr>
        <w:pStyle w:val="TF"/>
        <w:rPr>
          <w:lang w:val="en-US"/>
        </w:rPr>
      </w:pPr>
      <w:r w:rsidRPr="002B6102">
        <w:rPr>
          <w:lang w:val="en-US"/>
        </w:rPr>
        <w:t xml:space="preserve">Figure 6.3.2.1.2-5: L1-RSRP traces of serving RRH (top) and SINR CDFs (bottom) in uni-directional Scenario-B with </w:t>
      </w:r>
      <w:r>
        <w:rPr>
          <w:lang w:val="en-US"/>
        </w:rPr>
        <w:t>four</w:t>
      </w:r>
      <w:r w:rsidRPr="002B6102">
        <w:rPr>
          <w:lang w:val="en-US"/>
        </w:rPr>
        <w:t xml:space="preserve"> </w:t>
      </w:r>
      <w:r>
        <w:rPr>
          <w:lang w:val="en-US"/>
        </w:rPr>
        <w:t>Tx</w:t>
      </w:r>
      <w:r w:rsidRPr="002B6102">
        <w:rPr>
          <w:lang w:val="en-US"/>
        </w:rPr>
        <w:t xml:space="preserve"> and multiple </w:t>
      </w:r>
      <w:r>
        <w:rPr>
          <w:lang w:val="en-US"/>
        </w:rPr>
        <w:t>Rx</w:t>
      </w:r>
      <w:r w:rsidRPr="002B6102">
        <w:rPr>
          <w:lang w:val="en-US"/>
        </w:rPr>
        <w:t xml:space="preserve"> beams.</w:t>
      </w:r>
    </w:p>
    <w:p w14:paraId="446DDA80" w14:textId="4495E316" w:rsidR="0075682C" w:rsidRDefault="0075682C" w:rsidP="0075682C">
      <w:pPr>
        <w:rPr>
          <w:rFonts w:eastAsia="SimSun"/>
          <w:lang w:val="en-US" w:eastAsia="zh-CN"/>
        </w:rPr>
      </w:pPr>
    </w:p>
    <w:p w14:paraId="329C2032" w14:textId="527CC487" w:rsidR="0075682C" w:rsidRDefault="0075682C" w:rsidP="0075682C">
      <w:pPr>
        <w:pStyle w:val="Heading3"/>
        <w:rPr>
          <w:rFonts w:eastAsia="SimSun"/>
          <w:lang w:val="en-US" w:eastAsia="zh-CN"/>
        </w:rPr>
      </w:pPr>
      <w:bookmarkStart w:id="376" w:name="_Toc98503614"/>
      <w:bookmarkStart w:id="377" w:name="_Toc99087614"/>
      <w:bookmarkStart w:id="378" w:name="_Toc106097181"/>
      <w:bookmarkStart w:id="379" w:name="_Toc137571762"/>
      <w:bookmarkStart w:id="380" w:name="_Toc138878819"/>
      <w:bookmarkStart w:id="381" w:name="_Toc138879042"/>
      <w:bookmarkStart w:id="382" w:name="_Toc138879135"/>
      <w:bookmarkStart w:id="383" w:name="_Toc138879228"/>
      <w:bookmarkStart w:id="384" w:name="_Toc138879321"/>
      <w:bookmarkStart w:id="385" w:name="_Toc145516703"/>
      <w:r w:rsidRPr="006C4BC1">
        <w:t>6.</w:t>
      </w:r>
      <w:r>
        <w:t>3</w:t>
      </w:r>
      <w:r w:rsidRPr="006C4BC1">
        <w:t>.</w:t>
      </w:r>
      <w:r>
        <w:t>3</w:t>
      </w:r>
      <w:r w:rsidRPr="006C4BC1">
        <w:tab/>
      </w:r>
      <w:r w:rsidR="006A7D5E">
        <w:t xml:space="preserve">Link Performance and </w:t>
      </w:r>
      <w:r>
        <w:rPr>
          <w:rFonts w:eastAsia="SimSun"/>
          <w:lang w:val="en-US" w:eastAsia="zh-CN"/>
        </w:rPr>
        <w:t>Throughput Performance</w:t>
      </w:r>
      <w:bookmarkEnd w:id="376"/>
      <w:bookmarkEnd w:id="377"/>
      <w:bookmarkEnd w:id="378"/>
      <w:bookmarkEnd w:id="379"/>
      <w:bookmarkEnd w:id="380"/>
      <w:bookmarkEnd w:id="381"/>
      <w:bookmarkEnd w:id="382"/>
      <w:bookmarkEnd w:id="383"/>
      <w:bookmarkEnd w:id="384"/>
      <w:bookmarkEnd w:id="385"/>
    </w:p>
    <w:p w14:paraId="56969E72" w14:textId="77777777" w:rsidR="006A7D5E" w:rsidRPr="00002DEB" w:rsidRDefault="006A7D5E" w:rsidP="006A7D5E">
      <w:pPr>
        <w:rPr>
          <w:bCs/>
        </w:rPr>
      </w:pPr>
      <w:r w:rsidRPr="00002DEB">
        <w:rPr>
          <w:bCs/>
        </w:rPr>
        <w:t>Based on the evaluation parameters provided in clause 6.1 and channel modeling provided in clause 6.2, companies are provided evaluation results by examining the link performance and throughput performance. In the following sub-</w:t>
      </w:r>
      <w:r>
        <w:rPr>
          <w:bCs/>
        </w:rPr>
        <w:t>section</w:t>
      </w:r>
      <w:r w:rsidRPr="00002DEB">
        <w:rPr>
          <w:bCs/>
        </w:rPr>
        <w:t>, companies’ evaluation results are provided for information</w:t>
      </w:r>
      <w:r>
        <w:rPr>
          <w:bCs/>
        </w:rPr>
        <w:t>, which are used as the technical basis to derive the conclusion</w:t>
      </w:r>
      <w:r w:rsidRPr="00002DEB">
        <w:rPr>
          <w:bCs/>
        </w:rPr>
        <w:t xml:space="preserve">. </w:t>
      </w:r>
    </w:p>
    <w:p w14:paraId="6B496AE8" w14:textId="1722B3E0" w:rsidR="006A7D5E" w:rsidRDefault="006A7D5E" w:rsidP="006A7D5E">
      <w:pPr>
        <w:pStyle w:val="Heading4"/>
        <w:rPr>
          <w:lang w:eastAsia="zh-CN"/>
        </w:rPr>
      </w:pPr>
      <w:bookmarkStart w:id="386" w:name="_Toc98503615"/>
      <w:bookmarkStart w:id="387" w:name="_Toc99087615"/>
      <w:bookmarkStart w:id="388" w:name="_Toc106097182"/>
      <w:bookmarkStart w:id="389" w:name="_Toc137571763"/>
      <w:bookmarkStart w:id="390" w:name="_Toc138878820"/>
      <w:bookmarkStart w:id="391" w:name="_Toc138879043"/>
      <w:bookmarkStart w:id="392" w:name="_Toc138879136"/>
      <w:bookmarkStart w:id="393" w:name="_Toc138879229"/>
      <w:bookmarkStart w:id="394" w:name="_Toc138879322"/>
      <w:bookmarkStart w:id="395" w:name="_Toc145516704"/>
      <w:r>
        <w:rPr>
          <w:lang w:eastAsia="zh-CN"/>
        </w:rPr>
        <w:t>6.3.3.1</w:t>
      </w:r>
      <w:r w:rsidR="0032389E">
        <w:rPr>
          <w:lang w:eastAsia="zh-CN"/>
        </w:rPr>
        <w:tab/>
      </w:r>
      <w:r>
        <w:rPr>
          <w:lang w:eastAsia="zh-CN"/>
        </w:rPr>
        <w:t>Link Performance Evaluation from Samsung</w:t>
      </w:r>
      <w:bookmarkEnd w:id="386"/>
      <w:bookmarkEnd w:id="387"/>
      <w:bookmarkEnd w:id="388"/>
      <w:bookmarkEnd w:id="389"/>
      <w:bookmarkEnd w:id="390"/>
      <w:bookmarkEnd w:id="391"/>
      <w:bookmarkEnd w:id="392"/>
      <w:bookmarkEnd w:id="393"/>
      <w:bookmarkEnd w:id="394"/>
      <w:bookmarkEnd w:id="395"/>
    </w:p>
    <w:p w14:paraId="7A972AE8" w14:textId="77777777" w:rsidR="006A7D5E" w:rsidRPr="00002DEB" w:rsidRDefault="006A7D5E" w:rsidP="006A7D5E">
      <w:pPr>
        <w:rPr>
          <w:bCs/>
        </w:rPr>
      </w:pPr>
      <w:r w:rsidRPr="00002DEB">
        <w:rPr>
          <w:bCs/>
        </w:rPr>
        <w:t xml:space="preserve">For Scenario-A, uni-directional and bi-directional deployment, Samsung provide the evaluation in the contributions R4-2110234 and R4-2113170 respectively. </w:t>
      </w:r>
    </w:p>
    <w:p w14:paraId="14560463" w14:textId="7B78B582" w:rsidR="006A7D5E" w:rsidRDefault="006A7D5E" w:rsidP="006A7D5E">
      <w:pPr>
        <w:pStyle w:val="Heading5"/>
        <w:rPr>
          <w:lang w:eastAsia="zh-CN"/>
        </w:rPr>
      </w:pPr>
      <w:bookmarkStart w:id="396" w:name="_Toc98503616"/>
      <w:bookmarkStart w:id="397" w:name="_Toc99087616"/>
      <w:bookmarkStart w:id="398" w:name="_Toc106097183"/>
      <w:bookmarkStart w:id="399" w:name="_Toc137571764"/>
      <w:bookmarkStart w:id="400" w:name="_Toc138878821"/>
      <w:bookmarkStart w:id="401" w:name="_Toc138879044"/>
      <w:bookmarkStart w:id="402" w:name="_Toc138879137"/>
      <w:bookmarkStart w:id="403" w:name="_Toc138879230"/>
      <w:bookmarkStart w:id="404" w:name="_Toc138879323"/>
      <w:bookmarkStart w:id="405" w:name="_Toc145516705"/>
      <w:r>
        <w:rPr>
          <w:lang w:eastAsia="zh-CN"/>
        </w:rPr>
        <w:t>6.3.3.1.1</w:t>
      </w:r>
      <w:r w:rsidR="00556596">
        <w:rPr>
          <w:lang w:eastAsia="zh-CN"/>
        </w:rPr>
        <w:tab/>
      </w:r>
      <w:r>
        <w:rPr>
          <w:lang w:eastAsia="zh-CN"/>
        </w:rPr>
        <w:t>Scenario-A, Uni-directional RRH Deployment</w:t>
      </w:r>
      <w:bookmarkEnd w:id="396"/>
      <w:bookmarkEnd w:id="397"/>
      <w:bookmarkEnd w:id="398"/>
      <w:bookmarkEnd w:id="399"/>
      <w:bookmarkEnd w:id="400"/>
      <w:bookmarkEnd w:id="401"/>
      <w:bookmarkEnd w:id="402"/>
      <w:bookmarkEnd w:id="403"/>
      <w:bookmarkEnd w:id="404"/>
      <w:bookmarkEnd w:id="405"/>
    </w:p>
    <w:p w14:paraId="42F3186A" w14:textId="77777777" w:rsidR="006A7D5E" w:rsidRPr="00002DEB" w:rsidRDefault="006A7D5E" w:rsidP="006A7D5E">
      <w:pPr>
        <w:rPr>
          <w:bCs/>
        </w:rPr>
      </w:pPr>
      <w:r w:rsidRPr="00002DEB">
        <w:rPr>
          <w:bCs/>
        </w:rPr>
        <w:t xml:space="preserve">As provided in </w:t>
      </w:r>
      <w:r>
        <w:rPr>
          <w:bCs/>
        </w:rPr>
        <w:t>clause 6.2</w:t>
      </w:r>
      <w:r w:rsidRPr="00002DEB">
        <w:rPr>
          <w:bCs/>
        </w:rPr>
        <w:t xml:space="preserve"> for the detailed simulation assumption</w:t>
      </w:r>
      <w:r>
        <w:rPr>
          <w:bCs/>
        </w:rPr>
        <w:t xml:space="preserve"> and the detailed beam configuration in </w:t>
      </w:r>
      <w:r w:rsidRPr="00A3545C">
        <w:rPr>
          <w:bCs/>
        </w:rPr>
        <w:t>Table 6.3.3.1.1-1</w:t>
      </w:r>
      <w:r w:rsidRPr="00002DEB">
        <w:rPr>
          <w:bCs/>
        </w:rPr>
        <w:t xml:space="preserve">, it has been shown that with 1 beam per RRH panel and 1 beam per UE panel, the link budget performance is satisfactory, in terms of at least ~30dB margin over FR2 PC4 REFSENS requirement and at least ~21dB margin over FR2 PC4 spherical coverage requirement, as illustrated in following figure. Even considering 31dBm for TX power is a </w:t>
      </w:r>
      <w:r w:rsidRPr="00002DEB">
        <w:rPr>
          <w:bCs/>
        </w:rPr>
        <w:lastRenderedPageBreak/>
        <w:t>bit optimistic assumption for 8x8 panel configuration (e.g., with per element P_out = 12dBm and 3dB polarization gain, 8x8 panel can achieve 12 + 10l</w:t>
      </w:r>
      <w:r>
        <w:rPr>
          <w:bCs/>
        </w:rPr>
        <w:t>o</w:t>
      </w:r>
      <w:r w:rsidRPr="00002DEB">
        <w:rPr>
          <w:bCs/>
        </w:rPr>
        <w:t xml:space="preserve">g(64) + 3 = 34dBm without considering any implementation margin), the cellular coverage should still be satisfactory with implementation margin considered. </w:t>
      </w:r>
    </w:p>
    <w:p w14:paraId="02FC7B2B" w14:textId="77777777" w:rsidR="006A7D5E" w:rsidRDefault="006A7D5E" w:rsidP="006A7D5E">
      <w:pPr>
        <w:spacing w:before="120" w:after="0"/>
        <w:jc w:val="center"/>
        <w:rPr>
          <w:rFonts w:asciiTheme="minorHAnsi" w:hAnsiTheme="minorHAnsi" w:cstheme="minorHAnsi"/>
          <w:lang w:val="en-US" w:eastAsia="zh-CN"/>
        </w:rPr>
      </w:pPr>
      <w:r w:rsidRPr="006877CD">
        <w:rPr>
          <w:rFonts w:asciiTheme="minorHAnsi" w:hAnsiTheme="minorHAnsi" w:cstheme="minorHAnsi"/>
          <w:noProof/>
          <w:color w:val="000000"/>
          <w:lang w:val="en-US" w:eastAsia="zh-CN"/>
        </w:rPr>
        <w:drawing>
          <wp:inline distT="0" distB="0" distL="0" distR="0" wp14:anchorId="6B8E2472" wp14:editId="47192D10">
            <wp:extent cx="4037162" cy="3028111"/>
            <wp:effectExtent l="0" t="0" r="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70580" cy="3053177"/>
                    </a:xfrm>
                    <a:prstGeom prst="rect">
                      <a:avLst/>
                    </a:prstGeom>
                    <a:noFill/>
                    <a:ln>
                      <a:noFill/>
                    </a:ln>
                  </pic:spPr>
                </pic:pic>
              </a:graphicData>
            </a:graphic>
          </wp:inline>
        </w:drawing>
      </w:r>
    </w:p>
    <w:p w14:paraId="2B0DE03D" w14:textId="77777777" w:rsidR="006A7D5E" w:rsidRPr="004A3DFF" w:rsidRDefault="006A7D5E" w:rsidP="003411CB">
      <w:pPr>
        <w:pStyle w:val="TF"/>
        <w:rPr>
          <w:lang w:val="en-US" w:eastAsia="zh-CN"/>
        </w:rPr>
      </w:pPr>
      <w:r>
        <w:rPr>
          <w:lang w:val="en-US" w:eastAsia="zh-CN"/>
        </w:rPr>
        <w:t>Figure 6.3.3.1.1-1</w:t>
      </w:r>
      <w:r w:rsidRPr="004A3DFF">
        <w:rPr>
          <w:lang w:val="en-US" w:eastAsia="zh-CN"/>
        </w:rPr>
        <w:t xml:space="preserve"> RX power without UE RX beamforming, Scenario-A, Uni-directional</w:t>
      </w:r>
    </w:p>
    <w:p w14:paraId="4E603FCE" w14:textId="77777777" w:rsidR="006A7D5E" w:rsidRPr="007B273E" w:rsidRDefault="006A7D5E" w:rsidP="006A7D5E">
      <w:pPr>
        <w:rPr>
          <w:bCs/>
        </w:rPr>
      </w:pPr>
      <w:r w:rsidRPr="007B273E">
        <w:rPr>
          <w:bCs/>
        </w:rPr>
        <w:t xml:space="preserve">Next, we take UE RX beamforming gain into account, and assume 1 beam per panel (which is existing agreement in R4-2106100). For simplicity, it is assumed that UE boresight direction is opposite to RRH boresight direction (i.e., the largest UE beamforming gain is achieved when UE is located at the projection point of the neighboring RRH on the railway). It is shown in the following figure, with UE RX beamforming gain into account, the received signal power after RX beamforming is no less than -50dBm even for the nearest coverage point (which is corresponding to least RX beamforming gain around 15dB), which also should be regarded as satisfactory link performance. </w:t>
      </w:r>
    </w:p>
    <w:p w14:paraId="5D7CA2CB" w14:textId="77777777" w:rsidR="006A7D5E" w:rsidRDefault="006A7D5E" w:rsidP="006A7D5E">
      <w:pPr>
        <w:spacing w:before="120" w:after="0"/>
        <w:jc w:val="center"/>
        <w:rPr>
          <w:rFonts w:asciiTheme="minorHAnsi" w:hAnsiTheme="minorHAnsi" w:cstheme="minorHAnsi"/>
          <w:lang w:val="en-US" w:eastAsia="zh-CN"/>
        </w:rPr>
      </w:pPr>
      <w:r w:rsidRPr="00EB1EBA">
        <w:rPr>
          <w:rFonts w:asciiTheme="minorHAnsi" w:hAnsiTheme="minorHAnsi" w:cstheme="minorHAnsi"/>
          <w:noProof/>
          <w:color w:val="000000"/>
          <w:lang w:val="en-US" w:eastAsia="zh-CN"/>
        </w:rPr>
        <w:drawing>
          <wp:inline distT="0" distB="0" distL="0" distR="0" wp14:anchorId="2BE29E33" wp14:editId="2FDBC6C5">
            <wp:extent cx="4035600" cy="3027600"/>
            <wp:effectExtent l="0" t="0" r="0"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035600" cy="3027600"/>
                    </a:xfrm>
                    <a:prstGeom prst="rect">
                      <a:avLst/>
                    </a:prstGeom>
                    <a:noFill/>
                    <a:ln>
                      <a:noFill/>
                    </a:ln>
                  </pic:spPr>
                </pic:pic>
              </a:graphicData>
            </a:graphic>
          </wp:inline>
        </w:drawing>
      </w:r>
    </w:p>
    <w:p w14:paraId="117E213D" w14:textId="77777777" w:rsidR="006A7D5E" w:rsidRPr="004A3DFF" w:rsidRDefault="006A7D5E" w:rsidP="003411CB">
      <w:pPr>
        <w:pStyle w:val="TF"/>
        <w:rPr>
          <w:lang w:val="en-US" w:eastAsia="zh-CN"/>
        </w:rPr>
      </w:pPr>
      <w:r w:rsidRPr="004A3DFF">
        <w:rPr>
          <w:lang w:val="en-US" w:eastAsia="zh-CN"/>
        </w:rPr>
        <w:t xml:space="preserve">Figure </w:t>
      </w:r>
      <w:r>
        <w:rPr>
          <w:lang w:val="en-US" w:eastAsia="zh-CN"/>
        </w:rPr>
        <w:t xml:space="preserve">6.3.3.1.1-2 </w:t>
      </w:r>
      <w:r w:rsidRPr="004A3DFF">
        <w:rPr>
          <w:lang w:val="en-US" w:eastAsia="zh-CN"/>
        </w:rPr>
        <w:t>RX power with UE RX beamforming, Scenario-A, Uni-directional</w:t>
      </w:r>
    </w:p>
    <w:p w14:paraId="2ECDCC52" w14:textId="77777777" w:rsidR="006A7D5E" w:rsidRPr="007B273E" w:rsidRDefault="006A7D5E" w:rsidP="006A7D5E">
      <w:pPr>
        <w:rPr>
          <w:bCs/>
        </w:rPr>
      </w:pPr>
      <w:r>
        <w:rPr>
          <w:bCs/>
        </w:rPr>
        <w:t>The evaluation and analysis above is based on the parameters provided in clause 6.1, while some of additional used assumptions are summarized in the below Table:</w:t>
      </w:r>
      <w:r w:rsidRPr="007B273E">
        <w:rPr>
          <w:bCs/>
        </w:rPr>
        <w:t xml:space="preserve"> </w:t>
      </w:r>
    </w:p>
    <w:p w14:paraId="2824313E" w14:textId="77777777" w:rsidR="006A7D5E" w:rsidRPr="004A3DFF" w:rsidRDefault="006A7D5E" w:rsidP="003411CB">
      <w:pPr>
        <w:pStyle w:val="TH"/>
        <w:rPr>
          <w:lang w:val="en-US" w:eastAsia="zh-CN"/>
        </w:rPr>
      </w:pPr>
      <w:r w:rsidRPr="004A3DFF">
        <w:rPr>
          <w:lang w:val="en-US" w:eastAsia="zh-CN"/>
        </w:rPr>
        <w:lastRenderedPageBreak/>
        <w:t>Table 6.</w:t>
      </w:r>
      <w:r>
        <w:rPr>
          <w:lang w:val="en-US" w:eastAsia="zh-CN"/>
        </w:rPr>
        <w:t>3.3.</w:t>
      </w:r>
      <w:r w:rsidRPr="004A3DFF">
        <w:rPr>
          <w:lang w:val="en-US" w:eastAsia="zh-CN"/>
        </w:rPr>
        <w:t>1</w:t>
      </w:r>
      <w:r>
        <w:rPr>
          <w:lang w:val="en-US" w:eastAsia="zh-CN"/>
        </w:rPr>
        <w:t>.1</w:t>
      </w:r>
      <w:r w:rsidRPr="004A3DFF">
        <w:rPr>
          <w:lang w:val="en-US" w:eastAsia="zh-CN"/>
        </w:rPr>
        <w:t xml:space="preserve">-1 </w:t>
      </w:r>
      <w:r>
        <w:rPr>
          <w:lang w:val="en-US" w:eastAsia="zh-CN"/>
        </w:rPr>
        <w:t xml:space="preserve">Additional </w:t>
      </w:r>
      <w:r w:rsidRPr="004A3DFF">
        <w:rPr>
          <w:lang w:val="en-US" w:eastAsia="zh-CN"/>
        </w:rPr>
        <w:t>Assumptions for Uni-directional RRH Deployment</w:t>
      </w:r>
      <w:r>
        <w:rPr>
          <w:lang w:val="en-US" w:eastAsia="zh-CN"/>
        </w:rPr>
        <w:t xml:space="preserve"> Link Performance Evaluation</w:t>
      </w:r>
      <w:r w:rsidRPr="004A3DFF">
        <w:rPr>
          <w:lang w:val="en-US" w:eastAsia="zh-CN"/>
        </w:rPr>
        <w:t xml:space="preserve"> </w:t>
      </w:r>
    </w:p>
    <w:tbl>
      <w:tblPr>
        <w:tblStyle w:val="TableGrid"/>
        <w:tblW w:w="8497" w:type="dxa"/>
        <w:jc w:val="center"/>
        <w:tblLook w:val="04A0" w:firstRow="1" w:lastRow="0" w:firstColumn="1" w:lastColumn="0" w:noHBand="0" w:noVBand="1"/>
      </w:tblPr>
      <w:tblGrid>
        <w:gridCol w:w="3681"/>
        <w:gridCol w:w="4816"/>
      </w:tblGrid>
      <w:tr w:rsidR="006A7D5E" w:rsidRPr="004A3DFF" w14:paraId="750F1AD0" w14:textId="77777777" w:rsidTr="00D22F8E">
        <w:trPr>
          <w:jc w:val="center"/>
        </w:trPr>
        <w:tc>
          <w:tcPr>
            <w:tcW w:w="3681" w:type="dxa"/>
            <w:shd w:val="clear" w:color="auto" w:fill="D9E2F3" w:themeFill="accent1" w:themeFillTint="33"/>
          </w:tcPr>
          <w:p w14:paraId="0F81EDFE" w14:textId="77777777" w:rsidR="006A7D5E" w:rsidRPr="004A3DFF" w:rsidRDefault="006A7D5E" w:rsidP="003411CB">
            <w:pPr>
              <w:pStyle w:val="TAH"/>
              <w:rPr>
                <w:lang w:val="en-US" w:eastAsia="zh-CN"/>
              </w:rPr>
            </w:pPr>
            <w:r w:rsidRPr="004A3DFF">
              <w:rPr>
                <w:lang w:val="en-US" w:eastAsia="zh-CN"/>
              </w:rPr>
              <w:t>Parameter</w:t>
            </w:r>
          </w:p>
        </w:tc>
        <w:tc>
          <w:tcPr>
            <w:tcW w:w="4816" w:type="dxa"/>
            <w:shd w:val="clear" w:color="auto" w:fill="D9E2F3" w:themeFill="accent1" w:themeFillTint="33"/>
          </w:tcPr>
          <w:p w14:paraId="0693F448" w14:textId="77777777" w:rsidR="006A7D5E" w:rsidRPr="004A3DFF" w:rsidRDefault="006A7D5E" w:rsidP="003411CB">
            <w:pPr>
              <w:pStyle w:val="TAH"/>
              <w:rPr>
                <w:lang w:val="en-US" w:eastAsia="zh-CN"/>
              </w:rPr>
            </w:pPr>
            <w:r w:rsidRPr="004A3DFF">
              <w:rPr>
                <w:lang w:val="en-US" w:eastAsia="zh-CN"/>
              </w:rPr>
              <w:t>Value</w:t>
            </w:r>
          </w:p>
        </w:tc>
      </w:tr>
      <w:tr w:rsidR="006A7D5E" w:rsidRPr="004A3DFF" w14:paraId="7960EB17" w14:textId="77777777" w:rsidTr="00D22F8E">
        <w:trPr>
          <w:jc w:val="center"/>
        </w:trPr>
        <w:tc>
          <w:tcPr>
            <w:tcW w:w="8497" w:type="dxa"/>
            <w:gridSpan w:val="2"/>
            <w:shd w:val="clear" w:color="auto" w:fill="D9E2F3" w:themeFill="accent1" w:themeFillTint="33"/>
          </w:tcPr>
          <w:p w14:paraId="5F84814A" w14:textId="77777777" w:rsidR="006A7D5E" w:rsidRPr="00192EA0" w:rsidRDefault="006A7D5E" w:rsidP="00D22F8E">
            <w:pPr>
              <w:spacing w:after="0"/>
              <w:jc w:val="center"/>
              <w:rPr>
                <w:b/>
                <w:lang w:val="en-US" w:eastAsia="zh-CN"/>
              </w:rPr>
            </w:pPr>
            <w:r w:rsidRPr="00192EA0">
              <w:rPr>
                <w:b/>
                <w:lang w:val="en-US" w:eastAsia="zh-CN"/>
              </w:rPr>
              <w:t>Channel parameters</w:t>
            </w:r>
          </w:p>
        </w:tc>
      </w:tr>
      <w:tr w:rsidR="006A7D5E" w:rsidRPr="004A3DFF" w14:paraId="1E255771" w14:textId="77777777" w:rsidTr="00D22F8E">
        <w:trPr>
          <w:jc w:val="center"/>
        </w:trPr>
        <w:tc>
          <w:tcPr>
            <w:tcW w:w="3681" w:type="dxa"/>
            <w:shd w:val="clear" w:color="auto" w:fill="D9E2F3" w:themeFill="accent1" w:themeFillTint="33"/>
          </w:tcPr>
          <w:p w14:paraId="1627D130" w14:textId="77777777" w:rsidR="006A7D5E" w:rsidRPr="004A3DFF" w:rsidRDefault="006A7D5E" w:rsidP="003411CB">
            <w:pPr>
              <w:pStyle w:val="TAC"/>
              <w:rPr>
                <w:lang w:val="en-US" w:eastAsia="zh-CN"/>
              </w:rPr>
            </w:pPr>
            <w:r w:rsidRPr="00CF7476">
              <w:rPr>
                <w:lang w:eastAsia="ja-JP" w:bidi="hi-IN"/>
              </w:rPr>
              <w:t>Carrier frequency</w:t>
            </w:r>
          </w:p>
        </w:tc>
        <w:tc>
          <w:tcPr>
            <w:tcW w:w="4816" w:type="dxa"/>
            <w:shd w:val="clear" w:color="auto" w:fill="D9E2F3" w:themeFill="accent1" w:themeFillTint="33"/>
          </w:tcPr>
          <w:p w14:paraId="1090CD6C" w14:textId="77777777" w:rsidR="006A7D5E" w:rsidRPr="004A3DFF" w:rsidRDefault="006A7D5E" w:rsidP="003411CB">
            <w:pPr>
              <w:pStyle w:val="TAC"/>
              <w:rPr>
                <w:lang w:val="en-US" w:eastAsia="zh-CN"/>
              </w:rPr>
            </w:pPr>
            <w:r>
              <w:rPr>
                <w:lang w:eastAsia="ja-JP" w:bidi="hi-IN"/>
              </w:rPr>
              <w:t>30</w:t>
            </w:r>
            <w:r w:rsidRPr="00CF7476">
              <w:rPr>
                <w:lang w:eastAsia="ja-JP" w:bidi="hi-IN"/>
              </w:rPr>
              <w:t xml:space="preserve"> GHz</w:t>
            </w:r>
          </w:p>
        </w:tc>
      </w:tr>
      <w:tr w:rsidR="006A7D5E" w:rsidRPr="004A3DFF" w14:paraId="7F925A98" w14:textId="77777777" w:rsidTr="00D22F8E">
        <w:trPr>
          <w:jc w:val="center"/>
        </w:trPr>
        <w:tc>
          <w:tcPr>
            <w:tcW w:w="3681" w:type="dxa"/>
            <w:shd w:val="clear" w:color="auto" w:fill="D9E2F3" w:themeFill="accent1" w:themeFillTint="33"/>
          </w:tcPr>
          <w:p w14:paraId="19984E2A" w14:textId="77777777" w:rsidR="006A7D5E" w:rsidRPr="004A3DFF" w:rsidRDefault="006A7D5E" w:rsidP="003411CB">
            <w:pPr>
              <w:pStyle w:val="TAC"/>
              <w:rPr>
                <w:lang w:val="en-US" w:eastAsia="zh-CN"/>
              </w:rPr>
            </w:pPr>
            <w:r w:rsidRPr="00CF7476">
              <w:rPr>
                <w:lang w:eastAsia="ja-JP" w:bidi="hi-IN"/>
              </w:rPr>
              <w:t>Propagation model</w:t>
            </w:r>
          </w:p>
        </w:tc>
        <w:tc>
          <w:tcPr>
            <w:tcW w:w="4816" w:type="dxa"/>
            <w:shd w:val="clear" w:color="auto" w:fill="D9E2F3" w:themeFill="accent1" w:themeFillTint="33"/>
          </w:tcPr>
          <w:p w14:paraId="02FB5902" w14:textId="77777777" w:rsidR="006A7D5E" w:rsidRPr="004A3DFF" w:rsidRDefault="006A7D5E" w:rsidP="003411CB">
            <w:pPr>
              <w:pStyle w:val="TAC"/>
              <w:rPr>
                <w:lang w:val="en-US" w:eastAsia="zh-CN"/>
              </w:rPr>
            </w:pPr>
            <w:r>
              <w:rPr>
                <w:lang w:eastAsia="ja-JP" w:bidi="hi-IN"/>
              </w:rPr>
              <w:t>RMa Lo</w:t>
            </w:r>
            <w:r w:rsidRPr="00CF7476">
              <w:rPr>
                <w:lang w:eastAsia="ja-JP" w:bidi="hi-IN"/>
              </w:rPr>
              <w:t>S</w:t>
            </w:r>
          </w:p>
        </w:tc>
      </w:tr>
      <w:tr w:rsidR="006A7D5E" w:rsidRPr="004A3DFF" w14:paraId="223AB5E9" w14:textId="77777777" w:rsidTr="00D22F8E">
        <w:trPr>
          <w:jc w:val="center"/>
        </w:trPr>
        <w:tc>
          <w:tcPr>
            <w:tcW w:w="8497" w:type="dxa"/>
            <w:gridSpan w:val="2"/>
            <w:shd w:val="clear" w:color="auto" w:fill="D9E2F3" w:themeFill="accent1" w:themeFillTint="33"/>
          </w:tcPr>
          <w:p w14:paraId="2CAA7441" w14:textId="77777777" w:rsidR="006A7D5E" w:rsidRPr="004A3DFF" w:rsidRDefault="006A7D5E" w:rsidP="003411CB">
            <w:pPr>
              <w:pStyle w:val="TAH"/>
              <w:rPr>
                <w:lang w:eastAsia="ja-JP" w:bidi="hi-IN"/>
              </w:rPr>
            </w:pPr>
            <w:r w:rsidRPr="004A3DFF">
              <w:rPr>
                <w:rFonts w:hint="eastAsia"/>
                <w:lang w:eastAsia="ja-JP" w:bidi="hi-IN"/>
              </w:rPr>
              <w:t>RRH</w:t>
            </w:r>
            <w:r w:rsidRPr="004A3DFF">
              <w:rPr>
                <w:lang w:eastAsia="ja-JP" w:bidi="hi-IN"/>
              </w:rPr>
              <w:t xml:space="preserve"> </w:t>
            </w:r>
            <w:r w:rsidRPr="004A3DFF">
              <w:rPr>
                <w:rFonts w:hint="eastAsia"/>
                <w:lang w:eastAsia="ja-JP" w:bidi="hi-IN"/>
              </w:rPr>
              <w:t>parameters</w:t>
            </w:r>
          </w:p>
        </w:tc>
      </w:tr>
      <w:tr w:rsidR="006A7D5E" w:rsidRPr="004A3DFF" w14:paraId="605255DC" w14:textId="77777777" w:rsidTr="00D22F8E">
        <w:trPr>
          <w:jc w:val="center"/>
        </w:trPr>
        <w:tc>
          <w:tcPr>
            <w:tcW w:w="3681" w:type="dxa"/>
          </w:tcPr>
          <w:p w14:paraId="41616C62" w14:textId="77777777" w:rsidR="006A7D5E" w:rsidRPr="004A3DFF" w:rsidRDefault="006A7D5E" w:rsidP="003411CB">
            <w:pPr>
              <w:pStyle w:val="TAC"/>
              <w:rPr>
                <w:lang w:eastAsia="ja-JP" w:bidi="hi-IN"/>
              </w:rPr>
            </w:pPr>
            <w:r w:rsidRPr="004A3DFF">
              <w:rPr>
                <w:lang w:eastAsia="ja-JP" w:bidi="hi-IN"/>
              </w:rPr>
              <w:t>RRH Tx Power</w:t>
            </w:r>
          </w:p>
        </w:tc>
        <w:tc>
          <w:tcPr>
            <w:tcW w:w="4816" w:type="dxa"/>
          </w:tcPr>
          <w:p w14:paraId="5187C30B" w14:textId="77777777" w:rsidR="006A7D5E" w:rsidRPr="004A3DFF" w:rsidRDefault="006A7D5E" w:rsidP="003411CB">
            <w:pPr>
              <w:pStyle w:val="TAC"/>
              <w:rPr>
                <w:lang w:eastAsia="ja-JP" w:bidi="hi-IN"/>
              </w:rPr>
            </w:pPr>
            <w:r w:rsidRPr="004A3DFF">
              <w:rPr>
                <w:lang w:eastAsia="ja-JP" w:bidi="hi-IN"/>
              </w:rPr>
              <w:t>31 dBm</w:t>
            </w:r>
          </w:p>
        </w:tc>
      </w:tr>
      <w:tr w:rsidR="006A7D5E" w:rsidRPr="004A3DFF" w14:paraId="7B220B24" w14:textId="77777777" w:rsidTr="00D22F8E">
        <w:trPr>
          <w:jc w:val="center"/>
        </w:trPr>
        <w:tc>
          <w:tcPr>
            <w:tcW w:w="3681" w:type="dxa"/>
          </w:tcPr>
          <w:p w14:paraId="51B4C318" w14:textId="77777777" w:rsidR="006A7D5E" w:rsidRPr="004A3DFF" w:rsidRDefault="006A7D5E" w:rsidP="003411CB">
            <w:pPr>
              <w:pStyle w:val="TAC"/>
              <w:rPr>
                <w:lang w:eastAsia="ja-JP" w:bidi="hi-IN"/>
              </w:rPr>
            </w:pPr>
            <w:r w:rsidRPr="004A3DFF">
              <w:rPr>
                <w:lang w:eastAsia="ja-JP" w:bidi="hi-IN"/>
              </w:rPr>
              <w:t>RRH antenna array model</w:t>
            </w:r>
          </w:p>
        </w:tc>
        <w:tc>
          <w:tcPr>
            <w:tcW w:w="4816" w:type="dxa"/>
          </w:tcPr>
          <w:p w14:paraId="1EAD5852" w14:textId="77777777" w:rsidR="006A7D5E" w:rsidRPr="004A3DFF" w:rsidRDefault="006A7D5E" w:rsidP="003411CB">
            <w:pPr>
              <w:pStyle w:val="TAC"/>
              <w:rPr>
                <w:lang w:eastAsia="ja-JP" w:bidi="hi-IN"/>
              </w:rPr>
            </w:pPr>
            <w:r w:rsidRPr="004A3DFF">
              <w:rPr>
                <w:lang w:eastAsia="ja-JP" w:bidi="hi-IN"/>
              </w:rPr>
              <w:t xml:space="preserve"> [Mg, Ng, M, N, P]=[1, 1, 8, 8, 2]</w:t>
            </w:r>
          </w:p>
        </w:tc>
      </w:tr>
      <w:tr w:rsidR="006A7D5E" w:rsidRPr="004A3DFF" w14:paraId="673E62BD" w14:textId="77777777" w:rsidTr="00D22F8E">
        <w:trPr>
          <w:jc w:val="center"/>
        </w:trPr>
        <w:tc>
          <w:tcPr>
            <w:tcW w:w="3681" w:type="dxa"/>
          </w:tcPr>
          <w:p w14:paraId="64125D9C" w14:textId="77777777" w:rsidR="006A7D5E" w:rsidRPr="004A3DFF" w:rsidRDefault="006A7D5E" w:rsidP="003411CB">
            <w:pPr>
              <w:pStyle w:val="TAC"/>
              <w:rPr>
                <w:lang w:eastAsia="ja-JP" w:bidi="hi-IN"/>
              </w:rPr>
            </w:pPr>
            <w:r w:rsidRPr="004A3DFF">
              <w:rPr>
                <w:lang w:eastAsia="ja-JP" w:bidi="hi-IN"/>
              </w:rPr>
              <w:t>RRH panel orientation</w:t>
            </w:r>
          </w:p>
        </w:tc>
        <w:tc>
          <w:tcPr>
            <w:tcW w:w="4816" w:type="dxa"/>
          </w:tcPr>
          <w:p w14:paraId="2F9E1B7D" w14:textId="77777777" w:rsidR="006A7D5E" w:rsidRPr="004A3DFF" w:rsidRDefault="006A7D5E" w:rsidP="003411CB">
            <w:pPr>
              <w:pStyle w:val="TAC"/>
              <w:rPr>
                <w:lang w:val="en-US" w:eastAsia="ja-JP" w:bidi="hi-IN"/>
              </w:rPr>
            </w:pPr>
            <w:r w:rsidRPr="004A3DFF">
              <w:rPr>
                <w:lang w:val="en-US" w:eastAsia="ja-JP" w:bidi="hi-IN"/>
              </w:rPr>
              <w:t>Option-1: RRH panel boresight pointed to the railway at the distance of Ds (projection of the neighboring RRH on the railway)</w:t>
            </w:r>
            <w:r w:rsidRPr="004A3DFF">
              <w:rPr>
                <w:lang w:eastAsia="ja-JP" w:bidi="hi-IN"/>
              </w:rPr>
              <w:br/>
            </w:r>
            <w:r w:rsidRPr="004A3DFF">
              <w:rPr>
                <w:lang w:val="en-US" w:eastAsia="ja-JP" w:bidi="hi-IN"/>
              </w:rPr>
              <w:t xml:space="preserve">             - Azimuth angle: 0.8 degree </w:t>
            </w:r>
          </w:p>
          <w:p w14:paraId="5F9160E0" w14:textId="77777777" w:rsidR="006A7D5E" w:rsidRPr="004A3DFF" w:rsidRDefault="006A7D5E" w:rsidP="003411CB">
            <w:pPr>
              <w:pStyle w:val="TAC"/>
              <w:rPr>
                <w:lang w:val="en-US" w:eastAsia="ja-JP" w:bidi="hi-IN"/>
              </w:rPr>
            </w:pPr>
            <w:r w:rsidRPr="004A3DFF">
              <w:rPr>
                <w:lang w:val="en-US" w:eastAsia="ja-JP" w:bidi="hi-IN"/>
              </w:rPr>
              <w:t xml:space="preserve">          - Down-titling: 1.2 degree</w:t>
            </w:r>
          </w:p>
        </w:tc>
      </w:tr>
      <w:tr w:rsidR="006A7D5E" w:rsidRPr="004A3DFF" w14:paraId="23170B58" w14:textId="77777777" w:rsidTr="00D22F8E">
        <w:trPr>
          <w:jc w:val="center"/>
        </w:trPr>
        <w:tc>
          <w:tcPr>
            <w:tcW w:w="3681" w:type="dxa"/>
          </w:tcPr>
          <w:p w14:paraId="5F5EE60B" w14:textId="77777777" w:rsidR="006A7D5E" w:rsidRPr="004A3DFF" w:rsidRDefault="006A7D5E" w:rsidP="003411CB">
            <w:pPr>
              <w:pStyle w:val="TAC"/>
              <w:rPr>
                <w:lang w:eastAsia="ja-JP" w:bidi="hi-IN"/>
              </w:rPr>
            </w:pPr>
            <w:r w:rsidRPr="004A3DFF">
              <w:rPr>
                <w:lang w:eastAsia="ja-JP" w:bidi="hi-IN"/>
              </w:rPr>
              <w:t>Number of RRH panels per RRH sites</w:t>
            </w:r>
          </w:p>
        </w:tc>
        <w:tc>
          <w:tcPr>
            <w:tcW w:w="4816" w:type="dxa"/>
          </w:tcPr>
          <w:p w14:paraId="56AC17B9" w14:textId="77777777" w:rsidR="006A7D5E" w:rsidRPr="004A3DFF" w:rsidRDefault="006A7D5E" w:rsidP="003411CB">
            <w:pPr>
              <w:pStyle w:val="TAC"/>
              <w:rPr>
                <w:lang w:val="en-US" w:eastAsia="ja-JP" w:bidi="hi-IN"/>
              </w:rPr>
            </w:pPr>
            <w:r w:rsidRPr="004A3DFF">
              <w:rPr>
                <w:lang w:eastAsia="ja-JP" w:bidi="hi-IN"/>
              </w:rPr>
              <w:t>1 (i.e., uni-directional)</w:t>
            </w:r>
          </w:p>
        </w:tc>
      </w:tr>
      <w:tr w:rsidR="006A7D5E" w:rsidRPr="004A3DFF" w14:paraId="3D0BC11E" w14:textId="77777777" w:rsidTr="00D22F8E">
        <w:tblPrEx>
          <w:jc w:val="left"/>
        </w:tblPrEx>
        <w:tc>
          <w:tcPr>
            <w:tcW w:w="3681" w:type="dxa"/>
          </w:tcPr>
          <w:p w14:paraId="461B0177" w14:textId="77777777" w:rsidR="006A7D5E" w:rsidRPr="004A3DFF" w:rsidRDefault="006A7D5E" w:rsidP="003411CB">
            <w:pPr>
              <w:pStyle w:val="TAC"/>
              <w:rPr>
                <w:lang w:eastAsia="ja-JP" w:bidi="hi-IN"/>
              </w:rPr>
            </w:pPr>
            <w:r w:rsidRPr="004A3DFF">
              <w:rPr>
                <w:lang w:eastAsia="ja-JP" w:bidi="hi-IN"/>
              </w:rPr>
              <w:t>Number of Analog Beams per RRH</w:t>
            </w:r>
          </w:p>
        </w:tc>
        <w:tc>
          <w:tcPr>
            <w:tcW w:w="4816" w:type="dxa"/>
          </w:tcPr>
          <w:p w14:paraId="15140B8C" w14:textId="77777777" w:rsidR="006A7D5E" w:rsidRPr="004A3DFF" w:rsidRDefault="006A7D5E" w:rsidP="003411CB">
            <w:pPr>
              <w:pStyle w:val="TAC"/>
              <w:rPr>
                <w:lang w:val="en-US" w:eastAsia="ja-JP" w:bidi="hi-IN"/>
              </w:rPr>
            </w:pPr>
            <w:r w:rsidRPr="004A3DFF">
              <w:rPr>
                <w:lang w:eastAsia="ja-JP" w:bidi="hi-IN"/>
              </w:rPr>
              <w:t>1</w:t>
            </w:r>
          </w:p>
        </w:tc>
      </w:tr>
      <w:tr w:rsidR="006A7D5E" w:rsidRPr="004A3DFF" w14:paraId="736783CF" w14:textId="77777777" w:rsidTr="00D22F8E">
        <w:tblPrEx>
          <w:jc w:val="left"/>
        </w:tblPrEx>
        <w:tc>
          <w:tcPr>
            <w:tcW w:w="3681" w:type="dxa"/>
          </w:tcPr>
          <w:p w14:paraId="06FC6BC7" w14:textId="77777777" w:rsidR="006A7D5E" w:rsidRPr="004A3DFF" w:rsidRDefault="006A7D5E" w:rsidP="003411CB">
            <w:pPr>
              <w:pStyle w:val="TAC"/>
              <w:rPr>
                <w:lang w:eastAsia="ja-JP" w:bidi="hi-IN"/>
              </w:rPr>
            </w:pPr>
            <w:r>
              <w:rPr>
                <w:lang w:eastAsia="ja-JP" w:bidi="hi-IN"/>
              </w:rPr>
              <w:t>Analog Beam orientation</w:t>
            </w:r>
          </w:p>
        </w:tc>
        <w:tc>
          <w:tcPr>
            <w:tcW w:w="4816" w:type="dxa"/>
          </w:tcPr>
          <w:p w14:paraId="1CBF5689" w14:textId="77777777" w:rsidR="006A7D5E" w:rsidRPr="004A3DFF" w:rsidRDefault="006A7D5E" w:rsidP="003411CB">
            <w:pPr>
              <w:pStyle w:val="TAC"/>
              <w:rPr>
                <w:lang w:eastAsia="ja-JP" w:bidi="hi-IN"/>
              </w:rPr>
            </w:pPr>
            <w:r>
              <w:rPr>
                <w:lang w:eastAsia="ja-JP" w:bidi="hi-IN"/>
              </w:rPr>
              <w:t>boresight direction as RRH panel orientation</w:t>
            </w:r>
          </w:p>
        </w:tc>
      </w:tr>
      <w:tr w:rsidR="006A7D5E" w:rsidRPr="004A3DFF" w14:paraId="445F94FF" w14:textId="77777777" w:rsidTr="00D22F8E">
        <w:trPr>
          <w:jc w:val="center"/>
        </w:trPr>
        <w:tc>
          <w:tcPr>
            <w:tcW w:w="8497" w:type="dxa"/>
            <w:gridSpan w:val="2"/>
            <w:shd w:val="clear" w:color="auto" w:fill="D9E2F3" w:themeFill="accent1" w:themeFillTint="33"/>
          </w:tcPr>
          <w:p w14:paraId="65388552" w14:textId="77777777" w:rsidR="006A7D5E" w:rsidRPr="004A3DFF" w:rsidRDefault="006A7D5E" w:rsidP="003411CB">
            <w:pPr>
              <w:pStyle w:val="TAH"/>
              <w:rPr>
                <w:lang w:eastAsia="ja-JP" w:bidi="hi-IN"/>
              </w:rPr>
            </w:pPr>
            <w:r w:rsidRPr="004A3DFF">
              <w:rPr>
                <w:rFonts w:hint="eastAsia"/>
                <w:lang w:eastAsia="ja-JP" w:bidi="hi-IN"/>
              </w:rPr>
              <w:t>UE</w:t>
            </w:r>
            <w:r w:rsidRPr="004A3DFF">
              <w:rPr>
                <w:lang w:eastAsia="ja-JP" w:bidi="hi-IN"/>
              </w:rPr>
              <w:t xml:space="preserve"> </w:t>
            </w:r>
            <w:r w:rsidRPr="004A3DFF">
              <w:rPr>
                <w:rFonts w:hint="eastAsia"/>
                <w:lang w:eastAsia="ja-JP" w:bidi="hi-IN"/>
              </w:rPr>
              <w:t>parameters</w:t>
            </w:r>
          </w:p>
        </w:tc>
      </w:tr>
      <w:tr w:rsidR="006A7D5E" w:rsidRPr="004A3DFF" w14:paraId="063ABC8D" w14:textId="77777777" w:rsidTr="00D22F8E">
        <w:trPr>
          <w:jc w:val="center"/>
        </w:trPr>
        <w:tc>
          <w:tcPr>
            <w:tcW w:w="3681" w:type="dxa"/>
          </w:tcPr>
          <w:p w14:paraId="21E3DE4B" w14:textId="77777777" w:rsidR="006A7D5E" w:rsidRPr="004A3DFF" w:rsidRDefault="006A7D5E" w:rsidP="003411CB">
            <w:pPr>
              <w:pStyle w:val="TAC"/>
              <w:rPr>
                <w:lang w:eastAsia="ja-JP" w:bidi="hi-IN"/>
              </w:rPr>
            </w:pPr>
            <w:r w:rsidRPr="004A3DFF">
              <w:rPr>
                <w:lang w:eastAsia="ja-JP" w:bidi="hi-IN"/>
              </w:rPr>
              <w:t>UE</w:t>
            </w:r>
            <w:r>
              <w:rPr>
                <w:lang w:eastAsia="ja-JP" w:bidi="hi-IN"/>
              </w:rPr>
              <w:t xml:space="preserve"> </w:t>
            </w:r>
            <w:r w:rsidRPr="004A3DFF">
              <w:rPr>
                <w:lang w:eastAsia="ja-JP" w:bidi="hi-IN"/>
              </w:rPr>
              <w:t>antenna array model</w:t>
            </w:r>
          </w:p>
        </w:tc>
        <w:tc>
          <w:tcPr>
            <w:tcW w:w="4816" w:type="dxa"/>
          </w:tcPr>
          <w:p w14:paraId="3DD3AD0D" w14:textId="77777777" w:rsidR="006A7D5E" w:rsidRPr="004A3DFF" w:rsidRDefault="006A7D5E" w:rsidP="003411CB">
            <w:pPr>
              <w:pStyle w:val="TAC"/>
              <w:rPr>
                <w:lang w:eastAsia="ja-JP" w:bidi="hi-IN"/>
              </w:rPr>
            </w:pPr>
            <w:r w:rsidRPr="004A3DFF">
              <w:rPr>
                <w:lang w:eastAsia="ja-JP" w:bidi="hi-IN"/>
              </w:rPr>
              <w:t>[Mg, Ng, M, N, P]=[1, 1, 4, 4, 2]</w:t>
            </w:r>
          </w:p>
          <w:p w14:paraId="7CA2A256" w14:textId="77777777" w:rsidR="006A7D5E" w:rsidRPr="004A3DFF" w:rsidRDefault="006A7D5E" w:rsidP="003411CB">
            <w:pPr>
              <w:pStyle w:val="TAC"/>
              <w:rPr>
                <w:lang w:eastAsia="ja-JP" w:bidi="hi-IN"/>
              </w:rPr>
            </w:pPr>
            <w:r w:rsidRPr="004A3DFF">
              <w:rPr>
                <w:lang w:eastAsia="ja-JP" w:bidi="hi-IN"/>
              </w:rPr>
              <w:t>5dBi per element antenna gain</w:t>
            </w:r>
          </w:p>
        </w:tc>
      </w:tr>
      <w:tr w:rsidR="006A7D5E" w14:paraId="1C31A3E9" w14:textId="77777777" w:rsidTr="00D22F8E">
        <w:trPr>
          <w:jc w:val="center"/>
        </w:trPr>
        <w:tc>
          <w:tcPr>
            <w:tcW w:w="3681" w:type="dxa"/>
          </w:tcPr>
          <w:p w14:paraId="166011B7" w14:textId="77777777" w:rsidR="006A7D5E" w:rsidRPr="004A3DFF" w:rsidRDefault="006A7D5E" w:rsidP="003411CB">
            <w:pPr>
              <w:pStyle w:val="TAC"/>
              <w:rPr>
                <w:lang w:eastAsia="ja-JP" w:bidi="hi-IN"/>
              </w:rPr>
            </w:pPr>
            <w:r w:rsidRPr="004A3DFF">
              <w:rPr>
                <w:lang w:eastAsia="ja-JP" w:bidi="hi-IN"/>
              </w:rPr>
              <w:t>UE panel orientation</w:t>
            </w:r>
          </w:p>
        </w:tc>
        <w:tc>
          <w:tcPr>
            <w:tcW w:w="4816" w:type="dxa"/>
          </w:tcPr>
          <w:p w14:paraId="7E945E90" w14:textId="77777777" w:rsidR="006A7D5E" w:rsidRDefault="006A7D5E" w:rsidP="003411CB">
            <w:pPr>
              <w:pStyle w:val="TAC"/>
              <w:rPr>
                <w:lang w:eastAsia="ja-JP" w:bidi="hi-IN"/>
              </w:rPr>
            </w:pPr>
            <w:r w:rsidRPr="004A3DFF">
              <w:rPr>
                <w:lang w:eastAsia="ja-JP" w:bidi="hi-IN"/>
              </w:rPr>
              <w:t>Direction is opposite t</w:t>
            </w:r>
            <w:r>
              <w:rPr>
                <w:lang w:eastAsia="ja-JP" w:bidi="hi-IN"/>
              </w:rPr>
              <w:t>o RRH boresight direction</w:t>
            </w:r>
          </w:p>
          <w:p w14:paraId="1CFCA649" w14:textId="77777777" w:rsidR="006A7D5E" w:rsidRPr="008852C2" w:rsidRDefault="006A7D5E" w:rsidP="003411CB">
            <w:pPr>
              <w:pStyle w:val="TAC"/>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 xml:space="preserve">Azimuth angle: </w:t>
            </w:r>
            <w:r>
              <w:rPr>
                <w:lang w:val="en-US" w:eastAsia="ja-JP" w:bidi="hi-IN"/>
              </w:rPr>
              <w:t>0.8</w:t>
            </w:r>
            <w:r w:rsidRPr="008852C2">
              <w:rPr>
                <w:lang w:val="en-US" w:eastAsia="ja-JP" w:bidi="hi-IN"/>
              </w:rPr>
              <w:t xml:space="preserve"> degree</w:t>
            </w:r>
          </w:p>
          <w:p w14:paraId="23840E9F" w14:textId="77777777" w:rsidR="006A7D5E" w:rsidRPr="004A3DFF" w:rsidRDefault="006A7D5E" w:rsidP="003411CB">
            <w:pPr>
              <w:pStyle w:val="TAC"/>
              <w:rPr>
                <w:lang w:eastAsia="ja-JP" w:bidi="hi-IN"/>
              </w:rPr>
            </w:pPr>
            <w:r w:rsidRPr="008852C2">
              <w:rPr>
                <w:lang w:val="en-US" w:eastAsia="ja-JP" w:bidi="hi-IN"/>
              </w:rPr>
              <w:t xml:space="preserve">Down-titling: </w:t>
            </w:r>
            <w:r>
              <w:rPr>
                <w:lang w:val="en-US" w:eastAsia="ja-JP" w:bidi="hi-IN"/>
              </w:rPr>
              <w:t>1.2</w:t>
            </w:r>
            <w:r w:rsidRPr="008852C2">
              <w:rPr>
                <w:lang w:val="en-US" w:eastAsia="ja-JP" w:bidi="hi-IN"/>
              </w:rPr>
              <w:t xml:space="preserve"> degree</w:t>
            </w:r>
            <w:r>
              <w:rPr>
                <w:lang w:val="en-US" w:eastAsia="ja-JP" w:bidi="hi-IN"/>
              </w:rPr>
              <w:t>)</w:t>
            </w:r>
          </w:p>
        </w:tc>
      </w:tr>
      <w:tr w:rsidR="006A7D5E" w14:paraId="40CBD7D7" w14:textId="77777777" w:rsidTr="00D22F8E">
        <w:trPr>
          <w:jc w:val="center"/>
        </w:trPr>
        <w:tc>
          <w:tcPr>
            <w:tcW w:w="3681" w:type="dxa"/>
            <w:vAlign w:val="center"/>
          </w:tcPr>
          <w:p w14:paraId="3769D353" w14:textId="77777777" w:rsidR="006A7D5E" w:rsidRPr="004A3DFF" w:rsidRDefault="006A7D5E" w:rsidP="003411CB">
            <w:pPr>
              <w:pStyle w:val="TAC"/>
              <w:rPr>
                <w:lang w:eastAsia="ja-JP" w:bidi="hi-IN"/>
              </w:rPr>
            </w:pPr>
            <w:r w:rsidRPr="008852C2">
              <w:rPr>
                <w:lang w:eastAsia="ja-JP" w:bidi="hi-IN"/>
              </w:rPr>
              <w:t>Number of Beams per UE panel</w:t>
            </w:r>
          </w:p>
        </w:tc>
        <w:tc>
          <w:tcPr>
            <w:tcW w:w="4816" w:type="dxa"/>
            <w:vAlign w:val="center"/>
          </w:tcPr>
          <w:p w14:paraId="71DCDB09" w14:textId="77777777" w:rsidR="006A7D5E" w:rsidRPr="004A3DFF" w:rsidRDefault="006A7D5E" w:rsidP="003411CB">
            <w:pPr>
              <w:pStyle w:val="TAC"/>
              <w:rPr>
                <w:lang w:eastAsia="ja-JP" w:bidi="hi-IN"/>
              </w:rPr>
            </w:pPr>
            <w:r w:rsidRPr="008852C2">
              <w:rPr>
                <w:lang w:eastAsia="ja-JP" w:bidi="hi-IN"/>
              </w:rPr>
              <w:t>1</w:t>
            </w:r>
          </w:p>
        </w:tc>
      </w:tr>
    </w:tbl>
    <w:p w14:paraId="67241869" w14:textId="77777777" w:rsidR="006A7D5E" w:rsidRDefault="006A7D5E" w:rsidP="006A7D5E">
      <w:pPr>
        <w:rPr>
          <w:lang w:eastAsia="zh-CN"/>
        </w:rPr>
      </w:pPr>
    </w:p>
    <w:p w14:paraId="6EC97505" w14:textId="7710D418" w:rsidR="006A7D5E" w:rsidRDefault="006A7D5E" w:rsidP="006A7D5E">
      <w:pPr>
        <w:pStyle w:val="Heading5"/>
        <w:rPr>
          <w:lang w:eastAsia="zh-CN"/>
        </w:rPr>
      </w:pPr>
      <w:bookmarkStart w:id="406" w:name="_Toc98503617"/>
      <w:bookmarkStart w:id="407" w:name="_Toc99087617"/>
      <w:bookmarkStart w:id="408" w:name="_Toc106097184"/>
      <w:bookmarkStart w:id="409" w:name="_Toc137571765"/>
      <w:bookmarkStart w:id="410" w:name="_Toc138878822"/>
      <w:bookmarkStart w:id="411" w:name="_Toc138879045"/>
      <w:bookmarkStart w:id="412" w:name="_Toc138879138"/>
      <w:bookmarkStart w:id="413" w:name="_Toc138879231"/>
      <w:bookmarkStart w:id="414" w:name="_Toc138879324"/>
      <w:bookmarkStart w:id="415" w:name="_Toc145516706"/>
      <w:r>
        <w:rPr>
          <w:lang w:eastAsia="zh-CN"/>
        </w:rPr>
        <w:t>6.3.3.1.2</w:t>
      </w:r>
      <w:r w:rsidR="006752D8">
        <w:rPr>
          <w:lang w:eastAsia="zh-CN"/>
        </w:rPr>
        <w:tab/>
      </w:r>
      <w:r>
        <w:rPr>
          <w:lang w:eastAsia="zh-CN"/>
        </w:rPr>
        <w:t>Scenario-A, Bi-directional RRH Deployment</w:t>
      </w:r>
      <w:bookmarkEnd w:id="406"/>
      <w:bookmarkEnd w:id="407"/>
      <w:bookmarkEnd w:id="408"/>
      <w:bookmarkEnd w:id="409"/>
      <w:bookmarkEnd w:id="410"/>
      <w:bookmarkEnd w:id="411"/>
      <w:bookmarkEnd w:id="412"/>
      <w:bookmarkEnd w:id="413"/>
      <w:bookmarkEnd w:id="414"/>
      <w:bookmarkEnd w:id="415"/>
    </w:p>
    <w:p w14:paraId="419B2AD7" w14:textId="77777777" w:rsidR="006A7D5E" w:rsidRPr="00A82202" w:rsidRDefault="006A7D5E" w:rsidP="006A7D5E">
      <w:pPr>
        <w:rPr>
          <w:bCs/>
        </w:rPr>
      </w:pPr>
      <w:r w:rsidRPr="00A82202">
        <w:rPr>
          <w:bCs/>
        </w:rPr>
        <w:t xml:space="preserve">Two candidate schemes for Bi-directional deployment for Scenario-A are discussed, and the illustration of two scheme are captured in WF R4-2106100 for information, i.e., </w:t>
      </w:r>
    </w:p>
    <w:p w14:paraId="78C754D7" w14:textId="67F61400" w:rsidR="006A7D5E" w:rsidRPr="00A82202" w:rsidRDefault="006A7D5E" w:rsidP="003411CB">
      <w:pPr>
        <w:pStyle w:val="B1"/>
      </w:pPr>
      <w:r w:rsidRPr="00A82202">
        <w:t>-</w:t>
      </w:r>
      <w:r w:rsidR="00AE5C00">
        <w:tab/>
      </w:r>
      <w:r w:rsidRPr="00A82202">
        <w:t>Scheme-1: Connecting to 2nd-Nearest RRH;</w:t>
      </w:r>
    </w:p>
    <w:p w14:paraId="120EBB0A" w14:textId="121E3ABA" w:rsidR="006A7D5E" w:rsidRPr="00A82202" w:rsidRDefault="006A7D5E" w:rsidP="003411CB">
      <w:pPr>
        <w:pStyle w:val="B1"/>
      </w:pPr>
      <w:r w:rsidRPr="00A82202">
        <w:t>-</w:t>
      </w:r>
      <w:r w:rsidR="00AE5C00">
        <w:tab/>
      </w:r>
      <w:r w:rsidRPr="00A82202">
        <w:t>Scheme-2: Connecting to Nearest RRH except Coverage Hole.</w:t>
      </w:r>
    </w:p>
    <w:p w14:paraId="5A2A16B8" w14:textId="77777777" w:rsidR="006A7D5E" w:rsidRPr="00D858BE" w:rsidRDefault="006A7D5E" w:rsidP="006A7D5E">
      <w:pPr>
        <w:spacing w:before="120" w:after="0"/>
        <w:ind w:left="284"/>
        <w:jc w:val="both"/>
        <w:rPr>
          <w:rFonts w:asciiTheme="minorHAnsi" w:hAnsiTheme="minorHAnsi" w:cstheme="minorHAnsi"/>
          <w:lang w:val="en-US" w:eastAsia="zh-CN"/>
        </w:rPr>
      </w:pPr>
    </w:p>
    <w:p w14:paraId="1BB67181" w14:textId="77777777" w:rsidR="006A7D5E" w:rsidRDefault="006A7D5E" w:rsidP="006A7D5E">
      <w:pPr>
        <w:spacing w:before="120" w:after="0"/>
      </w:pPr>
      <w:r>
        <w:object w:dxaOrig="12415" w:dyaOrig="5540" w14:anchorId="7219C4B8">
          <v:shape id="_x0000_i1033" type="#_x0000_t75" style="width:218.5pt;height:98.5pt" o:ole="">
            <v:imagedata r:id="rId55" o:title=""/>
          </v:shape>
          <o:OLEObject Type="Embed" ProgID="Visio.Drawing.11" ShapeID="_x0000_i1033" DrawAspect="Content" ObjectID="_1757246871" r:id="rId56"/>
        </w:object>
      </w:r>
      <w:r>
        <w:t xml:space="preserve">       </w:t>
      </w:r>
      <w:r>
        <w:object w:dxaOrig="12429" w:dyaOrig="5377" w14:anchorId="619CCCD0">
          <v:shape id="_x0000_i1034" type="#_x0000_t75" style="width:227.5pt;height:98pt" o:ole="">
            <v:imagedata r:id="rId57" o:title=""/>
          </v:shape>
          <o:OLEObject Type="Embed" ProgID="Visio.Drawing.11" ShapeID="_x0000_i1034" DrawAspect="Content" ObjectID="_1757246872" r:id="rId58"/>
        </w:object>
      </w:r>
    </w:p>
    <w:p w14:paraId="412D217A" w14:textId="77777777" w:rsidR="006A7D5E" w:rsidRPr="00A82202" w:rsidRDefault="006A7D5E" w:rsidP="006A7D5E">
      <w:pPr>
        <w:rPr>
          <w:sz w:val="16"/>
          <w:szCs w:val="16"/>
          <w:lang w:val="en-US" w:eastAsia="zh-CN"/>
        </w:rPr>
      </w:pPr>
      <w:r w:rsidRPr="00A82202">
        <w:rPr>
          <w:sz w:val="16"/>
          <w:szCs w:val="16"/>
          <w:lang w:val="en-US" w:eastAsia="zh-CN"/>
        </w:rPr>
        <w:t xml:space="preserve">                      Scheme-1: Connecting to 2nd-Nearest RRH                                         Scheme-2: Connecting to Nearest RRH except Coverage Hole</w:t>
      </w:r>
    </w:p>
    <w:p w14:paraId="7B6A2753" w14:textId="77777777" w:rsidR="006A7D5E" w:rsidRPr="004A3DFF" w:rsidRDefault="006A7D5E" w:rsidP="003411CB">
      <w:pPr>
        <w:pStyle w:val="TF"/>
        <w:rPr>
          <w:lang w:val="en-US" w:eastAsia="zh-CN"/>
        </w:rPr>
      </w:pPr>
      <w:r w:rsidRPr="004A3DFF">
        <w:rPr>
          <w:lang w:val="en-US" w:eastAsia="zh-CN"/>
        </w:rPr>
        <w:t xml:space="preserve">Figure </w:t>
      </w:r>
      <w:r>
        <w:rPr>
          <w:lang w:val="en-US" w:eastAsia="zh-CN"/>
        </w:rPr>
        <w:t>6.3.3.1.2-1 Illustration of Scheme-1 and 2 for bi-directional deployment</w:t>
      </w:r>
    </w:p>
    <w:p w14:paraId="32738B79" w14:textId="77777777" w:rsidR="006A7D5E" w:rsidRDefault="006A7D5E" w:rsidP="006A7D5E">
      <w:pPr>
        <w:rPr>
          <w:lang w:val="sv-SE" w:eastAsia="zh-CN"/>
        </w:rPr>
      </w:pPr>
      <w:r w:rsidRPr="00A82202">
        <w:rPr>
          <w:lang w:val="en-US" w:eastAsia="zh-CN"/>
        </w:rPr>
        <w:t>Accordingly</w:t>
      </w:r>
      <w:r>
        <w:rPr>
          <w:lang w:val="en-US" w:eastAsia="zh-CN"/>
        </w:rPr>
        <w:t xml:space="preserve"> the link performance of</w:t>
      </w:r>
      <w:r w:rsidRPr="00A82202">
        <w:rPr>
          <w:lang w:val="sv-SE" w:eastAsia="zh-CN"/>
        </w:rPr>
        <w:t xml:space="preserve"> scheme-1 and scheme-2 </w:t>
      </w:r>
      <w:r>
        <w:rPr>
          <w:lang w:val="sv-SE" w:eastAsia="zh-CN"/>
        </w:rPr>
        <w:t>are provided in the following two figures respectively</w:t>
      </w:r>
      <w:r w:rsidRPr="00A82202">
        <w:rPr>
          <w:lang w:val="sv-SE" w:eastAsia="zh-CN"/>
        </w:rPr>
        <w:t>.</w:t>
      </w:r>
    </w:p>
    <w:p w14:paraId="15BA5F3A" w14:textId="77777777" w:rsidR="006A7D5E" w:rsidRDefault="006A7D5E" w:rsidP="006A7D5E">
      <w:pPr>
        <w:jc w:val="center"/>
        <w:rPr>
          <w:lang w:val="sv-SE" w:eastAsia="zh-CN"/>
        </w:rPr>
      </w:pPr>
      <w:r>
        <w:object w:dxaOrig="8857" w:dyaOrig="6668" w14:anchorId="576A3F12">
          <v:shape id="_x0000_i1035" type="#_x0000_t75" style="width:300pt;height:224.5pt" o:ole="">
            <v:imagedata r:id="rId59" o:title=""/>
          </v:shape>
          <o:OLEObject Type="Embed" ProgID="Visio.Drawing.11" ShapeID="_x0000_i1035" DrawAspect="Content" ObjectID="_1757246873" r:id="rId60"/>
        </w:object>
      </w:r>
    </w:p>
    <w:p w14:paraId="29E3E560" w14:textId="77777777" w:rsidR="006A7D5E" w:rsidRDefault="006A7D5E" w:rsidP="003411CB">
      <w:pPr>
        <w:pStyle w:val="TF"/>
        <w:rPr>
          <w:lang w:val="en-US" w:eastAsia="zh-CN"/>
        </w:rPr>
      </w:pPr>
      <w:r w:rsidRPr="00A82202">
        <w:rPr>
          <w:lang w:val="en-US" w:eastAsia="zh-CN"/>
        </w:rPr>
        <w:t>Figure</w:t>
      </w:r>
      <w:r>
        <w:rPr>
          <w:lang w:val="en-US" w:eastAsia="zh-CN"/>
        </w:rPr>
        <w:t xml:space="preserve"> 6.3.3.1.2-2</w:t>
      </w:r>
      <w:r w:rsidRPr="00A82202">
        <w:rPr>
          <w:lang w:val="en-US" w:eastAsia="zh-CN"/>
        </w:rPr>
        <w:t xml:space="preserve"> RX power with UE RX beamforming for Scheme-1</w:t>
      </w:r>
      <w:r>
        <w:rPr>
          <w:lang w:val="en-US" w:eastAsia="zh-CN"/>
        </w:rPr>
        <w:t>, Scenario-A, Bi-directional</w:t>
      </w:r>
    </w:p>
    <w:p w14:paraId="26E35B49" w14:textId="77777777" w:rsidR="006A7D5E" w:rsidRDefault="006A7D5E" w:rsidP="006A7D5E">
      <w:pPr>
        <w:jc w:val="center"/>
        <w:rPr>
          <w:lang w:val="en-US" w:eastAsia="zh-CN"/>
        </w:rPr>
      </w:pPr>
      <w:r>
        <w:object w:dxaOrig="8857" w:dyaOrig="6668" w14:anchorId="22028AE1">
          <v:shape id="_x0000_i1036" type="#_x0000_t75" style="width:312pt;height:234.5pt" o:ole="">
            <v:imagedata r:id="rId61" o:title=""/>
          </v:shape>
          <o:OLEObject Type="Embed" ProgID="Visio.Drawing.11" ShapeID="_x0000_i1036" DrawAspect="Content" ObjectID="_1757246874" r:id="rId62"/>
        </w:object>
      </w:r>
    </w:p>
    <w:p w14:paraId="7B31B6F7" w14:textId="77777777" w:rsidR="006A7D5E" w:rsidRDefault="006A7D5E" w:rsidP="003411CB">
      <w:pPr>
        <w:pStyle w:val="TF"/>
        <w:rPr>
          <w:lang w:val="en-US" w:eastAsia="zh-CN"/>
        </w:rPr>
      </w:pPr>
      <w:r w:rsidRPr="00A82202">
        <w:rPr>
          <w:lang w:val="en-US" w:eastAsia="zh-CN"/>
        </w:rPr>
        <w:t>Figure</w:t>
      </w:r>
      <w:r>
        <w:rPr>
          <w:lang w:val="en-US" w:eastAsia="zh-CN"/>
        </w:rPr>
        <w:t xml:space="preserve"> 6.3.3.1.2-3</w:t>
      </w:r>
      <w:r w:rsidRPr="00A82202">
        <w:rPr>
          <w:lang w:val="en-US" w:eastAsia="zh-CN"/>
        </w:rPr>
        <w:t xml:space="preserve"> RX power with UE RX beamforming for Scheme-</w:t>
      </w:r>
      <w:r>
        <w:rPr>
          <w:lang w:val="en-US" w:eastAsia="zh-CN"/>
        </w:rPr>
        <w:t>2, Scenario-A, Bi-directional</w:t>
      </w:r>
    </w:p>
    <w:p w14:paraId="3D450B74" w14:textId="77777777" w:rsidR="006A7D5E" w:rsidRPr="00A82202" w:rsidRDefault="006A7D5E" w:rsidP="003411CB">
      <w:pPr>
        <w:rPr>
          <w:lang w:val="en-US" w:eastAsia="zh-CN"/>
        </w:rPr>
      </w:pPr>
    </w:p>
    <w:p w14:paraId="1CD5465F" w14:textId="77777777" w:rsidR="006A7D5E" w:rsidRPr="00A82202" w:rsidRDefault="006A7D5E" w:rsidP="006D0F28">
      <w:pPr>
        <w:rPr>
          <w:lang w:eastAsia="zh-CN"/>
        </w:rPr>
      </w:pPr>
    </w:p>
    <w:p w14:paraId="3CF96D33" w14:textId="77777777" w:rsidR="006A7D5E" w:rsidRPr="007B273E" w:rsidRDefault="006A7D5E" w:rsidP="006A7D5E">
      <w:pPr>
        <w:rPr>
          <w:bCs/>
        </w:rPr>
      </w:pPr>
      <w:r>
        <w:rPr>
          <w:bCs/>
        </w:rPr>
        <w:t xml:space="preserve">The evaluation and analysis above is based on the parameters provided in clause 6.1, while some of additional used assumptions and the detailed beam configuration in </w:t>
      </w:r>
      <w:r w:rsidRPr="00A3545C">
        <w:rPr>
          <w:bCs/>
        </w:rPr>
        <w:t>Table 6.3.3.1.</w:t>
      </w:r>
      <w:r>
        <w:rPr>
          <w:bCs/>
        </w:rPr>
        <w:t>2</w:t>
      </w:r>
      <w:r w:rsidRPr="00A3545C">
        <w:rPr>
          <w:bCs/>
        </w:rPr>
        <w:t>-1</w:t>
      </w:r>
      <w:r>
        <w:rPr>
          <w:bCs/>
        </w:rPr>
        <w:t xml:space="preserve"> are summarized in the below Table:</w:t>
      </w:r>
      <w:r w:rsidRPr="007B273E">
        <w:rPr>
          <w:bCs/>
        </w:rPr>
        <w:t xml:space="preserve"> </w:t>
      </w:r>
    </w:p>
    <w:p w14:paraId="47DF0A54" w14:textId="77777777" w:rsidR="006A7D5E" w:rsidRPr="004A3DFF" w:rsidRDefault="006A7D5E" w:rsidP="003411CB">
      <w:pPr>
        <w:pStyle w:val="TH"/>
        <w:rPr>
          <w:lang w:val="en-US" w:eastAsia="zh-CN"/>
        </w:rPr>
      </w:pPr>
      <w:r w:rsidRPr="004A3DFF">
        <w:rPr>
          <w:lang w:val="en-US" w:eastAsia="zh-CN"/>
        </w:rPr>
        <w:lastRenderedPageBreak/>
        <w:t>Table 6.</w:t>
      </w:r>
      <w:r>
        <w:rPr>
          <w:lang w:val="en-US" w:eastAsia="zh-CN"/>
        </w:rPr>
        <w:t>3.3.</w:t>
      </w:r>
      <w:r w:rsidRPr="004A3DFF">
        <w:rPr>
          <w:lang w:val="en-US" w:eastAsia="zh-CN"/>
        </w:rPr>
        <w:t>1</w:t>
      </w:r>
      <w:r>
        <w:rPr>
          <w:lang w:val="en-US" w:eastAsia="zh-CN"/>
        </w:rPr>
        <w:t>.2</w:t>
      </w:r>
      <w:r w:rsidRPr="004A3DFF">
        <w:rPr>
          <w:lang w:val="en-US" w:eastAsia="zh-CN"/>
        </w:rPr>
        <w:t xml:space="preserve">-1 </w:t>
      </w:r>
      <w:r>
        <w:rPr>
          <w:lang w:val="en-US" w:eastAsia="zh-CN"/>
        </w:rPr>
        <w:t xml:space="preserve">Additional </w:t>
      </w:r>
      <w:r w:rsidRPr="004A3DFF">
        <w:rPr>
          <w:lang w:val="en-US" w:eastAsia="zh-CN"/>
        </w:rPr>
        <w:t xml:space="preserve">Assumptions for </w:t>
      </w:r>
      <w:r>
        <w:rPr>
          <w:lang w:val="en-US" w:eastAsia="zh-CN"/>
        </w:rPr>
        <w:t>Bi</w:t>
      </w:r>
      <w:r w:rsidRPr="004A3DFF">
        <w:rPr>
          <w:lang w:val="en-US" w:eastAsia="zh-CN"/>
        </w:rPr>
        <w:t>-directional RRH Deployment</w:t>
      </w:r>
      <w:r>
        <w:rPr>
          <w:lang w:val="en-US" w:eastAsia="zh-CN"/>
        </w:rPr>
        <w:t xml:space="preserve"> Link Performance Evaluation</w:t>
      </w:r>
      <w:r w:rsidRPr="004A3DFF">
        <w:rPr>
          <w:lang w:val="en-US" w:eastAsia="zh-CN"/>
        </w:rPr>
        <w:t xml:space="preserve"> </w:t>
      </w:r>
    </w:p>
    <w:tbl>
      <w:tblPr>
        <w:tblStyle w:val="TableGrid"/>
        <w:tblW w:w="7514" w:type="dxa"/>
        <w:jc w:val="center"/>
        <w:tblLook w:val="04A0" w:firstRow="1" w:lastRow="0" w:firstColumn="1" w:lastColumn="0" w:noHBand="0" w:noVBand="1"/>
      </w:tblPr>
      <w:tblGrid>
        <w:gridCol w:w="3403"/>
        <w:gridCol w:w="4111"/>
      </w:tblGrid>
      <w:tr w:rsidR="006A7D5E" w:rsidRPr="00CF7476" w14:paraId="74659D27" w14:textId="77777777" w:rsidTr="00D22F8E">
        <w:trPr>
          <w:jc w:val="center"/>
        </w:trPr>
        <w:tc>
          <w:tcPr>
            <w:tcW w:w="3403" w:type="dxa"/>
            <w:shd w:val="clear" w:color="auto" w:fill="D9E2F3" w:themeFill="accent1" w:themeFillTint="33"/>
            <w:vAlign w:val="center"/>
          </w:tcPr>
          <w:p w14:paraId="529C1952" w14:textId="77777777" w:rsidR="006A7D5E" w:rsidRPr="00CF7476" w:rsidRDefault="006A7D5E" w:rsidP="003411CB">
            <w:pPr>
              <w:pStyle w:val="TAH"/>
              <w:rPr>
                <w:lang w:eastAsia="ja-JP" w:bidi="hi-IN"/>
              </w:rPr>
            </w:pPr>
            <w:r w:rsidRPr="00CF7476">
              <w:rPr>
                <w:lang w:eastAsia="ja-JP" w:bidi="hi-IN"/>
              </w:rPr>
              <w:t>Parameter</w:t>
            </w:r>
          </w:p>
        </w:tc>
        <w:tc>
          <w:tcPr>
            <w:tcW w:w="4111" w:type="dxa"/>
            <w:shd w:val="clear" w:color="auto" w:fill="D9E2F3" w:themeFill="accent1" w:themeFillTint="33"/>
            <w:vAlign w:val="center"/>
          </w:tcPr>
          <w:p w14:paraId="498452B4" w14:textId="77777777" w:rsidR="006A7D5E" w:rsidRPr="00CF7476" w:rsidRDefault="006A7D5E" w:rsidP="003411CB">
            <w:pPr>
              <w:pStyle w:val="TAH"/>
              <w:rPr>
                <w:lang w:eastAsia="ja-JP" w:bidi="hi-IN"/>
              </w:rPr>
            </w:pPr>
            <w:r w:rsidRPr="00CF7476">
              <w:rPr>
                <w:lang w:eastAsia="ja-JP" w:bidi="hi-IN"/>
              </w:rPr>
              <w:t>Value</w:t>
            </w:r>
          </w:p>
        </w:tc>
      </w:tr>
      <w:tr w:rsidR="006A7D5E" w:rsidRPr="00CF7476" w14:paraId="46702562" w14:textId="77777777" w:rsidTr="00D22F8E">
        <w:trPr>
          <w:jc w:val="center"/>
        </w:trPr>
        <w:tc>
          <w:tcPr>
            <w:tcW w:w="7514" w:type="dxa"/>
            <w:gridSpan w:val="2"/>
            <w:shd w:val="clear" w:color="auto" w:fill="D9E2F3" w:themeFill="accent1" w:themeFillTint="33"/>
            <w:vAlign w:val="center"/>
          </w:tcPr>
          <w:p w14:paraId="794AD23B" w14:textId="77777777" w:rsidR="006A7D5E" w:rsidRPr="00CF7476" w:rsidRDefault="006A7D5E" w:rsidP="003411CB">
            <w:pPr>
              <w:pStyle w:val="TAH"/>
              <w:rPr>
                <w:lang w:eastAsia="ja-JP" w:bidi="hi-IN"/>
              </w:rPr>
            </w:pPr>
            <w:r w:rsidRPr="003A047A">
              <w:rPr>
                <w:lang w:val="en-US" w:eastAsia="zh-CN"/>
              </w:rPr>
              <w:t>Channel parameters</w:t>
            </w:r>
          </w:p>
        </w:tc>
      </w:tr>
      <w:tr w:rsidR="006A7D5E" w:rsidRPr="00CF7476" w14:paraId="412C4FD0" w14:textId="77777777" w:rsidTr="00D22F8E">
        <w:trPr>
          <w:jc w:val="center"/>
        </w:trPr>
        <w:tc>
          <w:tcPr>
            <w:tcW w:w="3403" w:type="dxa"/>
            <w:shd w:val="clear" w:color="auto" w:fill="D9E2F3" w:themeFill="accent1" w:themeFillTint="33"/>
          </w:tcPr>
          <w:p w14:paraId="5756F57F" w14:textId="77777777" w:rsidR="006A7D5E" w:rsidRPr="00CF7476" w:rsidRDefault="006A7D5E" w:rsidP="003411CB">
            <w:pPr>
              <w:pStyle w:val="TAC"/>
              <w:rPr>
                <w:b/>
                <w:lang w:eastAsia="ja-JP" w:bidi="hi-IN"/>
              </w:rPr>
            </w:pPr>
            <w:r w:rsidRPr="00CF7476">
              <w:rPr>
                <w:lang w:eastAsia="ja-JP" w:bidi="hi-IN"/>
              </w:rPr>
              <w:t>Carrier frequency</w:t>
            </w:r>
          </w:p>
        </w:tc>
        <w:tc>
          <w:tcPr>
            <w:tcW w:w="4111" w:type="dxa"/>
            <w:shd w:val="clear" w:color="auto" w:fill="D9E2F3" w:themeFill="accent1" w:themeFillTint="33"/>
          </w:tcPr>
          <w:p w14:paraId="3E14DB42" w14:textId="77777777" w:rsidR="006A7D5E" w:rsidRPr="00CF7476" w:rsidRDefault="006A7D5E" w:rsidP="003411CB">
            <w:pPr>
              <w:pStyle w:val="TAC"/>
              <w:rPr>
                <w:b/>
                <w:lang w:eastAsia="ja-JP" w:bidi="hi-IN"/>
              </w:rPr>
            </w:pPr>
            <w:r>
              <w:rPr>
                <w:lang w:eastAsia="ja-JP" w:bidi="hi-IN"/>
              </w:rPr>
              <w:t>30</w:t>
            </w:r>
            <w:r w:rsidRPr="00CF7476">
              <w:rPr>
                <w:lang w:eastAsia="ja-JP" w:bidi="hi-IN"/>
              </w:rPr>
              <w:t xml:space="preserve"> GHz</w:t>
            </w:r>
          </w:p>
        </w:tc>
      </w:tr>
      <w:tr w:rsidR="006A7D5E" w:rsidRPr="00CF7476" w14:paraId="583D8BCB" w14:textId="77777777" w:rsidTr="00D22F8E">
        <w:trPr>
          <w:jc w:val="center"/>
        </w:trPr>
        <w:tc>
          <w:tcPr>
            <w:tcW w:w="3403" w:type="dxa"/>
            <w:shd w:val="clear" w:color="auto" w:fill="D9E2F3" w:themeFill="accent1" w:themeFillTint="33"/>
          </w:tcPr>
          <w:p w14:paraId="5BFEBA6C" w14:textId="77777777" w:rsidR="006A7D5E" w:rsidRPr="00CF7476" w:rsidRDefault="006A7D5E" w:rsidP="003411CB">
            <w:pPr>
              <w:pStyle w:val="TAC"/>
              <w:rPr>
                <w:b/>
                <w:lang w:eastAsia="ja-JP" w:bidi="hi-IN"/>
              </w:rPr>
            </w:pPr>
            <w:r w:rsidRPr="00CF7476">
              <w:rPr>
                <w:lang w:eastAsia="ja-JP" w:bidi="hi-IN"/>
              </w:rPr>
              <w:t>Propagation model</w:t>
            </w:r>
          </w:p>
        </w:tc>
        <w:tc>
          <w:tcPr>
            <w:tcW w:w="4111" w:type="dxa"/>
            <w:shd w:val="clear" w:color="auto" w:fill="D9E2F3" w:themeFill="accent1" w:themeFillTint="33"/>
          </w:tcPr>
          <w:p w14:paraId="5642B599" w14:textId="77777777" w:rsidR="006A7D5E" w:rsidRPr="00CF7476" w:rsidRDefault="006A7D5E" w:rsidP="003411CB">
            <w:pPr>
              <w:pStyle w:val="TAC"/>
              <w:rPr>
                <w:b/>
                <w:lang w:eastAsia="ja-JP" w:bidi="hi-IN"/>
              </w:rPr>
            </w:pPr>
            <w:r>
              <w:rPr>
                <w:lang w:eastAsia="ja-JP" w:bidi="hi-IN"/>
              </w:rPr>
              <w:t>RMa Lo</w:t>
            </w:r>
            <w:r w:rsidRPr="00CF7476">
              <w:rPr>
                <w:lang w:eastAsia="ja-JP" w:bidi="hi-IN"/>
              </w:rPr>
              <w:t>S</w:t>
            </w:r>
          </w:p>
        </w:tc>
      </w:tr>
      <w:tr w:rsidR="006A7D5E" w:rsidRPr="00CF7476" w14:paraId="52D102C0" w14:textId="77777777" w:rsidTr="00D22F8E">
        <w:trPr>
          <w:jc w:val="center"/>
        </w:trPr>
        <w:tc>
          <w:tcPr>
            <w:tcW w:w="7514" w:type="dxa"/>
            <w:gridSpan w:val="2"/>
            <w:shd w:val="clear" w:color="auto" w:fill="D9E2F3" w:themeFill="accent1" w:themeFillTint="33"/>
            <w:vAlign w:val="center"/>
          </w:tcPr>
          <w:p w14:paraId="4C28C316" w14:textId="77777777" w:rsidR="006A7D5E" w:rsidRPr="008852C2" w:rsidRDefault="006A7D5E" w:rsidP="003411CB">
            <w:pPr>
              <w:pStyle w:val="TAH"/>
              <w:rPr>
                <w:lang w:eastAsia="ja-JP" w:bidi="hi-IN"/>
              </w:rPr>
            </w:pPr>
            <w:r w:rsidRPr="008852C2">
              <w:rPr>
                <w:rFonts w:hint="eastAsia"/>
                <w:lang w:eastAsia="ja-JP" w:bidi="hi-IN"/>
              </w:rPr>
              <w:t>RRH</w:t>
            </w:r>
            <w:r w:rsidRPr="008852C2">
              <w:rPr>
                <w:lang w:eastAsia="ja-JP" w:bidi="hi-IN"/>
              </w:rPr>
              <w:t xml:space="preserve"> </w:t>
            </w:r>
            <w:r w:rsidRPr="008852C2">
              <w:rPr>
                <w:rFonts w:hint="eastAsia"/>
                <w:lang w:eastAsia="ja-JP" w:bidi="hi-IN"/>
              </w:rPr>
              <w:t>parameters</w:t>
            </w:r>
          </w:p>
        </w:tc>
      </w:tr>
      <w:tr w:rsidR="006A7D5E" w14:paraId="1DE453C8" w14:textId="77777777" w:rsidTr="00D22F8E">
        <w:trPr>
          <w:jc w:val="center"/>
        </w:trPr>
        <w:tc>
          <w:tcPr>
            <w:tcW w:w="3403" w:type="dxa"/>
            <w:vAlign w:val="center"/>
          </w:tcPr>
          <w:p w14:paraId="37635ED6" w14:textId="77777777" w:rsidR="006A7D5E" w:rsidRPr="008852C2" w:rsidRDefault="006A7D5E" w:rsidP="003411CB">
            <w:pPr>
              <w:pStyle w:val="TAC"/>
              <w:rPr>
                <w:lang w:eastAsia="ja-JP" w:bidi="hi-IN"/>
              </w:rPr>
            </w:pPr>
            <w:r w:rsidRPr="008852C2">
              <w:rPr>
                <w:lang w:eastAsia="ja-JP" w:bidi="hi-IN"/>
              </w:rPr>
              <w:t>RRH Tx Power</w:t>
            </w:r>
          </w:p>
        </w:tc>
        <w:tc>
          <w:tcPr>
            <w:tcW w:w="4111" w:type="dxa"/>
            <w:vAlign w:val="center"/>
          </w:tcPr>
          <w:p w14:paraId="7A39FE79" w14:textId="77777777" w:rsidR="006A7D5E" w:rsidRPr="008852C2" w:rsidRDefault="006A7D5E" w:rsidP="003411CB">
            <w:pPr>
              <w:pStyle w:val="TAC"/>
              <w:rPr>
                <w:lang w:eastAsia="ja-JP" w:bidi="hi-IN"/>
              </w:rPr>
            </w:pPr>
            <w:r w:rsidRPr="008852C2">
              <w:rPr>
                <w:lang w:eastAsia="ja-JP" w:bidi="hi-IN"/>
              </w:rPr>
              <w:t>31 dBm</w:t>
            </w:r>
          </w:p>
        </w:tc>
      </w:tr>
      <w:tr w:rsidR="006A7D5E" w14:paraId="0FFF7F24" w14:textId="77777777" w:rsidTr="00D22F8E">
        <w:trPr>
          <w:jc w:val="center"/>
        </w:trPr>
        <w:tc>
          <w:tcPr>
            <w:tcW w:w="3403" w:type="dxa"/>
            <w:vAlign w:val="center"/>
          </w:tcPr>
          <w:p w14:paraId="5B6EE1D1" w14:textId="77777777" w:rsidR="006A7D5E" w:rsidRPr="008852C2" w:rsidRDefault="006A7D5E" w:rsidP="003411CB">
            <w:pPr>
              <w:pStyle w:val="TAC"/>
              <w:rPr>
                <w:lang w:eastAsia="ja-JP" w:bidi="hi-IN"/>
              </w:rPr>
            </w:pPr>
            <w:r w:rsidRPr="008852C2">
              <w:rPr>
                <w:lang w:eastAsia="ja-JP" w:bidi="hi-IN"/>
              </w:rPr>
              <w:t>RRH antenna array model</w:t>
            </w:r>
          </w:p>
        </w:tc>
        <w:tc>
          <w:tcPr>
            <w:tcW w:w="4111" w:type="dxa"/>
            <w:vAlign w:val="center"/>
          </w:tcPr>
          <w:p w14:paraId="47D9F7AD" w14:textId="77777777" w:rsidR="006A7D5E" w:rsidRPr="008852C2" w:rsidRDefault="006A7D5E" w:rsidP="003411CB">
            <w:pPr>
              <w:pStyle w:val="TAC"/>
              <w:rPr>
                <w:lang w:eastAsia="ja-JP" w:bidi="hi-IN"/>
              </w:rPr>
            </w:pPr>
            <w:r w:rsidRPr="008852C2">
              <w:rPr>
                <w:lang w:eastAsia="ja-JP" w:bidi="hi-IN"/>
              </w:rPr>
              <w:t xml:space="preserve"> [Mg, Ng, M, N, P]=[1, 1, 8, 8, 2]</w:t>
            </w:r>
          </w:p>
        </w:tc>
      </w:tr>
      <w:tr w:rsidR="006A7D5E" w14:paraId="082F6234" w14:textId="77777777" w:rsidTr="00D22F8E">
        <w:trPr>
          <w:jc w:val="center"/>
        </w:trPr>
        <w:tc>
          <w:tcPr>
            <w:tcW w:w="3403" w:type="dxa"/>
            <w:vAlign w:val="center"/>
          </w:tcPr>
          <w:p w14:paraId="57BD5301" w14:textId="77777777" w:rsidR="006A7D5E" w:rsidRPr="008852C2" w:rsidRDefault="006A7D5E" w:rsidP="003411CB">
            <w:pPr>
              <w:pStyle w:val="TAC"/>
              <w:rPr>
                <w:lang w:eastAsia="ja-JP" w:bidi="hi-IN"/>
              </w:rPr>
            </w:pPr>
            <w:r w:rsidRPr="008852C2">
              <w:rPr>
                <w:lang w:eastAsia="ja-JP" w:bidi="hi-IN"/>
              </w:rPr>
              <w:t>RRH panel orientation</w:t>
            </w:r>
          </w:p>
        </w:tc>
        <w:tc>
          <w:tcPr>
            <w:tcW w:w="4111" w:type="dxa"/>
            <w:vAlign w:val="center"/>
          </w:tcPr>
          <w:p w14:paraId="15263FC8" w14:textId="77777777" w:rsidR="006A7D5E" w:rsidRPr="008852C2" w:rsidRDefault="006A7D5E" w:rsidP="003411CB">
            <w:pPr>
              <w:pStyle w:val="TAC"/>
              <w:rPr>
                <w:lang w:val="en-US" w:eastAsia="ja-JP" w:bidi="hi-IN"/>
              </w:rPr>
            </w:pPr>
            <w:r w:rsidRPr="008852C2">
              <w:rPr>
                <w:lang w:val="en-US" w:eastAsia="ja-JP" w:bidi="hi-IN"/>
              </w:rPr>
              <w:t>Option-1: RRH panel boresight pointed to the railway in the middle point between 2 RRHs</w:t>
            </w:r>
          </w:p>
          <w:p w14:paraId="77699D24" w14:textId="77777777" w:rsidR="006A7D5E" w:rsidRPr="008852C2" w:rsidRDefault="006A7D5E" w:rsidP="003411CB">
            <w:pPr>
              <w:pStyle w:val="TAC"/>
              <w:rPr>
                <w:lang w:val="en-US" w:eastAsia="ja-JP" w:bidi="hi-IN"/>
              </w:rPr>
            </w:pPr>
            <w:r w:rsidRPr="008852C2">
              <w:rPr>
                <w:lang w:eastAsia="ja-JP" w:bidi="hi-IN"/>
              </w:rPr>
              <w:t>Scenario-A:</w:t>
            </w:r>
            <w:r w:rsidRPr="008852C2">
              <w:rPr>
                <w:lang w:val="en-US" w:eastAsia="ja-JP" w:bidi="hi-IN"/>
              </w:rPr>
              <w:t>Azimuth angle: 1.6 degree</w:t>
            </w:r>
          </w:p>
          <w:p w14:paraId="29BE64D7" w14:textId="77777777" w:rsidR="006A7D5E" w:rsidRPr="008852C2" w:rsidRDefault="006A7D5E" w:rsidP="003411CB">
            <w:pPr>
              <w:pStyle w:val="TAC"/>
              <w:rPr>
                <w:lang w:val="en-US" w:eastAsia="ja-JP" w:bidi="hi-IN"/>
              </w:rPr>
            </w:pPr>
            <w:r w:rsidRPr="008852C2">
              <w:rPr>
                <w:lang w:val="en-US" w:eastAsia="ja-JP" w:bidi="hi-IN"/>
              </w:rPr>
              <w:t>Down-titling: 2.5 degree</w:t>
            </w:r>
          </w:p>
        </w:tc>
      </w:tr>
      <w:tr w:rsidR="006A7D5E" w14:paraId="404D9F30" w14:textId="77777777" w:rsidTr="00D22F8E">
        <w:trPr>
          <w:jc w:val="center"/>
        </w:trPr>
        <w:tc>
          <w:tcPr>
            <w:tcW w:w="3403" w:type="dxa"/>
            <w:vAlign w:val="center"/>
          </w:tcPr>
          <w:p w14:paraId="1CD70D0E" w14:textId="77777777" w:rsidR="006A7D5E" w:rsidRPr="008852C2" w:rsidRDefault="006A7D5E" w:rsidP="003411CB">
            <w:pPr>
              <w:pStyle w:val="TAC"/>
              <w:rPr>
                <w:lang w:eastAsia="ja-JP" w:bidi="hi-IN"/>
              </w:rPr>
            </w:pPr>
            <w:r w:rsidRPr="008852C2">
              <w:rPr>
                <w:lang w:eastAsia="ja-JP" w:bidi="hi-IN"/>
              </w:rPr>
              <w:t>Number of RRH panels per RRH sites</w:t>
            </w:r>
          </w:p>
        </w:tc>
        <w:tc>
          <w:tcPr>
            <w:tcW w:w="4111" w:type="dxa"/>
            <w:vAlign w:val="center"/>
          </w:tcPr>
          <w:p w14:paraId="011C935A" w14:textId="77777777" w:rsidR="006A7D5E" w:rsidRPr="008852C2" w:rsidRDefault="006A7D5E" w:rsidP="003411CB">
            <w:pPr>
              <w:pStyle w:val="TAC"/>
              <w:rPr>
                <w:lang w:eastAsia="ja-JP" w:bidi="hi-IN"/>
              </w:rPr>
            </w:pPr>
            <w:r w:rsidRPr="008852C2">
              <w:rPr>
                <w:lang w:eastAsia="ja-JP" w:bidi="hi-IN"/>
              </w:rPr>
              <w:t>2 (i.e., Bi-directional)</w:t>
            </w:r>
          </w:p>
        </w:tc>
      </w:tr>
      <w:tr w:rsidR="006A7D5E" w14:paraId="41ACE172" w14:textId="77777777" w:rsidTr="00D22F8E">
        <w:trPr>
          <w:jc w:val="center"/>
        </w:trPr>
        <w:tc>
          <w:tcPr>
            <w:tcW w:w="3403" w:type="dxa"/>
            <w:vAlign w:val="center"/>
          </w:tcPr>
          <w:p w14:paraId="7CE0D6D1" w14:textId="77777777" w:rsidR="006A7D5E" w:rsidRPr="008852C2" w:rsidRDefault="006A7D5E" w:rsidP="003411CB">
            <w:pPr>
              <w:pStyle w:val="TAC"/>
              <w:rPr>
                <w:lang w:eastAsia="ja-JP" w:bidi="hi-IN"/>
              </w:rPr>
            </w:pPr>
            <w:r w:rsidRPr="008852C2">
              <w:rPr>
                <w:lang w:eastAsia="ja-JP" w:bidi="hi-IN"/>
              </w:rPr>
              <w:t>Number of Analog Beams per RRH</w:t>
            </w:r>
          </w:p>
        </w:tc>
        <w:tc>
          <w:tcPr>
            <w:tcW w:w="4111" w:type="dxa"/>
            <w:vAlign w:val="center"/>
          </w:tcPr>
          <w:p w14:paraId="589E082F" w14:textId="77777777" w:rsidR="006A7D5E" w:rsidRPr="008852C2" w:rsidRDefault="006A7D5E" w:rsidP="003411CB">
            <w:pPr>
              <w:pStyle w:val="TAC"/>
              <w:rPr>
                <w:lang w:eastAsia="ja-JP" w:bidi="hi-IN"/>
              </w:rPr>
            </w:pPr>
            <w:r w:rsidRPr="008852C2">
              <w:rPr>
                <w:lang w:eastAsia="ja-JP" w:bidi="hi-IN"/>
              </w:rPr>
              <w:t>1</w:t>
            </w:r>
          </w:p>
        </w:tc>
      </w:tr>
      <w:tr w:rsidR="006A7D5E" w14:paraId="032FE3BC" w14:textId="77777777" w:rsidTr="00D22F8E">
        <w:trPr>
          <w:jc w:val="center"/>
        </w:trPr>
        <w:tc>
          <w:tcPr>
            <w:tcW w:w="3403" w:type="dxa"/>
          </w:tcPr>
          <w:p w14:paraId="20519B3F" w14:textId="77777777" w:rsidR="006A7D5E" w:rsidRPr="008852C2" w:rsidRDefault="006A7D5E" w:rsidP="003411CB">
            <w:pPr>
              <w:pStyle w:val="TAC"/>
              <w:rPr>
                <w:lang w:eastAsia="ja-JP" w:bidi="hi-IN"/>
              </w:rPr>
            </w:pPr>
            <w:r>
              <w:rPr>
                <w:lang w:eastAsia="ja-JP" w:bidi="hi-IN"/>
              </w:rPr>
              <w:t>Analog Beam orientation</w:t>
            </w:r>
          </w:p>
        </w:tc>
        <w:tc>
          <w:tcPr>
            <w:tcW w:w="4111" w:type="dxa"/>
          </w:tcPr>
          <w:p w14:paraId="75BD88A4" w14:textId="77777777" w:rsidR="006A7D5E" w:rsidRPr="008852C2" w:rsidRDefault="006A7D5E" w:rsidP="003411CB">
            <w:pPr>
              <w:pStyle w:val="TAC"/>
              <w:rPr>
                <w:lang w:eastAsia="ja-JP" w:bidi="hi-IN"/>
              </w:rPr>
            </w:pPr>
            <w:r>
              <w:rPr>
                <w:lang w:eastAsia="ja-JP" w:bidi="hi-IN"/>
              </w:rPr>
              <w:t>boresight direction as RRH panel orientation</w:t>
            </w:r>
          </w:p>
        </w:tc>
      </w:tr>
      <w:tr w:rsidR="006A7D5E" w:rsidRPr="00CF7476" w14:paraId="3F56DDBF" w14:textId="77777777" w:rsidTr="00D22F8E">
        <w:trPr>
          <w:jc w:val="center"/>
        </w:trPr>
        <w:tc>
          <w:tcPr>
            <w:tcW w:w="7514" w:type="dxa"/>
            <w:gridSpan w:val="2"/>
            <w:shd w:val="clear" w:color="auto" w:fill="D9E2F3" w:themeFill="accent1" w:themeFillTint="33"/>
            <w:vAlign w:val="center"/>
          </w:tcPr>
          <w:p w14:paraId="5F4042FD" w14:textId="77777777" w:rsidR="006A7D5E" w:rsidRPr="008852C2" w:rsidRDefault="006A7D5E" w:rsidP="003411CB">
            <w:pPr>
              <w:pStyle w:val="TAH"/>
              <w:rPr>
                <w:lang w:eastAsia="ja-JP" w:bidi="hi-IN"/>
              </w:rPr>
            </w:pPr>
            <w:r w:rsidRPr="008852C2">
              <w:rPr>
                <w:rFonts w:hint="eastAsia"/>
                <w:lang w:eastAsia="ja-JP" w:bidi="hi-IN"/>
              </w:rPr>
              <w:t>UE</w:t>
            </w:r>
            <w:r w:rsidRPr="008852C2">
              <w:rPr>
                <w:lang w:eastAsia="ja-JP" w:bidi="hi-IN"/>
              </w:rPr>
              <w:t xml:space="preserve"> </w:t>
            </w:r>
            <w:r w:rsidRPr="008852C2">
              <w:rPr>
                <w:rFonts w:hint="eastAsia"/>
                <w:lang w:eastAsia="ja-JP" w:bidi="hi-IN"/>
              </w:rPr>
              <w:t>parameters</w:t>
            </w:r>
          </w:p>
        </w:tc>
      </w:tr>
      <w:tr w:rsidR="006A7D5E" w14:paraId="5748F843" w14:textId="77777777" w:rsidTr="00D22F8E">
        <w:trPr>
          <w:jc w:val="center"/>
        </w:trPr>
        <w:tc>
          <w:tcPr>
            <w:tcW w:w="3403" w:type="dxa"/>
            <w:vAlign w:val="center"/>
          </w:tcPr>
          <w:p w14:paraId="0285C035" w14:textId="77777777" w:rsidR="006A7D5E" w:rsidRPr="008852C2" w:rsidRDefault="006A7D5E" w:rsidP="003411CB">
            <w:pPr>
              <w:pStyle w:val="TAC"/>
              <w:rPr>
                <w:lang w:eastAsia="ja-JP" w:bidi="hi-IN"/>
              </w:rPr>
            </w:pPr>
            <w:r w:rsidRPr="008852C2">
              <w:rPr>
                <w:lang w:eastAsia="ja-JP" w:bidi="hi-IN"/>
              </w:rPr>
              <w:t>UE antenna array model</w:t>
            </w:r>
          </w:p>
        </w:tc>
        <w:tc>
          <w:tcPr>
            <w:tcW w:w="4111" w:type="dxa"/>
            <w:vAlign w:val="center"/>
          </w:tcPr>
          <w:p w14:paraId="602B603B" w14:textId="77777777" w:rsidR="006A7D5E" w:rsidRPr="008852C2" w:rsidRDefault="006A7D5E" w:rsidP="003411CB">
            <w:pPr>
              <w:pStyle w:val="TAC"/>
              <w:rPr>
                <w:lang w:eastAsia="ja-JP" w:bidi="hi-IN"/>
              </w:rPr>
            </w:pPr>
            <w:r w:rsidRPr="008852C2">
              <w:rPr>
                <w:lang w:eastAsia="ja-JP" w:bidi="hi-IN"/>
              </w:rPr>
              <w:t>[Mg, Ng, M, N, P]=[1, 1, 4, 4, 2]</w:t>
            </w:r>
          </w:p>
          <w:p w14:paraId="7B17B35D" w14:textId="77777777" w:rsidR="006A7D5E" w:rsidRPr="008852C2" w:rsidRDefault="006A7D5E" w:rsidP="003411CB">
            <w:pPr>
              <w:pStyle w:val="TAC"/>
              <w:rPr>
                <w:lang w:eastAsia="ja-JP" w:bidi="hi-IN"/>
              </w:rPr>
            </w:pPr>
            <w:r w:rsidRPr="008852C2">
              <w:rPr>
                <w:lang w:eastAsia="ja-JP" w:bidi="hi-IN"/>
              </w:rPr>
              <w:t>5dBi per element antenna gain</w:t>
            </w:r>
          </w:p>
        </w:tc>
      </w:tr>
      <w:tr w:rsidR="006A7D5E" w14:paraId="45140B86" w14:textId="77777777" w:rsidTr="00D22F8E">
        <w:trPr>
          <w:jc w:val="center"/>
        </w:trPr>
        <w:tc>
          <w:tcPr>
            <w:tcW w:w="3403" w:type="dxa"/>
            <w:vAlign w:val="center"/>
          </w:tcPr>
          <w:p w14:paraId="2568F763" w14:textId="77777777" w:rsidR="006A7D5E" w:rsidRPr="008852C2" w:rsidRDefault="006A7D5E" w:rsidP="003411CB">
            <w:pPr>
              <w:pStyle w:val="TAC"/>
              <w:rPr>
                <w:lang w:eastAsia="ja-JP" w:bidi="hi-IN"/>
              </w:rPr>
            </w:pPr>
            <w:r w:rsidRPr="008852C2">
              <w:rPr>
                <w:lang w:eastAsia="ja-JP" w:bidi="hi-IN"/>
              </w:rPr>
              <w:t>UE panel orientation</w:t>
            </w:r>
          </w:p>
        </w:tc>
        <w:tc>
          <w:tcPr>
            <w:tcW w:w="4111" w:type="dxa"/>
            <w:vAlign w:val="center"/>
          </w:tcPr>
          <w:p w14:paraId="46E74AA9" w14:textId="77777777" w:rsidR="006A7D5E" w:rsidRPr="008852C2" w:rsidRDefault="006A7D5E" w:rsidP="003411CB">
            <w:pPr>
              <w:pStyle w:val="TAC"/>
              <w:rPr>
                <w:lang w:eastAsia="ja-JP" w:bidi="hi-IN"/>
              </w:rPr>
            </w:pPr>
            <w:r w:rsidRPr="008852C2">
              <w:rPr>
                <w:lang w:eastAsia="ja-JP" w:bidi="hi-IN"/>
              </w:rPr>
              <w:t xml:space="preserve">Direction is opposite to RRH boresight direction </w:t>
            </w:r>
          </w:p>
          <w:p w14:paraId="322809FD" w14:textId="77777777" w:rsidR="006A7D5E" w:rsidRPr="008852C2" w:rsidRDefault="006A7D5E" w:rsidP="003411CB">
            <w:pPr>
              <w:pStyle w:val="TAC"/>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Azimuth angle: 1.6 degreeDown-titling: 2.5 degree</w:t>
            </w:r>
            <w:r>
              <w:rPr>
                <w:lang w:val="en-US" w:eastAsia="ja-JP" w:bidi="hi-IN"/>
              </w:rPr>
              <w:t>)</w:t>
            </w:r>
          </w:p>
        </w:tc>
      </w:tr>
      <w:tr w:rsidR="006A7D5E" w14:paraId="06AEFEDB" w14:textId="77777777" w:rsidTr="00D22F8E">
        <w:trPr>
          <w:jc w:val="center"/>
        </w:trPr>
        <w:tc>
          <w:tcPr>
            <w:tcW w:w="3403" w:type="dxa"/>
            <w:vAlign w:val="center"/>
          </w:tcPr>
          <w:p w14:paraId="2D0ADAA3" w14:textId="77777777" w:rsidR="006A7D5E" w:rsidRPr="008852C2" w:rsidRDefault="006A7D5E" w:rsidP="003411CB">
            <w:pPr>
              <w:pStyle w:val="TAC"/>
              <w:rPr>
                <w:lang w:eastAsia="ja-JP" w:bidi="hi-IN"/>
              </w:rPr>
            </w:pPr>
            <w:r w:rsidRPr="008852C2">
              <w:rPr>
                <w:lang w:eastAsia="ja-JP" w:bidi="hi-IN"/>
              </w:rPr>
              <w:t>Number of Beams per UE panel</w:t>
            </w:r>
          </w:p>
        </w:tc>
        <w:tc>
          <w:tcPr>
            <w:tcW w:w="4111" w:type="dxa"/>
            <w:vAlign w:val="center"/>
          </w:tcPr>
          <w:p w14:paraId="14727995" w14:textId="77777777" w:rsidR="006A7D5E" w:rsidRPr="008852C2" w:rsidRDefault="006A7D5E" w:rsidP="003411CB">
            <w:pPr>
              <w:pStyle w:val="TAC"/>
              <w:rPr>
                <w:lang w:eastAsia="ja-JP" w:bidi="hi-IN"/>
              </w:rPr>
            </w:pPr>
            <w:r w:rsidRPr="008852C2">
              <w:rPr>
                <w:lang w:eastAsia="ja-JP" w:bidi="hi-IN"/>
              </w:rPr>
              <w:t>1</w:t>
            </w:r>
          </w:p>
        </w:tc>
      </w:tr>
    </w:tbl>
    <w:p w14:paraId="0273D41B" w14:textId="77777777" w:rsidR="006A7D5E" w:rsidRPr="004A3DFF" w:rsidRDefault="006A7D5E" w:rsidP="006A7D5E">
      <w:pPr>
        <w:rPr>
          <w:rFonts w:asciiTheme="minorHAnsi" w:hAnsiTheme="minorHAnsi" w:cstheme="minorHAnsi"/>
          <w:lang w:eastAsia="zh-CN"/>
        </w:rPr>
      </w:pPr>
    </w:p>
    <w:p w14:paraId="309CBA4B" w14:textId="7467E919" w:rsidR="006A7D5E" w:rsidRDefault="006A7D5E" w:rsidP="006A7D5E">
      <w:pPr>
        <w:pStyle w:val="Heading5"/>
        <w:rPr>
          <w:lang w:eastAsia="zh-CN"/>
        </w:rPr>
      </w:pPr>
      <w:bookmarkStart w:id="416" w:name="_Toc98503618"/>
      <w:bookmarkStart w:id="417" w:name="_Toc99087618"/>
      <w:bookmarkStart w:id="418" w:name="_Toc106097185"/>
      <w:bookmarkStart w:id="419" w:name="_Toc137571766"/>
      <w:bookmarkStart w:id="420" w:name="_Toc138878823"/>
      <w:bookmarkStart w:id="421" w:name="_Toc138879046"/>
      <w:bookmarkStart w:id="422" w:name="_Toc138879139"/>
      <w:bookmarkStart w:id="423" w:name="_Toc138879232"/>
      <w:bookmarkStart w:id="424" w:name="_Toc138879325"/>
      <w:bookmarkStart w:id="425" w:name="_Toc145516707"/>
      <w:r>
        <w:rPr>
          <w:lang w:eastAsia="zh-CN"/>
        </w:rPr>
        <w:t>6.3.3.1.3</w:t>
      </w:r>
      <w:r w:rsidR="006752D8">
        <w:rPr>
          <w:lang w:eastAsia="zh-CN"/>
        </w:rPr>
        <w:tab/>
      </w:r>
      <w:r>
        <w:rPr>
          <w:lang w:eastAsia="zh-CN"/>
        </w:rPr>
        <w:t>Scenario-B, Uni-directional RRH Deployment</w:t>
      </w:r>
      <w:bookmarkEnd w:id="416"/>
      <w:bookmarkEnd w:id="417"/>
      <w:bookmarkEnd w:id="418"/>
      <w:bookmarkEnd w:id="419"/>
      <w:bookmarkEnd w:id="420"/>
      <w:bookmarkEnd w:id="421"/>
      <w:bookmarkEnd w:id="422"/>
      <w:bookmarkEnd w:id="423"/>
      <w:bookmarkEnd w:id="424"/>
      <w:bookmarkEnd w:id="425"/>
    </w:p>
    <w:p w14:paraId="07A3A8B7" w14:textId="77777777" w:rsidR="006A7D5E" w:rsidRPr="007B273E" w:rsidRDefault="006A7D5E" w:rsidP="006A7D5E">
      <w:pPr>
        <w:rPr>
          <w:bCs/>
          <w:i/>
        </w:rPr>
      </w:pPr>
      <w:r w:rsidRPr="007B273E">
        <w:rPr>
          <w:bCs/>
          <w:i/>
        </w:rPr>
        <w:t>Editor Notes: TBA.</w:t>
      </w:r>
    </w:p>
    <w:p w14:paraId="2C8C3A51" w14:textId="061CBBB0" w:rsidR="006A7D5E" w:rsidRDefault="006A7D5E" w:rsidP="006A7D5E">
      <w:pPr>
        <w:pStyle w:val="Heading5"/>
        <w:rPr>
          <w:lang w:eastAsia="zh-CN"/>
        </w:rPr>
      </w:pPr>
      <w:bookmarkStart w:id="426" w:name="_Toc98503619"/>
      <w:bookmarkStart w:id="427" w:name="_Toc99087619"/>
      <w:bookmarkStart w:id="428" w:name="_Toc106097186"/>
      <w:bookmarkStart w:id="429" w:name="_Toc137571767"/>
      <w:bookmarkStart w:id="430" w:name="_Toc138878824"/>
      <w:bookmarkStart w:id="431" w:name="_Toc138879047"/>
      <w:bookmarkStart w:id="432" w:name="_Toc138879140"/>
      <w:bookmarkStart w:id="433" w:name="_Toc138879233"/>
      <w:bookmarkStart w:id="434" w:name="_Toc138879326"/>
      <w:bookmarkStart w:id="435" w:name="_Toc145516708"/>
      <w:r>
        <w:rPr>
          <w:lang w:eastAsia="zh-CN"/>
        </w:rPr>
        <w:t>6.3.3.1.4</w:t>
      </w:r>
      <w:r w:rsidR="006752D8">
        <w:rPr>
          <w:lang w:eastAsia="zh-CN"/>
        </w:rPr>
        <w:tab/>
      </w:r>
      <w:r>
        <w:rPr>
          <w:lang w:eastAsia="zh-CN"/>
        </w:rPr>
        <w:t>Scenario-B, Bi-directional RRH Deployment</w:t>
      </w:r>
      <w:bookmarkEnd w:id="426"/>
      <w:bookmarkEnd w:id="427"/>
      <w:bookmarkEnd w:id="428"/>
      <w:bookmarkEnd w:id="429"/>
      <w:bookmarkEnd w:id="430"/>
      <w:bookmarkEnd w:id="431"/>
      <w:bookmarkEnd w:id="432"/>
      <w:bookmarkEnd w:id="433"/>
      <w:bookmarkEnd w:id="434"/>
      <w:bookmarkEnd w:id="435"/>
    </w:p>
    <w:p w14:paraId="1AA5F3FE" w14:textId="77777777" w:rsidR="006A7D5E" w:rsidRPr="007B273E" w:rsidRDefault="006A7D5E" w:rsidP="006A7D5E">
      <w:pPr>
        <w:rPr>
          <w:bCs/>
          <w:i/>
        </w:rPr>
      </w:pPr>
      <w:r w:rsidRPr="007B273E">
        <w:rPr>
          <w:bCs/>
          <w:i/>
        </w:rPr>
        <w:t>Editor Notes: TBA.</w:t>
      </w:r>
    </w:p>
    <w:p w14:paraId="757C347E" w14:textId="77777777" w:rsidR="0012398C" w:rsidRPr="008047C3" w:rsidRDefault="0012398C" w:rsidP="003411CB">
      <w:pPr>
        <w:pStyle w:val="Heading4"/>
        <w:rPr>
          <w:lang w:eastAsia="zh-CN"/>
        </w:rPr>
      </w:pPr>
      <w:bookmarkStart w:id="436" w:name="_Toc98503620"/>
      <w:bookmarkStart w:id="437" w:name="_Toc99087620"/>
      <w:bookmarkStart w:id="438" w:name="_Toc106097187"/>
      <w:bookmarkStart w:id="439" w:name="_Toc137571768"/>
      <w:bookmarkStart w:id="440" w:name="_Toc138878825"/>
      <w:bookmarkStart w:id="441" w:name="_Toc138879048"/>
      <w:bookmarkStart w:id="442" w:name="_Toc138879141"/>
      <w:bookmarkStart w:id="443" w:name="_Toc138879234"/>
      <w:bookmarkStart w:id="444" w:name="_Toc138879327"/>
      <w:bookmarkStart w:id="445" w:name="_Toc145516709"/>
      <w:r w:rsidRPr="008047C3">
        <w:rPr>
          <w:rFonts w:hint="eastAsia"/>
          <w:lang w:eastAsia="zh-CN"/>
        </w:rPr>
        <w:t>6</w:t>
      </w:r>
      <w:r w:rsidRPr="008047C3">
        <w:rPr>
          <w:lang w:eastAsia="zh-CN"/>
        </w:rPr>
        <w:t>.3.3.2</w:t>
      </w:r>
      <w:r w:rsidRPr="008047C3">
        <w:rPr>
          <w:lang w:eastAsia="zh-CN"/>
        </w:rPr>
        <w:tab/>
        <w:t>Link performance Evaluation from Huawei</w:t>
      </w:r>
      <w:bookmarkEnd w:id="436"/>
      <w:bookmarkEnd w:id="437"/>
      <w:bookmarkEnd w:id="438"/>
      <w:bookmarkEnd w:id="439"/>
      <w:bookmarkEnd w:id="440"/>
      <w:bookmarkEnd w:id="441"/>
      <w:bookmarkEnd w:id="442"/>
      <w:bookmarkEnd w:id="443"/>
      <w:bookmarkEnd w:id="444"/>
      <w:bookmarkEnd w:id="445"/>
    </w:p>
    <w:p w14:paraId="38F6B45E" w14:textId="77777777" w:rsidR="0012398C" w:rsidRPr="008047C3" w:rsidRDefault="0012398C" w:rsidP="003411CB">
      <w:pPr>
        <w:pStyle w:val="Heading5"/>
        <w:rPr>
          <w:lang w:eastAsia="zh-CN"/>
        </w:rPr>
      </w:pPr>
      <w:bookmarkStart w:id="446" w:name="_Toc98503621"/>
      <w:bookmarkStart w:id="447" w:name="_Toc99087621"/>
      <w:bookmarkStart w:id="448" w:name="_Toc106097188"/>
      <w:bookmarkStart w:id="449" w:name="_Toc137571769"/>
      <w:bookmarkStart w:id="450" w:name="_Toc138878826"/>
      <w:bookmarkStart w:id="451" w:name="_Toc138879049"/>
      <w:bookmarkStart w:id="452" w:name="_Toc138879142"/>
      <w:bookmarkStart w:id="453" w:name="_Toc138879235"/>
      <w:bookmarkStart w:id="454" w:name="_Toc138879328"/>
      <w:bookmarkStart w:id="455" w:name="_Toc145516710"/>
      <w:r w:rsidRPr="008047C3">
        <w:rPr>
          <w:lang w:val="en-US" w:eastAsia="zh-CN"/>
        </w:rPr>
        <w:t>6.3.3.2.1</w:t>
      </w:r>
      <w:r w:rsidRPr="008047C3">
        <w:rPr>
          <w:lang w:val="en-US" w:eastAsia="zh-CN"/>
        </w:rPr>
        <w:tab/>
        <w:t>Scenario A</w:t>
      </w:r>
      <w:bookmarkEnd w:id="446"/>
      <w:bookmarkEnd w:id="447"/>
      <w:bookmarkEnd w:id="448"/>
      <w:bookmarkEnd w:id="449"/>
      <w:bookmarkEnd w:id="450"/>
      <w:bookmarkEnd w:id="451"/>
      <w:bookmarkEnd w:id="452"/>
      <w:bookmarkEnd w:id="453"/>
      <w:bookmarkEnd w:id="454"/>
      <w:bookmarkEnd w:id="455"/>
    </w:p>
    <w:p w14:paraId="6B7257E2" w14:textId="77777777" w:rsidR="0012398C" w:rsidRPr="008047C3" w:rsidRDefault="0012398C" w:rsidP="0012398C">
      <w:pPr>
        <w:rPr>
          <w:lang w:eastAsia="zh-CN"/>
        </w:rPr>
      </w:pPr>
      <w:r w:rsidRPr="008047C3">
        <w:rPr>
          <w:lang w:eastAsia="zh-CN"/>
        </w:rPr>
        <w:t xml:space="preserve">For Scenario-A, uni-directional and bi-directional deployment, Huawei provide the evaluation in the contributions R4-2119021 based on simulation assumption as shown in </w:t>
      </w:r>
      <w:r w:rsidRPr="0083274E">
        <w:rPr>
          <w:lang w:eastAsia="zh-CN"/>
        </w:rPr>
        <w:t>clause 6.1 a</w:t>
      </w:r>
      <w:r>
        <w:rPr>
          <w:lang w:eastAsia="zh-CN"/>
        </w:rPr>
        <w:t xml:space="preserve">nd </w:t>
      </w:r>
      <w:r w:rsidRPr="008047C3">
        <w:rPr>
          <w:lang w:eastAsia="zh-CN"/>
        </w:rPr>
        <w:t>Table 6.3.3.2.1-1.</w:t>
      </w:r>
    </w:p>
    <w:p w14:paraId="1CA25BDC" w14:textId="77777777" w:rsidR="0012398C" w:rsidRPr="008047C3" w:rsidRDefault="0012398C" w:rsidP="003411CB">
      <w:pPr>
        <w:pStyle w:val="TH"/>
        <w:rPr>
          <w:lang w:eastAsia="zh-CN"/>
        </w:rPr>
      </w:pPr>
      <w:r w:rsidRPr="008047C3">
        <w:rPr>
          <w:rFonts w:hint="eastAsia"/>
          <w:lang w:eastAsia="zh-CN"/>
        </w:rPr>
        <w:t>T</w:t>
      </w:r>
      <w:r w:rsidRPr="008047C3">
        <w:rPr>
          <w:lang w:eastAsia="zh-CN"/>
        </w:rPr>
        <w:t>able 6.3.3.2.1-1 Simulation assumption for Scenario-A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5924"/>
      </w:tblGrid>
      <w:tr w:rsidR="0012398C" w:rsidRPr="008047C3" w14:paraId="43CE3E3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AAC9FC" w14:textId="77777777" w:rsidR="0012398C" w:rsidRPr="008047C3" w:rsidRDefault="0012398C" w:rsidP="003411CB">
            <w:pPr>
              <w:pStyle w:val="TAH"/>
              <w:rPr>
                <w:lang w:val="en-US" w:eastAsia="zh-CN"/>
              </w:rPr>
            </w:pPr>
            <w:r w:rsidRPr="008047C3">
              <w:rPr>
                <w:rFonts w:hint="eastAsia"/>
                <w:lang w:val="en-US" w:eastAsia="zh-CN"/>
              </w:rPr>
              <w:t>P</w:t>
            </w:r>
            <w:r w:rsidRPr="008047C3">
              <w:rPr>
                <w:lang w:val="en-US" w:eastAsia="zh-CN"/>
              </w:rPr>
              <w:t>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391D5" w14:textId="77777777" w:rsidR="0012398C" w:rsidRPr="008047C3" w:rsidRDefault="0012398C" w:rsidP="003411CB">
            <w:pPr>
              <w:pStyle w:val="TAH"/>
              <w:rPr>
                <w:lang w:val="en-US" w:eastAsia="ko-KR"/>
              </w:rPr>
            </w:pPr>
            <w:r w:rsidRPr="008047C3">
              <w:rPr>
                <w:lang w:val="en-US" w:eastAsia="ko-KR"/>
              </w:rPr>
              <w:t>Value</w:t>
            </w:r>
          </w:p>
        </w:tc>
      </w:tr>
      <w:tr w:rsidR="0012398C" w:rsidRPr="008047C3" w14:paraId="492A4245"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35B9C5" w14:textId="77777777" w:rsidR="0012398C" w:rsidRPr="008047C3" w:rsidRDefault="0012398C" w:rsidP="003411CB">
            <w:pPr>
              <w:pStyle w:val="TAC"/>
              <w:rPr>
                <w:lang w:val="en-US" w:eastAsia="ko-KR"/>
              </w:rPr>
            </w:pPr>
            <w:r w:rsidRPr="008047C3">
              <w:rPr>
                <w:lang w:val="en-US" w:eastAsia="ko-KR"/>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2499B9" w14:textId="77777777" w:rsidR="0012398C" w:rsidRPr="008047C3" w:rsidRDefault="0012398C" w:rsidP="003411CB">
            <w:pPr>
              <w:pStyle w:val="TAC"/>
              <w:rPr>
                <w:lang w:val="en-US" w:eastAsia="ko-KR"/>
              </w:rPr>
            </w:pPr>
            <w:r w:rsidRPr="008047C3">
              <w:rPr>
                <w:lang w:val="en-US" w:eastAsia="ko-KR"/>
              </w:rPr>
              <w:t>30GHz</w:t>
            </w:r>
          </w:p>
        </w:tc>
      </w:tr>
      <w:tr w:rsidR="0012398C" w:rsidRPr="008047C3" w14:paraId="47830AE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3D38C4" w14:textId="77777777" w:rsidR="0012398C" w:rsidRPr="008047C3" w:rsidRDefault="0012398C" w:rsidP="003411CB">
            <w:pPr>
              <w:pStyle w:val="TAC"/>
              <w:rPr>
                <w:lang w:val="en-US" w:eastAsia="zh-CN"/>
              </w:rPr>
            </w:pPr>
            <w:r w:rsidRPr="008047C3">
              <w:rPr>
                <w:rFonts w:hint="eastAsia"/>
                <w:lang w:val="en-US" w:eastAsia="zh-CN"/>
              </w:rPr>
              <w:t>D</w:t>
            </w:r>
            <w:r w:rsidRPr="008047C3">
              <w:rPr>
                <w:lang w:val="en-US" w:eastAsia="zh-CN"/>
              </w:rPr>
              <w:t>s</w:t>
            </w:r>
          </w:p>
        </w:tc>
        <w:tc>
          <w:tcPr>
            <w:tcW w:w="0" w:type="auto"/>
            <w:tcBorders>
              <w:top w:val="single" w:sz="4" w:space="0" w:color="auto"/>
              <w:left w:val="single" w:sz="4" w:space="0" w:color="auto"/>
              <w:bottom w:val="single" w:sz="4" w:space="0" w:color="auto"/>
              <w:right w:val="single" w:sz="4" w:space="0" w:color="auto"/>
            </w:tcBorders>
            <w:vAlign w:val="center"/>
          </w:tcPr>
          <w:p w14:paraId="48B7A007" w14:textId="77777777" w:rsidR="0012398C" w:rsidRPr="008047C3" w:rsidRDefault="0012398C" w:rsidP="003411CB">
            <w:pPr>
              <w:pStyle w:val="TAC"/>
              <w:rPr>
                <w:lang w:val="en-US" w:eastAsia="zh-CN"/>
              </w:rPr>
            </w:pPr>
            <w:r w:rsidRPr="008047C3">
              <w:rPr>
                <w:rFonts w:hint="eastAsia"/>
                <w:lang w:val="en-US" w:eastAsia="zh-CN"/>
              </w:rPr>
              <w:t>7</w:t>
            </w:r>
            <w:r w:rsidRPr="008047C3">
              <w:rPr>
                <w:lang w:val="en-US" w:eastAsia="zh-CN"/>
              </w:rPr>
              <w:t>00m</w:t>
            </w:r>
          </w:p>
        </w:tc>
      </w:tr>
      <w:tr w:rsidR="0012398C" w:rsidRPr="008047C3" w14:paraId="3961B7AE"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52784" w14:textId="77777777" w:rsidR="0012398C" w:rsidRPr="008047C3" w:rsidRDefault="0012398C" w:rsidP="003411CB">
            <w:pPr>
              <w:pStyle w:val="TAC"/>
              <w:rPr>
                <w:lang w:val="en-US" w:eastAsia="zh-CN"/>
              </w:rPr>
            </w:pPr>
            <w:r w:rsidRPr="008047C3">
              <w:rPr>
                <w:rFonts w:hint="eastAsia"/>
                <w:lang w:val="en-US" w:eastAsia="zh-CN"/>
              </w:rPr>
              <w:t>D</w:t>
            </w:r>
            <w:r w:rsidRPr="008047C3">
              <w:rPr>
                <w:lang w:val="en-US" w:eastAsia="zh-CN"/>
              </w:rPr>
              <w:t>min</w:t>
            </w:r>
          </w:p>
        </w:tc>
        <w:tc>
          <w:tcPr>
            <w:tcW w:w="0" w:type="auto"/>
            <w:tcBorders>
              <w:top w:val="single" w:sz="4" w:space="0" w:color="auto"/>
              <w:left w:val="single" w:sz="4" w:space="0" w:color="auto"/>
              <w:bottom w:val="single" w:sz="4" w:space="0" w:color="auto"/>
              <w:right w:val="single" w:sz="4" w:space="0" w:color="auto"/>
            </w:tcBorders>
            <w:vAlign w:val="center"/>
          </w:tcPr>
          <w:p w14:paraId="3D09BB42" w14:textId="77777777" w:rsidR="0012398C" w:rsidRPr="008047C3" w:rsidRDefault="0012398C" w:rsidP="003411CB">
            <w:pPr>
              <w:pStyle w:val="TAC"/>
              <w:rPr>
                <w:lang w:val="en-US" w:eastAsia="zh-CN"/>
              </w:rPr>
            </w:pPr>
            <w:r w:rsidRPr="008047C3">
              <w:rPr>
                <w:lang w:val="en-US" w:eastAsia="zh-CN"/>
              </w:rPr>
              <w:t>10m</w:t>
            </w:r>
          </w:p>
        </w:tc>
      </w:tr>
      <w:tr w:rsidR="0012398C" w:rsidRPr="008047C3" w14:paraId="5E95513B"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D06CD8" w14:textId="77777777" w:rsidR="0012398C" w:rsidRPr="008047C3" w:rsidRDefault="0012398C" w:rsidP="003411CB">
            <w:pPr>
              <w:pStyle w:val="TAC"/>
              <w:rPr>
                <w:lang w:val="en-US" w:eastAsia="ko-KR"/>
              </w:rPr>
            </w:pPr>
            <w:r w:rsidRPr="008047C3">
              <w:rPr>
                <w:lang w:val="en-US" w:eastAsia="ko-KR"/>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C841D" w14:textId="77777777" w:rsidR="0012398C" w:rsidRPr="008047C3" w:rsidRDefault="0012398C" w:rsidP="003411CB">
            <w:pPr>
              <w:pStyle w:val="TAC"/>
              <w:rPr>
                <w:lang w:val="en-US" w:eastAsia="ko-KR"/>
              </w:rPr>
            </w:pPr>
            <w:r w:rsidRPr="008047C3">
              <w:rPr>
                <w:lang w:val="en-US" w:eastAsia="ko-KR"/>
              </w:rPr>
              <w:t>47dBm</w:t>
            </w:r>
          </w:p>
        </w:tc>
      </w:tr>
      <w:tr w:rsidR="0012398C" w:rsidRPr="008047C3" w14:paraId="22FB99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5A38A6" w14:textId="77777777" w:rsidR="0012398C" w:rsidRPr="008047C3" w:rsidRDefault="0012398C" w:rsidP="003411CB">
            <w:pPr>
              <w:pStyle w:val="TAC"/>
              <w:rPr>
                <w:lang w:val="en-US" w:eastAsia="ko-KR"/>
              </w:rPr>
            </w:pPr>
            <w:r w:rsidRPr="008047C3">
              <w:rPr>
                <w:lang w:val="en-US" w:eastAsia="ko-KR"/>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C0795" w14:textId="77777777" w:rsidR="0012398C" w:rsidRPr="008047C3" w:rsidRDefault="0012398C" w:rsidP="003411CB">
            <w:pPr>
              <w:pStyle w:val="TAC"/>
              <w:rPr>
                <w:lang w:val="en-US" w:eastAsia="ko-KR"/>
              </w:rPr>
            </w:pPr>
            <w:r w:rsidRPr="008047C3">
              <w:rPr>
                <w:lang w:val="en-US" w:eastAsia="ko-KR"/>
              </w:rPr>
              <w:t>15m</w:t>
            </w:r>
          </w:p>
        </w:tc>
      </w:tr>
      <w:tr w:rsidR="0012398C" w:rsidRPr="008047C3" w14:paraId="523562E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36CA58" w14:textId="77777777" w:rsidR="0012398C" w:rsidRPr="008047C3" w:rsidRDefault="0012398C" w:rsidP="003411CB">
            <w:pPr>
              <w:pStyle w:val="TAC"/>
              <w:rPr>
                <w:lang w:val="en-US" w:eastAsia="ko-KR"/>
              </w:rPr>
            </w:pPr>
            <w:r w:rsidRPr="008047C3">
              <w:rPr>
                <w:lang w:val="en-US" w:eastAsia="ko-KR"/>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D51BC" w14:textId="77777777" w:rsidR="0012398C" w:rsidRPr="008047C3" w:rsidRDefault="0012398C" w:rsidP="003411CB">
            <w:pPr>
              <w:pStyle w:val="TAC"/>
              <w:rPr>
                <w:lang w:eastAsia="ko-KR"/>
              </w:rPr>
            </w:pPr>
            <w:r w:rsidRPr="008047C3">
              <w:rPr>
                <w:lang w:eastAsia="ko-KR"/>
              </w:rPr>
              <w:t>[Mg, Ng, M, N, P]=[1, 1, 8, 8, 2]</w:t>
            </w:r>
          </w:p>
        </w:tc>
      </w:tr>
      <w:tr w:rsidR="0012398C" w:rsidRPr="008047C3" w14:paraId="7154D74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1F1373" w14:textId="77777777" w:rsidR="0012398C" w:rsidRPr="008047C3" w:rsidRDefault="0012398C" w:rsidP="003411CB">
            <w:pPr>
              <w:pStyle w:val="TAC"/>
              <w:rPr>
                <w:lang w:val="en-US" w:eastAsia="ko-KR"/>
              </w:rPr>
            </w:pPr>
            <w:r w:rsidRPr="008047C3">
              <w:rPr>
                <w:lang w:val="en-US" w:eastAsia="ko-KR"/>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A0814" w14:textId="77777777" w:rsidR="0012398C" w:rsidRPr="008047C3" w:rsidRDefault="0012398C" w:rsidP="003411CB">
            <w:pPr>
              <w:pStyle w:val="TAC"/>
              <w:rPr>
                <w:lang w:val="en-US" w:eastAsia="ko-KR"/>
              </w:rPr>
            </w:pPr>
            <w:r w:rsidRPr="008047C3">
              <w:rPr>
                <w:lang w:val="en-US" w:eastAsia="ko-KR"/>
              </w:rPr>
              <w:t>RMa LoS</w:t>
            </w:r>
          </w:p>
        </w:tc>
      </w:tr>
      <w:tr w:rsidR="0012398C" w:rsidRPr="008047C3" w14:paraId="6F791EE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D3D446" w14:textId="77777777" w:rsidR="0012398C" w:rsidRPr="008047C3" w:rsidRDefault="0012398C" w:rsidP="003411CB">
            <w:pPr>
              <w:pStyle w:val="TAC"/>
              <w:rPr>
                <w:lang w:val="en-US" w:eastAsia="ko-KR"/>
              </w:rPr>
            </w:pPr>
            <w:r w:rsidRPr="008047C3">
              <w:rPr>
                <w:lang w:val="en-US" w:eastAsia="ko-KR"/>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69A7" w14:textId="77777777" w:rsidR="0012398C" w:rsidRPr="008047C3" w:rsidRDefault="0012398C" w:rsidP="003411CB">
            <w:pPr>
              <w:pStyle w:val="TAC"/>
              <w:rPr>
                <w:lang w:val="en-US" w:eastAsia="ko-KR"/>
              </w:rPr>
            </w:pPr>
            <w:r w:rsidRPr="008047C3">
              <w:rPr>
                <w:lang w:val="en-US" w:eastAsia="ko-KR"/>
              </w:rPr>
              <w:t>5m</w:t>
            </w:r>
          </w:p>
        </w:tc>
      </w:tr>
      <w:tr w:rsidR="0012398C" w:rsidRPr="008047C3" w14:paraId="6C9BCF8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A39236" w14:textId="77777777" w:rsidR="0012398C" w:rsidRPr="008047C3" w:rsidRDefault="0012398C" w:rsidP="003411CB">
            <w:pPr>
              <w:pStyle w:val="TAC"/>
              <w:rPr>
                <w:lang w:val="en-US" w:eastAsia="ko-KR"/>
              </w:rPr>
            </w:pPr>
            <w:r w:rsidRPr="008047C3">
              <w:rPr>
                <w:lang w:val="en-US" w:eastAsia="ko-KR"/>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CD2B2" w14:textId="77777777" w:rsidR="0012398C" w:rsidRPr="008047C3" w:rsidRDefault="0012398C" w:rsidP="003411CB">
            <w:pPr>
              <w:pStyle w:val="TAC"/>
              <w:rPr>
                <w:lang w:val="en-US" w:eastAsia="ko-KR"/>
              </w:rPr>
            </w:pPr>
            <w:r w:rsidRPr="008047C3">
              <w:rPr>
                <w:lang w:val="en-US" w:eastAsia="ko-KR"/>
              </w:rPr>
              <w:t>[Mg, Ng, M, N, P]=[1, 1, 4, 4, 2]</w:t>
            </w:r>
          </w:p>
        </w:tc>
      </w:tr>
      <w:tr w:rsidR="0012398C" w:rsidRPr="008047C3" w14:paraId="6B92E3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755838" w14:textId="77777777" w:rsidR="0012398C" w:rsidRPr="008047C3" w:rsidRDefault="0012398C" w:rsidP="003411CB">
            <w:pPr>
              <w:pStyle w:val="TAC"/>
              <w:rPr>
                <w:lang w:val="en-US" w:eastAsia="ko-KR"/>
              </w:rPr>
            </w:pPr>
            <w:r w:rsidRPr="008047C3">
              <w:rPr>
                <w:lang w:val="en-US" w:eastAsia="ko-KR"/>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1EA8" w14:textId="77777777" w:rsidR="0012398C" w:rsidRPr="008047C3" w:rsidRDefault="0012398C" w:rsidP="003411CB">
            <w:pPr>
              <w:pStyle w:val="TAC"/>
              <w:rPr>
                <w:lang w:eastAsia="ko-KR"/>
              </w:rPr>
            </w:pPr>
            <w:r w:rsidRPr="008047C3">
              <w:rPr>
                <w:lang w:val="en-US" w:eastAsia="ko-KR"/>
              </w:rPr>
              <w:t>10dB</w:t>
            </w:r>
          </w:p>
        </w:tc>
      </w:tr>
      <w:tr w:rsidR="0012398C" w:rsidRPr="008047C3" w14:paraId="460E2A2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28E91B" w14:textId="77777777" w:rsidR="0012398C" w:rsidRPr="008047C3" w:rsidRDefault="0012398C" w:rsidP="003411CB">
            <w:pPr>
              <w:pStyle w:val="TAC"/>
              <w:rPr>
                <w:lang w:val="en-US" w:eastAsia="ko-KR"/>
              </w:rPr>
            </w:pPr>
            <w:r w:rsidRPr="008047C3">
              <w:rPr>
                <w:lang w:val="en-US" w:eastAsia="ko-KR"/>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3A2ED" w14:textId="77777777" w:rsidR="0012398C" w:rsidRPr="008047C3" w:rsidRDefault="0012398C" w:rsidP="003411CB">
            <w:pPr>
              <w:pStyle w:val="TAC"/>
              <w:rPr>
                <w:lang w:val="en-US" w:eastAsia="ko-KR"/>
              </w:rPr>
            </w:pPr>
            <w:r w:rsidRPr="008047C3">
              <w:rPr>
                <w:lang w:val="en-US" w:eastAsia="ko-KR"/>
              </w:rPr>
              <w:t>13 dB</w:t>
            </w:r>
          </w:p>
        </w:tc>
      </w:tr>
      <w:tr w:rsidR="0012398C" w:rsidRPr="008047C3" w14:paraId="4C1E2DF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73DBA8" w14:textId="77777777" w:rsidR="0012398C" w:rsidRPr="008047C3" w:rsidRDefault="0012398C" w:rsidP="003411CB">
            <w:pPr>
              <w:pStyle w:val="TAC"/>
              <w:rPr>
                <w:lang w:val="en-US" w:eastAsia="ko-KR"/>
              </w:rPr>
            </w:pPr>
            <w:r w:rsidRPr="008047C3">
              <w:rPr>
                <w:lang w:val="en-US" w:eastAsia="ko-KR"/>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8C6D" w14:textId="77777777" w:rsidR="0012398C" w:rsidRPr="008047C3" w:rsidRDefault="0012398C" w:rsidP="003411CB">
            <w:pPr>
              <w:pStyle w:val="TAC"/>
              <w:rPr>
                <w:lang w:val="en-US" w:eastAsia="ko-KR"/>
              </w:rPr>
            </w:pPr>
            <w:r w:rsidRPr="008047C3">
              <w:rPr>
                <w:lang w:val="en-US" w:eastAsia="ko-KR"/>
              </w:rPr>
              <w:t>18.6dB (i.e. FR2 Test 2-6, 64QAM CR=0.43 and Rank2 in TS 38.101-4)</w:t>
            </w:r>
          </w:p>
        </w:tc>
      </w:tr>
    </w:tbl>
    <w:p w14:paraId="3CD6BDBE" w14:textId="77777777" w:rsidR="0012398C" w:rsidRPr="008047C3" w:rsidRDefault="0012398C" w:rsidP="0012398C">
      <w:pPr>
        <w:rPr>
          <w:lang w:eastAsia="zh-CN"/>
        </w:rPr>
      </w:pPr>
    </w:p>
    <w:p w14:paraId="1539E769" w14:textId="77777777" w:rsidR="0012398C" w:rsidRPr="008047C3" w:rsidRDefault="0012398C" w:rsidP="003411CB">
      <w:pPr>
        <w:pStyle w:val="Heading6"/>
        <w:rPr>
          <w:lang w:val="en-US" w:eastAsia="zh-CN"/>
        </w:rPr>
      </w:pPr>
      <w:bookmarkStart w:id="456" w:name="_Toc98503622"/>
      <w:bookmarkStart w:id="457" w:name="_Toc99087622"/>
      <w:bookmarkStart w:id="458" w:name="_Toc106097189"/>
      <w:bookmarkStart w:id="459" w:name="_Toc137571770"/>
      <w:bookmarkStart w:id="460" w:name="_Toc138878827"/>
      <w:bookmarkStart w:id="461" w:name="_Toc138879050"/>
      <w:bookmarkStart w:id="462" w:name="_Toc138879143"/>
      <w:bookmarkStart w:id="463" w:name="_Toc138879236"/>
      <w:bookmarkStart w:id="464" w:name="_Toc138879329"/>
      <w:bookmarkStart w:id="465" w:name="_Toc145516711"/>
      <w:r w:rsidRPr="008047C3">
        <w:rPr>
          <w:lang w:val="en-US" w:eastAsia="zh-CN"/>
        </w:rPr>
        <w:t>6.3.3.2.1.1</w:t>
      </w:r>
      <w:r w:rsidRPr="008047C3">
        <w:rPr>
          <w:lang w:val="en-US" w:eastAsia="zh-CN"/>
        </w:rPr>
        <w:tab/>
        <w:t xml:space="preserve">Scenario A, </w:t>
      </w:r>
      <w:r w:rsidRPr="008047C3">
        <w:rPr>
          <w:rFonts w:hint="eastAsia"/>
          <w:lang w:val="en-US" w:eastAsia="zh-CN"/>
        </w:rPr>
        <w:t>B</w:t>
      </w:r>
      <w:r w:rsidRPr="008047C3">
        <w:rPr>
          <w:lang w:val="en-US" w:eastAsia="zh-CN"/>
        </w:rPr>
        <w:t>i-directional</w:t>
      </w:r>
      <w:bookmarkEnd w:id="456"/>
      <w:bookmarkEnd w:id="457"/>
      <w:bookmarkEnd w:id="458"/>
      <w:bookmarkEnd w:id="459"/>
      <w:bookmarkEnd w:id="460"/>
      <w:bookmarkEnd w:id="461"/>
      <w:bookmarkEnd w:id="462"/>
      <w:bookmarkEnd w:id="463"/>
      <w:bookmarkEnd w:id="464"/>
      <w:bookmarkEnd w:id="465"/>
    </w:p>
    <w:p w14:paraId="696F6243" w14:textId="77777777" w:rsidR="0012398C" w:rsidRPr="008047C3" w:rsidRDefault="0012398C" w:rsidP="0012398C">
      <w:pPr>
        <w:rPr>
          <w:rFonts w:eastAsia="SimSun"/>
          <w:lang w:val="en-US" w:eastAsia="zh-CN"/>
        </w:rPr>
      </w:pPr>
      <w:r w:rsidRPr="008047C3">
        <w:rPr>
          <w:rFonts w:eastAsia="SimSun"/>
          <w:lang w:eastAsia="zh-CN"/>
        </w:rPr>
        <w:t xml:space="preserve">There are two schemes for Bi-directional deployment. Considering very small Dmin, the angle between </w:t>
      </w:r>
      <w:r>
        <w:rPr>
          <w:rFonts w:eastAsia="SimSun"/>
          <w:lang w:eastAsia="zh-CN"/>
        </w:rPr>
        <w:t>RRH</w:t>
      </w:r>
      <w:r w:rsidRPr="008047C3">
        <w:rPr>
          <w:rFonts w:eastAsia="SimSun"/>
          <w:lang w:eastAsia="zh-CN"/>
        </w:rPr>
        <w:t>-UE line and the railway can be negligible, so only Scheme-1 is for further analysis.</w:t>
      </w:r>
    </w:p>
    <w:p w14:paraId="71198A3D"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683999CF">
          <v:shape id="_x0000_i1037" type="#_x0000_t75" style="width:240pt;height:107pt" o:ole="">
            <v:imagedata r:id="rId55" o:title=""/>
          </v:shape>
          <o:OLEObject Type="Embed" ProgID="Visio.Drawing.11" ShapeID="_x0000_i1037" DrawAspect="Content" ObjectID="_1757246875" r:id="rId63"/>
        </w:object>
      </w:r>
    </w:p>
    <w:p w14:paraId="7BD9478F" w14:textId="77777777" w:rsidR="0012398C" w:rsidRPr="008047C3" w:rsidRDefault="0012398C" w:rsidP="003411CB">
      <w:pPr>
        <w:pStyle w:val="TF"/>
        <w:rPr>
          <w:rFonts w:eastAsia="SimSun"/>
          <w:lang w:val="x-none"/>
        </w:rPr>
      </w:pPr>
      <w:r w:rsidRPr="008047C3">
        <w:rPr>
          <w:rFonts w:eastAsia="SimSun"/>
          <w:lang w:val="x-none"/>
        </w:rPr>
        <w:t xml:space="preserve">Figure 6.3.3.2.1.1-1 </w:t>
      </w:r>
      <w:r w:rsidRPr="008047C3">
        <w:rPr>
          <w:rFonts w:eastAsia="SimSun"/>
          <w:lang w:eastAsia="zh-CN"/>
        </w:rPr>
        <w:t>Scheme-1 for Bi-directional deployment</w:t>
      </w:r>
    </w:p>
    <w:p w14:paraId="599B2D76" w14:textId="77777777" w:rsidR="0012398C" w:rsidRPr="008047C3" w:rsidRDefault="0012398C" w:rsidP="0012398C">
      <w:pPr>
        <w:rPr>
          <w:rFonts w:eastAsia="SimSun"/>
          <w:lang w:val="en-US" w:eastAsia="zh-CN"/>
        </w:rPr>
      </w:pPr>
      <w:bookmarkStart w:id="466" w:name="_Hlk85450152"/>
      <w:r w:rsidRPr="008047C3">
        <w:rPr>
          <w:rFonts w:eastAsia="SimSun"/>
          <w:lang w:val="en-US" w:eastAsia="zh-CN"/>
        </w:rPr>
        <w:t xml:space="preserve">For Scheme-1, 1 beam per </w:t>
      </w:r>
      <w:r>
        <w:rPr>
          <w:rFonts w:eastAsia="SimSun"/>
          <w:lang w:val="en-US" w:eastAsia="zh-CN"/>
        </w:rPr>
        <w:t>RRH</w:t>
      </w:r>
      <w:r w:rsidRPr="008047C3">
        <w:rPr>
          <w:rFonts w:eastAsia="SimSun"/>
          <w:lang w:val="en-US" w:eastAsia="zh-CN"/>
        </w:rPr>
        <w:t xml:space="preserve"> panel and 6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 the beam is pointed to the railway at the distance of Ds.</w:t>
      </w:r>
      <w:r w:rsidRPr="008047C3">
        <w:rPr>
          <w:rFonts w:eastAsia="SimSun"/>
        </w:rPr>
        <w:t xml:space="preserve"> </w:t>
      </w:r>
      <w:r w:rsidRPr="008047C3">
        <w:rPr>
          <w:rFonts w:eastAsia="SimSun"/>
          <w:lang w:val="en-US" w:eastAsia="zh-CN"/>
        </w:rPr>
        <w:t xml:space="preserve">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 The link budget analysis is shown as Figure 6.3.3.2.1.1-2 below.</w:t>
      </w:r>
    </w:p>
    <w:bookmarkEnd w:id="466"/>
    <w:p w14:paraId="312BF317"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drawing>
          <wp:inline distT="0" distB="0" distL="0" distR="0" wp14:anchorId="168DFF86" wp14:editId="6090750B">
            <wp:extent cx="5335200" cy="4010400"/>
            <wp:effectExtent l="0" t="0" r="0"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335200" cy="4010400"/>
                    </a:xfrm>
                    <a:prstGeom prst="rect">
                      <a:avLst/>
                    </a:prstGeom>
                  </pic:spPr>
                </pic:pic>
              </a:graphicData>
            </a:graphic>
          </wp:inline>
        </w:drawing>
      </w:r>
    </w:p>
    <w:p w14:paraId="7E19906B" w14:textId="77777777" w:rsidR="0012398C" w:rsidRPr="008047C3" w:rsidRDefault="0012398C" w:rsidP="003411CB">
      <w:pPr>
        <w:pStyle w:val="TF"/>
        <w:rPr>
          <w:rFonts w:eastAsia="SimSun"/>
        </w:rPr>
      </w:pPr>
      <w:r w:rsidRPr="008047C3">
        <w:rPr>
          <w:rFonts w:eastAsia="SimSun"/>
        </w:rPr>
        <w:t xml:space="preserve">Figure 6.3.3.2.1.1-2 Link budget for </w:t>
      </w:r>
      <w:r w:rsidRPr="008047C3">
        <w:rPr>
          <w:rFonts w:eastAsia="SimSun"/>
          <w:lang w:eastAsia="zh-CN"/>
        </w:rPr>
        <w:t>Scheme-1</w:t>
      </w:r>
    </w:p>
    <w:p w14:paraId="35C65B9F" w14:textId="77777777" w:rsidR="0012398C" w:rsidRPr="008047C3" w:rsidRDefault="0012398C" w:rsidP="0012398C">
      <w:pPr>
        <w:rPr>
          <w:rFonts w:eastAsia="SimSun"/>
          <w:lang w:val="en-US" w:eastAsia="zh-CN"/>
        </w:rPr>
      </w:pPr>
      <w:r w:rsidRPr="008047C3">
        <w:rPr>
          <w:rFonts w:eastAsia="SimSun"/>
          <w:lang w:val="en-US" w:eastAsia="zh-CN"/>
        </w:rPr>
        <w:t>For Scheme-1, the power of side-lobes for different beams change rapidly when UE is near to the RRH and the minimum time duration for the best beam with same beam index can be far less than 160 ms that is the L1-RSRP measurement period for HST FR2 scenario.</w:t>
      </w:r>
      <w:r w:rsidRPr="008047C3">
        <w:rPr>
          <w:rFonts w:eastAsia="SimSun" w:hint="eastAsia"/>
          <w:lang w:val="en-US" w:eastAsia="zh-CN"/>
        </w:rPr>
        <w:t xml:space="preserve"> </w:t>
      </w:r>
      <w:r w:rsidRPr="008047C3">
        <w:rPr>
          <w:rFonts w:eastAsia="SimSun"/>
          <w:lang w:val="en-US" w:eastAsia="zh-CN"/>
        </w:rPr>
        <w:t>It is a great challenge for the UE to ensure the performance not to degrade in such location. UE can use different strategy by implementation, such as select the best beam as per RSRP measurement result or directly switch the UE beam point to the main-lobe beam transmission from the next RRH. For the former one, the best beam may be unavailable with high probability once UE beam switching has been performed.</w:t>
      </w:r>
    </w:p>
    <w:p w14:paraId="15B5BB41" w14:textId="77777777" w:rsidR="0012398C" w:rsidRPr="008047C3" w:rsidRDefault="0012398C" w:rsidP="003411CB">
      <w:pPr>
        <w:pStyle w:val="Heading6"/>
        <w:rPr>
          <w:lang w:val="en-US" w:eastAsia="zh-CN"/>
        </w:rPr>
      </w:pPr>
      <w:bookmarkStart w:id="467" w:name="_Toc98503623"/>
      <w:bookmarkStart w:id="468" w:name="_Toc99087623"/>
      <w:bookmarkStart w:id="469" w:name="_Toc106097190"/>
      <w:bookmarkStart w:id="470" w:name="_Toc137571771"/>
      <w:bookmarkStart w:id="471" w:name="_Toc138878828"/>
      <w:bookmarkStart w:id="472" w:name="_Toc138879051"/>
      <w:bookmarkStart w:id="473" w:name="_Toc138879144"/>
      <w:bookmarkStart w:id="474" w:name="_Toc138879237"/>
      <w:bookmarkStart w:id="475" w:name="_Toc138879330"/>
      <w:bookmarkStart w:id="476" w:name="_Toc145516712"/>
      <w:r w:rsidRPr="008047C3">
        <w:rPr>
          <w:lang w:val="en-US" w:eastAsia="zh-CN"/>
        </w:rPr>
        <w:t>6.3.3.2.1.2</w:t>
      </w:r>
      <w:r w:rsidRPr="008047C3">
        <w:rPr>
          <w:lang w:val="en-US" w:eastAsia="zh-CN"/>
        </w:rPr>
        <w:tab/>
        <w:t>Scenario A, Uni-directional</w:t>
      </w:r>
      <w:bookmarkEnd w:id="467"/>
      <w:bookmarkEnd w:id="468"/>
      <w:bookmarkEnd w:id="469"/>
      <w:bookmarkEnd w:id="470"/>
      <w:bookmarkEnd w:id="471"/>
      <w:bookmarkEnd w:id="472"/>
      <w:bookmarkEnd w:id="473"/>
      <w:bookmarkEnd w:id="474"/>
      <w:bookmarkEnd w:id="475"/>
      <w:bookmarkEnd w:id="476"/>
    </w:p>
    <w:p w14:paraId="77DD73F1" w14:textId="77777777" w:rsidR="0012398C" w:rsidRPr="00AC32BC" w:rsidRDefault="0012398C" w:rsidP="0012398C">
      <w:pPr>
        <w:rPr>
          <w:rFonts w:eastAsia="SimSun"/>
          <w:lang w:eastAsia="zh-CN"/>
        </w:rPr>
      </w:pPr>
      <w:r w:rsidRPr="008047C3">
        <w:rPr>
          <w:rFonts w:eastAsia="SimSun"/>
          <w:lang w:val="en-US" w:eastAsia="zh-CN"/>
        </w:rPr>
        <w:t>For Uni-directional deployment</w:t>
      </w:r>
      <w:r w:rsidRPr="008047C3">
        <w:rPr>
          <w:rFonts w:eastAsia="SimSun" w:hint="eastAsia"/>
          <w:lang w:val="en-US" w:eastAsia="zh-CN"/>
        </w:rPr>
        <w:t>,</w:t>
      </w:r>
      <w:r w:rsidRPr="008047C3">
        <w:rPr>
          <w:rFonts w:eastAsia="SimSun"/>
          <w:lang w:val="en-US" w:eastAsia="zh-CN"/>
        </w:rPr>
        <w:t xml:space="preserve"> 1 beam per </w:t>
      </w:r>
      <w:r>
        <w:rPr>
          <w:rFonts w:eastAsia="SimSun"/>
          <w:lang w:val="en-US" w:eastAsia="zh-CN"/>
        </w:rPr>
        <w:t>RRH</w:t>
      </w:r>
      <w:r w:rsidRPr="008047C3">
        <w:rPr>
          <w:rFonts w:eastAsia="SimSun"/>
          <w:lang w:val="en-US" w:eastAsia="zh-CN"/>
        </w:rPr>
        <w:t xml:space="preserve"> panel and 2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w:t>
      </w:r>
      <w:r w:rsidRPr="008047C3">
        <w:rPr>
          <w:rFonts w:eastAsia="SimSun"/>
        </w:rPr>
        <w:t xml:space="preserve"> </w:t>
      </w:r>
      <w:r w:rsidRPr="008047C3">
        <w:rPr>
          <w:rFonts w:eastAsia="SimSun"/>
          <w:lang w:val="en-US" w:eastAsia="zh-CN"/>
        </w:rPr>
        <w:t xml:space="preserve">the beam is pointed to 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The link budget analysis is shown as Figure 6.3.3.2.1.2-1 below.</w:t>
      </w:r>
    </w:p>
    <w:p w14:paraId="05B5E1C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20E71E22" wp14:editId="5D7BD0D9">
            <wp:extent cx="5334000" cy="40100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334000" cy="4010025"/>
                    </a:xfrm>
                    <a:prstGeom prst="rect">
                      <a:avLst/>
                    </a:prstGeom>
                  </pic:spPr>
                </pic:pic>
              </a:graphicData>
            </a:graphic>
          </wp:inline>
        </w:drawing>
      </w:r>
    </w:p>
    <w:p w14:paraId="2DA29709" w14:textId="77777777" w:rsidR="0012398C" w:rsidRPr="008047C3" w:rsidRDefault="0012398C" w:rsidP="003411CB">
      <w:pPr>
        <w:pStyle w:val="TF"/>
        <w:rPr>
          <w:rFonts w:eastAsia="SimSun"/>
        </w:rPr>
      </w:pPr>
      <w:r w:rsidRPr="008047C3">
        <w:rPr>
          <w:rFonts w:eastAsia="SimSun"/>
        </w:rPr>
        <w:t>Figure 6.3.3.2.1.2-1 Link budget for Uni-directional deployment</w:t>
      </w:r>
    </w:p>
    <w:p w14:paraId="5188F9A7" w14:textId="77777777" w:rsidR="0012398C" w:rsidRPr="008047C3" w:rsidRDefault="0012398C" w:rsidP="0012398C">
      <w:pPr>
        <w:rPr>
          <w:rFonts w:eastAsia="SimSun"/>
          <w:lang w:val="en-US" w:eastAsia="zh-CN"/>
        </w:rPr>
      </w:pPr>
      <w:r w:rsidRPr="008047C3">
        <w:rPr>
          <w:rFonts w:eastAsia="SimSun" w:hint="eastAsia"/>
          <w:lang w:val="en-US" w:eastAsia="zh-CN"/>
        </w:rPr>
        <w:t>T</w:t>
      </w:r>
      <w:r w:rsidRPr="008047C3">
        <w:rPr>
          <w:rFonts w:eastAsia="SimSun"/>
          <w:lang w:val="en-US" w:eastAsia="zh-CN"/>
        </w:rPr>
        <w:t xml:space="preserve">he link budget remaining and the minimum beam dwelling time for </w:t>
      </w:r>
      <w:r w:rsidRPr="008047C3">
        <w:rPr>
          <w:rFonts w:eastAsia="SimSun"/>
        </w:rPr>
        <w:t>Uni-directional deployment</w:t>
      </w:r>
      <w:r w:rsidRPr="008047C3">
        <w:rPr>
          <w:rFonts w:eastAsia="SimSun"/>
          <w:lang w:val="en-US" w:eastAsia="zh-CN"/>
        </w:rPr>
        <w:t xml:space="preserve"> is shown as Table 6.3.3.2.1.2-1 below.</w:t>
      </w:r>
    </w:p>
    <w:p w14:paraId="0EDE5D27" w14:textId="77777777" w:rsidR="0012398C" w:rsidRPr="008047C3" w:rsidRDefault="0012398C" w:rsidP="003411CB">
      <w:pPr>
        <w:pStyle w:val="TH"/>
        <w:rPr>
          <w:rFonts w:eastAsia="SimSun"/>
        </w:rPr>
      </w:pPr>
      <w:r w:rsidRPr="008047C3">
        <w:rPr>
          <w:rFonts w:eastAsia="SimSun"/>
        </w:rPr>
        <w:t xml:space="preserve">Table 6.3.3.2.1.2-1 </w:t>
      </w:r>
      <w:r w:rsidRPr="008047C3">
        <w:rPr>
          <w:rFonts w:eastAsia="SimSun"/>
          <w:lang w:val="en-US" w:eastAsia="zh-CN"/>
        </w:rPr>
        <w:t>Link budget remaining and minimum beam dwelling time</w:t>
      </w:r>
    </w:p>
    <w:tbl>
      <w:tblPr>
        <w:tblStyle w:val="1"/>
        <w:tblW w:w="0" w:type="auto"/>
        <w:jc w:val="center"/>
        <w:tblLook w:val="04A0" w:firstRow="1" w:lastRow="0" w:firstColumn="1" w:lastColumn="0" w:noHBand="0" w:noVBand="1"/>
      </w:tblPr>
      <w:tblGrid>
        <w:gridCol w:w="2248"/>
        <w:gridCol w:w="2727"/>
        <w:gridCol w:w="2167"/>
      </w:tblGrid>
      <w:tr w:rsidR="0012398C" w:rsidRPr="008047C3" w14:paraId="7D953B9D" w14:textId="77777777" w:rsidTr="007279C6">
        <w:trPr>
          <w:jc w:val="center"/>
        </w:trPr>
        <w:tc>
          <w:tcPr>
            <w:tcW w:w="0" w:type="auto"/>
            <w:vAlign w:val="center"/>
          </w:tcPr>
          <w:p w14:paraId="03A860B6" w14:textId="77777777" w:rsidR="0012398C" w:rsidRPr="008047C3" w:rsidRDefault="0012398C" w:rsidP="003411CB">
            <w:pPr>
              <w:pStyle w:val="TAC"/>
              <w:rPr>
                <w:lang w:eastAsia="ko-KR"/>
              </w:rPr>
            </w:pPr>
            <w:r w:rsidRPr="008047C3">
              <w:rPr>
                <w:lang w:eastAsia="ko-KR"/>
              </w:rPr>
              <w:t>link budget remaining[dB]</w:t>
            </w:r>
          </w:p>
        </w:tc>
        <w:tc>
          <w:tcPr>
            <w:tcW w:w="0" w:type="auto"/>
            <w:vAlign w:val="center"/>
          </w:tcPr>
          <w:p w14:paraId="6D92DACA" w14:textId="77777777" w:rsidR="0012398C" w:rsidRPr="008047C3" w:rsidRDefault="0012398C" w:rsidP="003411CB">
            <w:pPr>
              <w:pStyle w:val="TAC"/>
              <w:rPr>
                <w:lang w:eastAsia="ko-KR"/>
              </w:rPr>
            </w:pPr>
            <w:r w:rsidRPr="008047C3">
              <w:rPr>
                <w:lang w:eastAsia="ko-KR"/>
              </w:rPr>
              <w:t>minimum beam dwelling time[s]</w:t>
            </w:r>
          </w:p>
        </w:tc>
        <w:tc>
          <w:tcPr>
            <w:tcW w:w="0" w:type="auto"/>
          </w:tcPr>
          <w:p w14:paraId="35E06BD3" w14:textId="77777777" w:rsidR="0012398C" w:rsidRPr="008047C3" w:rsidRDefault="0012398C" w:rsidP="003411CB">
            <w:pPr>
              <w:pStyle w:val="TAC"/>
              <w:rPr>
                <w:lang w:eastAsia="ko-KR"/>
              </w:rPr>
            </w:pPr>
            <w:r w:rsidRPr="008047C3">
              <w:t>Beam switching point[m]</w:t>
            </w:r>
          </w:p>
        </w:tc>
      </w:tr>
      <w:tr w:rsidR="0012398C" w:rsidRPr="008047C3" w14:paraId="77084D14" w14:textId="77777777" w:rsidTr="007279C6">
        <w:trPr>
          <w:jc w:val="center"/>
        </w:trPr>
        <w:tc>
          <w:tcPr>
            <w:tcW w:w="0" w:type="auto"/>
            <w:vAlign w:val="center"/>
          </w:tcPr>
          <w:p w14:paraId="611CFE8E" w14:textId="77777777" w:rsidR="0012398C" w:rsidRPr="008047C3" w:rsidRDefault="0012398C" w:rsidP="003411CB">
            <w:pPr>
              <w:pStyle w:val="TAC"/>
            </w:pPr>
            <w:r w:rsidRPr="008047C3">
              <w:rPr>
                <w:rFonts w:hint="eastAsia"/>
              </w:rPr>
              <w:t>1</w:t>
            </w:r>
            <w:r w:rsidRPr="008047C3">
              <w:t>9.2</w:t>
            </w:r>
          </w:p>
        </w:tc>
        <w:tc>
          <w:tcPr>
            <w:tcW w:w="0" w:type="auto"/>
            <w:vAlign w:val="center"/>
          </w:tcPr>
          <w:p w14:paraId="305E65A1" w14:textId="77777777" w:rsidR="0012398C" w:rsidRPr="008047C3" w:rsidRDefault="0012398C" w:rsidP="003411CB">
            <w:pPr>
              <w:pStyle w:val="TAC"/>
            </w:pPr>
            <w:r w:rsidRPr="008047C3">
              <w:t>7.20</w:t>
            </w:r>
          </w:p>
        </w:tc>
        <w:tc>
          <w:tcPr>
            <w:tcW w:w="0" w:type="auto"/>
          </w:tcPr>
          <w:p w14:paraId="306D9560" w14:textId="77777777" w:rsidR="0012398C" w:rsidRPr="008047C3" w:rsidRDefault="0012398C" w:rsidP="003411CB">
            <w:pPr>
              <w:pStyle w:val="TAC"/>
            </w:pPr>
            <w:r w:rsidRPr="008047C3">
              <w:t>50</w:t>
            </w:r>
          </w:p>
        </w:tc>
      </w:tr>
    </w:tbl>
    <w:p w14:paraId="1481E3DE" w14:textId="77777777" w:rsidR="0012398C" w:rsidRPr="008047C3" w:rsidRDefault="0012398C" w:rsidP="0012398C">
      <w:pPr>
        <w:rPr>
          <w:rFonts w:eastAsia="SimSun"/>
          <w:lang w:val="en-US" w:eastAsia="zh-CN"/>
        </w:rPr>
      </w:pPr>
    </w:p>
    <w:p w14:paraId="560F68D4" w14:textId="77777777" w:rsidR="0012398C" w:rsidRPr="008047C3" w:rsidRDefault="0012398C" w:rsidP="003411CB">
      <w:pPr>
        <w:pStyle w:val="Heading5"/>
        <w:rPr>
          <w:lang w:eastAsia="zh-CN"/>
        </w:rPr>
      </w:pPr>
      <w:bookmarkStart w:id="477" w:name="_Toc98503624"/>
      <w:bookmarkStart w:id="478" w:name="_Toc99087624"/>
      <w:bookmarkStart w:id="479" w:name="_Toc106097191"/>
      <w:bookmarkStart w:id="480" w:name="_Toc137571772"/>
      <w:bookmarkStart w:id="481" w:name="_Toc138878829"/>
      <w:bookmarkStart w:id="482" w:name="_Toc138879052"/>
      <w:bookmarkStart w:id="483" w:name="_Toc138879145"/>
      <w:bookmarkStart w:id="484" w:name="_Toc138879238"/>
      <w:bookmarkStart w:id="485" w:name="_Toc138879331"/>
      <w:bookmarkStart w:id="486" w:name="_Toc145516713"/>
      <w:r w:rsidRPr="008047C3">
        <w:rPr>
          <w:lang w:val="en-US" w:eastAsia="zh-CN"/>
        </w:rPr>
        <w:t>6.3.3.2.2</w:t>
      </w:r>
      <w:r w:rsidRPr="008047C3">
        <w:rPr>
          <w:lang w:val="en-US" w:eastAsia="zh-CN"/>
        </w:rPr>
        <w:tab/>
        <w:t>Scenario B</w:t>
      </w:r>
      <w:bookmarkEnd w:id="477"/>
      <w:bookmarkEnd w:id="478"/>
      <w:bookmarkEnd w:id="479"/>
      <w:bookmarkEnd w:id="480"/>
      <w:bookmarkEnd w:id="481"/>
      <w:bookmarkEnd w:id="482"/>
      <w:bookmarkEnd w:id="483"/>
      <w:bookmarkEnd w:id="484"/>
      <w:bookmarkEnd w:id="485"/>
      <w:bookmarkEnd w:id="486"/>
    </w:p>
    <w:p w14:paraId="28357B29" w14:textId="77777777" w:rsidR="0012398C" w:rsidRPr="008047C3" w:rsidRDefault="0012398C" w:rsidP="0012398C">
      <w:pPr>
        <w:rPr>
          <w:lang w:eastAsia="zh-CN"/>
        </w:rPr>
      </w:pPr>
      <w:r w:rsidRPr="008047C3">
        <w:rPr>
          <w:lang w:eastAsia="zh-CN"/>
        </w:rPr>
        <w:t>For Scenario-B, uni-directional and bi-directional deployment, Huawei provide the evaluation in the contributions R4-2119022 based on simulation assumption as show</w:t>
      </w:r>
      <w:r w:rsidRPr="0083274E">
        <w:rPr>
          <w:lang w:eastAsia="zh-CN"/>
        </w:rPr>
        <w:t>n in clause 6.1 and Ta</w:t>
      </w:r>
      <w:r w:rsidRPr="008047C3">
        <w:rPr>
          <w:lang w:eastAsia="zh-CN"/>
        </w:rPr>
        <w:t>ble 6.3.3.2.2-1.</w:t>
      </w:r>
    </w:p>
    <w:p w14:paraId="26C2AE2F" w14:textId="77777777" w:rsidR="0012398C" w:rsidRPr="008047C3" w:rsidRDefault="0012398C" w:rsidP="003411CB">
      <w:pPr>
        <w:pStyle w:val="TH"/>
        <w:rPr>
          <w:lang w:eastAsia="zh-CN"/>
        </w:rPr>
      </w:pPr>
      <w:r w:rsidRPr="008047C3">
        <w:rPr>
          <w:rFonts w:hint="eastAsia"/>
          <w:lang w:eastAsia="zh-CN"/>
        </w:rPr>
        <w:t>T</w:t>
      </w:r>
      <w:r w:rsidRPr="008047C3">
        <w:rPr>
          <w:lang w:eastAsia="zh-CN"/>
        </w:rPr>
        <w:t>able 6.3.3.2.2-1 Simulation assumption for Scenario-B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5924"/>
      </w:tblGrid>
      <w:tr w:rsidR="0012398C" w:rsidRPr="008047C3" w14:paraId="4573617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11632" w14:textId="77777777" w:rsidR="0012398C" w:rsidRPr="008047C3" w:rsidRDefault="0012398C" w:rsidP="003411CB">
            <w:pPr>
              <w:pStyle w:val="TAH"/>
              <w:rPr>
                <w:lang w:val="en-US" w:eastAsia="zh-CN"/>
              </w:rPr>
            </w:pPr>
            <w:r w:rsidRPr="008047C3">
              <w:rPr>
                <w:lang w:val="en-US" w:eastAsia="zh-CN"/>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D3CD3" w14:textId="77777777" w:rsidR="0012398C" w:rsidRPr="008047C3" w:rsidRDefault="0012398C" w:rsidP="003411CB">
            <w:pPr>
              <w:pStyle w:val="TAH"/>
              <w:rPr>
                <w:lang w:val="en-US" w:eastAsia="ko-KR"/>
              </w:rPr>
            </w:pPr>
            <w:r w:rsidRPr="008047C3">
              <w:rPr>
                <w:rFonts w:eastAsia="SimSun"/>
                <w:lang w:val="en-US" w:eastAsia="zh-CN"/>
              </w:rPr>
              <w:t>Value</w:t>
            </w:r>
          </w:p>
        </w:tc>
      </w:tr>
      <w:tr w:rsidR="0012398C" w:rsidRPr="008047C3" w14:paraId="1727408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6FD565" w14:textId="77777777" w:rsidR="0012398C" w:rsidRPr="008047C3" w:rsidRDefault="0012398C" w:rsidP="003411CB">
            <w:pPr>
              <w:pStyle w:val="TAC"/>
              <w:rPr>
                <w:lang w:val="en-US" w:eastAsia="ko-KR"/>
              </w:rPr>
            </w:pPr>
            <w:r w:rsidRPr="008047C3">
              <w:rPr>
                <w:rFonts w:eastAsia="SimSun"/>
                <w:lang w:val="en-US" w:eastAsia="zh-CN"/>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A6D7E" w14:textId="77777777" w:rsidR="0012398C" w:rsidRPr="008047C3" w:rsidRDefault="0012398C" w:rsidP="003411CB">
            <w:pPr>
              <w:pStyle w:val="TAC"/>
              <w:rPr>
                <w:lang w:val="en-US" w:eastAsia="ko-KR"/>
              </w:rPr>
            </w:pPr>
            <w:r w:rsidRPr="008047C3">
              <w:rPr>
                <w:rFonts w:eastAsia="SimSun"/>
                <w:lang w:val="en-US" w:eastAsia="zh-CN"/>
              </w:rPr>
              <w:t>30GHz</w:t>
            </w:r>
          </w:p>
        </w:tc>
      </w:tr>
      <w:tr w:rsidR="0012398C" w:rsidRPr="008047C3" w14:paraId="298F945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E37F5D" w14:textId="77777777" w:rsidR="0012398C" w:rsidRPr="008047C3" w:rsidRDefault="0012398C" w:rsidP="003411CB">
            <w:pPr>
              <w:pStyle w:val="TAC"/>
              <w:rPr>
                <w:lang w:val="en-US" w:eastAsia="zh-CN"/>
              </w:rPr>
            </w:pPr>
            <w:r w:rsidRPr="008047C3">
              <w:rPr>
                <w:lang w:val="en-US" w:eastAsia="zh-CN"/>
              </w:rPr>
              <w:t>Ds</w:t>
            </w:r>
          </w:p>
        </w:tc>
        <w:tc>
          <w:tcPr>
            <w:tcW w:w="0" w:type="auto"/>
            <w:tcBorders>
              <w:top w:val="single" w:sz="4" w:space="0" w:color="auto"/>
              <w:left w:val="single" w:sz="4" w:space="0" w:color="auto"/>
              <w:bottom w:val="single" w:sz="4" w:space="0" w:color="auto"/>
              <w:right w:val="single" w:sz="4" w:space="0" w:color="auto"/>
            </w:tcBorders>
            <w:vAlign w:val="center"/>
          </w:tcPr>
          <w:p w14:paraId="4D9A0A72" w14:textId="77777777" w:rsidR="0012398C" w:rsidRPr="008047C3" w:rsidRDefault="0012398C" w:rsidP="003411CB">
            <w:pPr>
              <w:pStyle w:val="TAC"/>
              <w:rPr>
                <w:lang w:val="en-US" w:eastAsia="zh-CN"/>
              </w:rPr>
            </w:pPr>
            <w:r w:rsidRPr="008047C3">
              <w:rPr>
                <w:lang w:val="en-US" w:eastAsia="zh-CN"/>
              </w:rPr>
              <w:t>700m</w:t>
            </w:r>
          </w:p>
        </w:tc>
      </w:tr>
      <w:tr w:rsidR="0012398C" w:rsidRPr="008047C3" w14:paraId="1B41B23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3A16FD" w14:textId="77777777" w:rsidR="0012398C" w:rsidRPr="008047C3" w:rsidRDefault="0012398C" w:rsidP="003411CB">
            <w:pPr>
              <w:pStyle w:val="TAC"/>
              <w:rPr>
                <w:lang w:val="en-US" w:eastAsia="zh-CN"/>
              </w:rPr>
            </w:pPr>
            <w:r w:rsidRPr="008047C3">
              <w:rPr>
                <w:lang w:val="en-US" w:eastAsia="zh-CN"/>
              </w:rPr>
              <w:t>Dmin</w:t>
            </w:r>
          </w:p>
        </w:tc>
        <w:tc>
          <w:tcPr>
            <w:tcW w:w="0" w:type="auto"/>
            <w:tcBorders>
              <w:top w:val="single" w:sz="4" w:space="0" w:color="auto"/>
              <w:left w:val="single" w:sz="4" w:space="0" w:color="auto"/>
              <w:bottom w:val="single" w:sz="4" w:space="0" w:color="auto"/>
              <w:right w:val="single" w:sz="4" w:space="0" w:color="auto"/>
            </w:tcBorders>
            <w:vAlign w:val="center"/>
          </w:tcPr>
          <w:p w14:paraId="43908B6D" w14:textId="77777777" w:rsidR="0012398C" w:rsidRPr="008047C3" w:rsidRDefault="0012398C" w:rsidP="003411CB">
            <w:pPr>
              <w:pStyle w:val="TAC"/>
              <w:rPr>
                <w:lang w:val="en-US" w:eastAsia="zh-CN"/>
              </w:rPr>
            </w:pPr>
            <w:r w:rsidRPr="008047C3">
              <w:rPr>
                <w:lang w:val="en-US" w:eastAsia="zh-CN"/>
              </w:rPr>
              <w:t>150m</w:t>
            </w:r>
          </w:p>
        </w:tc>
      </w:tr>
      <w:tr w:rsidR="0012398C" w:rsidRPr="008047C3" w14:paraId="59F4CDE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D89E5" w14:textId="77777777" w:rsidR="0012398C" w:rsidRPr="008047C3" w:rsidRDefault="0012398C" w:rsidP="003411CB">
            <w:pPr>
              <w:pStyle w:val="TAC"/>
              <w:rPr>
                <w:lang w:val="en-US" w:eastAsia="ko-KR"/>
              </w:rPr>
            </w:pPr>
            <w:r w:rsidRPr="008047C3">
              <w:rPr>
                <w:rFonts w:eastAsia="SimSun"/>
                <w:lang w:val="en-US" w:eastAsia="zh-CN"/>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FE159" w14:textId="77777777" w:rsidR="0012398C" w:rsidRPr="008047C3" w:rsidRDefault="0012398C" w:rsidP="003411CB">
            <w:pPr>
              <w:pStyle w:val="TAC"/>
              <w:rPr>
                <w:lang w:val="en-US" w:eastAsia="ko-KR"/>
              </w:rPr>
            </w:pPr>
            <w:r w:rsidRPr="008047C3">
              <w:rPr>
                <w:rFonts w:eastAsia="SimSun"/>
                <w:lang w:val="en-US" w:eastAsia="zh-CN"/>
              </w:rPr>
              <w:t>47dBm</w:t>
            </w:r>
          </w:p>
        </w:tc>
      </w:tr>
      <w:tr w:rsidR="0012398C" w:rsidRPr="008047C3" w14:paraId="1D3598E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8CD896" w14:textId="77777777" w:rsidR="0012398C" w:rsidRPr="008047C3" w:rsidRDefault="0012398C" w:rsidP="003411CB">
            <w:pPr>
              <w:pStyle w:val="TAC"/>
              <w:rPr>
                <w:lang w:val="en-US" w:eastAsia="ko-KR"/>
              </w:rPr>
            </w:pPr>
            <w:r w:rsidRPr="008047C3">
              <w:rPr>
                <w:rFonts w:eastAsia="SimSun"/>
                <w:lang w:val="en-US" w:eastAsia="zh-CN"/>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DC403" w14:textId="77777777" w:rsidR="0012398C" w:rsidRPr="008047C3" w:rsidRDefault="0012398C" w:rsidP="003411CB">
            <w:pPr>
              <w:pStyle w:val="TAC"/>
              <w:rPr>
                <w:lang w:val="en-US" w:eastAsia="ko-KR"/>
              </w:rPr>
            </w:pPr>
            <w:r w:rsidRPr="008047C3">
              <w:rPr>
                <w:rFonts w:eastAsia="SimSun"/>
                <w:lang w:val="en-US" w:eastAsia="zh-CN"/>
              </w:rPr>
              <w:t>15m</w:t>
            </w:r>
          </w:p>
        </w:tc>
      </w:tr>
      <w:tr w:rsidR="0012398C" w:rsidRPr="008047C3" w14:paraId="2EC75B0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37D2D3" w14:textId="77777777" w:rsidR="0012398C" w:rsidRPr="008047C3" w:rsidRDefault="0012398C" w:rsidP="003411CB">
            <w:pPr>
              <w:pStyle w:val="TAC"/>
              <w:rPr>
                <w:lang w:val="en-US" w:eastAsia="ko-KR"/>
              </w:rPr>
            </w:pPr>
            <w:r w:rsidRPr="008047C3">
              <w:rPr>
                <w:rFonts w:eastAsia="SimSun"/>
                <w:lang w:val="en-US" w:eastAsia="zh-CN"/>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BA9F" w14:textId="77777777" w:rsidR="0012398C" w:rsidRPr="008047C3" w:rsidRDefault="0012398C" w:rsidP="003411CB">
            <w:pPr>
              <w:pStyle w:val="TAC"/>
              <w:rPr>
                <w:lang w:eastAsia="ko-KR"/>
              </w:rPr>
            </w:pPr>
            <w:r w:rsidRPr="008047C3">
              <w:rPr>
                <w:rFonts w:eastAsia="SimSun"/>
                <w:lang w:eastAsia="zh-CN"/>
              </w:rPr>
              <w:t>[Mg, Ng, M, N, P]=[1, 1, 8, 8, 2]</w:t>
            </w:r>
          </w:p>
        </w:tc>
      </w:tr>
      <w:tr w:rsidR="0012398C" w:rsidRPr="008047C3" w14:paraId="3310DDB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FBD95C" w14:textId="77777777" w:rsidR="0012398C" w:rsidRPr="008047C3" w:rsidRDefault="0012398C" w:rsidP="003411CB">
            <w:pPr>
              <w:pStyle w:val="TAC"/>
              <w:rPr>
                <w:lang w:val="en-US" w:eastAsia="ko-KR"/>
              </w:rPr>
            </w:pPr>
            <w:r w:rsidRPr="008047C3">
              <w:rPr>
                <w:rFonts w:eastAsia="SimSun"/>
                <w:lang w:val="en-US" w:eastAsia="zh-CN"/>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8CE72A4" w14:textId="77777777" w:rsidR="0012398C" w:rsidRPr="008047C3" w:rsidRDefault="0012398C" w:rsidP="003411CB">
            <w:pPr>
              <w:pStyle w:val="TAC"/>
              <w:rPr>
                <w:lang w:val="en-US" w:eastAsia="ko-KR"/>
              </w:rPr>
            </w:pPr>
            <w:r w:rsidRPr="008047C3">
              <w:rPr>
                <w:rFonts w:eastAsia="SimSun"/>
                <w:lang w:val="en-US" w:eastAsia="zh-CN"/>
              </w:rPr>
              <w:t>RMa LoS</w:t>
            </w:r>
          </w:p>
        </w:tc>
      </w:tr>
      <w:tr w:rsidR="0012398C" w:rsidRPr="008047C3" w14:paraId="240859B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166AAE" w14:textId="77777777" w:rsidR="0012398C" w:rsidRPr="008047C3" w:rsidRDefault="0012398C" w:rsidP="003411CB">
            <w:pPr>
              <w:pStyle w:val="TAC"/>
              <w:rPr>
                <w:lang w:val="en-US" w:eastAsia="ko-KR"/>
              </w:rPr>
            </w:pPr>
            <w:r w:rsidRPr="008047C3">
              <w:rPr>
                <w:rFonts w:eastAsia="SimSun"/>
                <w:lang w:val="en-US" w:eastAsia="zh-CN"/>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76DB3" w14:textId="77777777" w:rsidR="0012398C" w:rsidRPr="008047C3" w:rsidRDefault="0012398C" w:rsidP="003411CB">
            <w:pPr>
              <w:pStyle w:val="TAC"/>
              <w:rPr>
                <w:lang w:val="en-US" w:eastAsia="ko-KR"/>
              </w:rPr>
            </w:pPr>
            <w:r w:rsidRPr="008047C3">
              <w:rPr>
                <w:rFonts w:eastAsia="SimSun"/>
                <w:lang w:val="en-US" w:eastAsia="zh-CN"/>
              </w:rPr>
              <w:t>5m</w:t>
            </w:r>
          </w:p>
        </w:tc>
      </w:tr>
      <w:tr w:rsidR="0012398C" w:rsidRPr="008047C3" w14:paraId="68E50ED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6E50C" w14:textId="77777777" w:rsidR="0012398C" w:rsidRPr="008047C3" w:rsidRDefault="0012398C" w:rsidP="003411CB">
            <w:pPr>
              <w:pStyle w:val="TAC"/>
              <w:rPr>
                <w:lang w:val="en-US" w:eastAsia="ko-KR"/>
              </w:rPr>
            </w:pPr>
            <w:r w:rsidRPr="008047C3">
              <w:rPr>
                <w:rFonts w:eastAsia="SimSun"/>
                <w:lang w:val="en-US" w:eastAsia="zh-CN"/>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DEB34" w14:textId="77777777" w:rsidR="0012398C" w:rsidRPr="008047C3" w:rsidRDefault="0012398C" w:rsidP="003411CB">
            <w:pPr>
              <w:pStyle w:val="TAC"/>
              <w:rPr>
                <w:lang w:val="en-US" w:eastAsia="ko-KR"/>
              </w:rPr>
            </w:pPr>
            <w:r w:rsidRPr="008047C3">
              <w:rPr>
                <w:rFonts w:eastAsia="SimSun"/>
                <w:lang w:val="en-US" w:eastAsia="zh-CN"/>
              </w:rPr>
              <w:t>[Mg, Ng, M, N, P]=[1, 1, 4, 4, 2]</w:t>
            </w:r>
          </w:p>
        </w:tc>
      </w:tr>
      <w:tr w:rsidR="0012398C" w:rsidRPr="008047C3" w14:paraId="0CCFC44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765B77" w14:textId="77777777" w:rsidR="0012398C" w:rsidRPr="008047C3" w:rsidRDefault="0012398C" w:rsidP="003411CB">
            <w:pPr>
              <w:pStyle w:val="TAC"/>
              <w:rPr>
                <w:lang w:val="en-US" w:eastAsia="ko-KR"/>
              </w:rPr>
            </w:pPr>
            <w:r w:rsidRPr="008047C3">
              <w:rPr>
                <w:rFonts w:eastAsia="SimSun"/>
                <w:lang w:val="en-US" w:eastAsia="zh-CN"/>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FC183" w14:textId="77777777" w:rsidR="0012398C" w:rsidRPr="008047C3" w:rsidRDefault="0012398C" w:rsidP="003411CB">
            <w:pPr>
              <w:pStyle w:val="TAC"/>
              <w:rPr>
                <w:lang w:eastAsia="ko-KR"/>
              </w:rPr>
            </w:pPr>
            <w:r w:rsidRPr="008047C3">
              <w:rPr>
                <w:rFonts w:eastAsia="SimSun"/>
                <w:lang w:val="en-US" w:eastAsia="zh-CN"/>
              </w:rPr>
              <w:t>10dB</w:t>
            </w:r>
          </w:p>
        </w:tc>
      </w:tr>
      <w:tr w:rsidR="0012398C" w:rsidRPr="008047C3" w14:paraId="195E6C5F"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A919FB" w14:textId="77777777" w:rsidR="0012398C" w:rsidRPr="008047C3" w:rsidRDefault="0012398C" w:rsidP="003411CB">
            <w:pPr>
              <w:pStyle w:val="TAC"/>
              <w:rPr>
                <w:lang w:val="en-US" w:eastAsia="ko-KR"/>
              </w:rPr>
            </w:pPr>
            <w:r w:rsidRPr="008047C3">
              <w:rPr>
                <w:rFonts w:eastAsia="SimSun"/>
                <w:lang w:val="en-US" w:eastAsia="zh-CN"/>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66B48" w14:textId="77777777" w:rsidR="0012398C" w:rsidRPr="008047C3" w:rsidRDefault="0012398C" w:rsidP="003411CB">
            <w:pPr>
              <w:pStyle w:val="TAC"/>
              <w:rPr>
                <w:lang w:val="en-US" w:eastAsia="ko-KR"/>
              </w:rPr>
            </w:pPr>
            <w:r w:rsidRPr="008047C3">
              <w:rPr>
                <w:rFonts w:eastAsia="SimSun"/>
                <w:lang w:val="en-US" w:eastAsia="zh-CN"/>
              </w:rPr>
              <w:t>13 dB</w:t>
            </w:r>
          </w:p>
        </w:tc>
      </w:tr>
      <w:tr w:rsidR="0012398C" w:rsidRPr="008047C3" w14:paraId="3383655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70295D" w14:textId="77777777" w:rsidR="0012398C" w:rsidRPr="008047C3" w:rsidRDefault="0012398C" w:rsidP="003411CB">
            <w:pPr>
              <w:pStyle w:val="TAC"/>
              <w:rPr>
                <w:lang w:val="en-US" w:eastAsia="ko-KR"/>
              </w:rPr>
            </w:pPr>
            <w:r w:rsidRPr="008047C3">
              <w:rPr>
                <w:rFonts w:eastAsia="SimSun"/>
                <w:lang w:val="en-US" w:eastAsia="zh-CN"/>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FBF1C" w14:textId="77777777" w:rsidR="0012398C" w:rsidRPr="008047C3" w:rsidRDefault="0012398C" w:rsidP="003411CB">
            <w:pPr>
              <w:pStyle w:val="TAC"/>
              <w:rPr>
                <w:lang w:val="en-US" w:eastAsia="ko-KR"/>
              </w:rPr>
            </w:pPr>
            <w:r w:rsidRPr="008047C3">
              <w:rPr>
                <w:rFonts w:eastAsia="SimSun"/>
                <w:lang w:val="en-US" w:eastAsia="zh-CN"/>
              </w:rPr>
              <w:t>18.6dB (i.e. FR2 Test 2-6, 64QAM CR=0.43 and Rank2 in TS 38.101-4)</w:t>
            </w:r>
          </w:p>
        </w:tc>
      </w:tr>
    </w:tbl>
    <w:p w14:paraId="52D3C872" w14:textId="77777777" w:rsidR="0012398C" w:rsidRPr="008047C3" w:rsidRDefault="0012398C" w:rsidP="0012398C">
      <w:pPr>
        <w:rPr>
          <w:rFonts w:eastAsia="SimSun"/>
          <w:lang w:val="en-US" w:eastAsia="zh-CN"/>
        </w:rPr>
      </w:pPr>
    </w:p>
    <w:p w14:paraId="21BD9156" w14:textId="77777777" w:rsidR="0012398C" w:rsidRPr="008047C3" w:rsidRDefault="0012398C" w:rsidP="003411CB">
      <w:pPr>
        <w:pStyle w:val="Heading6"/>
        <w:rPr>
          <w:lang w:val="en-US" w:eastAsia="zh-CN"/>
        </w:rPr>
      </w:pPr>
      <w:bookmarkStart w:id="487" w:name="_Toc98503625"/>
      <w:bookmarkStart w:id="488" w:name="_Toc99087625"/>
      <w:bookmarkStart w:id="489" w:name="_Toc106097192"/>
      <w:bookmarkStart w:id="490" w:name="_Toc137571773"/>
      <w:bookmarkStart w:id="491" w:name="_Toc138878830"/>
      <w:bookmarkStart w:id="492" w:name="_Toc138879053"/>
      <w:bookmarkStart w:id="493" w:name="_Toc138879146"/>
      <w:bookmarkStart w:id="494" w:name="_Toc138879239"/>
      <w:bookmarkStart w:id="495" w:name="_Toc138879332"/>
      <w:bookmarkStart w:id="496" w:name="_Toc145516714"/>
      <w:r w:rsidRPr="008047C3">
        <w:rPr>
          <w:lang w:val="en-US" w:eastAsia="zh-CN"/>
        </w:rPr>
        <w:lastRenderedPageBreak/>
        <w:t>6.3.3.2.2.1</w:t>
      </w:r>
      <w:r w:rsidRPr="008047C3">
        <w:rPr>
          <w:lang w:val="en-US" w:eastAsia="zh-CN"/>
        </w:rPr>
        <w:tab/>
        <w:t xml:space="preserve">Scenario </w:t>
      </w:r>
      <w:r>
        <w:rPr>
          <w:lang w:val="en-US" w:eastAsia="zh-CN"/>
        </w:rPr>
        <w:t>B</w:t>
      </w:r>
      <w:r w:rsidRPr="008047C3">
        <w:rPr>
          <w:lang w:val="en-US" w:eastAsia="zh-CN"/>
        </w:rPr>
        <w:t>, Bi-directional</w:t>
      </w:r>
      <w:bookmarkEnd w:id="487"/>
      <w:bookmarkEnd w:id="488"/>
      <w:bookmarkEnd w:id="489"/>
      <w:bookmarkEnd w:id="490"/>
      <w:bookmarkEnd w:id="491"/>
      <w:bookmarkEnd w:id="492"/>
      <w:bookmarkEnd w:id="493"/>
      <w:bookmarkEnd w:id="494"/>
      <w:bookmarkEnd w:id="495"/>
      <w:bookmarkEnd w:id="496"/>
    </w:p>
    <w:p w14:paraId="007D5482" w14:textId="77777777" w:rsidR="0012398C" w:rsidRPr="008047C3" w:rsidRDefault="0012398C" w:rsidP="0012398C">
      <w:pPr>
        <w:rPr>
          <w:rFonts w:eastAsia="SimSun"/>
          <w:lang w:val="en-US" w:eastAsia="zh-CN"/>
        </w:rPr>
      </w:pPr>
      <w:r w:rsidRPr="008047C3">
        <w:rPr>
          <w:rFonts w:eastAsia="SimSun"/>
          <w:lang w:eastAsia="zh-CN"/>
        </w:rPr>
        <w:t>There are four schemes for Bi-directional deployment are for further analysis.</w:t>
      </w:r>
    </w:p>
    <w:p w14:paraId="631F9E8B"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04CE9935">
          <v:shape id="_x0000_i1038" type="#_x0000_t75" style="width:240pt;height:107pt" o:ole="">
            <v:imagedata r:id="rId55" o:title=""/>
          </v:shape>
          <o:OLEObject Type="Embed" ProgID="Visio.Drawing.11" ShapeID="_x0000_i1038" DrawAspect="Content" ObjectID="_1757246876" r:id="rId66"/>
        </w:object>
      </w:r>
      <w:r w:rsidRPr="008047C3">
        <w:rPr>
          <w:rFonts w:ascii="Arial" w:hAnsi="Arial" w:cs="Arial"/>
          <w:sz w:val="18"/>
          <w:lang w:eastAsia="ko-KR"/>
        </w:rPr>
        <w:object w:dxaOrig="9165" w:dyaOrig="3945" w14:anchorId="04D8352A">
          <v:shape id="_x0000_i1039" type="#_x0000_t75" style="width:248pt;height:108pt" o:ole="">
            <v:imagedata r:id="rId57" o:title=""/>
          </v:shape>
          <o:OLEObject Type="Embed" ProgID="Visio.Drawing.11" ShapeID="_x0000_i1039" DrawAspect="Content" ObjectID="_1757246877" r:id="rId67"/>
        </w:object>
      </w:r>
    </w:p>
    <w:p w14:paraId="4F1237DA" w14:textId="77777777" w:rsidR="0012398C" w:rsidRPr="008047C3" w:rsidRDefault="0012398C" w:rsidP="0012398C">
      <w:pPr>
        <w:keepNext/>
        <w:keepLines/>
        <w:spacing w:after="0"/>
        <w:jc w:val="center"/>
        <w:rPr>
          <w:rFonts w:asciiTheme="minorHAnsi" w:hAnsiTheme="minorHAnsi" w:cstheme="minorHAnsi"/>
          <w:sz w:val="18"/>
          <w:lang w:val="sv-SE" w:eastAsia="zh-CN"/>
        </w:rPr>
      </w:pPr>
      <w:r w:rsidRPr="008047C3">
        <w:rPr>
          <w:rFonts w:ascii="Arial" w:eastAsia="SimSun" w:hAnsi="Arial" w:cs="Arial"/>
          <w:sz w:val="18"/>
          <w:lang w:eastAsia="zh-CN"/>
        </w:rPr>
        <w:t>a) Scheme-1</w:t>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eastAsia="SimSun" w:hAnsi="Arial" w:cs="Arial"/>
          <w:sz w:val="18"/>
          <w:lang w:eastAsia="zh-CN"/>
        </w:rPr>
        <w:t>b) Scheme-2</w:t>
      </w:r>
    </w:p>
    <w:p w14:paraId="08F58715" w14:textId="77777777" w:rsidR="0012398C" w:rsidRPr="008047C3" w:rsidRDefault="0012398C" w:rsidP="0012398C">
      <w:pPr>
        <w:keepNext/>
        <w:keepLines/>
        <w:spacing w:after="0"/>
        <w:jc w:val="center"/>
        <w:rPr>
          <w:rFonts w:ascii="Arial" w:hAnsi="Arial" w:cs="Arial"/>
          <w:sz w:val="18"/>
          <w:lang w:val="en-US" w:eastAsia="zh-CN"/>
        </w:rPr>
      </w:pPr>
      <w:r w:rsidRPr="008047C3">
        <w:rPr>
          <w:rFonts w:ascii="Arial" w:hAnsi="Arial" w:cs="Arial"/>
          <w:noProof/>
          <w:sz w:val="18"/>
          <w:lang w:val="en-US" w:eastAsia="zh-CN"/>
        </w:rPr>
        <w:drawing>
          <wp:inline distT="0" distB="0" distL="0" distR="0" wp14:anchorId="7207EE25" wp14:editId="3547EF10">
            <wp:extent cx="5240973" cy="1024711"/>
            <wp:effectExtent l="0" t="0" r="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308178" cy="1037851"/>
                    </a:xfrm>
                    <a:prstGeom prst="rect">
                      <a:avLst/>
                    </a:prstGeom>
                  </pic:spPr>
                </pic:pic>
              </a:graphicData>
            </a:graphic>
          </wp:inline>
        </w:drawing>
      </w:r>
    </w:p>
    <w:p w14:paraId="4E4BDEC9" w14:textId="77777777" w:rsidR="0012398C" w:rsidRPr="008047C3" w:rsidRDefault="0012398C" w:rsidP="0012398C">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c) Scheme-3</w:t>
      </w:r>
    </w:p>
    <w:p w14:paraId="4FAE9AA9" w14:textId="77777777" w:rsidR="0012398C" w:rsidRPr="008047C3" w:rsidRDefault="0012398C" w:rsidP="003411CB">
      <w:pPr>
        <w:pStyle w:val="TF"/>
        <w:rPr>
          <w:rFonts w:eastAsia="SimSun"/>
          <w:lang w:val="x-none"/>
        </w:rPr>
      </w:pPr>
      <w:r w:rsidRPr="008047C3">
        <w:rPr>
          <w:rFonts w:eastAsia="SimSun"/>
          <w:lang w:val="x-none"/>
        </w:rPr>
        <w:t xml:space="preserve">Figure 6.3.3.2.2.1-1 </w:t>
      </w:r>
      <w:r w:rsidRPr="008047C3">
        <w:rPr>
          <w:rFonts w:eastAsia="SimSun"/>
          <w:lang w:eastAsia="zh-CN"/>
        </w:rPr>
        <w:t>Candidate schemes for Bi-directional deployment</w:t>
      </w:r>
    </w:p>
    <w:p w14:paraId="787036D5" w14:textId="77777777" w:rsidR="0012398C" w:rsidRDefault="0012398C" w:rsidP="0012398C">
      <w:pPr>
        <w:rPr>
          <w:rFonts w:eastAsia="SimSun"/>
          <w:lang w:val="en-US"/>
        </w:rPr>
      </w:pPr>
      <w:r w:rsidRPr="008047C3">
        <w:rPr>
          <w:rFonts w:eastAsia="SimSun"/>
          <w:lang w:val="en-US"/>
        </w:rPr>
        <w:t xml:space="preserve">For Scheme-1, 1 beam per </w:t>
      </w:r>
      <w:r>
        <w:rPr>
          <w:rFonts w:eastAsia="SimSun"/>
          <w:lang w:val="en-US"/>
        </w:rPr>
        <w:t>RRH</w:t>
      </w:r>
      <w:r w:rsidRPr="008047C3">
        <w:rPr>
          <w:rFonts w:eastAsia="SimSun"/>
          <w:lang w:val="en-US"/>
        </w:rPr>
        <w:t xml:space="preserve"> panel and 6 beam per UE panel is selected. </w:t>
      </w:r>
      <w:r>
        <w:rPr>
          <w:rFonts w:eastAsia="SimSun"/>
          <w:lang w:val="en-US" w:eastAsia="zh-CN"/>
        </w:rPr>
        <w:t>Note that a single RRH panel or UE panel refers to the antenna configuration in Table 6.3.3.2.2-1</w:t>
      </w:r>
      <w:r>
        <w:rPr>
          <w:lang w:eastAsia="zh-CN"/>
        </w:rPr>
        <w:t xml:space="preserve">. </w:t>
      </w:r>
      <w:r w:rsidRPr="008047C3">
        <w:rPr>
          <w:rFonts w:eastAsia="SimSun"/>
          <w:lang w:val="en-US"/>
        </w:rPr>
        <w:t xml:space="preserve">The </w:t>
      </w:r>
      <w:r>
        <w:rPr>
          <w:rFonts w:eastAsia="SimSun"/>
          <w:lang w:val="en-US"/>
        </w:rPr>
        <w:t>RRH</w:t>
      </w:r>
      <w:r w:rsidRPr="008047C3">
        <w:rPr>
          <w:rFonts w:eastAsia="SimSun"/>
          <w:lang w:val="en-US"/>
        </w:rPr>
        <w:t xml:space="preserve"> panel boresight is pointed to the railway at the distance of Ds, the beam is pointed to the railway at the distance of Ds. When the UE is at the distance of Ds, the UE panel boresight is point to </w:t>
      </w:r>
      <w:r w:rsidRPr="00AC32BC">
        <w:rPr>
          <w:rFonts w:eastAsia="SimSun"/>
          <w:lang w:val="en-US"/>
        </w:rPr>
        <w:t>RRH panel boresight rightly. The link budget analysis is shown as Figure 6.3.3.2.2.1-2 below.</w:t>
      </w:r>
    </w:p>
    <w:p w14:paraId="03F489BC"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23AB08C3" wp14:editId="737BF368">
            <wp:extent cx="5334000" cy="4010025"/>
            <wp:effectExtent l="0" t="0" r="0" b="952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334000" cy="4010025"/>
                    </a:xfrm>
                    <a:prstGeom prst="rect">
                      <a:avLst/>
                    </a:prstGeom>
                  </pic:spPr>
                </pic:pic>
              </a:graphicData>
            </a:graphic>
          </wp:inline>
        </w:drawing>
      </w:r>
    </w:p>
    <w:p w14:paraId="5754AA9E" w14:textId="77777777" w:rsidR="0012398C" w:rsidRDefault="0012398C" w:rsidP="003411CB">
      <w:pPr>
        <w:pStyle w:val="TF"/>
      </w:pPr>
      <w:r w:rsidRPr="00030CB9">
        <w:t>Figure 6.3.3.2.2.1-2 Link budget for Scheme-1</w:t>
      </w:r>
    </w:p>
    <w:p w14:paraId="66224783" w14:textId="77777777" w:rsidR="0012398C" w:rsidRPr="008047C3" w:rsidRDefault="0012398C" w:rsidP="0012398C">
      <w:pPr>
        <w:rPr>
          <w:rFonts w:eastAsia="SimSun"/>
          <w:lang w:eastAsia="zh-CN"/>
        </w:rPr>
      </w:pPr>
      <w:r w:rsidRPr="00AC32BC">
        <w:rPr>
          <w:rFonts w:eastAsia="SimSun"/>
          <w:lang w:val="en-US" w:eastAsia="zh-CN"/>
        </w:rPr>
        <w:t xml:space="preserve">For Scheme-2, 1 beam for one </w:t>
      </w:r>
      <w:r>
        <w:rPr>
          <w:rFonts w:eastAsia="SimSun"/>
          <w:lang w:val="en-US" w:eastAsia="zh-CN"/>
        </w:rPr>
        <w:t>RRH</w:t>
      </w:r>
      <w:r w:rsidRPr="008047C3">
        <w:rPr>
          <w:rFonts w:eastAsia="SimSun"/>
          <w:lang w:val="en-US" w:eastAsia="zh-CN"/>
        </w:rPr>
        <w:t xml:space="preserve"> panel and 2 beams for another </w:t>
      </w:r>
      <w:r w:rsidRPr="00AC32BC">
        <w:rPr>
          <w:rFonts w:eastAsia="SimSun"/>
          <w:lang w:val="en-US" w:eastAsia="zh-CN"/>
        </w:rPr>
        <w:t>RRH</w:t>
      </w:r>
      <w:r w:rsidRPr="008047C3">
        <w:rPr>
          <w:rFonts w:eastAsia="SimSun"/>
          <w:lang w:val="en-US" w:eastAsia="zh-CN"/>
        </w:rPr>
        <w:t xml:space="preserve"> panel and 6 beam per UE panel is selected.</w:t>
      </w:r>
      <w:r w:rsidRPr="00DC3E7F">
        <w:rPr>
          <w:rFonts w:eastAsia="SimSun"/>
          <w:lang w:val="en-US" w:eastAsia="zh-CN"/>
        </w:rPr>
        <w:t xml:space="preserve"> </w:t>
      </w:r>
      <w:r>
        <w:rPr>
          <w:rFonts w:eastAsia="SimSun"/>
          <w:lang w:val="en-US" w:eastAsia="zh-CN"/>
        </w:rPr>
        <w:t>Note that a single RRH panel or UE panel refers to the antenna configuration in Table 6.3.3.2.2-1</w:t>
      </w:r>
      <w:r>
        <w:rPr>
          <w:lang w:eastAsia="zh-CN"/>
        </w:rPr>
        <w:t>.</w:t>
      </w:r>
      <w:r w:rsidRPr="008047C3">
        <w:rPr>
          <w:rFonts w:eastAsia="SimSun"/>
          <w:lang w:val="en-US" w:eastAsia="zh-CN"/>
        </w:rPr>
        <w:t xml:space="preserve"> The </w:t>
      </w:r>
      <w:r w:rsidRPr="00AC32BC">
        <w:rPr>
          <w:rFonts w:eastAsia="SimSun"/>
          <w:lang w:val="en-US" w:eastAsia="zh-CN"/>
        </w:rPr>
        <w:t xml:space="preserve">RRH </w:t>
      </w:r>
      <w:r w:rsidRPr="008047C3">
        <w:rPr>
          <w:rFonts w:eastAsia="SimSun"/>
          <w:lang w:val="en-US" w:eastAsia="zh-CN"/>
        </w:rPr>
        <w:t xml:space="preserve">panel boresight is pointed to the railway at the distance of Ds, the beam is pointed to 0 and 10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xml:space="preserve"> The link budget analysis is shown as Figure 6.3.3.2.2.1-3 below.</w:t>
      </w:r>
    </w:p>
    <w:p w14:paraId="4C1E5DCE"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7535E36D" wp14:editId="2F62B62C">
            <wp:extent cx="5334000" cy="4010025"/>
            <wp:effectExtent l="0" t="0" r="0" b="9525"/>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334000" cy="4010025"/>
                    </a:xfrm>
                    <a:prstGeom prst="rect">
                      <a:avLst/>
                    </a:prstGeom>
                  </pic:spPr>
                </pic:pic>
              </a:graphicData>
            </a:graphic>
          </wp:inline>
        </w:drawing>
      </w:r>
    </w:p>
    <w:p w14:paraId="44019348" w14:textId="77777777" w:rsidR="0012398C" w:rsidRPr="008047C3" w:rsidRDefault="0012398C" w:rsidP="003411CB">
      <w:pPr>
        <w:pStyle w:val="TF"/>
        <w:rPr>
          <w:rFonts w:eastAsia="SimSun"/>
        </w:rPr>
      </w:pPr>
      <w:r w:rsidRPr="008047C3">
        <w:rPr>
          <w:rFonts w:eastAsia="SimSun"/>
        </w:rPr>
        <w:t xml:space="preserve">Figure 6.3.3.2.2.1-3 Link budget for </w:t>
      </w:r>
      <w:r w:rsidRPr="008047C3">
        <w:rPr>
          <w:rFonts w:eastAsia="SimSun"/>
          <w:lang w:eastAsia="zh-CN"/>
        </w:rPr>
        <w:t>Scheme-2</w:t>
      </w:r>
    </w:p>
    <w:p w14:paraId="0B7C1D22" w14:textId="77777777" w:rsidR="0012398C" w:rsidRPr="008047C3" w:rsidRDefault="0012398C" w:rsidP="0012398C">
      <w:pPr>
        <w:rPr>
          <w:rFonts w:eastAsia="SimSun"/>
          <w:lang w:eastAsia="zh-CN"/>
        </w:rPr>
      </w:pPr>
      <w:r w:rsidRPr="008047C3">
        <w:rPr>
          <w:rFonts w:eastAsia="SimSun"/>
          <w:lang w:eastAsia="zh-CN"/>
        </w:rPr>
        <w:t xml:space="preserve">For Scheme-3, 2 beam per </w:t>
      </w:r>
      <w:r w:rsidRPr="00AC32BC">
        <w:rPr>
          <w:rFonts w:eastAsia="SimSun"/>
          <w:lang w:eastAsia="zh-CN"/>
        </w:rPr>
        <w:t xml:space="preserve">RRH </w:t>
      </w:r>
      <w:r w:rsidRPr="008047C3">
        <w:rPr>
          <w:rFonts w:eastAsia="SimSun"/>
          <w:lang w:eastAsia="zh-CN"/>
        </w:rPr>
        <w:t xml:space="preserve">panel and 6 beam per UE panel is selected. The </w:t>
      </w:r>
      <w:r w:rsidRPr="00AC32BC">
        <w:rPr>
          <w:rFonts w:eastAsia="SimSun"/>
          <w:lang w:eastAsia="zh-CN"/>
        </w:rPr>
        <w:t xml:space="preserve">RRH </w:t>
      </w:r>
      <w:r w:rsidRPr="008047C3">
        <w:rPr>
          <w:rFonts w:eastAsia="SimSun"/>
          <w:lang w:eastAsia="zh-CN"/>
        </w:rPr>
        <w:t xml:space="preserve">panel boresight is pointed to the railway at the distance of Ds, the beam is pointed to 0 and 10 degrees. When the UE is at the distance of Ds, the UE panel boresight is point to </w:t>
      </w:r>
      <w:r>
        <w:rPr>
          <w:rFonts w:eastAsia="SimSun"/>
          <w:lang w:eastAsia="zh-CN"/>
        </w:rPr>
        <w:t>RRH</w:t>
      </w:r>
      <w:r w:rsidRPr="008047C3">
        <w:rPr>
          <w:rFonts w:eastAsia="SimSun"/>
          <w:lang w:eastAsia="zh-CN"/>
        </w:rPr>
        <w:t xml:space="preserve"> panel boresight rightly. The link budget analysis is shown as Figure 6.3.3.2.2.1-4 below</w:t>
      </w:r>
      <w:r w:rsidRPr="008047C3">
        <w:rPr>
          <w:rFonts w:eastAsia="SimSun" w:hint="eastAsia"/>
          <w:lang w:eastAsia="zh-CN"/>
        </w:rPr>
        <w:t>.</w:t>
      </w:r>
    </w:p>
    <w:p w14:paraId="33764B0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78F38D46" wp14:editId="327FA7B9">
            <wp:extent cx="5334000" cy="4010025"/>
            <wp:effectExtent l="0" t="0" r="0" b="952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334000" cy="4010025"/>
                    </a:xfrm>
                    <a:prstGeom prst="rect">
                      <a:avLst/>
                    </a:prstGeom>
                  </pic:spPr>
                </pic:pic>
              </a:graphicData>
            </a:graphic>
          </wp:inline>
        </w:drawing>
      </w:r>
    </w:p>
    <w:p w14:paraId="5C288BA1" w14:textId="77777777" w:rsidR="0012398C" w:rsidRPr="008047C3" w:rsidRDefault="0012398C" w:rsidP="003411CB">
      <w:pPr>
        <w:pStyle w:val="TF"/>
        <w:rPr>
          <w:rFonts w:eastAsia="SimSun"/>
        </w:rPr>
      </w:pPr>
      <w:r w:rsidRPr="008047C3">
        <w:rPr>
          <w:rFonts w:eastAsia="SimSun"/>
        </w:rPr>
        <w:t xml:space="preserve">Figure 6.3.3.2.2.1-4 Link budget for </w:t>
      </w:r>
      <w:r w:rsidRPr="008047C3">
        <w:rPr>
          <w:rFonts w:eastAsia="SimSun"/>
          <w:lang w:eastAsia="zh-CN"/>
        </w:rPr>
        <w:t>Scheme-3</w:t>
      </w:r>
    </w:p>
    <w:p w14:paraId="1A817BA7" w14:textId="77777777" w:rsidR="0012398C" w:rsidRPr="008047C3" w:rsidRDefault="0012398C" w:rsidP="0012398C">
      <w:pPr>
        <w:rPr>
          <w:rFonts w:eastAsia="SimSun"/>
          <w:lang w:val="en-US" w:eastAsia="zh-CN"/>
        </w:rPr>
      </w:pPr>
      <w:r w:rsidRPr="008047C3">
        <w:rPr>
          <w:rFonts w:eastAsia="SimSun"/>
          <w:lang w:val="en-US" w:eastAsia="zh-CN"/>
        </w:rPr>
        <w:t>The link budget remaining and the minimum beam dwelling time for three schemes are shown as Table 6.3.3.2.2.1-1 below.</w:t>
      </w:r>
    </w:p>
    <w:p w14:paraId="7471792D" w14:textId="77777777" w:rsidR="0012398C" w:rsidRPr="008047C3" w:rsidRDefault="0012398C" w:rsidP="003411CB">
      <w:pPr>
        <w:pStyle w:val="TH"/>
        <w:rPr>
          <w:rFonts w:eastAsia="SimSun"/>
        </w:rPr>
      </w:pPr>
      <w:r w:rsidRPr="008047C3">
        <w:rPr>
          <w:rFonts w:eastAsia="SimSun"/>
        </w:rPr>
        <w:t xml:space="preserve">Table 6.3.3.2.2.1-1 </w:t>
      </w:r>
      <w:r w:rsidRPr="008047C3">
        <w:rPr>
          <w:rFonts w:eastAsia="SimSun"/>
          <w:lang w:val="en-US" w:eastAsia="zh-CN"/>
        </w:rPr>
        <w:t>Link budget remaining and minimum beam dwelling time</w:t>
      </w:r>
    </w:p>
    <w:tbl>
      <w:tblPr>
        <w:tblStyle w:val="2"/>
        <w:tblW w:w="0" w:type="auto"/>
        <w:jc w:val="center"/>
        <w:tblLook w:val="04A0" w:firstRow="1" w:lastRow="0" w:firstColumn="1" w:lastColumn="0" w:noHBand="0" w:noVBand="1"/>
      </w:tblPr>
      <w:tblGrid>
        <w:gridCol w:w="1037"/>
        <w:gridCol w:w="2248"/>
        <w:gridCol w:w="2727"/>
        <w:gridCol w:w="2167"/>
      </w:tblGrid>
      <w:tr w:rsidR="0012398C" w:rsidRPr="008047C3" w14:paraId="5533663C" w14:textId="77777777" w:rsidTr="007279C6">
        <w:trPr>
          <w:jc w:val="center"/>
        </w:trPr>
        <w:tc>
          <w:tcPr>
            <w:tcW w:w="0" w:type="auto"/>
            <w:vAlign w:val="center"/>
          </w:tcPr>
          <w:p w14:paraId="4042A670" w14:textId="77777777" w:rsidR="0012398C" w:rsidRPr="008047C3" w:rsidRDefault="0012398C" w:rsidP="003411CB">
            <w:pPr>
              <w:pStyle w:val="TAC"/>
              <w:rPr>
                <w:lang w:eastAsia="ko-KR"/>
              </w:rPr>
            </w:pPr>
          </w:p>
        </w:tc>
        <w:tc>
          <w:tcPr>
            <w:tcW w:w="0" w:type="auto"/>
            <w:vAlign w:val="center"/>
          </w:tcPr>
          <w:p w14:paraId="57F7F086" w14:textId="77777777" w:rsidR="0012398C" w:rsidRPr="008047C3" w:rsidRDefault="0012398C" w:rsidP="003411CB">
            <w:pPr>
              <w:pStyle w:val="TAC"/>
              <w:rPr>
                <w:lang w:eastAsia="ko-KR"/>
              </w:rPr>
            </w:pPr>
            <w:r w:rsidRPr="008047C3">
              <w:t>link budget remaining[dB]</w:t>
            </w:r>
          </w:p>
        </w:tc>
        <w:tc>
          <w:tcPr>
            <w:tcW w:w="0" w:type="auto"/>
            <w:vAlign w:val="center"/>
          </w:tcPr>
          <w:p w14:paraId="5DD33CB7" w14:textId="77777777" w:rsidR="0012398C" w:rsidRPr="008047C3" w:rsidRDefault="0012398C" w:rsidP="003411CB">
            <w:pPr>
              <w:pStyle w:val="TAC"/>
              <w:rPr>
                <w:lang w:eastAsia="ko-KR"/>
              </w:rPr>
            </w:pPr>
            <w:r w:rsidRPr="008047C3">
              <w:t>Minimum beam dwelling time[s]</w:t>
            </w:r>
          </w:p>
        </w:tc>
        <w:tc>
          <w:tcPr>
            <w:tcW w:w="0" w:type="auto"/>
          </w:tcPr>
          <w:p w14:paraId="0BCD11E0" w14:textId="77777777" w:rsidR="0012398C" w:rsidRPr="008047C3" w:rsidRDefault="0012398C" w:rsidP="003411CB">
            <w:pPr>
              <w:pStyle w:val="TAC"/>
            </w:pPr>
            <w:r w:rsidRPr="008047C3">
              <w:t xml:space="preserve">Beam switching point[m] </w:t>
            </w:r>
          </w:p>
        </w:tc>
      </w:tr>
      <w:tr w:rsidR="0012398C" w:rsidRPr="008047C3" w14:paraId="6BD9F153" w14:textId="77777777" w:rsidTr="007279C6">
        <w:trPr>
          <w:jc w:val="center"/>
        </w:trPr>
        <w:tc>
          <w:tcPr>
            <w:tcW w:w="0" w:type="auto"/>
            <w:vAlign w:val="center"/>
          </w:tcPr>
          <w:p w14:paraId="2FE5FDEA" w14:textId="77777777" w:rsidR="0012398C" w:rsidRPr="008047C3" w:rsidRDefault="0012398C" w:rsidP="003411CB">
            <w:pPr>
              <w:pStyle w:val="TAC"/>
              <w:rPr>
                <w:lang w:eastAsia="ko-KR"/>
              </w:rPr>
            </w:pPr>
            <w:r w:rsidRPr="008047C3">
              <w:t>Scheme-1</w:t>
            </w:r>
          </w:p>
        </w:tc>
        <w:tc>
          <w:tcPr>
            <w:tcW w:w="0" w:type="auto"/>
            <w:vAlign w:val="center"/>
          </w:tcPr>
          <w:p w14:paraId="254AC5FD" w14:textId="77777777" w:rsidR="0012398C" w:rsidRPr="008047C3" w:rsidRDefault="0012398C" w:rsidP="003411CB">
            <w:pPr>
              <w:pStyle w:val="TAC"/>
            </w:pPr>
            <w:r w:rsidRPr="008047C3">
              <w:t>14.3</w:t>
            </w:r>
          </w:p>
        </w:tc>
        <w:tc>
          <w:tcPr>
            <w:tcW w:w="0" w:type="auto"/>
            <w:vAlign w:val="center"/>
          </w:tcPr>
          <w:p w14:paraId="409A356E" w14:textId="77777777" w:rsidR="0012398C" w:rsidRPr="008047C3" w:rsidRDefault="0012398C" w:rsidP="003411CB">
            <w:pPr>
              <w:pStyle w:val="TAC"/>
            </w:pPr>
            <w:r w:rsidRPr="008047C3">
              <w:t>3.60</w:t>
            </w:r>
          </w:p>
        </w:tc>
        <w:tc>
          <w:tcPr>
            <w:tcW w:w="0" w:type="auto"/>
          </w:tcPr>
          <w:p w14:paraId="7700917A" w14:textId="77777777" w:rsidR="0012398C" w:rsidRPr="008047C3" w:rsidRDefault="0012398C" w:rsidP="003411CB">
            <w:pPr>
              <w:pStyle w:val="TAC"/>
            </w:pPr>
            <w:r w:rsidRPr="008047C3">
              <w:t>[0,350]</w:t>
            </w:r>
          </w:p>
        </w:tc>
      </w:tr>
      <w:tr w:rsidR="0012398C" w:rsidRPr="008047C3" w14:paraId="61152EDE" w14:textId="77777777" w:rsidTr="007279C6">
        <w:trPr>
          <w:jc w:val="center"/>
        </w:trPr>
        <w:tc>
          <w:tcPr>
            <w:tcW w:w="0" w:type="auto"/>
            <w:vAlign w:val="center"/>
          </w:tcPr>
          <w:p w14:paraId="230BEEAC" w14:textId="77777777" w:rsidR="0012398C" w:rsidRPr="008047C3" w:rsidRDefault="0012398C" w:rsidP="003411CB">
            <w:pPr>
              <w:pStyle w:val="TAC"/>
              <w:rPr>
                <w:lang w:eastAsia="ko-KR"/>
              </w:rPr>
            </w:pPr>
            <w:r w:rsidRPr="008047C3">
              <w:t>Scheme-2</w:t>
            </w:r>
          </w:p>
        </w:tc>
        <w:tc>
          <w:tcPr>
            <w:tcW w:w="0" w:type="auto"/>
            <w:vAlign w:val="center"/>
          </w:tcPr>
          <w:p w14:paraId="1BCFF728" w14:textId="77777777" w:rsidR="0012398C" w:rsidRPr="008047C3" w:rsidRDefault="0012398C" w:rsidP="003411CB">
            <w:pPr>
              <w:pStyle w:val="TAC"/>
            </w:pPr>
            <w:r w:rsidRPr="008047C3">
              <w:t>17.7</w:t>
            </w:r>
          </w:p>
        </w:tc>
        <w:tc>
          <w:tcPr>
            <w:tcW w:w="0" w:type="auto"/>
            <w:vAlign w:val="center"/>
          </w:tcPr>
          <w:p w14:paraId="144975A0" w14:textId="77777777" w:rsidR="0012398C" w:rsidRPr="008047C3" w:rsidRDefault="0012398C" w:rsidP="003411CB">
            <w:pPr>
              <w:pStyle w:val="TAC"/>
            </w:pPr>
            <w:r w:rsidRPr="008047C3">
              <w:t>2.06</w:t>
            </w:r>
          </w:p>
        </w:tc>
        <w:tc>
          <w:tcPr>
            <w:tcW w:w="0" w:type="auto"/>
          </w:tcPr>
          <w:p w14:paraId="61324886" w14:textId="77777777" w:rsidR="0012398C" w:rsidRPr="008047C3" w:rsidRDefault="0012398C" w:rsidP="003411CB">
            <w:pPr>
              <w:pStyle w:val="TAC"/>
            </w:pPr>
            <w:r w:rsidRPr="008047C3">
              <w:t>[150, 350, 500]</w:t>
            </w:r>
          </w:p>
        </w:tc>
      </w:tr>
      <w:tr w:rsidR="0012398C" w:rsidRPr="008047C3" w14:paraId="37A46ABA" w14:textId="77777777" w:rsidTr="007279C6">
        <w:trPr>
          <w:jc w:val="center"/>
        </w:trPr>
        <w:tc>
          <w:tcPr>
            <w:tcW w:w="0" w:type="auto"/>
            <w:vAlign w:val="center"/>
          </w:tcPr>
          <w:p w14:paraId="04B3F3F6" w14:textId="77777777" w:rsidR="0012398C" w:rsidRPr="008047C3" w:rsidRDefault="0012398C" w:rsidP="003411CB">
            <w:pPr>
              <w:pStyle w:val="TAC"/>
              <w:rPr>
                <w:lang w:eastAsia="ko-KR"/>
              </w:rPr>
            </w:pPr>
            <w:r w:rsidRPr="008047C3">
              <w:t>Scheme-3</w:t>
            </w:r>
          </w:p>
        </w:tc>
        <w:tc>
          <w:tcPr>
            <w:tcW w:w="0" w:type="auto"/>
            <w:vAlign w:val="center"/>
          </w:tcPr>
          <w:p w14:paraId="06A2DAC5" w14:textId="77777777" w:rsidR="0012398C" w:rsidRPr="008047C3" w:rsidRDefault="0012398C" w:rsidP="003411CB">
            <w:pPr>
              <w:pStyle w:val="TAC"/>
            </w:pPr>
            <w:r w:rsidRPr="008047C3">
              <w:t>19.8</w:t>
            </w:r>
          </w:p>
        </w:tc>
        <w:tc>
          <w:tcPr>
            <w:tcW w:w="0" w:type="auto"/>
            <w:vAlign w:val="center"/>
          </w:tcPr>
          <w:p w14:paraId="30AF6619" w14:textId="77777777" w:rsidR="0012398C" w:rsidRPr="008047C3" w:rsidRDefault="0012398C" w:rsidP="003411CB">
            <w:pPr>
              <w:pStyle w:val="TAC"/>
            </w:pPr>
            <w:r w:rsidRPr="008047C3">
              <w:t>1.54</w:t>
            </w:r>
          </w:p>
        </w:tc>
        <w:tc>
          <w:tcPr>
            <w:tcW w:w="0" w:type="auto"/>
          </w:tcPr>
          <w:p w14:paraId="53EC9F34" w14:textId="77777777" w:rsidR="0012398C" w:rsidRPr="008047C3" w:rsidRDefault="0012398C" w:rsidP="003411CB">
            <w:pPr>
              <w:pStyle w:val="TAC"/>
            </w:pPr>
            <w:r w:rsidRPr="008047C3">
              <w:t>[0, 200, 350, 500]</w:t>
            </w:r>
          </w:p>
        </w:tc>
      </w:tr>
    </w:tbl>
    <w:p w14:paraId="399F3D6F" w14:textId="77777777" w:rsidR="0012398C" w:rsidRPr="008047C3" w:rsidRDefault="0012398C" w:rsidP="0012398C">
      <w:pPr>
        <w:rPr>
          <w:rFonts w:eastAsia="SimSun"/>
          <w:lang w:val="en-US" w:eastAsia="zh-CN"/>
        </w:rPr>
      </w:pPr>
    </w:p>
    <w:p w14:paraId="2D049953" w14:textId="77777777" w:rsidR="0012398C" w:rsidRPr="008047C3" w:rsidRDefault="0012398C" w:rsidP="003411CB">
      <w:pPr>
        <w:pStyle w:val="Heading6"/>
        <w:rPr>
          <w:lang w:val="en-US" w:eastAsia="zh-CN"/>
        </w:rPr>
      </w:pPr>
      <w:bookmarkStart w:id="497" w:name="_Toc98503626"/>
      <w:bookmarkStart w:id="498" w:name="_Toc99087626"/>
      <w:bookmarkStart w:id="499" w:name="_Toc106097193"/>
      <w:bookmarkStart w:id="500" w:name="_Toc137571774"/>
      <w:bookmarkStart w:id="501" w:name="_Toc138878831"/>
      <w:bookmarkStart w:id="502" w:name="_Toc138879054"/>
      <w:bookmarkStart w:id="503" w:name="_Toc138879147"/>
      <w:bookmarkStart w:id="504" w:name="_Toc138879240"/>
      <w:bookmarkStart w:id="505" w:name="_Toc138879333"/>
      <w:bookmarkStart w:id="506" w:name="_Toc145516715"/>
      <w:r w:rsidRPr="008047C3">
        <w:rPr>
          <w:lang w:val="en-US" w:eastAsia="zh-CN"/>
        </w:rPr>
        <w:t>6.3.3.2.2.2</w:t>
      </w:r>
      <w:r w:rsidRPr="008047C3">
        <w:rPr>
          <w:lang w:val="en-US" w:eastAsia="zh-CN"/>
        </w:rPr>
        <w:tab/>
        <w:t xml:space="preserve">Scenario </w:t>
      </w:r>
      <w:r>
        <w:rPr>
          <w:lang w:val="en-US" w:eastAsia="zh-CN"/>
        </w:rPr>
        <w:t>B</w:t>
      </w:r>
      <w:r w:rsidRPr="008047C3">
        <w:rPr>
          <w:lang w:val="en-US" w:eastAsia="zh-CN"/>
        </w:rPr>
        <w:t>, Uni-directional</w:t>
      </w:r>
      <w:bookmarkEnd w:id="497"/>
      <w:bookmarkEnd w:id="498"/>
      <w:bookmarkEnd w:id="499"/>
      <w:bookmarkEnd w:id="500"/>
      <w:bookmarkEnd w:id="501"/>
      <w:bookmarkEnd w:id="502"/>
      <w:bookmarkEnd w:id="503"/>
      <w:bookmarkEnd w:id="504"/>
      <w:bookmarkEnd w:id="505"/>
      <w:bookmarkEnd w:id="506"/>
    </w:p>
    <w:p w14:paraId="247AE25D" w14:textId="77777777" w:rsidR="0012398C" w:rsidRDefault="0012398C" w:rsidP="0012398C">
      <w:pPr>
        <w:rPr>
          <w:rFonts w:eastAsia="SimSun"/>
          <w:lang w:eastAsia="zh-CN"/>
        </w:rPr>
      </w:pPr>
      <w:r w:rsidRPr="008047C3">
        <w:rPr>
          <w:rFonts w:eastAsia="SimSun"/>
          <w:lang w:val="en-US" w:eastAsia="zh-CN"/>
        </w:rPr>
        <w:t>For Uni-directional deployment, 2 beam</w:t>
      </w:r>
      <w:r>
        <w:rPr>
          <w:rFonts w:eastAsia="SimSun"/>
          <w:lang w:val="en-US" w:eastAsia="zh-CN"/>
        </w:rPr>
        <w:t>s</w:t>
      </w:r>
      <w:r w:rsidRPr="008047C3">
        <w:rPr>
          <w:rFonts w:eastAsia="SimSun"/>
          <w:lang w:val="en-US" w:eastAsia="zh-CN"/>
        </w:rPr>
        <w:t xml:space="preserve"> per </w:t>
      </w:r>
      <w:r w:rsidRPr="00AC32BC">
        <w:rPr>
          <w:rFonts w:eastAsia="SimSun"/>
          <w:lang w:val="en-US" w:eastAsia="zh-CN"/>
        </w:rPr>
        <w:t xml:space="preserve">RRH </w:t>
      </w:r>
      <w:r w:rsidRPr="008047C3">
        <w:rPr>
          <w:rFonts w:eastAsia="SimSun"/>
          <w:lang w:val="en-US" w:eastAsia="zh-CN"/>
        </w:rPr>
        <w:t xml:space="preserve">panel and 6 beam per UE panel is selected. The </w:t>
      </w:r>
      <w:r w:rsidRPr="00AC32BC">
        <w:rPr>
          <w:rFonts w:eastAsia="SimSun"/>
          <w:lang w:val="en-US" w:eastAsia="zh-CN"/>
        </w:rPr>
        <w:t xml:space="preserve">RRH </w:t>
      </w:r>
      <w:r w:rsidRPr="008047C3">
        <w:rPr>
          <w:rFonts w:eastAsia="SimSun"/>
          <w:lang w:val="en-US" w:eastAsia="zh-CN"/>
        </w:rPr>
        <w:t>panel boresight is pointed to</w:t>
      </w:r>
      <w:r w:rsidRPr="008047C3">
        <w:rPr>
          <w:rFonts w:eastAsia="SimSun"/>
          <w:lang w:eastAsia="zh-CN"/>
        </w:rPr>
        <w:t xml:space="preserve"> the railway at the distance of Ds, </w:t>
      </w:r>
      <w:r w:rsidRPr="008047C3">
        <w:rPr>
          <w:rFonts w:eastAsia="SimSun"/>
          <w:lang w:val="en-US" w:eastAsia="zh-CN"/>
        </w:rPr>
        <w:t>the beam is pointed to</w:t>
      </w:r>
      <w:r w:rsidRPr="008047C3">
        <w:rPr>
          <w:rFonts w:eastAsia="SimSun"/>
          <w:lang w:eastAsia="zh-CN"/>
        </w:rPr>
        <w:t xml:space="preserve"> 0 and 10 degrees. </w:t>
      </w:r>
      <w:bookmarkStart w:id="507" w:name="_Hlk85450059"/>
      <w:r w:rsidRPr="008047C3">
        <w:rPr>
          <w:rFonts w:eastAsia="SimSun"/>
          <w:lang w:eastAsia="zh-CN"/>
        </w:rPr>
        <w:t xml:space="preserve">When the UE is at the distance of Ds, the UE panel boresight is point to </w:t>
      </w:r>
      <w:r>
        <w:rPr>
          <w:rFonts w:eastAsia="SimSun"/>
          <w:lang w:eastAsia="zh-CN"/>
        </w:rPr>
        <w:t>RRH</w:t>
      </w:r>
      <w:r w:rsidRPr="008047C3">
        <w:rPr>
          <w:rFonts w:eastAsia="SimSun"/>
          <w:lang w:eastAsia="zh-CN"/>
        </w:rPr>
        <w:t xml:space="preserve"> panel boresight rightly.</w:t>
      </w:r>
      <w:bookmarkEnd w:id="507"/>
      <w:r w:rsidRPr="008047C3">
        <w:rPr>
          <w:rFonts w:eastAsia="SimSun"/>
          <w:lang w:eastAsia="zh-CN"/>
        </w:rPr>
        <w:t xml:space="preserve"> The link budget analysis is shown as Figure 6.3.3.2.2.2-1 below.</w:t>
      </w:r>
    </w:p>
    <w:p w14:paraId="194AE221"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66523042" wp14:editId="7A123BD3">
            <wp:extent cx="5334000" cy="4010025"/>
            <wp:effectExtent l="0" t="0" r="0" b="9525"/>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334000" cy="4010025"/>
                    </a:xfrm>
                    <a:prstGeom prst="rect">
                      <a:avLst/>
                    </a:prstGeom>
                  </pic:spPr>
                </pic:pic>
              </a:graphicData>
            </a:graphic>
          </wp:inline>
        </w:drawing>
      </w:r>
    </w:p>
    <w:p w14:paraId="68D1C562" w14:textId="77777777" w:rsidR="0012398C" w:rsidRPr="008047C3" w:rsidRDefault="0012398C" w:rsidP="003411CB">
      <w:pPr>
        <w:pStyle w:val="TF"/>
        <w:rPr>
          <w:rFonts w:eastAsia="SimSun"/>
        </w:rPr>
      </w:pPr>
      <w:r w:rsidRPr="008047C3">
        <w:rPr>
          <w:rFonts w:eastAsia="SimSun"/>
        </w:rPr>
        <w:t xml:space="preserve">Figure 6.3.3.2.2.2-1 Link budget for </w:t>
      </w:r>
      <w:r w:rsidRPr="008047C3">
        <w:rPr>
          <w:rFonts w:eastAsia="SimSun"/>
          <w:lang w:eastAsia="zh-CN"/>
        </w:rPr>
        <w:t>Uni-directional deployment</w:t>
      </w:r>
    </w:p>
    <w:p w14:paraId="528E1FAF" w14:textId="77777777" w:rsidR="0012398C" w:rsidRPr="008047C3" w:rsidRDefault="0012398C" w:rsidP="0012398C">
      <w:pPr>
        <w:rPr>
          <w:rFonts w:eastAsia="SimSun"/>
          <w:lang w:val="en-US" w:eastAsia="zh-CN"/>
        </w:rPr>
      </w:pPr>
      <w:r w:rsidRPr="008047C3">
        <w:rPr>
          <w:rFonts w:eastAsia="SimSun"/>
          <w:lang w:val="en-US" w:eastAsia="zh-CN"/>
        </w:rPr>
        <w:t xml:space="preserve">The link budget remaining and the minimum beam dwelling time for </w:t>
      </w:r>
      <w:r w:rsidRPr="008047C3">
        <w:rPr>
          <w:rFonts w:eastAsia="SimSun"/>
          <w:lang w:eastAsia="zh-CN"/>
        </w:rPr>
        <w:t>Uni-directional deployment</w:t>
      </w:r>
      <w:r w:rsidRPr="008047C3">
        <w:rPr>
          <w:rFonts w:eastAsia="SimSun"/>
          <w:lang w:val="en-US" w:eastAsia="zh-CN"/>
        </w:rPr>
        <w:t xml:space="preserve"> is shown as Table 6.3.3.2.2.2-1 below.</w:t>
      </w:r>
    </w:p>
    <w:p w14:paraId="316269AC" w14:textId="77777777" w:rsidR="0012398C" w:rsidRPr="008047C3" w:rsidRDefault="0012398C" w:rsidP="003411CB">
      <w:pPr>
        <w:pStyle w:val="TH"/>
        <w:rPr>
          <w:rFonts w:eastAsia="SimSun"/>
        </w:rPr>
      </w:pPr>
      <w:r w:rsidRPr="008047C3">
        <w:rPr>
          <w:rFonts w:eastAsia="SimSun"/>
        </w:rPr>
        <w:t xml:space="preserve">Table 6.3.3.2.2.2-1 </w:t>
      </w:r>
      <w:r w:rsidRPr="008047C3">
        <w:rPr>
          <w:rFonts w:eastAsia="SimSun"/>
          <w:lang w:val="en-US" w:eastAsia="zh-CN"/>
        </w:rPr>
        <w:t>Link budget remaining and minimum beam dwelling time</w:t>
      </w:r>
    </w:p>
    <w:tbl>
      <w:tblPr>
        <w:tblStyle w:val="2"/>
        <w:tblW w:w="0" w:type="auto"/>
        <w:jc w:val="center"/>
        <w:tblLook w:val="04A0" w:firstRow="1" w:lastRow="0" w:firstColumn="1" w:lastColumn="0" w:noHBand="0" w:noVBand="1"/>
      </w:tblPr>
      <w:tblGrid>
        <w:gridCol w:w="2248"/>
        <w:gridCol w:w="2727"/>
        <w:gridCol w:w="2167"/>
      </w:tblGrid>
      <w:tr w:rsidR="0012398C" w:rsidRPr="008047C3" w14:paraId="1C19B725" w14:textId="77777777" w:rsidTr="007279C6">
        <w:trPr>
          <w:jc w:val="center"/>
        </w:trPr>
        <w:tc>
          <w:tcPr>
            <w:tcW w:w="0" w:type="auto"/>
            <w:vAlign w:val="center"/>
          </w:tcPr>
          <w:p w14:paraId="277CB0F2" w14:textId="77777777" w:rsidR="0012398C" w:rsidRPr="008047C3" w:rsidRDefault="0012398C" w:rsidP="003411CB">
            <w:pPr>
              <w:pStyle w:val="TAC"/>
              <w:rPr>
                <w:rFonts w:eastAsia="Times New Roman"/>
                <w:lang w:eastAsia="ko-KR"/>
              </w:rPr>
            </w:pPr>
            <w:r w:rsidRPr="008047C3">
              <w:t>link budget remaining[dB]</w:t>
            </w:r>
          </w:p>
        </w:tc>
        <w:tc>
          <w:tcPr>
            <w:tcW w:w="0" w:type="auto"/>
            <w:vAlign w:val="center"/>
          </w:tcPr>
          <w:p w14:paraId="759CF5FF" w14:textId="77777777" w:rsidR="0012398C" w:rsidRPr="008047C3" w:rsidRDefault="0012398C" w:rsidP="003411CB">
            <w:pPr>
              <w:pStyle w:val="TAC"/>
              <w:rPr>
                <w:rFonts w:eastAsia="Times New Roman"/>
                <w:lang w:eastAsia="ko-KR"/>
              </w:rPr>
            </w:pPr>
            <w:r w:rsidRPr="008047C3">
              <w:t>minimum beam dwelling time[s]</w:t>
            </w:r>
          </w:p>
        </w:tc>
        <w:tc>
          <w:tcPr>
            <w:tcW w:w="0" w:type="auto"/>
          </w:tcPr>
          <w:p w14:paraId="21963FC9" w14:textId="77777777" w:rsidR="0012398C" w:rsidRPr="008047C3" w:rsidRDefault="0012398C" w:rsidP="003411CB">
            <w:pPr>
              <w:pStyle w:val="TAC"/>
              <w:rPr>
                <w:rFonts w:eastAsia="Times New Roman"/>
                <w:lang w:eastAsia="ko-KR"/>
              </w:rPr>
            </w:pPr>
            <w:r w:rsidRPr="008047C3">
              <w:t>Beam switching point[m]</w:t>
            </w:r>
          </w:p>
        </w:tc>
      </w:tr>
      <w:tr w:rsidR="0012398C" w:rsidRPr="008047C3" w14:paraId="528A1680" w14:textId="77777777" w:rsidTr="007279C6">
        <w:trPr>
          <w:jc w:val="center"/>
        </w:trPr>
        <w:tc>
          <w:tcPr>
            <w:tcW w:w="0" w:type="auto"/>
            <w:vAlign w:val="center"/>
          </w:tcPr>
          <w:p w14:paraId="2193D7F7" w14:textId="77777777" w:rsidR="0012398C" w:rsidRPr="008047C3" w:rsidRDefault="0012398C" w:rsidP="003411CB">
            <w:pPr>
              <w:pStyle w:val="TAC"/>
            </w:pPr>
            <w:r w:rsidRPr="008047C3">
              <w:t>15.8</w:t>
            </w:r>
          </w:p>
        </w:tc>
        <w:tc>
          <w:tcPr>
            <w:tcW w:w="0" w:type="auto"/>
            <w:vAlign w:val="center"/>
          </w:tcPr>
          <w:p w14:paraId="3FD0EA2F" w14:textId="77777777" w:rsidR="0012398C" w:rsidRPr="008047C3" w:rsidRDefault="0012398C" w:rsidP="003411CB">
            <w:pPr>
              <w:pStyle w:val="TAC"/>
            </w:pPr>
            <w:r w:rsidRPr="008047C3">
              <w:t>2.57</w:t>
            </w:r>
          </w:p>
        </w:tc>
        <w:tc>
          <w:tcPr>
            <w:tcW w:w="0" w:type="auto"/>
          </w:tcPr>
          <w:p w14:paraId="4CB4E38B" w14:textId="77777777" w:rsidR="0012398C" w:rsidRPr="008047C3" w:rsidRDefault="0012398C" w:rsidP="003411CB">
            <w:pPr>
              <w:pStyle w:val="TAC"/>
            </w:pPr>
            <w:r w:rsidRPr="008047C3">
              <w:t>[200, 450]</w:t>
            </w:r>
          </w:p>
        </w:tc>
      </w:tr>
    </w:tbl>
    <w:p w14:paraId="45358993" w14:textId="3459ABAF" w:rsidR="0075682C" w:rsidRDefault="0075682C" w:rsidP="00424DF3">
      <w:pPr>
        <w:rPr>
          <w:rFonts w:eastAsia="SimSun"/>
          <w:lang w:val="en-US" w:eastAsia="zh-CN"/>
        </w:rPr>
      </w:pPr>
    </w:p>
    <w:p w14:paraId="3755A863" w14:textId="20FECE21" w:rsidR="00CB7D33" w:rsidRDefault="00CB7D33" w:rsidP="00CB7D33">
      <w:pPr>
        <w:pStyle w:val="Heading4"/>
        <w:rPr>
          <w:lang w:val="en-US"/>
        </w:rPr>
      </w:pPr>
      <w:bookmarkStart w:id="508" w:name="_Toc98503627"/>
      <w:bookmarkStart w:id="509" w:name="_Toc99087627"/>
      <w:bookmarkStart w:id="510" w:name="_Toc106097194"/>
      <w:bookmarkStart w:id="511" w:name="_Toc137571775"/>
      <w:bookmarkStart w:id="512" w:name="_Toc138878832"/>
      <w:bookmarkStart w:id="513" w:name="_Toc138879055"/>
      <w:bookmarkStart w:id="514" w:name="_Toc138879148"/>
      <w:bookmarkStart w:id="515" w:name="_Toc138879241"/>
      <w:bookmarkStart w:id="516" w:name="_Toc138879334"/>
      <w:bookmarkStart w:id="517" w:name="_Toc145516716"/>
      <w:r w:rsidRPr="00BB362C">
        <w:rPr>
          <w:lang w:val="en-US"/>
        </w:rPr>
        <w:t>6.3.3.</w:t>
      </w:r>
      <w:r>
        <w:rPr>
          <w:lang w:val="en-US"/>
        </w:rPr>
        <w:t>3</w:t>
      </w:r>
      <w:r w:rsidR="00F67042">
        <w:rPr>
          <w:lang w:val="en-US"/>
        </w:rPr>
        <w:tab/>
      </w:r>
      <w:r w:rsidRPr="00BB362C">
        <w:rPr>
          <w:lang w:val="en-US"/>
        </w:rPr>
        <w:t>Link level performance from Ericsson</w:t>
      </w:r>
      <w:bookmarkEnd w:id="508"/>
      <w:bookmarkEnd w:id="509"/>
      <w:bookmarkEnd w:id="510"/>
      <w:bookmarkEnd w:id="511"/>
      <w:bookmarkEnd w:id="512"/>
      <w:bookmarkEnd w:id="513"/>
      <w:bookmarkEnd w:id="514"/>
      <w:bookmarkEnd w:id="515"/>
      <w:bookmarkEnd w:id="516"/>
      <w:bookmarkEnd w:id="517"/>
    </w:p>
    <w:p w14:paraId="6C29A9CA" w14:textId="77777777" w:rsidR="00CB7D33" w:rsidRDefault="00CB7D33" w:rsidP="00CB7D33">
      <w:pPr>
        <w:rPr>
          <w:lang w:val="en-US"/>
        </w:rPr>
      </w:pPr>
      <w:r>
        <w:rPr>
          <w:lang w:val="en-US"/>
        </w:rPr>
        <w:t>For scenario A and B, uni- and bi-directional scenarios, Ericsson provided evaluation in contributions R4-2104679 and R4-2104680. The analysis has been performed using the antenna array configurations in sections 6.1.1 and 6.1.3.</w:t>
      </w:r>
    </w:p>
    <w:p w14:paraId="1563A3B2" w14:textId="77777777" w:rsidR="00CB7D33" w:rsidRDefault="00CB7D33" w:rsidP="00CB7D33">
      <w:pPr>
        <w:rPr>
          <w:lang w:val="en-US"/>
        </w:rPr>
      </w:pPr>
    </w:p>
    <w:p w14:paraId="2A8B9A23" w14:textId="31B4FBB5" w:rsidR="00CB7D33" w:rsidRDefault="00CB7D33" w:rsidP="00CB7D33">
      <w:pPr>
        <w:pStyle w:val="Heading5"/>
        <w:rPr>
          <w:lang w:eastAsia="zh-CN"/>
        </w:rPr>
      </w:pPr>
      <w:bookmarkStart w:id="518" w:name="_Toc98503628"/>
      <w:bookmarkStart w:id="519" w:name="_Toc99087628"/>
      <w:bookmarkStart w:id="520" w:name="_Toc106097195"/>
      <w:bookmarkStart w:id="521" w:name="_Toc137571776"/>
      <w:bookmarkStart w:id="522" w:name="_Toc138878833"/>
      <w:bookmarkStart w:id="523" w:name="_Toc138879056"/>
      <w:bookmarkStart w:id="524" w:name="_Toc138879149"/>
      <w:bookmarkStart w:id="525" w:name="_Toc138879242"/>
      <w:bookmarkStart w:id="526" w:name="_Toc138879335"/>
      <w:bookmarkStart w:id="527" w:name="_Toc145516717"/>
      <w:r>
        <w:rPr>
          <w:lang w:eastAsia="zh-CN"/>
        </w:rPr>
        <w:t>6.3.3.3.1</w:t>
      </w:r>
      <w:r w:rsidR="008F7D86">
        <w:rPr>
          <w:lang w:eastAsia="zh-CN"/>
        </w:rPr>
        <w:tab/>
      </w:r>
      <w:r>
        <w:rPr>
          <w:lang w:eastAsia="zh-CN"/>
        </w:rPr>
        <w:t>Scenario-A, Uni-directional RRH Deployment</w:t>
      </w:r>
      <w:bookmarkEnd w:id="518"/>
      <w:bookmarkEnd w:id="519"/>
      <w:bookmarkEnd w:id="520"/>
      <w:bookmarkEnd w:id="521"/>
      <w:bookmarkEnd w:id="522"/>
      <w:bookmarkEnd w:id="523"/>
      <w:bookmarkEnd w:id="524"/>
      <w:bookmarkEnd w:id="525"/>
      <w:bookmarkEnd w:id="526"/>
      <w:bookmarkEnd w:id="527"/>
    </w:p>
    <w:p w14:paraId="48A50C94" w14:textId="09AB4709" w:rsidR="00CB7D33" w:rsidRDefault="00CB7D33" w:rsidP="00CB7D33">
      <w:pPr>
        <w:rPr>
          <w:lang w:val="en-US"/>
        </w:rPr>
      </w:pPr>
      <w:r>
        <w:rPr>
          <w:lang w:val="en-US"/>
        </w:rPr>
        <w:t>For this scenario, it was assumed that the RRHis positioned such that the antenna(s) face directly along the track; i.e. a zero degree steered beam is parallel to the track (in both azimuth and elevation). The UE on the train is positioned such that it’s antenna(s) point directly along the track.</w:t>
      </w:r>
    </w:p>
    <w:p w14:paraId="7EE057C3" w14:textId="0AD0CCBC" w:rsidR="00CB7D33" w:rsidRDefault="00CB7D33" w:rsidP="00CB7D33">
      <w:pPr>
        <w:rPr>
          <w:lang w:val="en-US"/>
        </w:rPr>
      </w:pPr>
      <w:r>
        <w:rPr>
          <w:lang w:val="en-US"/>
        </w:rPr>
        <w:t>Zero beam steering was assumed, and so the RRHbeam points along the track (but is 10m away from the track) and the UE beam points along the track.</w:t>
      </w:r>
    </w:p>
    <w:p w14:paraId="7F93D769" w14:textId="77777777" w:rsidR="00CB7D33" w:rsidRDefault="00CB7D33" w:rsidP="00CB7D33">
      <w:pPr>
        <w:rPr>
          <w:lang w:val="en-US"/>
        </w:rPr>
      </w:pPr>
      <w:r>
        <w:rPr>
          <w:lang w:val="en-US"/>
        </w:rPr>
        <w:t>These assumptions are not fully optimal, but they are sufficient to demonstrate that a single TX and a single RX beam is sufficient.</w:t>
      </w:r>
    </w:p>
    <w:p w14:paraId="65BBD5D9" w14:textId="074AFF13" w:rsidR="00CB7D33" w:rsidRDefault="00CB7D33" w:rsidP="00CB7D33">
      <w:pPr>
        <w:rPr>
          <w:lang w:val="en-US"/>
        </w:rPr>
      </w:pPr>
      <w:r>
        <w:rPr>
          <w:lang w:val="en-US"/>
        </w:rPr>
        <w:t>The antenna radiation patterns in azimuth for the UE and RRHare depicted in figure 6.3.3.3.1-1. The array is symmetrical in both axes, so the elevation patterns are the same as the azimuth patterns.</w:t>
      </w:r>
    </w:p>
    <w:p w14:paraId="7207C5AA" w14:textId="77777777" w:rsidR="00CB7D33" w:rsidRDefault="00CB7D33" w:rsidP="00CB7D33">
      <w:pPr>
        <w:rPr>
          <w:lang w:val="en-US"/>
        </w:rPr>
      </w:pPr>
    </w:p>
    <w:p w14:paraId="2F36F0D0" w14:textId="77777777" w:rsidR="00CB7D33" w:rsidRDefault="00CB7D33" w:rsidP="00CB7D33">
      <w:pPr>
        <w:rPr>
          <w:lang w:val="en-US"/>
        </w:rPr>
      </w:pPr>
      <w:r>
        <w:rPr>
          <w:noProof/>
          <w:lang w:val="en-US"/>
        </w:rPr>
        <w:lastRenderedPageBreak/>
        <w:drawing>
          <wp:inline distT="0" distB="0" distL="0" distR="0" wp14:anchorId="7220DFD0" wp14:editId="72372C37">
            <wp:extent cx="2647950" cy="1591704"/>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656475" cy="1596828"/>
                    </a:xfrm>
                    <a:prstGeom prst="rect">
                      <a:avLst/>
                    </a:prstGeom>
                    <a:noFill/>
                  </pic:spPr>
                </pic:pic>
              </a:graphicData>
            </a:graphic>
          </wp:inline>
        </w:drawing>
      </w:r>
      <w:r>
        <w:rPr>
          <w:noProof/>
          <w:lang w:val="en-US"/>
        </w:rPr>
        <w:drawing>
          <wp:inline distT="0" distB="0" distL="0" distR="0" wp14:anchorId="49A82B59" wp14:editId="5393C86D">
            <wp:extent cx="2699057" cy="16224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09325" cy="1628597"/>
                    </a:xfrm>
                    <a:prstGeom prst="rect">
                      <a:avLst/>
                    </a:prstGeom>
                    <a:noFill/>
                  </pic:spPr>
                </pic:pic>
              </a:graphicData>
            </a:graphic>
          </wp:inline>
        </w:drawing>
      </w:r>
    </w:p>
    <w:p w14:paraId="69C11E52" w14:textId="77777777" w:rsidR="00CB7D33" w:rsidRDefault="00CB7D33" w:rsidP="00CB7D33">
      <w:pPr>
        <w:rPr>
          <w:lang w:val="en-US"/>
        </w:rPr>
      </w:pPr>
    </w:p>
    <w:p w14:paraId="30B529EC" w14:textId="6A18F9BF" w:rsidR="00CB7D33" w:rsidRPr="0051357F" w:rsidRDefault="00CB7D33" w:rsidP="00CB7D33">
      <w:pPr>
        <w:pStyle w:val="TF"/>
        <w:rPr>
          <w:lang w:val="en-US"/>
        </w:rPr>
      </w:pPr>
      <w:r>
        <w:rPr>
          <w:lang w:val="en-US"/>
        </w:rPr>
        <w:t>Figure 6.3.3.3.1-1: RRH and UE antenna radiation patterns in azimuth (Elevation patterns are the same)</w:t>
      </w:r>
    </w:p>
    <w:p w14:paraId="31161F6C" w14:textId="77777777" w:rsidR="00CB7D33" w:rsidRDefault="00CB7D33" w:rsidP="00CB7D33">
      <w:pPr>
        <w:rPr>
          <w:lang w:val="en-US"/>
        </w:rPr>
      </w:pPr>
      <w:r>
        <w:rPr>
          <w:lang w:val="en-US"/>
        </w:rPr>
        <w:t xml:space="preserve">The most critical link for coverage is the uplink. Thus, the uplink was modelled considering 23dBm transmitter power for the UE. For a train mounted UE, this may be an underestimate for the power. </w:t>
      </w:r>
    </w:p>
    <w:p w14:paraId="38C04029" w14:textId="70D7F1F8" w:rsidR="00CB7D33" w:rsidRDefault="00CB7D33" w:rsidP="00CB7D33">
      <w:pPr>
        <w:rPr>
          <w:lang w:val="en-US"/>
        </w:rPr>
      </w:pPr>
      <w:r>
        <w:rPr>
          <w:lang w:val="en-US"/>
        </w:rPr>
        <w:t>The coverage pattern for the single TX / RX beam is depicted in figure 6.3.3.3.1-3. A uni-directional deployment is considered in which the RRHantenna is pointing in the direction of movement of the train and the UE antenna away from the direction of movement of the train. The x axis represents the distance along the track from the point on the track that is closest to the RRH. (That implies, at zero on the x axis the UE on the side is parallel to the RRH which is 10m away from the side of the track). The y axis represents UL SNR assuming 10dB noise figure at the RRH</w:t>
      </w:r>
    </w:p>
    <w:p w14:paraId="426A3B23" w14:textId="77777777" w:rsidR="00CB7D33" w:rsidRDefault="00CB7D33" w:rsidP="00CB7D33">
      <w:pPr>
        <w:rPr>
          <w:lang w:val="en-US"/>
        </w:rPr>
      </w:pPr>
    </w:p>
    <w:p w14:paraId="006B8A2E" w14:textId="77777777" w:rsidR="00CB7D33" w:rsidRDefault="00CB7D33" w:rsidP="00CB7D33">
      <w:pPr>
        <w:rPr>
          <w:lang w:val="en-US"/>
        </w:rPr>
      </w:pPr>
      <w:r>
        <w:rPr>
          <w:noProof/>
          <w:lang w:val="en-US"/>
        </w:rPr>
        <w:drawing>
          <wp:inline distT="0" distB="0" distL="0" distR="0" wp14:anchorId="677CE84B" wp14:editId="3DE87843">
            <wp:extent cx="6572250" cy="22923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572250" cy="2292350"/>
                    </a:xfrm>
                    <a:prstGeom prst="rect">
                      <a:avLst/>
                    </a:prstGeom>
                    <a:noFill/>
                  </pic:spPr>
                </pic:pic>
              </a:graphicData>
            </a:graphic>
          </wp:inline>
        </w:drawing>
      </w:r>
    </w:p>
    <w:p w14:paraId="38A0BFBB" w14:textId="1F5A23F6" w:rsidR="00CB7D33" w:rsidRPr="00A21EA3" w:rsidRDefault="00CB7D33" w:rsidP="00CB7D33">
      <w:pPr>
        <w:pStyle w:val="TF"/>
        <w:rPr>
          <w:lang w:val="en-US"/>
        </w:rPr>
      </w:pPr>
      <w:r>
        <w:rPr>
          <w:lang w:val="en-US"/>
        </w:rPr>
        <w:t>Figure 6.3.3.3.1-2: Unidirectional deployment scenario</w:t>
      </w:r>
    </w:p>
    <w:p w14:paraId="09E84B8B" w14:textId="77777777" w:rsidR="00CB7D33" w:rsidRDefault="00CB7D33" w:rsidP="00CB7D33">
      <w:pPr>
        <w:rPr>
          <w:lang w:val="en-US"/>
        </w:rPr>
      </w:pPr>
    </w:p>
    <w:p w14:paraId="2FA6D3F0" w14:textId="60D7D9C6" w:rsidR="00CB7D33" w:rsidRDefault="00CB7D33" w:rsidP="00CB7D33">
      <w:pPr>
        <w:rPr>
          <w:lang w:val="en-US"/>
        </w:rPr>
      </w:pPr>
      <w:r>
        <w:rPr>
          <w:lang w:val="en-US"/>
        </w:rPr>
        <w:t xml:space="preserve"> As can be seen in the figure, good coverage is obtained when the train is further than 60-70m along the track from the RRH. Furthermore, the SNR remains good from 700-800m; i.e. the SNR from the RRHat position zero on the track is still good as the UE passes the next RRH (located at 700m along the track)</w:t>
      </w:r>
    </w:p>
    <w:p w14:paraId="2E1D59C2" w14:textId="77777777" w:rsidR="00CB7D33" w:rsidRDefault="00CB7D33" w:rsidP="00CB7D33">
      <w:pPr>
        <w:rPr>
          <w:lang w:val="en-US"/>
        </w:rPr>
      </w:pPr>
    </w:p>
    <w:p w14:paraId="37092A77" w14:textId="77777777" w:rsidR="00CB7D33" w:rsidRDefault="00CB7D33" w:rsidP="00293F8E">
      <w:pPr>
        <w:jc w:val="center"/>
        <w:rPr>
          <w:lang w:val="en-US"/>
        </w:rPr>
      </w:pPr>
      <w:r>
        <w:rPr>
          <w:noProof/>
          <w:lang w:val="en-US"/>
        </w:rPr>
        <w:lastRenderedPageBreak/>
        <w:drawing>
          <wp:inline distT="0" distB="0" distL="0" distR="0" wp14:anchorId="1A5A7537" wp14:editId="1B4F6E6A">
            <wp:extent cx="4584700" cy="2755900"/>
            <wp:effectExtent l="0" t="0" r="635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5AED98A" w14:textId="77777777" w:rsidR="00CB7D33" w:rsidRDefault="00CB7D33" w:rsidP="00CB7D33">
      <w:pPr>
        <w:rPr>
          <w:lang w:val="en-US"/>
        </w:rPr>
      </w:pPr>
    </w:p>
    <w:p w14:paraId="4FDC79D2" w14:textId="026F4A25" w:rsidR="00CB7D33" w:rsidRPr="00A21EA3" w:rsidRDefault="00CB7D33" w:rsidP="00CB7D33">
      <w:pPr>
        <w:pStyle w:val="TF"/>
        <w:rPr>
          <w:lang w:val="en-US"/>
        </w:rPr>
      </w:pPr>
      <w:r>
        <w:rPr>
          <w:lang w:val="en-US"/>
        </w:rPr>
        <w:t>Figure 6.3.3.3.1-3: UL SNR for single TX and single RX beam</w:t>
      </w:r>
    </w:p>
    <w:p w14:paraId="583A3C56" w14:textId="77777777" w:rsidR="00CB7D33" w:rsidRDefault="00CB7D33" w:rsidP="00CB7D33">
      <w:pPr>
        <w:rPr>
          <w:lang w:val="en-US"/>
        </w:rPr>
      </w:pPr>
    </w:p>
    <w:p w14:paraId="4D29A148" w14:textId="019424B6" w:rsidR="00CB7D33" w:rsidRDefault="00CB7D33" w:rsidP="00CB7D33">
      <w:pPr>
        <w:rPr>
          <w:lang w:val="en-US"/>
        </w:rPr>
      </w:pPr>
      <w:r>
        <w:rPr>
          <w:lang w:val="en-US"/>
        </w:rPr>
        <w:t>Using DPS, the UE can switch RRH after travelling around 60-70m along the track from RRH2 in the figure. Assuming that this is the case, then the SNR observed when travelling along the track is as depicted in figure 4. For downlink, the SNR will be greater.</w:t>
      </w:r>
    </w:p>
    <w:p w14:paraId="511D3287" w14:textId="77777777" w:rsidR="00CB7D33" w:rsidRDefault="00CB7D33" w:rsidP="00CB7D33">
      <w:pPr>
        <w:rPr>
          <w:lang w:val="en-US"/>
        </w:rPr>
      </w:pPr>
    </w:p>
    <w:p w14:paraId="68284A0B" w14:textId="77777777" w:rsidR="00CB7D33" w:rsidRDefault="00CB7D33" w:rsidP="00CB7D33">
      <w:pPr>
        <w:rPr>
          <w:lang w:val="en-US"/>
        </w:rPr>
      </w:pPr>
      <w:r>
        <w:rPr>
          <w:noProof/>
          <w:lang w:val="en-US"/>
        </w:rPr>
        <w:drawing>
          <wp:inline distT="0" distB="0" distL="0" distR="0" wp14:anchorId="514B8B29" wp14:editId="5A2675A4">
            <wp:extent cx="5596890" cy="2743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596890" cy="2743200"/>
                    </a:xfrm>
                    <a:prstGeom prst="rect">
                      <a:avLst/>
                    </a:prstGeom>
                    <a:noFill/>
                  </pic:spPr>
                </pic:pic>
              </a:graphicData>
            </a:graphic>
          </wp:inline>
        </w:drawing>
      </w:r>
    </w:p>
    <w:p w14:paraId="6CAD8280" w14:textId="0CB86903" w:rsidR="00CB7D33" w:rsidRPr="00A21EA3" w:rsidRDefault="00CB7D33" w:rsidP="00CB7D33">
      <w:pPr>
        <w:pStyle w:val="TF"/>
        <w:rPr>
          <w:lang w:val="en-US"/>
        </w:rPr>
      </w:pPr>
      <w:r>
        <w:rPr>
          <w:lang w:val="en-US"/>
        </w:rPr>
        <w:t>Figure 6.3.3.3.1-4: UL SNR assuming single TX/RX beam and DPS switching between RRH</w:t>
      </w:r>
    </w:p>
    <w:p w14:paraId="57746807" w14:textId="77777777" w:rsidR="00CB7D33" w:rsidRDefault="00CB7D33" w:rsidP="00CB7D33">
      <w:pPr>
        <w:rPr>
          <w:lang w:val="en-US"/>
        </w:rPr>
      </w:pPr>
    </w:p>
    <w:p w14:paraId="27C7B461" w14:textId="77777777" w:rsidR="00CB7D33" w:rsidRDefault="00CB7D33" w:rsidP="00CB7D33">
      <w:pPr>
        <w:rPr>
          <w:lang w:val="en-US"/>
        </w:rPr>
      </w:pPr>
      <w:r>
        <w:rPr>
          <w:lang w:val="en-US"/>
        </w:rPr>
        <w:t>Based on this analysis, we observe that in scenario 1, in a uni-directional deployment it is sufficient to operate with a single TX beam and a single RX beam.</w:t>
      </w:r>
    </w:p>
    <w:p w14:paraId="335FACEE" w14:textId="77777777" w:rsidR="00CB7D33" w:rsidRDefault="00CB7D33" w:rsidP="00CB7D33">
      <w:pPr>
        <w:rPr>
          <w:lang w:val="en-US"/>
        </w:rPr>
      </w:pPr>
    </w:p>
    <w:p w14:paraId="7879E912" w14:textId="5BED4430" w:rsidR="00CB7D33" w:rsidRDefault="00CB7D33" w:rsidP="00CB7D33">
      <w:pPr>
        <w:pStyle w:val="Heading5"/>
        <w:rPr>
          <w:lang w:eastAsia="zh-CN"/>
        </w:rPr>
      </w:pPr>
      <w:bookmarkStart w:id="528" w:name="_Toc98503629"/>
      <w:bookmarkStart w:id="529" w:name="_Toc99087629"/>
      <w:bookmarkStart w:id="530" w:name="_Toc106097196"/>
      <w:bookmarkStart w:id="531" w:name="_Toc137571777"/>
      <w:bookmarkStart w:id="532" w:name="_Toc138878834"/>
      <w:bookmarkStart w:id="533" w:name="_Toc138879057"/>
      <w:bookmarkStart w:id="534" w:name="_Toc138879150"/>
      <w:bookmarkStart w:id="535" w:name="_Toc138879243"/>
      <w:bookmarkStart w:id="536" w:name="_Toc138879336"/>
      <w:bookmarkStart w:id="537" w:name="_Toc145516718"/>
      <w:r>
        <w:rPr>
          <w:lang w:eastAsia="zh-CN"/>
        </w:rPr>
        <w:lastRenderedPageBreak/>
        <w:t>6.3.3.3.2</w:t>
      </w:r>
      <w:r w:rsidR="008F7D86">
        <w:rPr>
          <w:lang w:eastAsia="zh-CN"/>
        </w:rPr>
        <w:tab/>
      </w:r>
      <w:r>
        <w:rPr>
          <w:lang w:eastAsia="zh-CN"/>
        </w:rPr>
        <w:t>Scenario-A, Bi-directional RRH Deployment</w:t>
      </w:r>
      <w:bookmarkEnd w:id="528"/>
      <w:bookmarkEnd w:id="529"/>
      <w:bookmarkEnd w:id="530"/>
      <w:bookmarkEnd w:id="531"/>
      <w:bookmarkEnd w:id="532"/>
      <w:bookmarkEnd w:id="533"/>
      <w:bookmarkEnd w:id="534"/>
      <w:bookmarkEnd w:id="535"/>
      <w:bookmarkEnd w:id="536"/>
      <w:bookmarkEnd w:id="537"/>
    </w:p>
    <w:p w14:paraId="77EF43BC" w14:textId="19A15B74" w:rsidR="00CB7D33" w:rsidRPr="00293F8E" w:rsidRDefault="00CB7D33" w:rsidP="00CB7D33">
      <w:pPr>
        <w:rPr>
          <w:lang w:val="en-US"/>
        </w:rPr>
      </w:pPr>
      <w:r w:rsidRPr="00293F8E">
        <w:rPr>
          <w:lang w:val="en-US"/>
        </w:rPr>
        <w:t xml:space="preserve">Uni-directional deployment in Scenario A provides very good coverage. Bi-directional deployment would require connection to the second nearest basestation when the UE would be within around 50m from a basestation due to the large azimuth angle to the nearest </w:t>
      </w:r>
      <w:r>
        <w:rPr>
          <w:lang w:val="en-US"/>
        </w:rPr>
        <w:t>RRH</w:t>
      </w:r>
      <w:r w:rsidRPr="00293F8E">
        <w:rPr>
          <w:lang w:val="en-US"/>
        </w:rPr>
        <w:t xml:space="preserve"> at that point. Thus, bi-directional deployment would require double the antenna infrastructure at basestations with no coverage or capacity gain.</w:t>
      </w:r>
    </w:p>
    <w:p w14:paraId="3106683A" w14:textId="77777777" w:rsidR="00CB7D33" w:rsidRPr="00293F8E" w:rsidRDefault="00CB7D33" w:rsidP="00CB7D33">
      <w:pPr>
        <w:rPr>
          <w:lang w:val="en-US"/>
        </w:rPr>
      </w:pPr>
      <w:r w:rsidRPr="00293F8E">
        <w:rPr>
          <w:lang w:val="en-US"/>
        </w:rPr>
        <w:t xml:space="preserve">If </w:t>
      </w:r>
      <w:r>
        <w:rPr>
          <w:lang w:val="en-US"/>
        </w:rPr>
        <w:t>RRH</w:t>
      </w:r>
      <w:r w:rsidRPr="00293F8E">
        <w:rPr>
          <w:lang w:val="en-US"/>
        </w:rPr>
        <w:t xml:space="preserve"> are equipped with two antenna, improved throughput can be obtained by operating each direction as an independent uni-directional UE. In a future release, multi-</w:t>
      </w:r>
      <w:r>
        <w:rPr>
          <w:lang w:val="en-US"/>
        </w:rPr>
        <w:t>antenna</w:t>
      </w:r>
      <w:r w:rsidRPr="00293F8E">
        <w:rPr>
          <w:lang w:val="en-US"/>
        </w:rPr>
        <w:t xml:space="preserve"> single UE operation may also be introduced.</w:t>
      </w:r>
    </w:p>
    <w:p w14:paraId="5DD94652" w14:textId="77777777" w:rsidR="00CB7D33" w:rsidRPr="00293F8E" w:rsidRDefault="00CB7D33" w:rsidP="00CB7D33">
      <w:pPr>
        <w:rPr>
          <w:lang w:val="en-US"/>
        </w:rPr>
      </w:pPr>
    </w:p>
    <w:p w14:paraId="736B9C0A" w14:textId="365115D3" w:rsidR="00CB7D33" w:rsidRDefault="00CB7D33" w:rsidP="00CB7D33">
      <w:pPr>
        <w:pStyle w:val="Heading5"/>
        <w:rPr>
          <w:lang w:eastAsia="zh-CN"/>
        </w:rPr>
      </w:pPr>
      <w:bookmarkStart w:id="538" w:name="_Toc98503630"/>
      <w:bookmarkStart w:id="539" w:name="_Toc99087630"/>
      <w:bookmarkStart w:id="540" w:name="_Toc106097197"/>
      <w:bookmarkStart w:id="541" w:name="_Toc137571778"/>
      <w:bookmarkStart w:id="542" w:name="_Toc138878835"/>
      <w:bookmarkStart w:id="543" w:name="_Toc138879058"/>
      <w:bookmarkStart w:id="544" w:name="_Toc138879151"/>
      <w:bookmarkStart w:id="545" w:name="_Toc138879244"/>
      <w:bookmarkStart w:id="546" w:name="_Toc138879337"/>
      <w:bookmarkStart w:id="547" w:name="_Toc145516719"/>
      <w:r>
        <w:rPr>
          <w:lang w:eastAsia="zh-CN"/>
        </w:rPr>
        <w:t>6.3.3.3.3</w:t>
      </w:r>
      <w:r w:rsidR="008F7D86">
        <w:rPr>
          <w:lang w:eastAsia="zh-CN"/>
        </w:rPr>
        <w:tab/>
      </w:r>
      <w:r>
        <w:rPr>
          <w:lang w:eastAsia="zh-CN"/>
        </w:rPr>
        <w:t>Scenario-B, Uni-directional RRH Deployment</w:t>
      </w:r>
      <w:bookmarkEnd w:id="538"/>
      <w:bookmarkEnd w:id="539"/>
      <w:bookmarkEnd w:id="540"/>
      <w:bookmarkEnd w:id="541"/>
      <w:bookmarkEnd w:id="542"/>
      <w:bookmarkEnd w:id="543"/>
      <w:bookmarkEnd w:id="544"/>
      <w:bookmarkEnd w:id="545"/>
      <w:bookmarkEnd w:id="546"/>
      <w:bookmarkEnd w:id="547"/>
    </w:p>
    <w:p w14:paraId="024E2D30" w14:textId="5E3E2FEE" w:rsidR="00CB7D33" w:rsidRDefault="00CB7D33" w:rsidP="00CB7D33">
      <w:pPr>
        <w:rPr>
          <w:lang w:val="en-US"/>
        </w:rPr>
      </w:pPr>
      <w:r>
        <w:rPr>
          <w:lang w:val="en-US"/>
        </w:rPr>
        <w:t xml:space="preserve">To consider the number of beams and coverage, a deployment has been analyzed considering scenario B. The RRH antennas are rotated by 13 degrees towards the track, whilst the UE antenna points parallel to the track. Up to 3 RRH beams and up to 2 UE beams are considered. Uplink SNR is considered for depicting the coverage of the beams, since UL SNR is the most critical scenario. DL SNR will be larger than UL SNR. </w:t>
      </w:r>
    </w:p>
    <w:p w14:paraId="0C28402A" w14:textId="423CB14E" w:rsidR="00CB7D33" w:rsidRDefault="00CB7D33" w:rsidP="00CB7D33">
      <w:pPr>
        <w:rPr>
          <w:lang w:val="en-US"/>
        </w:rPr>
      </w:pPr>
      <w:r>
        <w:rPr>
          <w:lang w:val="en-US"/>
        </w:rPr>
        <w:t>The x axis represents the distance along the track from the point on the track that is closest to the RRH. (That implies, at zero on the x axis the UE on the side is parallel to the RRH, which is 150m away from the side of the track). The y axis represents UL SNR assuming 10dB noise figure at the RRH and 23dBm UE TRP.</w:t>
      </w:r>
    </w:p>
    <w:p w14:paraId="7F3247CC" w14:textId="77777777" w:rsidR="00CB7D33" w:rsidRDefault="00CB7D33" w:rsidP="00CB7D33">
      <w:pPr>
        <w:rPr>
          <w:lang w:val="en-US"/>
        </w:rPr>
      </w:pPr>
    </w:p>
    <w:p w14:paraId="46F96B50" w14:textId="77777777" w:rsidR="00CB7D33" w:rsidRDefault="00CB7D33" w:rsidP="00CB7D33">
      <w:pPr>
        <w:rPr>
          <w:lang w:val="en-US"/>
        </w:rPr>
      </w:pPr>
    </w:p>
    <w:p w14:paraId="6996C3B0" w14:textId="77777777" w:rsidR="00CB7D33" w:rsidRDefault="00CB7D33" w:rsidP="00CB7D33">
      <w:pPr>
        <w:rPr>
          <w:lang w:val="en-US"/>
        </w:rPr>
      </w:pPr>
      <w:r>
        <w:rPr>
          <w:noProof/>
          <w:lang w:val="en-US"/>
        </w:rPr>
        <w:drawing>
          <wp:inline distT="0" distB="0" distL="0" distR="0" wp14:anchorId="107BF4F0" wp14:editId="7E70654A">
            <wp:extent cx="5261610" cy="3091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61610" cy="3091180"/>
                    </a:xfrm>
                    <a:prstGeom prst="rect">
                      <a:avLst/>
                    </a:prstGeom>
                    <a:noFill/>
                  </pic:spPr>
                </pic:pic>
              </a:graphicData>
            </a:graphic>
          </wp:inline>
        </w:drawing>
      </w:r>
    </w:p>
    <w:p w14:paraId="57DE18CB" w14:textId="0970AF19" w:rsidR="00CB7D33" w:rsidRDefault="00CB7D33" w:rsidP="00CB7D33">
      <w:pPr>
        <w:pStyle w:val="TF"/>
        <w:rPr>
          <w:lang w:val="en-US"/>
        </w:rPr>
      </w:pPr>
      <w:r>
        <w:rPr>
          <w:lang w:val="en-US"/>
        </w:rPr>
        <w:t>Figure 6.3.3.3.3-1: Coverage of RRH beam 1 + UE beam 1</w:t>
      </w:r>
    </w:p>
    <w:p w14:paraId="7E6A0620" w14:textId="77777777" w:rsidR="00CB7D33" w:rsidRDefault="00CB7D33" w:rsidP="00CB7D33">
      <w:pPr>
        <w:rPr>
          <w:b/>
          <w:bCs/>
          <w:lang w:val="en-US"/>
        </w:rPr>
      </w:pPr>
    </w:p>
    <w:p w14:paraId="4479E66C" w14:textId="77777777" w:rsidR="00CB7D33" w:rsidRPr="00BD307C" w:rsidRDefault="00CB7D33" w:rsidP="00CB7D33">
      <w:pPr>
        <w:rPr>
          <w:b/>
          <w:bCs/>
          <w:lang w:val="en-US"/>
        </w:rPr>
      </w:pPr>
      <w:r>
        <w:rPr>
          <w:b/>
          <w:bCs/>
          <w:noProof/>
          <w:lang w:val="en-US"/>
        </w:rPr>
        <w:lastRenderedPageBreak/>
        <w:drawing>
          <wp:inline distT="0" distB="0" distL="0" distR="0" wp14:anchorId="38EABA60" wp14:editId="1FFCBD55">
            <wp:extent cx="5047615" cy="324358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47615" cy="3243580"/>
                    </a:xfrm>
                    <a:prstGeom prst="rect">
                      <a:avLst/>
                    </a:prstGeom>
                    <a:noFill/>
                  </pic:spPr>
                </pic:pic>
              </a:graphicData>
            </a:graphic>
          </wp:inline>
        </w:drawing>
      </w:r>
    </w:p>
    <w:p w14:paraId="13898D30" w14:textId="2615867F" w:rsidR="00CB7D33" w:rsidRPr="00BD307C" w:rsidRDefault="00CB7D33" w:rsidP="00CB7D33">
      <w:pPr>
        <w:pStyle w:val="TF"/>
        <w:rPr>
          <w:lang w:val="en-US"/>
        </w:rPr>
      </w:pPr>
      <w:r>
        <w:rPr>
          <w:lang w:val="en-US"/>
        </w:rPr>
        <w:t>Figure 6.3.3.3.3-2: Coverage of RRH beam 2 + UE beam 1</w:t>
      </w:r>
    </w:p>
    <w:p w14:paraId="1EFA16A6" w14:textId="77777777" w:rsidR="00CB7D33" w:rsidRDefault="00CB7D33" w:rsidP="00CB7D33">
      <w:pPr>
        <w:rPr>
          <w:lang w:val="en-US"/>
        </w:rPr>
      </w:pPr>
    </w:p>
    <w:p w14:paraId="7B439839" w14:textId="77777777" w:rsidR="00CB7D33" w:rsidRDefault="00CB7D33" w:rsidP="00CB7D33">
      <w:pPr>
        <w:rPr>
          <w:lang w:val="en-US"/>
        </w:rPr>
      </w:pPr>
      <w:r>
        <w:rPr>
          <w:noProof/>
          <w:lang w:val="en-US"/>
        </w:rPr>
        <w:drawing>
          <wp:inline distT="0" distB="0" distL="0" distR="0" wp14:anchorId="3DF83228" wp14:editId="75A8FEEC">
            <wp:extent cx="4584700" cy="27559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B33AC34" w14:textId="38A45D89" w:rsidR="00CB7D33" w:rsidRPr="00BD307C" w:rsidRDefault="00CB7D33" w:rsidP="00CB7D33">
      <w:pPr>
        <w:pStyle w:val="TF"/>
        <w:rPr>
          <w:lang w:val="en-US"/>
        </w:rPr>
      </w:pPr>
      <w:r>
        <w:rPr>
          <w:lang w:val="en-US"/>
        </w:rPr>
        <w:t>Figure 6.3.3.3.3-3: Coverage of RRH beam 3 + UE beam 2</w:t>
      </w:r>
    </w:p>
    <w:p w14:paraId="38623D81" w14:textId="77777777" w:rsidR="00CB7D33" w:rsidRPr="00BD307C" w:rsidRDefault="00CB7D33" w:rsidP="00CB7D33">
      <w:pPr>
        <w:rPr>
          <w:lang w:val="en-US"/>
        </w:rPr>
      </w:pPr>
    </w:p>
    <w:p w14:paraId="2BDE4605" w14:textId="14A51987" w:rsidR="00CB7D33" w:rsidRDefault="00CB7D33" w:rsidP="00CB7D33">
      <w:pPr>
        <w:rPr>
          <w:lang w:val="en-US"/>
        </w:rPr>
      </w:pPr>
      <w:r>
        <w:rPr>
          <w:lang w:val="en-US"/>
        </w:rPr>
        <w:t>Figure 6.3.3.3.3-1 indicates that the first RRH beam can provide coverage from around 300-400m along the track to around 1km along the track. This means that the RRH can provide coverage to a point well beyond the following RRH. Figures 6.3.3.3.3-2 and 6.3.3.3.3-3 indicate that the remaining beams can provide coverage closer to the RRH.</w:t>
      </w:r>
    </w:p>
    <w:p w14:paraId="09310496" w14:textId="1CD111D5" w:rsidR="00CB7D33" w:rsidRDefault="00CB7D33" w:rsidP="00CB7D33">
      <w:pPr>
        <w:rPr>
          <w:lang w:val="en-US"/>
        </w:rPr>
      </w:pPr>
      <w:r>
        <w:rPr>
          <w:lang w:val="en-US"/>
        </w:rPr>
        <w:t>There is little point in providing more beams. Beam 3 provides coverage from around 100-150m from the RRH. Closer to the RRH, beam 1 from the previous RRH is able to provide coverage. Further beams closer to the RRH would be narrow in coverage and do not improve SNR.</w:t>
      </w:r>
    </w:p>
    <w:p w14:paraId="3889AF02" w14:textId="1BA5DE4A" w:rsidR="00CB7D33" w:rsidRDefault="00CB7D33" w:rsidP="00CB7D33">
      <w:pPr>
        <w:rPr>
          <w:lang w:val="en-US"/>
        </w:rPr>
      </w:pPr>
      <w:r>
        <w:rPr>
          <w:lang w:val="en-US"/>
        </w:rPr>
        <w:t>Figure 6.3.3.3.3-4 indicates the SNR if a single TX/RX beam (beam 1) is used and coverage close to the RRH is provided from the previous/next RRH. The figure indicates that good UL SNR of above 15dB (DL SNR will be larger than this) can be provided along the length of the track with one TX and one RX beam.</w:t>
      </w:r>
    </w:p>
    <w:p w14:paraId="150BA244" w14:textId="77777777" w:rsidR="00CB7D33" w:rsidRDefault="00CB7D33" w:rsidP="00CB7D33">
      <w:pPr>
        <w:rPr>
          <w:lang w:val="en-US"/>
        </w:rPr>
      </w:pPr>
    </w:p>
    <w:p w14:paraId="7A5CC991" w14:textId="77777777" w:rsidR="00CB7D33" w:rsidRDefault="00CB7D33" w:rsidP="00293F8E">
      <w:pPr>
        <w:jc w:val="center"/>
        <w:rPr>
          <w:lang w:val="en-US"/>
        </w:rPr>
      </w:pPr>
      <w:r>
        <w:rPr>
          <w:noProof/>
          <w:lang w:val="en-US"/>
        </w:rPr>
        <w:drawing>
          <wp:inline distT="0" distB="0" distL="0" distR="0" wp14:anchorId="6F488E21" wp14:editId="4D81857E">
            <wp:extent cx="4584700" cy="275590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4ADA8B9" w14:textId="4A8400D5" w:rsidR="00CB7D33" w:rsidRDefault="00CB7D33" w:rsidP="00CB7D33">
      <w:pPr>
        <w:pStyle w:val="TF"/>
        <w:rPr>
          <w:lang w:val="en-US"/>
        </w:rPr>
      </w:pPr>
      <w:r>
        <w:rPr>
          <w:lang w:val="en-US"/>
        </w:rPr>
        <w:t>Figure 6.3.3.3.3-4: Coverage provided from next and previous RRH with 1 beam per RRH and UE antenna.</w:t>
      </w:r>
    </w:p>
    <w:p w14:paraId="252EB486" w14:textId="77777777" w:rsidR="00CB7D33" w:rsidRDefault="00CB7D33" w:rsidP="00CB7D33">
      <w:pPr>
        <w:rPr>
          <w:b/>
          <w:bCs/>
          <w:lang w:val="en-US"/>
        </w:rPr>
      </w:pPr>
    </w:p>
    <w:p w14:paraId="0BD04110" w14:textId="6C42CD73" w:rsidR="00CB7D33" w:rsidRDefault="00CB7D33" w:rsidP="00CB7D33">
      <w:pPr>
        <w:rPr>
          <w:lang w:val="en-US"/>
        </w:rPr>
      </w:pPr>
      <w:r>
        <w:rPr>
          <w:lang w:val="en-US"/>
        </w:rPr>
        <w:t>Figure 6.3.3.3.3-5 depicts the coverage obtained with 3 beams per RRH antenna and 2 beams per UE antenna, considering both the current and previous RRH. The figure shows that the lowest SNR level can be improved a few dB compared to the single beam case.</w:t>
      </w:r>
    </w:p>
    <w:p w14:paraId="4F5CC81F" w14:textId="77777777" w:rsidR="00CB7D33" w:rsidRDefault="00CB7D33" w:rsidP="00CB7D33">
      <w:pPr>
        <w:rPr>
          <w:lang w:val="en-US"/>
        </w:rPr>
      </w:pPr>
    </w:p>
    <w:p w14:paraId="357627C7" w14:textId="77777777" w:rsidR="00CB7D33" w:rsidRDefault="00CB7D33" w:rsidP="00293F8E">
      <w:pPr>
        <w:jc w:val="center"/>
        <w:rPr>
          <w:lang w:val="en-US"/>
        </w:rPr>
      </w:pPr>
      <w:r>
        <w:rPr>
          <w:noProof/>
          <w:lang w:val="en-US"/>
        </w:rPr>
        <w:drawing>
          <wp:inline distT="0" distB="0" distL="0" distR="0" wp14:anchorId="7CEB1633" wp14:editId="61BFA427">
            <wp:extent cx="4584700" cy="2755900"/>
            <wp:effectExtent l="0" t="0" r="635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0E0C0F5" w14:textId="14DB2518" w:rsidR="00CB7D33" w:rsidRDefault="00CB7D33" w:rsidP="00CB7D33">
      <w:pPr>
        <w:pStyle w:val="TF"/>
        <w:rPr>
          <w:lang w:val="en-US"/>
        </w:rPr>
      </w:pPr>
      <w:r>
        <w:rPr>
          <w:lang w:val="en-US"/>
        </w:rPr>
        <w:t>Figure 6.3.3.3.3-5: Coverage provided from next and previous RRH with 3 beams per RRH antenna and 2 beams per UE antenna.</w:t>
      </w:r>
    </w:p>
    <w:p w14:paraId="19572B4E" w14:textId="77777777" w:rsidR="00CB7D33" w:rsidRDefault="00CB7D33" w:rsidP="0004259F">
      <w:pPr>
        <w:rPr>
          <w:lang w:val="en-US"/>
        </w:rPr>
      </w:pPr>
    </w:p>
    <w:p w14:paraId="402520EF" w14:textId="7CF5678F" w:rsidR="00CB7D33" w:rsidRDefault="00CB7D33" w:rsidP="00CB7D33">
      <w:pPr>
        <w:rPr>
          <w:lang w:val="en-US"/>
        </w:rPr>
      </w:pPr>
      <w:r>
        <w:rPr>
          <w:lang w:val="en-US"/>
        </w:rPr>
        <w:t>Thus, we observe that it is perfectly feasible to assume just on beam per antenna also for scenario B as long as the RRH antenna is oriented slightly towards the track. There is some scope for further optimization if 3 RRH / 2 UE beams are considered. Also, allowing for more beams offers more robustness for covering track curves.</w:t>
      </w:r>
    </w:p>
    <w:p w14:paraId="59B99A3B" w14:textId="77777777" w:rsidR="00CB7D33" w:rsidRPr="00293F8E" w:rsidRDefault="00CB7D33" w:rsidP="00CB7D33">
      <w:pPr>
        <w:rPr>
          <w:lang w:val="en-US" w:eastAsia="zh-CN"/>
        </w:rPr>
      </w:pPr>
    </w:p>
    <w:p w14:paraId="405EBB40" w14:textId="28B87A29" w:rsidR="00CB7D33" w:rsidRDefault="00CB7D33" w:rsidP="00CB7D33">
      <w:pPr>
        <w:pStyle w:val="Heading5"/>
        <w:rPr>
          <w:lang w:eastAsia="zh-CN"/>
        </w:rPr>
      </w:pPr>
      <w:bookmarkStart w:id="548" w:name="_Toc98503631"/>
      <w:bookmarkStart w:id="549" w:name="_Toc99087631"/>
      <w:bookmarkStart w:id="550" w:name="_Toc106097198"/>
      <w:bookmarkStart w:id="551" w:name="_Toc137571779"/>
      <w:bookmarkStart w:id="552" w:name="_Toc138878836"/>
      <w:bookmarkStart w:id="553" w:name="_Toc138879059"/>
      <w:bookmarkStart w:id="554" w:name="_Toc138879152"/>
      <w:bookmarkStart w:id="555" w:name="_Toc138879245"/>
      <w:bookmarkStart w:id="556" w:name="_Toc138879338"/>
      <w:bookmarkStart w:id="557" w:name="_Toc145516720"/>
      <w:r>
        <w:rPr>
          <w:lang w:eastAsia="zh-CN"/>
        </w:rPr>
        <w:lastRenderedPageBreak/>
        <w:t>6.3.3.3.4</w:t>
      </w:r>
      <w:r w:rsidR="008F7D86">
        <w:rPr>
          <w:lang w:eastAsia="zh-CN"/>
        </w:rPr>
        <w:tab/>
      </w:r>
      <w:r>
        <w:rPr>
          <w:lang w:eastAsia="zh-CN"/>
        </w:rPr>
        <w:t>Scenario-B, Bi-directional RRH Deployment</w:t>
      </w:r>
      <w:bookmarkEnd w:id="548"/>
      <w:bookmarkEnd w:id="549"/>
      <w:bookmarkEnd w:id="550"/>
      <w:bookmarkEnd w:id="551"/>
      <w:bookmarkEnd w:id="552"/>
      <w:bookmarkEnd w:id="553"/>
      <w:bookmarkEnd w:id="554"/>
      <w:bookmarkEnd w:id="555"/>
      <w:bookmarkEnd w:id="556"/>
      <w:bookmarkEnd w:id="557"/>
    </w:p>
    <w:p w14:paraId="0D425CB8" w14:textId="6D92D122" w:rsidR="00CB7D33" w:rsidRPr="00293F8E" w:rsidRDefault="00CB7D33" w:rsidP="00CB7D33">
      <w:pPr>
        <w:rPr>
          <w:lang w:val="en-US"/>
        </w:rPr>
      </w:pPr>
      <w:r w:rsidRPr="00293F8E">
        <w:rPr>
          <w:lang w:val="en-US"/>
        </w:rPr>
        <w:t xml:space="preserve">For bi-directional deployment, half of the distance along the track would be covered by one </w:t>
      </w:r>
      <w:r>
        <w:rPr>
          <w:lang w:val="en-US"/>
        </w:rPr>
        <w:t>RRH</w:t>
      </w:r>
      <w:r w:rsidRPr="00A43580">
        <w:rPr>
          <w:lang w:val="en-US"/>
        </w:rPr>
        <w:t xml:space="preserve"> </w:t>
      </w:r>
      <w:r w:rsidRPr="00293F8E">
        <w:rPr>
          <w:lang w:val="en-US"/>
        </w:rPr>
        <w:t xml:space="preserve">and the other half by the following </w:t>
      </w:r>
      <w:r>
        <w:rPr>
          <w:lang w:val="en-US"/>
        </w:rPr>
        <w:t>RRH</w:t>
      </w:r>
    </w:p>
    <w:p w14:paraId="45EBC9D9" w14:textId="77777777" w:rsidR="00CB7D33" w:rsidRPr="00293F8E" w:rsidRDefault="00CB7D33" w:rsidP="0004259F">
      <w:pPr>
        <w:rPr>
          <w:lang w:val="en-US"/>
        </w:rPr>
      </w:pPr>
    </w:p>
    <w:p w14:paraId="01AB5CDB" w14:textId="77777777" w:rsidR="00CB7D33" w:rsidRDefault="00CB7D33" w:rsidP="0004259F">
      <w:pPr>
        <w:pStyle w:val="TH"/>
      </w:pPr>
      <w:r>
        <w:rPr>
          <w:noProof/>
        </w:rPr>
        <w:drawing>
          <wp:inline distT="0" distB="0" distL="0" distR="0" wp14:anchorId="10094F4D" wp14:editId="5033FC5D">
            <wp:extent cx="6602730" cy="229235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602730" cy="2292350"/>
                    </a:xfrm>
                    <a:prstGeom prst="rect">
                      <a:avLst/>
                    </a:prstGeom>
                    <a:noFill/>
                  </pic:spPr>
                </pic:pic>
              </a:graphicData>
            </a:graphic>
          </wp:inline>
        </w:drawing>
      </w:r>
    </w:p>
    <w:p w14:paraId="2615FAED" w14:textId="77777777" w:rsidR="00CB7D33" w:rsidRDefault="00CB7D33" w:rsidP="0004259F"/>
    <w:p w14:paraId="344826E0" w14:textId="7F86360E" w:rsidR="00CB7D33" w:rsidRPr="00293F8E" w:rsidRDefault="00CB7D33" w:rsidP="00CB7D33">
      <w:pPr>
        <w:pStyle w:val="TF"/>
        <w:rPr>
          <w:lang w:val="en-US"/>
        </w:rPr>
      </w:pPr>
      <w:r w:rsidRPr="00293F8E">
        <w:rPr>
          <w:lang w:val="en-US"/>
        </w:rPr>
        <w:t>Figure 6.3.3.</w:t>
      </w:r>
      <w:r>
        <w:rPr>
          <w:lang w:val="en-US"/>
        </w:rPr>
        <w:t>3</w:t>
      </w:r>
      <w:r w:rsidRPr="00293F8E">
        <w:rPr>
          <w:lang w:val="en-US"/>
        </w:rPr>
        <w:t>.4-1: Bi-directional deployment scenario</w:t>
      </w:r>
    </w:p>
    <w:p w14:paraId="4F082283" w14:textId="77777777" w:rsidR="00CB7D33" w:rsidRPr="00293F8E" w:rsidRDefault="00CB7D33" w:rsidP="0004259F">
      <w:pPr>
        <w:rPr>
          <w:lang w:val="en-US"/>
        </w:rPr>
      </w:pPr>
    </w:p>
    <w:p w14:paraId="0620CBD8" w14:textId="36C2FA25" w:rsidR="00CB7D33" w:rsidRPr="00293F8E" w:rsidRDefault="00CB7D33" w:rsidP="00CB7D33">
      <w:pPr>
        <w:rPr>
          <w:lang w:val="en-US"/>
        </w:rPr>
      </w:pPr>
      <w:r w:rsidRPr="00293F8E">
        <w:rPr>
          <w:lang w:val="en-US"/>
        </w:rPr>
        <w:t xml:space="preserve">The figure below depicts the achievable coverage using 3 beams at the </w:t>
      </w:r>
      <w:r>
        <w:rPr>
          <w:lang w:val="en-US"/>
        </w:rPr>
        <w:t>RRH</w:t>
      </w:r>
      <w:r w:rsidRPr="00293F8E">
        <w:rPr>
          <w:lang w:val="en-US"/>
        </w:rPr>
        <w:t xml:space="preserve"> and 3 beams at the UE, with the </w:t>
      </w:r>
      <w:r>
        <w:rPr>
          <w:lang w:val="en-US"/>
        </w:rPr>
        <w:t>RRH</w:t>
      </w:r>
      <w:r w:rsidRPr="00293F8E">
        <w:rPr>
          <w:lang w:val="en-US"/>
        </w:rPr>
        <w:t xml:space="preserve"> and UE </w:t>
      </w:r>
      <w:r>
        <w:rPr>
          <w:lang w:val="en-US"/>
        </w:rPr>
        <w:t>antenna</w:t>
      </w:r>
      <w:r w:rsidRPr="00293F8E">
        <w:rPr>
          <w:lang w:val="en-US"/>
        </w:rPr>
        <w:t xml:space="preserve">s pointed parallel to the track. After 350m along the track, coverage would be provided by the next </w:t>
      </w:r>
      <w:r>
        <w:rPr>
          <w:lang w:val="en-US"/>
        </w:rPr>
        <w:t>RRH</w:t>
      </w:r>
      <w:r w:rsidRPr="00293F8E">
        <w:rPr>
          <w:lang w:val="en-US"/>
        </w:rPr>
        <w:t xml:space="preserve">. To avoid a break in coverage close to the </w:t>
      </w:r>
      <w:r>
        <w:rPr>
          <w:lang w:val="en-US"/>
        </w:rPr>
        <w:t>RRH</w:t>
      </w:r>
      <w:r w:rsidRPr="00293F8E">
        <w:rPr>
          <w:lang w:val="en-US"/>
        </w:rPr>
        <w:t xml:space="preserve">, the next nearest </w:t>
      </w:r>
      <w:r>
        <w:rPr>
          <w:lang w:val="en-US"/>
        </w:rPr>
        <w:t>RRH</w:t>
      </w:r>
      <w:r w:rsidRPr="00293F8E">
        <w:rPr>
          <w:lang w:val="en-US"/>
        </w:rPr>
        <w:t xml:space="preserve"> should be used to serve the UE when it is close in to a </w:t>
      </w:r>
      <w:r>
        <w:rPr>
          <w:lang w:val="en-US"/>
        </w:rPr>
        <w:t>RRH</w:t>
      </w:r>
      <w:r w:rsidRPr="00293F8E">
        <w:rPr>
          <w:lang w:val="en-US"/>
        </w:rPr>
        <w:t>.</w:t>
      </w:r>
    </w:p>
    <w:p w14:paraId="3338BF30" w14:textId="77777777" w:rsidR="00CB7D33" w:rsidRPr="00293F8E" w:rsidRDefault="00CB7D33" w:rsidP="0004259F">
      <w:pPr>
        <w:rPr>
          <w:lang w:val="en-US"/>
        </w:rPr>
      </w:pPr>
    </w:p>
    <w:p w14:paraId="230B643D" w14:textId="77777777" w:rsidR="00CB7D33" w:rsidRDefault="00CB7D33" w:rsidP="00CB7D33">
      <w:pPr>
        <w:pStyle w:val="BodyText"/>
        <w:jc w:val="center"/>
      </w:pPr>
      <w:r>
        <w:rPr>
          <w:noProof/>
        </w:rPr>
        <w:drawing>
          <wp:inline distT="0" distB="0" distL="0" distR="0" wp14:anchorId="756548E2" wp14:editId="49AA02C8">
            <wp:extent cx="4620895" cy="2816860"/>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20895" cy="2816860"/>
                    </a:xfrm>
                    <a:prstGeom prst="rect">
                      <a:avLst/>
                    </a:prstGeom>
                    <a:noFill/>
                  </pic:spPr>
                </pic:pic>
              </a:graphicData>
            </a:graphic>
          </wp:inline>
        </w:drawing>
      </w:r>
    </w:p>
    <w:p w14:paraId="07113CCC" w14:textId="4C9DB64D" w:rsidR="00CB7D33" w:rsidRPr="00293F8E" w:rsidRDefault="00CB7D33" w:rsidP="00CB7D33">
      <w:pPr>
        <w:pStyle w:val="TF"/>
        <w:rPr>
          <w:lang w:val="en-US"/>
        </w:rPr>
      </w:pPr>
      <w:r w:rsidRPr="00293F8E">
        <w:rPr>
          <w:lang w:val="en-US"/>
        </w:rPr>
        <w:t>Figure 6.3.3.</w:t>
      </w:r>
      <w:r>
        <w:rPr>
          <w:lang w:val="en-US"/>
        </w:rPr>
        <w:t>3</w:t>
      </w:r>
      <w:r w:rsidRPr="00293F8E">
        <w:rPr>
          <w:lang w:val="en-US"/>
        </w:rPr>
        <w:t xml:space="preserve">.4-2: UL SNR with 3 beams per UE and </w:t>
      </w:r>
      <w:r>
        <w:rPr>
          <w:lang w:val="en-US"/>
        </w:rPr>
        <w:t>RRH</w:t>
      </w:r>
      <w:r w:rsidRPr="00293F8E">
        <w:rPr>
          <w:lang w:val="en-US"/>
        </w:rPr>
        <w:t xml:space="preserve"> in each direction with DPS switching between beams and </w:t>
      </w:r>
      <w:r>
        <w:rPr>
          <w:lang w:val="en-US"/>
        </w:rPr>
        <w:t>RRH</w:t>
      </w:r>
    </w:p>
    <w:p w14:paraId="3B562046" w14:textId="77777777" w:rsidR="00CB7D33" w:rsidRPr="00293F8E" w:rsidRDefault="00CB7D33" w:rsidP="00CB7D33">
      <w:pPr>
        <w:rPr>
          <w:lang w:val="en-US"/>
        </w:rPr>
      </w:pPr>
    </w:p>
    <w:p w14:paraId="0B8489F8" w14:textId="0624278F" w:rsidR="008F7D86" w:rsidRPr="008340AA" w:rsidRDefault="008F7D86" w:rsidP="008F7D86">
      <w:pPr>
        <w:pStyle w:val="Heading4"/>
        <w:rPr>
          <w:lang w:val="en-US"/>
        </w:rPr>
      </w:pPr>
      <w:bookmarkStart w:id="558" w:name="_Toc137571780"/>
      <w:bookmarkStart w:id="559" w:name="_Toc138878837"/>
      <w:bookmarkStart w:id="560" w:name="_Toc138879060"/>
      <w:bookmarkStart w:id="561" w:name="_Toc138879153"/>
      <w:bookmarkStart w:id="562" w:name="_Toc138879246"/>
      <w:bookmarkStart w:id="563" w:name="_Toc138879339"/>
      <w:bookmarkStart w:id="564" w:name="_Toc145516721"/>
      <w:r w:rsidRPr="008340AA">
        <w:rPr>
          <w:lang w:val="en-US"/>
        </w:rPr>
        <w:lastRenderedPageBreak/>
        <w:t>6.3.3.4</w:t>
      </w:r>
      <w:r>
        <w:rPr>
          <w:lang w:val="en-US"/>
        </w:rPr>
        <w:tab/>
      </w:r>
      <w:r w:rsidRPr="008340AA">
        <w:rPr>
          <w:lang w:val="en-US"/>
        </w:rPr>
        <w:t>Throughput Perfo</w:t>
      </w:r>
      <w:r>
        <w:rPr>
          <w:lang w:val="en-US"/>
        </w:rPr>
        <w:t>r</w:t>
      </w:r>
      <w:r w:rsidRPr="008340AA">
        <w:rPr>
          <w:lang w:val="en-US"/>
        </w:rPr>
        <w:t>mance from Nokia</w:t>
      </w:r>
      <w:bookmarkEnd w:id="558"/>
      <w:bookmarkEnd w:id="559"/>
      <w:bookmarkEnd w:id="560"/>
      <w:bookmarkEnd w:id="561"/>
      <w:bookmarkEnd w:id="562"/>
      <w:bookmarkEnd w:id="563"/>
      <w:bookmarkEnd w:id="564"/>
    </w:p>
    <w:p w14:paraId="76ADA963" w14:textId="77777777" w:rsidR="008F7D86" w:rsidRPr="008340AA" w:rsidRDefault="008F7D86" w:rsidP="0004259F">
      <w:pPr>
        <w:rPr>
          <w:rFonts w:eastAsia="SimSun"/>
          <w:lang w:val="en-US" w:eastAsia="zh-CN"/>
        </w:rPr>
      </w:pPr>
      <w:r w:rsidRPr="008340AA">
        <w:rPr>
          <w:rFonts w:eastAsia="SimSun"/>
          <w:lang w:val="en-US" w:eastAsia="zh-CN"/>
        </w:rPr>
        <w:t>The throughput CDFs are obtained from fully dynamic system-level simulations, which were carried out to evaluate RRM requirements and mobility performance under high-speed train scenarios in FR2. Simulations were performed with train speed 350 km/h in both uni-directional Scenario-A and -B.</w:t>
      </w:r>
      <w:r>
        <w:rPr>
          <w:rFonts w:eastAsia="SimSun"/>
          <w:lang w:val="en-US" w:eastAsia="zh-CN"/>
        </w:rPr>
        <w:t xml:space="preserve"> In bi-directional case only throughput results for Scenario-B are covered</w:t>
      </w:r>
      <w:r w:rsidRPr="008340AA">
        <w:rPr>
          <w:rFonts w:eastAsia="SimSun"/>
          <w:lang w:val="en-US" w:eastAsia="zh-CN"/>
        </w:rPr>
        <w:t>. 50MHz channel bandwidth is assumed.</w:t>
      </w:r>
    </w:p>
    <w:p w14:paraId="7F4820F0" w14:textId="77777777" w:rsidR="008F7D86" w:rsidRPr="008340AA" w:rsidRDefault="008F7D86" w:rsidP="0004259F">
      <w:pPr>
        <w:rPr>
          <w:lang w:val="en-US"/>
        </w:rPr>
      </w:pPr>
      <w:r w:rsidRPr="008340AA">
        <w:rPr>
          <w:rFonts w:eastAsia="SimSun"/>
          <w:lang w:val="en-US" w:eastAsia="zh-CN"/>
        </w:rPr>
        <w:t xml:space="preserve">The results include “non-SFN and non-DPS” (i.e., without DPS) transmission scheme analysis corresponding to L3-mobility based on the traditional HO procedure. In these simulations, it is assumed that each BBU has only one RRH </w:t>
      </w:r>
      <w:r>
        <w:rPr>
          <w:rFonts w:eastAsia="SimSun"/>
          <w:lang w:val="en-US" w:eastAsia="zh-CN"/>
        </w:rPr>
        <w:t>corresponding to</w:t>
      </w:r>
      <w:r w:rsidRPr="008340AA">
        <w:rPr>
          <w:rFonts w:eastAsia="SimSun"/>
          <w:lang w:val="en-US" w:eastAsia="zh-CN"/>
        </w:rPr>
        <w:t xml:space="preserve"> a more challenging mobility scenario due to longer delays. Alternatively, simulation results for </w:t>
      </w:r>
      <w:r w:rsidRPr="008340AA">
        <w:rPr>
          <w:lang w:val="en-US"/>
        </w:rPr>
        <w:t xml:space="preserve">Dynamic Point Selection (DPS) </w:t>
      </w:r>
      <w:r w:rsidRPr="008340AA">
        <w:rPr>
          <w:rFonts w:eastAsia="SimSun"/>
          <w:lang w:val="en-US" w:eastAsia="zh-CN"/>
        </w:rPr>
        <w:t>deployments assume that all RRHs are connected to the same BBU, i.e., the mobility is based on L1 measurements and is provided by beam management procedures instead of HO.</w:t>
      </w:r>
    </w:p>
    <w:p w14:paraId="0D249FA3" w14:textId="77777777" w:rsidR="008F7D86" w:rsidRPr="008340AA" w:rsidRDefault="008F7D86" w:rsidP="0004259F">
      <w:pPr>
        <w:rPr>
          <w:rFonts w:eastAsia="SimSun"/>
          <w:lang w:val="en-US" w:eastAsia="zh-CN"/>
        </w:rPr>
      </w:pPr>
      <w:r w:rsidRPr="008340AA">
        <w:rPr>
          <w:rFonts w:eastAsia="SimSun"/>
          <w:lang w:val="en-US" w:eastAsia="zh-CN"/>
        </w:rPr>
        <w:t>On the RRH side, the number of Tx beams is chosen according to the deployment, i.e., only 1 Tx beam in Scenario-A, and 1 or 2 Tx beams in Scenario-B.</w:t>
      </w:r>
    </w:p>
    <w:p w14:paraId="510CDAD9" w14:textId="77777777" w:rsidR="008F7D86" w:rsidRPr="008340AA" w:rsidRDefault="008F7D86" w:rsidP="0004259F">
      <w:pPr>
        <w:rPr>
          <w:rFonts w:eastAsia="SimSun"/>
          <w:lang w:val="en-US" w:eastAsia="zh-CN"/>
        </w:rPr>
      </w:pPr>
      <w:r w:rsidRPr="008340AA">
        <w:rPr>
          <w:rFonts w:eastAsia="SimSun"/>
          <w:lang w:val="en-US" w:eastAsia="zh-CN"/>
        </w:rPr>
        <w:t xml:space="preserve">The simulation assumptions and parameters for the evaluation of mobility performance are shown in </w:t>
      </w:r>
      <w:r w:rsidRPr="0081292D">
        <w:rPr>
          <w:rFonts w:eastAsia="SimSun"/>
          <w:lang w:val="en-US" w:eastAsia="zh-CN"/>
        </w:rPr>
        <w:t>Table 6.3.8.1-1 6.3.4.1.1-1 and 6.3.4.1.2-1 without DRX.</w:t>
      </w:r>
    </w:p>
    <w:p w14:paraId="75349E3B" w14:textId="77777777" w:rsidR="008F7D86" w:rsidRDefault="008F7D86" w:rsidP="0004259F">
      <w:pPr>
        <w:rPr>
          <w:rFonts w:eastAsia="SimSun"/>
          <w:lang w:val="en-US" w:eastAsia="zh-CN"/>
        </w:rPr>
      </w:pPr>
      <w:r w:rsidRPr="008340AA">
        <w:rPr>
          <w:rFonts w:eastAsia="SimSun"/>
          <w:lang w:val="en-US" w:eastAsia="zh-CN"/>
        </w:rPr>
        <w:t>Throughput statistics are shown in figures 6.3.3.4-1, 6.3.3.4-2, 6.3.3.4-3, 6.3.3.4-4, 6.3.3.4-5, 6.3.3.4-6, 6.3.3.4-7 and 6.3.3.4-8. The</w:t>
      </w:r>
      <w:r>
        <w:rPr>
          <w:rFonts w:eastAsia="SimSun"/>
          <w:lang w:val="en-US" w:eastAsia="zh-CN"/>
        </w:rPr>
        <w:t xml:space="preserve"> used</w:t>
      </w:r>
      <w:r w:rsidRPr="008340AA">
        <w:rPr>
          <w:rFonts w:eastAsia="SimSun"/>
          <w:lang w:val="en-US" w:eastAsia="zh-CN"/>
        </w:rPr>
        <w:t xml:space="preserve"> metric is windowed user </w:t>
      </w:r>
      <w:r>
        <w:rPr>
          <w:rFonts w:eastAsia="SimSun"/>
          <w:lang w:val="en-US" w:eastAsia="zh-CN"/>
        </w:rPr>
        <w:t>(CPE)</w:t>
      </w:r>
      <w:r w:rsidRPr="008340AA">
        <w:rPr>
          <w:rFonts w:eastAsia="SimSun"/>
          <w:lang w:val="en-US" w:eastAsia="zh-CN"/>
        </w:rPr>
        <w:t xml:space="preserve"> throughput where each sample represents average throughput over 100 ms window of </w:t>
      </w:r>
      <w:r>
        <w:rPr>
          <w:rFonts w:eastAsia="SimSun"/>
          <w:lang w:val="en-US" w:eastAsia="zh-CN"/>
        </w:rPr>
        <w:t>the</w:t>
      </w:r>
      <w:r w:rsidRPr="008340AA">
        <w:rPr>
          <w:rFonts w:eastAsia="SimSun"/>
          <w:lang w:val="en-US" w:eastAsia="zh-CN"/>
        </w:rPr>
        <w:t xml:space="preserve"> CPE.</w:t>
      </w:r>
      <w:r>
        <w:rPr>
          <w:rFonts w:eastAsia="SimSun"/>
          <w:lang w:val="en-US" w:eastAsia="zh-CN"/>
        </w:rPr>
        <w:t xml:space="preserve"> The maximum achievable CPE throughput in this scenario setting with 50 MHz and maximum modulation 64QAM is about 300 Mbps when there is only one CPE served by a cell at a time. Both the performance with enhanced RRM requirements (Req: Enhanced) and legacy RRM requirements (Req: Legacy) are shown in the figures.</w:t>
      </w:r>
    </w:p>
    <w:p w14:paraId="7EA730BF" w14:textId="77777777" w:rsidR="008F7D86" w:rsidRPr="008340AA" w:rsidRDefault="008F7D86" w:rsidP="0004259F">
      <w:pPr>
        <w:rPr>
          <w:rFonts w:eastAsia="SimSun"/>
          <w:lang w:val="en-US" w:eastAsia="zh-CN"/>
        </w:rPr>
      </w:pPr>
      <w:r>
        <w:rPr>
          <w:rFonts w:eastAsia="SimSun"/>
          <w:lang w:val="en-US" w:eastAsia="zh-CN"/>
        </w:rPr>
        <w:t>The results demostrate that in the investigated uni-directional scenarios maximum throughput is achieved over 90% of the time. The reason for such a high performance is that there is only one CPE in the simulated area at a time creating very favorable interference conditions. Propagation condition is fully LOS, which causes the coverage area of a RRH to be long along the track. Also, mobility performance (see 6.3.4.1) in non-DRX case is sufficient to keep CPE most of the time in the cell and beam with good signal conditions. In the uni-directional scenario where train is traveling to opposite direction than RRH beams are pointing to the throughput performance tends to be lower than in the cases where train is traveling to the same direction as RRH beams are pointing to. The reason for this is in the mobility performance that is clearly better in the same direction case. However, enhanced requirements clearly also improve the throughput performance of the opposite direction case. The throughputs in DPS deployment are higher than without DPS in all uni-directional cases.</w:t>
      </w:r>
    </w:p>
    <w:p w14:paraId="6F05FE34" w14:textId="77777777" w:rsidR="008F7D86" w:rsidRPr="008340AA" w:rsidRDefault="008F7D86" w:rsidP="0004259F">
      <w:pPr>
        <w:rPr>
          <w:rFonts w:eastAsia="SimSun"/>
          <w:lang w:val="en-US" w:eastAsia="zh-CN"/>
        </w:rPr>
      </w:pPr>
      <w:r>
        <w:rPr>
          <w:lang w:val="en-US"/>
        </w:rPr>
        <w:t xml:space="preserve">In the bi-directional scenarios maximum throughputs are achieved more seldom i.e., 40-60% of the window samples. </w:t>
      </w:r>
      <w:r w:rsidRPr="008340AA">
        <w:rPr>
          <w:lang w:val="en-US"/>
        </w:rPr>
        <w:t>One reason, why throughput in bi-directional Scen</w:t>
      </w:r>
      <w:r>
        <w:rPr>
          <w:lang w:val="en-US"/>
        </w:rPr>
        <w:t>a</w:t>
      </w:r>
      <w:r w:rsidRPr="008340AA">
        <w:rPr>
          <w:lang w:val="en-US"/>
        </w:rPr>
        <w:t xml:space="preserve">rio-B is not optimal might be because UE is not connected to the closest RRH but to the next closest one, e.g., like it is shown in </w:t>
      </w:r>
      <w:r w:rsidRPr="00691134">
        <w:rPr>
          <w:lang w:val="en-US"/>
        </w:rPr>
        <w:t>Figure 5.2.2-3.</w:t>
      </w:r>
      <w:r>
        <w:rPr>
          <w:lang w:val="en-US"/>
        </w:rPr>
        <w:t xml:space="preserve"> Bi-directional scenarios are also affected by more frequent handovers and beam switches compared to uni-directional scenarios, which can cause small breaks in data transmission affecting throughput for some of the sampled windows. However, also bi-directional scenario throughput performance gets better when enhanced RRM requirements are applied, despite the lower number of Rx beam options in use compared to legacy RRM requirements. The delay in switching to a better cell or beam gets lower with enhanced requirements. </w:t>
      </w:r>
      <w:r>
        <w:rPr>
          <w:rFonts w:eastAsia="SimSun"/>
          <w:lang w:val="en-US" w:eastAsia="zh-CN"/>
        </w:rPr>
        <w:t>The throughputs in DPS deployment are higher than without DPS in all bi-directional cases.</w:t>
      </w:r>
    </w:p>
    <w:p w14:paraId="53F6039B" w14:textId="77777777" w:rsidR="008F7D86" w:rsidRPr="008340AA" w:rsidRDefault="008F7D86" w:rsidP="0004259F">
      <w:pPr>
        <w:pStyle w:val="TH"/>
        <w:rPr>
          <w:lang w:val="en-US"/>
        </w:rPr>
      </w:pPr>
      <w:r w:rsidRPr="008340AA">
        <w:rPr>
          <w:noProof/>
          <w:lang w:val="en-US"/>
        </w:rPr>
        <w:lastRenderedPageBreak/>
        <w:drawing>
          <wp:inline distT="0" distB="0" distL="0" distR="0" wp14:anchorId="47455894" wp14:editId="4A63FB1C">
            <wp:extent cx="3701658" cy="2520000"/>
            <wp:effectExtent l="0" t="0" r="0" b="0"/>
            <wp:docPr id="185" name="Picture 185" descr="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ine chart&#10;&#10;Description automatically generated"/>
                    <pic:cNvPicPr/>
                  </pic:nvPicPr>
                  <pic:blipFill>
                    <a:blip r:embed="rId84">
                      <a:extLst>
                        <a:ext uri="{28A0092B-C50C-407E-A947-70E740481C1C}">
                          <a14:useLocalDpi xmlns:a14="http://schemas.microsoft.com/office/drawing/2010/main" val="0"/>
                        </a:ext>
                      </a:extLst>
                    </a:blip>
                    <a:stretch>
                      <a:fillRect/>
                    </a:stretch>
                  </pic:blipFill>
                  <pic:spPr>
                    <a:xfrm>
                      <a:off x="0" y="0"/>
                      <a:ext cx="3701658" cy="2520000"/>
                    </a:xfrm>
                    <a:prstGeom prst="rect">
                      <a:avLst/>
                    </a:prstGeom>
                  </pic:spPr>
                </pic:pic>
              </a:graphicData>
            </a:graphic>
          </wp:inline>
        </w:drawing>
      </w:r>
    </w:p>
    <w:p w14:paraId="1FF52EBF" w14:textId="51C0AF0E" w:rsidR="008F7D86" w:rsidRDefault="008F7D86" w:rsidP="0004259F">
      <w:pPr>
        <w:pStyle w:val="TF"/>
        <w:rPr>
          <w:lang w:val="en-US"/>
        </w:rPr>
      </w:pPr>
      <w:r w:rsidRPr="008340AA">
        <w:rPr>
          <w:lang w:val="en-US"/>
        </w:rPr>
        <w:t>Figure 6.3.3.4-1: Windowed user throughput in uni-directional Scenario-A without DPS</w:t>
      </w:r>
    </w:p>
    <w:p w14:paraId="68089A61" w14:textId="77777777" w:rsidR="0004259F" w:rsidRPr="008340AA" w:rsidRDefault="0004259F" w:rsidP="0004259F">
      <w:pPr>
        <w:rPr>
          <w:lang w:val="en-US"/>
        </w:rPr>
      </w:pPr>
    </w:p>
    <w:p w14:paraId="1C0F1C45" w14:textId="77777777" w:rsidR="008F7D86" w:rsidRPr="008340AA" w:rsidRDefault="008F7D86" w:rsidP="0004259F">
      <w:pPr>
        <w:pStyle w:val="TH"/>
        <w:rPr>
          <w:lang w:val="en-US"/>
        </w:rPr>
      </w:pPr>
      <w:r w:rsidRPr="008340AA">
        <w:rPr>
          <w:noProof/>
          <w:lang w:val="en-US"/>
        </w:rPr>
        <w:drawing>
          <wp:inline distT="0" distB="0" distL="0" distR="0" wp14:anchorId="78A536BD" wp14:editId="7531DB21">
            <wp:extent cx="3613012" cy="2520000"/>
            <wp:effectExtent l="0" t="0" r="6985" b="0"/>
            <wp:docPr id="186" name="Picture 186"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with medium confidence"/>
                    <pic:cNvPicPr/>
                  </pic:nvPicPr>
                  <pic:blipFill>
                    <a:blip r:embed="rId85">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p>
    <w:p w14:paraId="0ABC5677" w14:textId="0FA79777" w:rsidR="008F7D86" w:rsidRDefault="008F7D86" w:rsidP="008F7D86">
      <w:pPr>
        <w:pStyle w:val="TF"/>
        <w:rPr>
          <w:lang w:val="en-US"/>
        </w:rPr>
      </w:pPr>
      <w:r w:rsidRPr="008340AA">
        <w:rPr>
          <w:lang w:val="en-US"/>
        </w:rPr>
        <w:t>Figure 6.3.3.4-2: Windowed user throughput in uni-directional Scenario-A with DPS</w:t>
      </w:r>
    </w:p>
    <w:p w14:paraId="2B6A752B" w14:textId="77777777" w:rsidR="0004259F" w:rsidRPr="008340AA" w:rsidRDefault="0004259F" w:rsidP="0004259F">
      <w:pPr>
        <w:rPr>
          <w:lang w:val="en-US"/>
        </w:rPr>
      </w:pPr>
    </w:p>
    <w:p w14:paraId="764DCD12" w14:textId="77777777" w:rsidR="008F7D86" w:rsidRPr="008340AA" w:rsidRDefault="008F7D86" w:rsidP="0004259F">
      <w:pPr>
        <w:pStyle w:val="TH"/>
        <w:rPr>
          <w:lang w:val="en-US"/>
        </w:rPr>
      </w:pPr>
      <w:r w:rsidRPr="008340AA">
        <w:rPr>
          <w:noProof/>
          <w:lang w:val="en-US"/>
        </w:rPr>
        <w:lastRenderedPageBreak/>
        <w:drawing>
          <wp:inline distT="0" distB="0" distL="0" distR="0" wp14:anchorId="14B0858A" wp14:editId="52FFBF0C">
            <wp:extent cx="3701658" cy="2520000"/>
            <wp:effectExtent l="0" t="0" r="0" b="0"/>
            <wp:docPr id="187" name="Picture 1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pic:nvPicPr>
                  <pic:blipFill>
                    <a:blip r:embed="rId86">
                      <a:extLst>
                        <a:ext uri="{28A0092B-C50C-407E-A947-70E740481C1C}">
                          <a14:useLocalDpi xmlns:a14="http://schemas.microsoft.com/office/drawing/2010/main" val="0"/>
                        </a:ext>
                      </a:extLst>
                    </a:blip>
                    <a:stretch>
                      <a:fillRect/>
                    </a:stretch>
                  </pic:blipFill>
                  <pic:spPr>
                    <a:xfrm>
                      <a:off x="0" y="0"/>
                      <a:ext cx="3701658" cy="2520000"/>
                    </a:xfrm>
                    <a:prstGeom prst="rect">
                      <a:avLst/>
                    </a:prstGeom>
                  </pic:spPr>
                </pic:pic>
              </a:graphicData>
            </a:graphic>
          </wp:inline>
        </w:drawing>
      </w:r>
    </w:p>
    <w:p w14:paraId="21C1346F" w14:textId="417F3C74" w:rsidR="008F7D86" w:rsidRDefault="008F7D86" w:rsidP="008F7D86">
      <w:pPr>
        <w:pStyle w:val="TF"/>
        <w:rPr>
          <w:lang w:val="en-US"/>
        </w:rPr>
      </w:pPr>
      <w:r w:rsidRPr="008340AA">
        <w:rPr>
          <w:lang w:val="en-US"/>
        </w:rPr>
        <w:t>Figure 6.3.3.4-3: Windowed user throughput in uni-directional Scenario-B without DPS (RRHBeams:1)</w:t>
      </w:r>
    </w:p>
    <w:p w14:paraId="493F165E" w14:textId="77777777" w:rsidR="0004259F" w:rsidRPr="008340AA" w:rsidRDefault="0004259F" w:rsidP="0004259F">
      <w:pPr>
        <w:rPr>
          <w:lang w:val="en-US"/>
        </w:rPr>
      </w:pPr>
    </w:p>
    <w:p w14:paraId="0C055AC6" w14:textId="77777777" w:rsidR="008F7D86" w:rsidRPr="008340AA" w:rsidRDefault="008F7D86" w:rsidP="0004259F">
      <w:pPr>
        <w:pStyle w:val="TH"/>
        <w:rPr>
          <w:lang w:val="en-US"/>
        </w:rPr>
      </w:pPr>
      <w:r w:rsidRPr="008340AA">
        <w:rPr>
          <w:noProof/>
          <w:lang w:val="en-US"/>
        </w:rPr>
        <w:drawing>
          <wp:inline distT="0" distB="0" distL="0" distR="0" wp14:anchorId="385106E0" wp14:editId="17819F36">
            <wp:extent cx="3613012" cy="2520000"/>
            <wp:effectExtent l="0" t="0" r="6985" b="0"/>
            <wp:docPr id="188" name="Picture 188" descr="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ine chart&#10;&#10;Description automatically generated"/>
                    <pic:cNvPicPr/>
                  </pic:nvPicPr>
                  <pic:blipFill>
                    <a:blip r:embed="rId87">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p>
    <w:p w14:paraId="4478063E" w14:textId="40D406B1" w:rsidR="008F7D86" w:rsidRDefault="008F7D86" w:rsidP="008F7D86">
      <w:pPr>
        <w:pStyle w:val="TF"/>
        <w:rPr>
          <w:lang w:val="en-US"/>
        </w:rPr>
      </w:pPr>
      <w:r w:rsidRPr="008340AA">
        <w:rPr>
          <w:lang w:val="en-US"/>
        </w:rPr>
        <w:t>Figure 6.3.3.4-4: Windowed user throughput in uni-directional Scenario-B with DPS (RRHBeams:1)</w:t>
      </w:r>
    </w:p>
    <w:p w14:paraId="21119230" w14:textId="77777777" w:rsidR="0004259F" w:rsidRPr="008340AA" w:rsidRDefault="0004259F" w:rsidP="0004259F">
      <w:pPr>
        <w:rPr>
          <w:lang w:val="en-US"/>
        </w:rPr>
      </w:pPr>
    </w:p>
    <w:p w14:paraId="4B9447B9" w14:textId="77777777" w:rsidR="008F7D86" w:rsidRPr="008340AA" w:rsidRDefault="008F7D86" w:rsidP="0004259F">
      <w:pPr>
        <w:pStyle w:val="TH"/>
        <w:rPr>
          <w:lang w:val="en-US"/>
        </w:rPr>
      </w:pPr>
      <w:r w:rsidRPr="008340AA">
        <w:rPr>
          <w:noProof/>
          <w:lang w:val="en-US"/>
        </w:rPr>
        <w:lastRenderedPageBreak/>
        <w:drawing>
          <wp:inline distT="0" distB="0" distL="0" distR="0" wp14:anchorId="62C59A4E" wp14:editId="51BD8B4F">
            <wp:extent cx="3613012" cy="2520000"/>
            <wp:effectExtent l="0" t="0" r="6985" b="0"/>
            <wp:docPr id="189" name="Picture 1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pic:nvPicPr>
                  <pic:blipFill>
                    <a:blip r:embed="rId88">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p>
    <w:p w14:paraId="12905DD3" w14:textId="5C2B6482" w:rsidR="008F7D86" w:rsidRDefault="008F7D86" w:rsidP="008F7D86">
      <w:pPr>
        <w:pStyle w:val="TF"/>
        <w:rPr>
          <w:lang w:val="en-US"/>
        </w:rPr>
      </w:pPr>
      <w:r w:rsidRPr="008340AA">
        <w:rPr>
          <w:lang w:val="en-US"/>
        </w:rPr>
        <w:t>Figure 6.3.3.4-5: Windowed user throughput in uni-directional Scenario-B without DPS (RRHBeams:2)</w:t>
      </w:r>
    </w:p>
    <w:p w14:paraId="07BBBA27" w14:textId="77777777" w:rsidR="0004259F" w:rsidRPr="008340AA" w:rsidRDefault="0004259F" w:rsidP="0004259F">
      <w:pPr>
        <w:rPr>
          <w:lang w:val="en-US"/>
        </w:rPr>
      </w:pPr>
    </w:p>
    <w:p w14:paraId="476C246B" w14:textId="77777777" w:rsidR="008F7D86" w:rsidRPr="008340AA" w:rsidRDefault="008F7D86" w:rsidP="0004259F">
      <w:pPr>
        <w:pStyle w:val="TH"/>
        <w:rPr>
          <w:lang w:val="en-US"/>
        </w:rPr>
      </w:pPr>
      <w:r w:rsidRPr="008340AA">
        <w:rPr>
          <w:noProof/>
          <w:lang w:val="en-US"/>
        </w:rPr>
        <w:drawing>
          <wp:inline distT="0" distB="0" distL="0" distR="0" wp14:anchorId="6F9641E5" wp14:editId="726AD31E">
            <wp:extent cx="3613012" cy="2520000"/>
            <wp:effectExtent l="0" t="0" r="6985" b="0"/>
            <wp:docPr id="190" name="Picture 190" descr="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Line chart&#10;&#10;Description automatically generated with medium confidence"/>
                    <pic:cNvPicPr/>
                  </pic:nvPicPr>
                  <pic:blipFill>
                    <a:blip r:embed="rId89">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p>
    <w:p w14:paraId="1ABE02A0" w14:textId="6486A6AA" w:rsidR="008F7D86" w:rsidRDefault="008F7D86" w:rsidP="008F7D86">
      <w:pPr>
        <w:pStyle w:val="TF"/>
        <w:rPr>
          <w:lang w:val="en-US"/>
        </w:rPr>
      </w:pPr>
      <w:r w:rsidRPr="008340AA">
        <w:rPr>
          <w:lang w:val="en-US"/>
        </w:rPr>
        <w:t>Figure 6.3.3.4-6: Windowed user throughput in uni-directional Scenario-B with DPS (RRHBeams:2)</w:t>
      </w:r>
    </w:p>
    <w:p w14:paraId="1CB4A26C" w14:textId="77777777" w:rsidR="0004259F" w:rsidRPr="008340AA" w:rsidRDefault="0004259F" w:rsidP="0004259F">
      <w:pPr>
        <w:rPr>
          <w:lang w:val="en-US"/>
        </w:rPr>
      </w:pPr>
    </w:p>
    <w:p w14:paraId="0677813B" w14:textId="77777777" w:rsidR="008F7D86" w:rsidRPr="008340AA" w:rsidRDefault="008F7D86" w:rsidP="0004259F">
      <w:pPr>
        <w:pStyle w:val="TH"/>
        <w:rPr>
          <w:lang w:val="en-US"/>
        </w:rPr>
      </w:pPr>
      <w:r w:rsidRPr="008340AA">
        <w:rPr>
          <w:noProof/>
          <w:lang w:val="en-US"/>
        </w:rPr>
        <w:lastRenderedPageBreak/>
        <w:drawing>
          <wp:inline distT="0" distB="0" distL="0" distR="0" wp14:anchorId="07321984" wp14:editId="28099AEC">
            <wp:extent cx="3613012" cy="2520000"/>
            <wp:effectExtent l="0" t="0" r="6985" b="0"/>
            <wp:docPr id="191" name="Picture 1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90">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p>
    <w:p w14:paraId="31A56464" w14:textId="5F6780F6" w:rsidR="008F7D86" w:rsidRDefault="008F7D86" w:rsidP="008F7D86">
      <w:pPr>
        <w:pStyle w:val="TF"/>
        <w:rPr>
          <w:lang w:val="en-US"/>
        </w:rPr>
      </w:pPr>
      <w:r w:rsidRPr="008340AA">
        <w:rPr>
          <w:lang w:val="en-US"/>
        </w:rPr>
        <w:t>Figure 6.3.3.4-7: Windowed user throughput in bi-directional Scenario-B without DPS</w:t>
      </w:r>
    </w:p>
    <w:p w14:paraId="20CB57E1" w14:textId="77777777" w:rsidR="0004259F" w:rsidRPr="008340AA" w:rsidRDefault="0004259F" w:rsidP="0004259F">
      <w:pPr>
        <w:rPr>
          <w:lang w:val="en-US"/>
        </w:rPr>
      </w:pPr>
    </w:p>
    <w:p w14:paraId="31090D65" w14:textId="77777777" w:rsidR="008F7D86" w:rsidRPr="008340AA" w:rsidRDefault="008F7D86" w:rsidP="0004259F">
      <w:pPr>
        <w:pStyle w:val="TH"/>
        <w:rPr>
          <w:lang w:val="en-US"/>
        </w:rPr>
      </w:pPr>
      <w:r w:rsidRPr="008340AA">
        <w:rPr>
          <w:noProof/>
          <w:lang w:val="en-US"/>
        </w:rPr>
        <w:drawing>
          <wp:inline distT="0" distB="0" distL="0" distR="0" wp14:anchorId="13890B88" wp14:editId="0B8C11F0">
            <wp:extent cx="3613012" cy="2520000"/>
            <wp:effectExtent l="0" t="0" r="6985" b="0"/>
            <wp:docPr id="192" name="Picture 19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pic:nvPicPr>
                  <pic:blipFill>
                    <a:blip r:embed="rId91">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p>
    <w:p w14:paraId="4353B6F4" w14:textId="77777777" w:rsidR="008F7D86" w:rsidRPr="008340AA" w:rsidRDefault="008F7D86" w:rsidP="008F7D86">
      <w:pPr>
        <w:pStyle w:val="TF"/>
        <w:rPr>
          <w:lang w:val="en-US"/>
        </w:rPr>
      </w:pPr>
      <w:r w:rsidRPr="008340AA">
        <w:rPr>
          <w:lang w:val="en-US"/>
        </w:rPr>
        <w:t>Figure 6.3.3.4-8: Windowed user throughput in bi-directional Scenario-B with DPS</w:t>
      </w:r>
    </w:p>
    <w:p w14:paraId="6F1C150A" w14:textId="77777777" w:rsidR="0012398C" w:rsidRPr="0075682C" w:rsidRDefault="0012398C" w:rsidP="00424DF3">
      <w:pPr>
        <w:rPr>
          <w:rFonts w:eastAsia="SimSun"/>
          <w:lang w:val="en-US" w:eastAsia="zh-CN"/>
        </w:rPr>
      </w:pPr>
    </w:p>
    <w:p w14:paraId="12713C37" w14:textId="6F258895" w:rsidR="0075682C" w:rsidRDefault="0075682C" w:rsidP="0003588B">
      <w:pPr>
        <w:pStyle w:val="Heading3"/>
        <w:rPr>
          <w:rFonts w:eastAsia="SimSun"/>
          <w:lang w:val="en-US" w:eastAsia="zh-CN"/>
        </w:rPr>
      </w:pPr>
      <w:bookmarkStart w:id="565" w:name="_Toc98503632"/>
      <w:bookmarkStart w:id="566" w:name="_Toc99087632"/>
      <w:bookmarkStart w:id="567" w:name="_Toc106097199"/>
      <w:bookmarkStart w:id="568" w:name="_Toc137571781"/>
      <w:bookmarkStart w:id="569" w:name="_Toc138878838"/>
      <w:bookmarkStart w:id="570" w:name="_Toc138879061"/>
      <w:bookmarkStart w:id="571" w:name="_Toc138879154"/>
      <w:bookmarkStart w:id="572" w:name="_Toc138879247"/>
      <w:bookmarkStart w:id="573" w:name="_Toc138879340"/>
      <w:bookmarkStart w:id="574" w:name="_Toc145516722"/>
      <w:r w:rsidRPr="006C4BC1">
        <w:t>6.</w:t>
      </w:r>
      <w:r>
        <w:t>3</w:t>
      </w:r>
      <w:r w:rsidRPr="006C4BC1">
        <w:t>.</w:t>
      </w:r>
      <w:r>
        <w:t>4</w:t>
      </w:r>
      <w:r w:rsidRPr="006C4BC1">
        <w:tab/>
      </w:r>
      <w:r>
        <w:rPr>
          <w:rFonts w:eastAsia="SimSun"/>
          <w:lang w:val="en-US" w:eastAsia="zh-CN"/>
        </w:rPr>
        <w:t>Mobility Performance</w:t>
      </w:r>
      <w:bookmarkEnd w:id="565"/>
      <w:bookmarkEnd w:id="566"/>
      <w:bookmarkEnd w:id="567"/>
      <w:bookmarkEnd w:id="568"/>
      <w:bookmarkEnd w:id="569"/>
      <w:bookmarkEnd w:id="570"/>
      <w:bookmarkEnd w:id="571"/>
      <w:bookmarkEnd w:id="572"/>
      <w:bookmarkEnd w:id="573"/>
      <w:bookmarkEnd w:id="574"/>
    </w:p>
    <w:p w14:paraId="7D89A3D4" w14:textId="7224471C" w:rsidR="00A55B71" w:rsidRDefault="00A55B71" w:rsidP="00053CFF">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14219DF4" w14:textId="3368B0D2" w:rsidR="00A55B71" w:rsidRDefault="00A55B71" w:rsidP="00A55B71">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5254310B" w14:textId="535E90D9" w:rsidR="00A55B71" w:rsidRDefault="00A55B71" w:rsidP="00A55B71">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74C8F9C6" w14:textId="14F215A6" w:rsidR="00A55B71" w:rsidRPr="00590A17" w:rsidRDefault="002A7466" w:rsidP="003411CB">
      <w:pPr>
        <w:pStyle w:val="NO"/>
        <w:rPr>
          <w:lang w:eastAsia="zh-CN"/>
        </w:rPr>
      </w:pPr>
      <w:r w:rsidRPr="00A55B71">
        <w:rPr>
          <w:lang w:eastAsia="zh-CN"/>
        </w:rPr>
        <w:t>N</w:t>
      </w:r>
      <w:r>
        <w:rPr>
          <w:lang w:eastAsia="zh-CN"/>
        </w:rPr>
        <w:t>OTE</w:t>
      </w:r>
      <w:r w:rsidR="00A55B71" w:rsidRPr="00A55B71">
        <w:rPr>
          <w:lang w:eastAsia="zh-CN"/>
        </w:rPr>
        <w:t xml:space="preserve">: </w:t>
      </w:r>
      <w:r>
        <w:rPr>
          <w:lang w:eastAsia="zh-CN"/>
        </w:rPr>
        <w:tab/>
      </w:r>
      <w:r w:rsidR="00A55B71" w:rsidRPr="00A55B71">
        <w:rPr>
          <w:lang w:eastAsia="zh-CN"/>
        </w:rPr>
        <w:t>if there is insignificant difference between Scenario A and B requirements, then further discussion on unified requirements can take place</w:t>
      </w:r>
    </w:p>
    <w:p w14:paraId="3B4FA5A6" w14:textId="7FDA8768" w:rsid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pPr>
      <w:r>
        <w:t>-</w:t>
      </w:r>
      <w:r>
        <w:tab/>
      </w:r>
      <w:r w:rsidRPr="00295960">
        <w:rPr>
          <w:lang w:val="en-US" w:eastAsia="zh-CN"/>
        </w:rPr>
        <w:t>Define requirements for the short DRX configurations (≤ [80] ms)</w:t>
      </w:r>
      <w:r>
        <w:rPr>
          <w:lang w:val="en-US" w:eastAsia="zh-CN"/>
        </w:rPr>
        <w:t>.</w:t>
      </w:r>
    </w:p>
    <w:p w14:paraId="23B07940" w14:textId="5A07583B" w:rsidR="00BC781A" w:rsidRDefault="00BC781A" w:rsidP="00053CFF">
      <w:pPr>
        <w:rPr>
          <w:lang w:val="en-US" w:eastAsia="zh-CN"/>
        </w:rPr>
      </w:pPr>
      <w:r w:rsidRPr="00BC781A">
        <w:rPr>
          <w:lang w:val="en-US" w:eastAsia="zh-CN"/>
        </w:rPr>
        <w:t>Handover:</w:t>
      </w:r>
    </w:p>
    <w:p w14:paraId="19311EA6" w14:textId="6D9A35C4" w:rsidR="00E31077" w:rsidRDefault="00E31077" w:rsidP="00E31077">
      <w:pPr>
        <w:pStyle w:val="B1"/>
      </w:pPr>
      <w:r>
        <w:lastRenderedPageBreak/>
        <w:t>-</w:t>
      </w:r>
      <w:r>
        <w:tab/>
      </w:r>
      <w:r w:rsidRPr="00BC781A">
        <w:rPr>
          <w:lang w:val="en-US" w:eastAsia="zh-CN"/>
        </w:rPr>
        <w:t>Existing FR2 requirement should be applicable to the HST FR2 deployments when the target cell is known.</w:t>
      </w:r>
    </w:p>
    <w:p w14:paraId="7AE52B61" w14:textId="6CBF53D8" w:rsidR="00BC781A" w:rsidRDefault="00BC781A" w:rsidP="00053CFF">
      <w:pPr>
        <w:rPr>
          <w:lang w:eastAsia="zh-CN"/>
        </w:rPr>
      </w:pPr>
      <w:r w:rsidRPr="00BC781A">
        <w:rPr>
          <w:lang w:eastAsia="zh-CN"/>
        </w:rPr>
        <w:t>Requirements on inter-frequency measurements:</w:t>
      </w:r>
    </w:p>
    <w:p w14:paraId="73110CA5" w14:textId="70E133C9" w:rsidR="00E31077" w:rsidRDefault="00E31077" w:rsidP="00E31077">
      <w:pPr>
        <w:pStyle w:val="B1"/>
      </w:pPr>
      <w:r>
        <w:t>-</w:t>
      </w:r>
      <w:r>
        <w:tab/>
      </w:r>
      <w:r w:rsidRPr="00BC781A">
        <w:rPr>
          <w:lang w:val="en-US" w:eastAsia="zh-CN"/>
        </w:rPr>
        <w:t>Do not define inter-frequency measurements requirements for FR2 HST</w:t>
      </w:r>
      <w:r>
        <w:rPr>
          <w:lang w:val="en-US" w:eastAsia="zh-CN"/>
        </w:rPr>
        <w:t>.</w:t>
      </w:r>
    </w:p>
    <w:p w14:paraId="4D89EFBA" w14:textId="651B3E06" w:rsidR="00BC781A" w:rsidRDefault="00BC781A" w:rsidP="00053CFF">
      <w:pPr>
        <w:rPr>
          <w:lang w:eastAsia="zh-CN"/>
        </w:rPr>
      </w:pPr>
      <w:r w:rsidRPr="00BC781A">
        <w:rPr>
          <w:lang w:eastAsia="zh-CN"/>
        </w:rPr>
        <w:t>Requirements on inter-RAT measurements:</w:t>
      </w:r>
    </w:p>
    <w:p w14:paraId="3A2F06FC" w14:textId="4A9C9692" w:rsidR="00E31077" w:rsidRDefault="00E31077" w:rsidP="00E31077">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p w14:paraId="42BE1D08" w14:textId="76B51926" w:rsidR="00B44BE7" w:rsidRDefault="00BC781A" w:rsidP="00980771">
      <w:pPr>
        <w:rPr>
          <w:lang w:eastAsia="zh-CN"/>
        </w:rPr>
      </w:pPr>
      <w:r>
        <w:rPr>
          <w:lang w:eastAsia="zh-CN"/>
        </w:rPr>
        <w:t>Measurement procedures:</w:t>
      </w:r>
    </w:p>
    <w:p w14:paraId="65E21DF8" w14:textId="1A508D40" w:rsidR="00E31077" w:rsidRDefault="00E31077" w:rsidP="00424DF3">
      <w:pPr>
        <w:pStyle w:val="B1"/>
      </w:pPr>
      <w:r>
        <w:t>1)</w:t>
      </w:r>
      <w:r>
        <w:tab/>
      </w:r>
      <w:r w:rsidRPr="00BC781A">
        <w:rPr>
          <w:lang w:val="en-US" w:eastAsia="zh-CN"/>
        </w:rPr>
        <w:t>Cell identification - PSS/SSS detection</w:t>
      </w:r>
      <w:r>
        <w:rPr>
          <w:lang w:val="en-US" w:eastAsia="zh-CN"/>
        </w:rPr>
        <w:t>:</w:t>
      </w:r>
    </w:p>
    <w:p w14:paraId="2EA4AFA0" w14:textId="31B779B0" w:rsidR="00E31077" w:rsidRDefault="00E31077" w:rsidP="00424DF3">
      <w:pPr>
        <w:pStyle w:val="B2"/>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1067AD8F" w14:textId="54499A7C" w:rsidR="00E31077" w:rsidRDefault="00E31077" w:rsidP="00424DF3">
      <w:pPr>
        <w:pStyle w:val="B1"/>
      </w:pPr>
      <w:r>
        <w:t>2)</w:t>
      </w:r>
      <w:r>
        <w:tab/>
      </w:r>
      <w:r w:rsidRPr="00BC781A">
        <w:rPr>
          <w:lang w:eastAsia="zh-CN"/>
        </w:rPr>
        <w:t>Cell identification - Intra-frequency measurements</w:t>
      </w:r>
      <w:r>
        <w:rPr>
          <w:lang w:eastAsia="zh-CN"/>
        </w:rPr>
        <w:t>:</w:t>
      </w:r>
    </w:p>
    <w:p w14:paraId="747A0FB4" w14:textId="2F1D1AD2" w:rsidR="00E31077" w:rsidRDefault="00E31077" w:rsidP="00424DF3">
      <w:pPr>
        <w:pStyle w:val="B2"/>
      </w:pPr>
      <w:r>
        <w:t>-</w:t>
      </w:r>
      <w:r>
        <w:tab/>
      </w:r>
      <w:r w:rsidRPr="00BC781A">
        <w:rPr>
          <w:lang w:eastAsia="zh-CN"/>
        </w:rPr>
        <w:t>Option 1: The intra-frequency measurement requirement shall be enhanced</w:t>
      </w:r>
      <w:r>
        <w:rPr>
          <w:lang w:eastAsia="zh-CN"/>
        </w:rPr>
        <w:t>.</w:t>
      </w:r>
    </w:p>
    <w:p w14:paraId="18C2903C" w14:textId="43F5F227" w:rsidR="00E31077" w:rsidRDefault="00E31077" w:rsidP="00424DF3">
      <w:pPr>
        <w:pStyle w:val="B1"/>
      </w:pPr>
      <w:r>
        <w:t>3)</w:t>
      </w:r>
      <w:r>
        <w:tab/>
      </w:r>
      <w:r w:rsidRPr="001B0351">
        <w:rPr>
          <w:lang w:eastAsia="zh-CN"/>
        </w:rPr>
        <w:t>Restriction on SMTC periodicity:</w:t>
      </w:r>
    </w:p>
    <w:p w14:paraId="7B23FAE7" w14:textId="2D82083B" w:rsidR="00E31077" w:rsidRDefault="00E31077" w:rsidP="00424DF3">
      <w:pPr>
        <w:pStyle w:val="B2"/>
      </w:pPr>
      <w:r>
        <w:t>-</w:t>
      </w:r>
      <w:r>
        <w:tab/>
      </w:r>
      <w:r w:rsidRPr="001B0351">
        <w:rPr>
          <w:lang w:eastAsia="zh-CN"/>
        </w:rPr>
        <w:t>Restriction on SMTC periodicity configuration are preferred in FR2 HST</w:t>
      </w:r>
      <w:r>
        <w:rPr>
          <w:lang w:eastAsia="zh-CN"/>
        </w:rPr>
        <w:t>.</w:t>
      </w:r>
    </w:p>
    <w:p w14:paraId="175F3342" w14:textId="66D9B768" w:rsidR="00E31077" w:rsidRDefault="00E31077" w:rsidP="00424DF3">
      <w:pPr>
        <w:pStyle w:val="B1"/>
      </w:pPr>
      <w:r>
        <w:t>4)</w:t>
      </w:r>
      <w:r>
        <w:tab/>
      </w:r>
      <w:r w:rsidRPr="001B0351">
        <w:rPr>
          <w:lang w:eastAsia="zh-CN"/>
        </w:rPr>
        <w:t>CSI-RS based L3 measurements:</w:t>
      </w:r>
    </w:p>
    <w:p w14:paraId="3A3E2C3D" w14:textId="794AED7E" w:rsidR="00E31077" w:rsidRDefault="00E31077" w:rsidP="00424DF3">
      <w:pPr>
        <w:pStyle w:val="B2"/>
      </w:pPr>
      <w:r>
        <w:t>-</w:t>
      </w:r>
      <w:r>
        <w:tab/>
      </w:r>
      <w:r w:rsidRPr="001B0351">
        <w:rPr>
          <w:lang w:eastAsia="zh-CN"/>
        </w:rPr>
        <w:t>The analysis of the requirements to be de-prioritized</w:t>
      </w:r>
      <w:r>
        <w:rPr>
          <w:lang w:eastAsia="zh-CN"/>
        </w:rPr>
        <w:t>.</w:t>
      </w:r>
    </w:p>
    <w:p w14:paraId="6B5C4B38" w14:textId="62F14460" w:rsidR="001B0351" w:rsidRDefault="001B0351" w:rsidP="00424DF3">
      <w:pPr>
        <w:rPr>
          <w:lang w:eastAsia="zh-CN"/>
        </w:rPr>
      </w:pPr>
      <w:r w:rsidRPr="001B0351">
        <w:rPr>
          <w:lang w:eastAsia="zh-CN"/>
        </w:rPr>
        <w:t>L1 measurements:</w:t>
      </w:r>
    </w:p>
    <w:p w14:paraId="50EE70A7" w14:textId="7D72BA56" w:rsidR="00E31077" w:rsidRDefault="00E31077" w:rsidP="00E31077">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p w14:paraId="4A8D3547" w14:textId="77777777" w:rsidR="00D468B5" w:rsidRPr="0001356E" w:rsidRDefault="00D468B5" w:rsidP="00D468B5">
      <w:pPr>
        <w:pStyle w:val="Heading4"/>
        <w:rPr>
          <w:rFonts w:eastAsia="SimSun"/>
          <w:lang w:val="en-US" w:eastAsia="zh-CN"/>
        </w:rPr>
      </w:pPr>
      <w:bookmarkStart w:id="575" w:name="_Toc98503633"/>
      <w:bookmarkStart w:id="576" w:name="_Toc99087633"/>
      <w:bookmarkStart w:id="577" w:name="_Toc106097200"/>
      <w:bookmarkStart w:id="578" w:name="_Toc137571782"/>
      <w:bookmarkStart w:id="579" w:name="_Toc138878839"/>
      <w:bookmarkStart w:id="580" w:name="_Toc138879062"/>
      <w:bookmarkStart w:id="581" w:name="_Toc138879155"/>
      <w:bookmarkStart w:id="582" w:name="_Toc138879248"/>
      <w:bookmarkStart w:id="583" w:name="_Toc138879341"/>
      <w:bookmarkStart w:id="584" w:name="_Toc145516723"/>
      <w:r w:rsidRPr="0001356E">
        <w:rPr>
          <w:rFonts w:eastAsia="SimSun"/>
          <w:lang w:val="en-US" w:eastAsia="zh-CN"/>
        </w:rPr>
        <w:t>6.3.4.1</w:t>
      </w:r>
      <w:r w:rsidRPr="0001356E">
        <w:rPr>
          <w:rFonts w:eastAsia="SimSun"/>
          <w:lang w:val="en-US" w:eastAsia="zh-CN"/>
        </w:rPr>
        <w:tab/>
        <w:t>System-level evaluation of mobility performance</w:t>
      </w:r>
      <w:bookmarkEnd w:id="575"/>
      <w:bookmarkEnd w:id="576"/>
      <w:r w:rsidRPr="0001356E">
        <w:rPr>
          <w:rFonts w:eastAsia="SimSun"/>
          <w:lang w:val="en-US" w:eastAsia="zh-CN"/>
        </w:rPr>
        <w:t xml:space="preserve"> by Nokia</w:t>
      </w:r>
      <w:bookmarkEnd w:id="577"/>
      <w:bookmarkEnd w:id="578"/>
      <w:bookmarkEnd w:id="579"/>
      <w:bookmarkEnd w:id="580"/>
      <w:bookmarkEnd w:id="581"/>
      <w:bookmarkEnd w:id="582"/>
      <w:bookmarkEnd w:id="583"/>
      <w:bookmarkEnd w:id="584"/>
    </w:p>
    <w:p w14:paraId="572110D1" w14:textId="77777777" w:rsidR="006B67A9" w:rsidRPr="00D35120" w:rsidRDefault="006B67A9" w:rsidP="006B67A9">
      <w:pPr>
        <w:rPr>
          <w:rFonts w:eastAsia="SimSun"/>
          <w:lang w:val="en-US" w:eastAsia="zh-CN"/>
        </w:rPr>
      </w:pPr>
      <w:r w:rsidRPr="00D35120">
        <w:rPr>
          <w:rFonts w:eastAsia="SimSun"/>
          <w:lang w:val="en-US" w:eastAsia="zh-CN"/>
        </w:rPr>
        <w:t>The simulation results are obtained from fully dynamic system-level simulations, which were carried out to evaluate RRM requirements and mobility performance under high-speed train scenarios in FR2. Simulations were performed with train speed 350 km/h in both uni- and bi-directional Scenario</w:t>
      </w:r>
      <w:r>
        <w:rPr>
          <w:rFonts w:eastAsia="SimSun"/>
          <w:lang w:val="en-US" w:eastAsia="zh-CN"/>
        </w:rPr>
        <w:t>-</w:t>
      </w:r>
      <w:r w:rsidRPr="00D35120">
        <w:rPr>
          <w:rFonts w:eastAsia="SimSun"/>
          <w:lang w:val="en-US" w:eastAsia="zh-CN"/>
        </w:rPr>
        <w:t xml:space="preserve">A and </w:t>
      </w:r>
      <w:r>
        <w:rPr>
          <w:rFonts w:eastAsia="SimSun"/>
          <w:lang w:val="en-US" w:eastAsia="zh-CN"/>
        </w:rPr>
        <w:t>-</w:t>
      </w:r>
      <w:r w:rsidRPr="00D35120">
        <w:rPr>
          <w:rFonts w:eastAsia="SimSun"/>
          <w:lang w:val="en-US" w:eastAsia="zh-CN"/>
        </w:rPr>
        <w:t>B.</w:t>
      </w:r>
    </w:p>
    <w:p w14:paraId="2A8EF88B" w14:textId="77777777" w:rsidR="006B67A9" w:rsidRPr="00D35120" w:rsidRDefault="006B67A9" w:rsidP="006B67A9">
      <w:pPr>
        <w:rPr>
          <w:rFonts w:eastAsia="SimSun"/>
          <w:lang w:val="en-US" w:eastAsia="zh-CN"/>
        </w:rPr>
      </w:pPr>
      <w:r w:rsidRPr="00D35120">
        <w:rPr>
          <w:rFonts w:eastAsia="SimSun"/>
          <w:lang w:val="en-US" w:eastAsia="zh-CN"/>
        </w:rPr>
        <w:t>The results include “non-SFN and non-DPS”</w:t>
      </w:r>
      <w:r>
        <w:rPr>
          <w:rFonts w:eastAsia="SimSun"/>
          <w:lang w:val="en-US" w:eastAsia="zh-CN"/>
        </w:rPr>
        <w:t xml:space="preserve"> (i.e., without DPS)</w:t>
      </w:r>
      <w:r w:rsidRPr="00D35120">
        <w:rPr>
          <w:rFonts w:eastAsia="SimSun"/>
          <w:lang w:val="en-US" w:eastAsia="zh-CN"/>
        </w:rPr>
        <w:t xml:space="preserve"> transmission scheme</w:t>
      </w:r>
      <w:r>
        <w:rPr>
          <w:rFonts w:eastAsia="SimSun"/>
          <w:lang w:val="en-US" w:eastAsia="zh-CN"/>
        </w:rPr>
        <w:t xml:space="preserve"> analysis</w:t>
      </w:r>
      <w:r w:rsidRPr="00D35120">
        <w:rPr>
          <w:rFonts w:eastAsia="SimSun"/>
          <w:lang w:val="en-US" w:eastAsia="zh-CN"/>
        </w:rPr>
        <w:t xml:space="preserve"> corresponding to L3-mobility based on the traditional HO procedure. In these simulations, it is assumed that each BBU has only one RRH creating a more challenging mobility scenario</w:t>
      </w:r>
      <w:r>
        <w:rPr>
          <w:rFonts w:eastAsia="SimSun"/>
          <w:lang w:val="en-US" w:eastAsia="zh-CN"/>
        </w:rPr>
        <w:t xml:space="preserve"> due to longer delays</w:t>
      </w:r>
      <w:r w:rsidRPr="00D35120">
        <w:rPr>
          <w:rFonts w:eastAsia="SimSun"/>
          <w:lang w:val="en-US" w:eastAsia="zh-CN"/>
        </w:rPr>
        <w:t xml:space="preserve">. </w:t>
      </w:r>
      <w:r>
        <w:rPr>
          <w:rFonts w:eastAsia="SimSun"/>
          <w:lang w:val="en-US" w:eastAsia="zh-CN"/>
        </w:rPr>
        <w:t>Alternatively</w:t>
      </w:r>
      <w:r w:rsidRPr="00D35120">
        <w:rPr>
          <w:rFonts w:eastAsia="SimSun"/>
          <w:lang w:val="en-US" w:eastAsia="zh-CN"/>
        </w:rPr>
        <w:t xml:space="preserve">, simulation results for </w:t>
      </w:r>
      <w:r w:rsidRPr="00D35120">
        <w:rPr>
          <w:lang w:val="en-US"/>
        </w:rPr>
        <w:t xml:space="preserve">Dynamic Point Selection (DPS) </w:t>
      </w:r>
      <w:r w:rsidRPr="00D35120">
        <w:rPr>
          <w:rFonts w:eastAsia="SimSun"/>
          <w:lang w:val="en-US" w:eastAsia="zh-CN"/>
        </w:rPr>
        <w:t xml:space="preserve">deployments assume that all RRHs are connected to the same BBU, i.e., the mobility is based on L1 measurements and is provided by beam </w:t>
      </w:r>
      <w:r>
        <w:rPr>
          <w:rFonts w:eastAsia="SimSun"/>
          <w:lang w:val="en-US" w:eastAsia="zh-CN"/>
        </w:rPr>
        <w:t xml:space="preserve">management procedures </w:t>
      </w:r>
      <w:r w:rsidRPr="00D35120">
        <w:rPr>
          <w:rFonts w:eastAsia="SimSun"/>
          <w:lang w:val="en-US" w:eastAsia="zh-CN"/>
        </w:rPr>
        <w:t>instead of HO.</w:t>
      </w:r>
    </w:p>
    <w:p w14:paraId="49E1C570" w14:textId="77777777" w:rsidR="006B67A9" w:rsidRDefault="006B67A9" w:rsidP="006B67A9">
      <w:pPr>
        <w:rPr>
          <w:rFonts w:eastAsia="SimSun"/>
          <w:lang w:val="en-US" w:eastAsia="zh-CN"/>
        </w:rPr>
      </w:pPr>
      <w:r>
        <w:rPr>
          <w:rFonts w:eastAsia="SimSun"/>
          <w:lang w:val="en-US" w:eastAsia="zh-CN"/>
        </w:rPr>
        <w:t xml:space="preserve">Additionally, different settings are considered for DRX configurations in CONNECTED mode, including DRX disabled </w:t>
      </w:r>
      <w:r w:rsidRPr="009775F5">
        <w:rPr>
          <w:rFonts w:eastAsia="SimSun"/>
          <w:lang w:val="en-US" w:eastAsia="zh-CN"/>
        </w:rPr>
        <w:t>and DRX cycles of 40, 80, and 160 ms.</w:t>
      </w:r>
    </w:p>
    <w:p w14:paraId="75602477" w14:textId="77777777" w:rsidR="006B67A9" w:rsidRDefault="006B67A9" w:rsidP="006B67A9">
      <w:pPr>
        <w:rPr>
          <w:rFonts w:eastAsia="SimSun"/>
          <w:lang w:val="en-US" w:eastAsia="zh-CN"/>
        </w:rPr>
      </w:pPr>
      <w:r>
        <w:rPr>
          <w:rFonts w:eastAsia="SimSun"/>
          <w:lang w:val="en-US" w:eastAsia="zh-CN"/>
        </w:rPr>
        <w:t xml:space="preserve">On the RRH side, the number of Tx beams is chosen according to the deployment, i.e., only 1 Tx beam in Scenario-A, </w:t>
      </w:r>
      <w:r w:rsidRPr="00E626C9">
        <w:rPr>
          <w:rFonts w:eastAsia="SimSun"/>
          <w:lang w:val="en-US" w:eastAsia="zh-CN"/>
        </w:rPr>
        <w:t>and 1 or 2 Tx beams in Scenario-B.</w:t>
      </w:r>
    </w:p>
    <w:p w14:paraId="0463CDB7" w14:textId="77777777" w:rsidR="006B67A9" w:rsidRPr="00D35120" w:rsidRDefault="006B67A9" w:rsidP="006B67A9">
      <w:pPr>
        <w:rPr>
          <w:rFonts w:eastAsia="SimSun"/>
          <w:lang w:val="en-US" w:eastAsia="zh-CN"/>
        </w:rPr>
      </w:pPr>
      <w:r w:rsidRPr="00DA1CB4">
        <w:rPr>
          <w:rFonts w:eastAsia="SimSun"/>
          <w:lang w:val="en-US" w:eastAsia="zh-CN"/>
        </w:rPr>
        <w:t>Non-ideal PDCCH model is used with Aggregation Level (AL) 16.</w:t>
      </w:r>
    </w:p>
    <w:p w14:paraId="03D788ED" w14:textId="77777777" w:rsidR="006B67A9" w:rsidRPr="00CF2781" w:rsidRDefault="006B67A9" w:rsidP="006B67A9">
      <w:pPr>
        <w:rPr>
          <w:rFonts w:eastAsia="SimSun"/>
          <w:lang w:val="en-US" w:eastAsia="zh-CN"/>
        </w:rPr>
      </w:pPr>
      <w:r w:rsidRPr="00E52E2A">
        <w:rPr>
          <w:rFonts w:eastAsia="SimSun"/>
          <w:lang w:val="en-US" w:eastAsia="zh-CN"/>
        </w:rPr>
        <w:t xml:space="preserve">The simulation assumptions and parameters for the evaluation of mobility performance are </w:t>
      </w:r>
      <w:r w:rsidRPr="00A964E0">
        <w:rPr>
          <w:rFonts w:eastAsia="SimSun"/>
          <w:lang w:val="en-US" w:eastAsia="zh-CN"/>
        </w:rPr>
        <w:t>shown in Table 6.3.8.1-1.</w:t>
      </w:r>
      <w:r w:rsidRPr="00E52E2A">
        <w:rPr>
          <w:rFonts w:eastAsia="SimSun"/>
          <w:lang w:val="en-US" w:eastAsia="zh-CN"/>
        </w:rPr>
        <w:t xml:space="preserve"> </w:t>
      </w:r>
      <w:r>
        <w:rPr>
          <w:rFonts w:eastAsia="SimSun"/>
          <w:lang w:val="en-US" w:eastAsia="zh-CN"/>
        </w:rPr>
        <w:t>The differences from these parameters are explicitly described in the sections below.</w:t>
      </w:r>
    </w:p>
    <w:p w14:paraId="7EAC9C59" w14:textId="744B7324" w:rsidR="006B67A9" w:rsidRDefault="006B67A9" w:rsidP="006B67A9">
      <w:pPr>
        <w:pStyle w:val="Heading5"/>
        <w:rPr>
          <w:rFonts w:eastAsia="SimSun"/>
          <w:lang w:val="en-US" w:eastAsia="zh-CN"/>
        </w:rPr>
      </w:pPr>
      <w:bookmarkStart w:id="585" w:name="_Toc98503634"/>
      <w:bookmarkStart w:id="586" w:name="_Toc99087634"/>
      <w:bookmarkStart w:id="587" w:name="_Toc106097201"/>
      <w:bookmarkStart w:id="588" w:name="_Toc137571783"/>
      <w:bookmarkStart w:id="589" w:name="_Toc138878840"/>
      <w:bookmarkStart w:id="590" w:name="_Toc138879063"/>
      <w:bookmarkStart w:id="591" w:name="_Toc138879156"/>
      <w:bookmarkStart w:id="592" w:name="_Toc138879249"/>
      <w:bookmarkStart w:id="593" w:name="_Toc138879342"/>
      <w:bookmarkStart w:id="594" w:name="_Toc145516724"/>
      <w:r>
        <w:rPr>
          <w:rFonts w:eastAsia="SimSun"/>
          <w:lang w:val="en-US" w:eastAsia="zh-CN"/>
        </w:rPr>
        <w:t>6.3.4.1.1</w:t>
      </w:r>
      <w:r w:rsidR="006752D8">
        <w:rPr>
          <w:rFonts w:eastAsia="SimSun"/>
          <w:lang w:val="en-US" w:eastAsia="zh-CN"/>
        </w:rPr>
        <w:tab/>
      </w:r>
      <w:r w:rsidR="005B64BC">
        <w:rPr>
          <w:rFonts w:eastAsia="SimSun"/>
          <w:lang w:val="en-US" w:eastAsia="zh-CN"/>
        </w:rPr>
        <w:t xml:space="preserve">Legacy </w:t>
      </w:r>
      <w:r>
        <w:rPr>
          <w:rFonts w:eastAsia="SimSun"/>
          <w:lang w:val="en-US" w:eastAsia="zh-CN"/>
        </w:rPr>
        <w:t>RRM requirement mobility performance</w:t>
      </w:r>
      <w:bookmarkEnd w:id="585"/>
      <w:bookmarkEnd w:id="586"/>
      <w:bookmarkEnd w:id="587"/>
      <w:bookmarkEnd w:id="588"/>
      <w:bookmarkEnd w:id="589"/>
      <w:bookmarkEnd w:id="590"/>
      <w:bookmarkEnd w:id="591"/>
      <w:bookmarkEnd w:id="592"/>
      <w:bookmarkEnd w:id="593"/>
      <w:bookmarkEnd w:id="594"/>
    </w:p>
    <w:p w14:paraId="211C346C" w14:textId="77777777" w:rsidR="005B64BC" w:rsidRDefault="005B64BC" w:rsidP="005B64BC">
      <w:pPr>
        <w:rPr>
          <w:lang w:val="en-US"/>
        </w:rPr>
      </w:pPr>
      <w:r>
        <w:rPr>
          <w:lang w:val="en-US"/>
        </w:rPr>
        <w:t>In the sub-sections below the mobility performance results in HST FR2 deployments based on legacy, i.e., not enhanced, FR2 requirements are presented.</w:t>
      </w:r>
    </w:p>
    <w:p w14:paraId="5213DFA9" w14:textId="77777777" w:rsidR="005B64BC" w:rsidRDefault="005B64BC" w:rsidP="005B64BC">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w:t>
      </w:r>
      <w:r>
        <w:rPr>
          <w:rFonts w:eastAsia="SimSun"/>
          <w:lang w:val="en-US" w:eastAsia="zh-CN"/>
        </w:rPr>
        <w:t>1</w:t>
      </w:r>
      <w:r w:rsidRPr="003276BE">
        <w:rPr>
          <w:rFonts w:eastAsia="SimSun"/>
          <w:lang w:val="en-US" w:eastAsia="zh-CN"/>
        </w:rPr>
        <w:t>-1</w:t>
      </w:r>
      <w:r w:rsidRPr="00E52E2A">
        <w:rPr>
          <w:rFonts w:eastAsia="SimSun"/>
          <w:lang w:val="en-US" w:eastAsia="zh-CN"/>
        </w:rPr>
        <w:t>, we</w:t>
      </w:r>
      <w:r>
        <w:rPr>
          <w:rFonts w:eastAsia="SimSun"/>
          <w:lang w:val="en-US" w:eastAsia="zh-CN"/>
        </w:rPr>
        <w:t xml:space="preserve"> show parameters that are different from the ones presented in Table 6.3.8.1-1</w:t>
      </w:r>
      <w:r w:rsidRPr="00E52E2A">
        <w:rPr>
          <w:rFonts w:eastAsia="SimSun"/>
          <w:lang w:val="en-US" w:eastAsia="zh-CN"/>
        </w:rPr>
        <w:t>.</w:t>
      </w:r>
    </w:p>
    <w:p w14:paraId="5F783AB9" w14:textId="77777777" w:rsidR="005B64BC" w:rsidRPr="00D35120" w:rsidRDefault="005B64BC" w:rsidP="005B64BC">
      <w:pPr>
        <w:pStyle w:val="TH"/>
        <w:rPr>
          <w:rFonts w:eastAsia="SimSun"/>
          <w:lang w:val="en-US"/>
        </w:rPr>
      </w:pPr>
      <w:r w:rsidRPr="0087344D">
        <w:rPr>
          <w:rFonts w:eastAsia="SimSun"/>
          <w:lang w:val="en-US"/>
        </w:rPr>
        <w:lastRenderedPageBreak/>
        <w:t xml:space="preserve">Table </w:t>
      </w:r>
      <w:r w:rsidRPr="0087344D">
        <w:rPr>
          <w:rFonts w:eastAsia="SimSun"/>
          <w:lang w:val="en-US" w:eastAsia="zh-CN"/>
        </w:rPr>
        <w:t>6.3.4.1.</w:t>
      </w:r>
      <w:r>
        <w:rPr>
          <w:rFonts w:eastAsia="SimSun"/>
          <w:lang w:val="en-US" w:eastAsia="zh-CN"/>
        </w:rPr>
        <w:t>1</w:t>
      </w:r>
      <w:r w:rsidRPr="0087344D">
        <w:rPr>
          <w:rFonts w:eastAsia="SimSun"/>
          <w:lang w:val="en-US" w:eastAsia="zh-CN"/>
        </w:rPr>
        <w:t>-1</w:t>
      </w:r>
      <w:r w:rsidRPr="0087344D">
        <w:rPr>
          <w:rFonts w:eastAsia="SimSun"/>
          <w:lang w:val="en-US"/>
        </w:rPr>
        <w:t xml:space="preserve">: </w:t>
      </w:r>
      <w:r>
        <w:rPr>
          <w:rFonts w:eastAsia="SimSun"/>
          <w:lang w:val="en-US"/>
        </w:rPr>
        <w:t>Legacy</w:t>
      </w:r>
      <w:r w:rsidRPr="0087344D">
        <w:rPr>
          <w:rFonts w:eastAsia="SimSun"/>
          <w:lang w:val="en-US"/>
        </w:rPr>
        <w:t xml:space="preserve"> simulation assumptions for mobility performance evaluation.</w:t>
      </w:r>
    </w:p>
    <w:tbl>
      <w:tblPr>
        <w:tblStyle w:val="TableGrid"/>
        <w:tblW w:w="0" w:type="auto"/>
        <w:jc w:val="center"/>
        <w:tblLook w:val="04A0" w:firstRow="1" w:lastRow="0" w:firstColumn="1" w:lastColumn="0" w:noHBand="0" w:noVBand="1"/>
      </w:tblPr>
      <w:tblGrid>
        <w:gridCol w:w="2056"/>
        <w:gridCol w:w="7575"/>
      </w:tblGrid>
      <w:tr w:rsidR="005B64BC" w:rsidRPr="00D35120" w14:paraId="7864E928" w14:textId="77777777" w:rsidTr="00AD34B6">
        <w:trPr>
          <w:jc w:val="center"/>
        </w:trPr>
        <w:tc>
          <w:tcPr>
            <w:tcW w:w="0" w:type="auto"/>
          </w:tcPr>
          <w:p w14:paraId="2271AD5D" w14:textId="77777777" w:rsidR="005B64BC" w:rsidRPr="00D35120" w:rsidRDefault="005B64BC" w:rsidP="003411CB">
            <w:pPr>
              <w:pStyle w:val="TAH"/>
              <w:rPr>
                <w:rFonts w:eastAsia="SimSun"/>
                <w:lang w:val="en-US"/>
              </w:rPr>
            </w:pPr>
            <w:r w:rsidRPr="00D35120">
              <w:rPr>
                <w:rFonts w:eastAsia="SimSun"/>
                <w:lang w:val="en-US"/>
              </w:rPr>
              <w:t>Parameter</w:t>
            </w:r>
          </w:p>
        </w:tc>
        <w:tc>
          <w:tcPr>
            <w:tcW w:w="0" w:type="auto"/>
          </w:tcPr>
          <w:p w14:paraId="7E14A0AC" w14:textId="77777777" w:rsidR="005B64BC" w:rsidRPr="00D35120" w:rsidRDefault="005B64BC" w:rsidP="003411CB">
            <w:pPr>
              <w:pStyle w:val="TAH"/>
              <w:rPr>
                <w:rFonts w:eastAsia="SimSun"/>
                <w:lang w:val="en-US"/>
              </w:rPr>
            </w:pPr>
            <w:r w:rsidRPr="00D35120">
              <w:rPr>
                <w:rFonts w:eastAsia="SimSun"/>
                <w:lang w:val="en-US"/>
              </w:rPr>
              <w:t>Value</w:t>
            </w:r>
          </w:p>
        </w:tc>
      </w:tr>
      <w:tr w:rsidR="005B64BC" w:rsidRPr="00D35120" w14:paraId="212E7726" w14:textId="77777777" w:rsidTr="00AD34B6">
        <w:trPr>
          <w:jc w:val="center"/>
        </w:trPr>
        <w:tc>
          <w:tcPr>
            <w:tcW w:w="0" w:type="auto"/>
          </w:tcPr>
          <w:p w14:paraId="52519B57" w14:textId="77777777" w:rsidR="005B64BC" w:rsidRPr="00D35120" w:rsidRDefault="005B64BC" w:rsidP="003411CB">
            <w:pPr>
              <w:pStyle w:val="TAL"/>
              <w:rPr>
                <w:lang w:val="en-US"/>
              </w:rPr>
            </w:pPr>
            <w:r w:rsidRPr="00D35120">
              <w:rPr>
                <w:lang w:val="en-US"/>
              </w:rPr>
              <w:t>Number of beams per CPE panel</w:t>
            </w:r>
          </w:p>
        </w:tc>
        <w:tc>
          <w:tcPr>
            <w:tcW w:w="0" w:type="auto"/>
          </w:tcPr>
          <w:p w14:paraId="1FC14388" w14:textId="77777777" w:rsidR="005B64BC" w:rsidRDefault="005B64BC" w:rsidP="003411CB">
            <w:pPr>
              <w:pStyle w:val="TAL"/>
              <w:rPr>
                <w:lang w:val="en-US"/>
              </w:rPr>
            </w:pPr>
            <w:r>
              <w:rPr>
                <w:lang w:val="en-US"/>
              </w:rPr>
              <w:t>Enhanced requirements:</w:t>
            </w:r>
          </w:p>
          <w:p w14:paraId="54487399" w14:textId="77777777" w:rsidR="005B64BC" w:rsidRDefault="005B64BC" w:rsidP="003411CB">
            <w:pPr>
              <w:pStyle w:val="TAL"/>
              <w:ind w:left="284"/>
              <w:rPr>
                <w:lang w:val="en-US"/>
              </w:rPr>
            </w:pPr>
            <w:r>
              <w:rPr>
                <w:lang w:val="en-US"/>
              </w:rPr>
              <w:t>Uni-directional Scenario-A:</w:t>
            </w:r>
          </w:p>
          <w:p w14:paraId="7A87A173" w14:textId="77777777" w:rsidR="005B64BC" w:rsidRDefault="005B64BC" w:rsidP="003411CB">
            <w:pPr>
              <w:pStyle w:val="TAL"/>
              <w:ind w:left="568"/>
              <w:rPr>
                <w:lang w:val="en-US"/>
              </w:rPr>
            </w:pPr>
            <w:r w:rsidRPr="002829EF">
              <w:rPr>
                <w:lang w:val="en-US"/>
              </w:rPr>
              <w:t xml:space="preserve">1 Rx beam (scaling factor </w:t>
            </w:r>
            <w:r>
              <w:rPr>
                <w:lang w:val="en-US"/>
              </w:rPr>
              <w:t>8</w:t>
            </w:r>
            <w:r w:rsidRPr="002829EF">
              <w:rPr>
                <w:lang w:val="en-US"/>
              </w:rPr>
              <w:t xml:space="preserve"> is assumed for RRC measurements, L1 measurements and cell detection delays in simulations)</w:t>
            </w:r>
          </w:p>
          <w:p w14:paraId="4049B60F" w14:textId="77777777" w:rsidR="005B64BC" w:rsidRPr="00536EBF" w:rsidRDefault="005B64BC" w:rsidP="003411CB">
            <w:pPr>
              <w:pStyle w:val="TAL"/>
              <w:ind w:left="568"/>
              <w:rPr>
                <w:lang w:val="en-US"/>
              </w:rPr>
            </w:pPr>
            <w:r w:rsidRPr="00536EBF">
              <w:rPr>
                <w:lang w:val="en-US"/>
              </w:rPr>
              <w:t>Rx beam is oriented parallel to the railway track towards the serving Tx beam.</w:t>
            </w:r>
          </w:p>
          <w:p w14:paraId="66DA2BE6" w14:textId="77777777" w:rsidR="005B64BC" w:rsidRPr="00536EBF" w:rsidRDefault="005B64BC" w:rsidP="003411CB">
            <w:pPr>
              <w:pStyle w:val="TAL"/>
              <w:ind w:left="284"/>
              <w:rPr>
                <w:lang w:val="en-US"/>
              </w:rPr>
            </w:pPr>
            <w:r w:rsidRPr="00536EBF">
              <w:rPr>
                <w:lang w:val="en-US"/>
              </w:rPr>
              <w:t>Uni-directional Scenario-B:</w:t>
            </w:r>
          </w:p>
          <w:p w14:paraId="5AD2F736" w14:textId="77777777" w:rsidR="005B64BC" w:rsidRPr="00536EBF" w:rsidRDefault="005B64BC" w:rsidP="003411CB">
            <w:pPr>
              <w:pStyle w:val="TAL"/>
              <w:ind w:left="568"/>
              <w:rPr>
                <w:lang w:val="en-US"/>
              </w:rPr>
            </w:pPr>
            <w:r>
              <w:rPr>
                <w:lang w:val="en-US"/>
              </w:rPr>
              <w:t>8</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6A62B898" w14:textId="77777777" w:rsidR="005B64BC" w:rsidRPr="00536EBF" w:rsidRDefault="005B64BC" w:rsidP="003411CB">
            <w:pPr>
              <w:pStyle w:val="TAL"/>
              <w:ind w:left="568"/>
              <w:rPr>
                <w:lang w:val="en-US"/>
              </w:rPr>
            </w:pPr>
            <w:r w:rsidRPr="00536EBF">
              <w:rPr>
                <w:lang w:val="en-US"/>
              </w:rPr>
              <w:t xml:space="preserve">Rx beam orientations (90 degrees is boresight of antenna panel): </w:t>
            </w:r>
            <w:r>
              <w:rPr>
                <w:lang w:val="en-US"/>
              </w:rPr>
              <w:t xml:space="preserve">55, </w:t>
            </w:r>
            <w:r w:rsidRPr="00536EBF">
              <w:rPr>
                <w:lang w:val="en-US"/>
              </w:rPr>
              <w:t>65, 75, 85, 95, 105, 115</w:t>
            </w:r>
            <w:r>
              <w:rPr>
                <w:lang w:val="en-US"/>
              </w:rPr>
              <w:t>, 125</w:t>
            </w:r>
            <w:r w:rsidRPr="00536EBF">
              <w:rPr>
                <w:lang w:val="en-US"/>
              </w:rPr>
              <w:t xml:space="preserve"> degrees (only first three are usable for RRHs north from track to be comparable with bi-directional case)</w:t>
            </w:r>
          </w:p>
          <w:p w14:paraId="68508139" w14:textId="77777777" w:rsidR="005B64BC" w:rsidRPr="00536EBF" w:rsidRDefault="005B64BC" w:rsidP="003411CB">
            <w:pPr>
              <w:pStyle w:val="TAL"/>
              <w:ind w:left="284"/>
              <w:rPr>
                <w:lang w:val="en-US"/>
              </w:rPr>
            </w:pPr>
            <w:r w:rsidRPr="00536EBF">
              <w:rPr>
                <w:lang w:val="en-US"/>
              </w:rPr>
              <w:t>Bi-directional Scenario-B:</w:t>
            </w:r>
          </w:p>
          <w:p w14:paraId="737A5806" w14:textId="77777777" w:rsidR="005B64BC" w:rsidRPr="00536EBF" w:rsidRDefault="005B64BC" w:rsidP="003411CB">
            <w:pPr>
              <w:pStyle w:val="TAL"/>
              <w:ind w:left="568"/>
              <w:rPr>
                <w:lang w:val="en-US"/>
              </w:rPr>
            </w:pPr>
            <w:r>
              <w:rPr>
                <w:lang w:val="en-US"/>
              </w:rPr>
              <w:t>4</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0101ED35" w14:textId="77777777" w:rsidR="005B64BC" w:rsidRDefault="005B64BC" w:rsidP="003411CB">
            <w:pPr>
              <w:pStyle w:val="TAL"/>
              <w:ind w:left="568"/>
              <w:rPr>
                <w:lang w:val="en-US"/>
              </w:rPr>
            </w:pPr>
            <w:r w:rsidRPr="00536EBF">
              <w:rPr>
                <w:lang w:val="en-US"/>
              </w:rPr>
              <w:t xml:space="preserve">Rx beam orientations (90 degrees is boresight of antenna panel): </w:t>
            </w:r>
            <w:r>
              <w:rPr>
                <w:lang w:val="en-US"/>
              </w:rPr>
              <w:t xml:space="preserve">55, </w:t>
            </w:r>
            <w:r w:rsidRPr="00536EBF">
              <w:rPr>
                <w:lang w:val="en-US"/>
              </w:rPr>
              <w:t>65, 75, 85 degrees</w:t>
            </w:r>
          </w:p>
          <w:p w14:paraId="0547422C" w14:textId="77777777" w:rsidR="00D468B5" w:rsidRPr="0001356E" w:rsidRDefault="00D468B5" w:rsidP="00D468B5">
            <w:pPr>
              <w:pStyle w:val="TAL"/>
              <w:ind w:left="284"/>
              <w:rPr>
                <w:lang w:val="en-US"/>
              </w:rPr>
            </w:pPr>
            <w:r w:rsidRPr="0001356E">
              <w:rPr>
                <w:lang w:val="en-US"/>
              </w:rPr>
              <w:t>Bi-directional Scenario-A:</w:t>
            </w:r>
          </w:p>
          <w:p w14:paraId="19C23C79" w14:textId="77777777" w:rsidR="00D468B5" w:rsidRPr="0001356E" w:rsidRDefault="00D468B5" w:rsidP="00D468B5">
            <w:pPr>
              <w:pStyle w:val="TAL"/>
              <w:ind w:left="568"/>
              <w:rPr>
                <w:lang w:val="en-US"/>
              </w:rPr>
            </w:pPr>
            <w:r w:rsidRPr="0001356E">
              <w:rPr>
                <w:lang w:val="en-US"/>
              </w:rPr>
              <w:t>1 Rx beam per panel (scaling factor 8 is assumed for RRC measurements, L1 measurements and cell detection delays in simulations)</w:t>
            </w:r>
          </w:p>
          <w:p w14:paraId="378FC2BC" w14:textId="4B96AC8E" w:rsidR="00D468B5" w:rsidRPr="002829EF" w:rsidRDefault="00D468B5" w:rsidP="00D468B5">
            <w:pPr>
              <w:pStyle w:val="TAL"/>
              <w:ind w:left="568"/>
              <w:rPr>
                <w:lang w:val="en-US"/>
              </w:rPr>
            </w:pPr>
            <w:r w:rsidRPr="0001356E">
              <w:rPr>
                <w:lang w:val="en-US"/>
              </w:rPr>
              <w:t>Two Rx beams of the CPE are oriented parallel to the railway track in opposite directions.</w:t>
            </w:r>
          </w:p>
        </w:tc>
      </w:tr>
      <w:tr w:rsidR="005B64BC" w:rsidRPr="00D35120" w14:paraId="05447BF5" w14:textId="77777777" w:rsidTr="00AD34B6">
        <w:trPr>
          <w:jc w:val="center"/>
        </w:trPr>
        <w:tc>
          <w:tcPr>
            <w:tcW w:w="0" w:type="auto"/>
          </w:tcPr>
          <w:p w14:paraId="0E9D9FE9" w14:textId="77777777" w:rsidR="005B64BC" w:rsidRPr="00D35120" w:rsidRDefault="005B64BC" w:rsidP="003411CB">
            <w:pPr>
              <w:pStyle w:val="TAL"/>
              <w:rPr>
                <w:lang w:val="en-US"/>
              </w:rPr>
            </w:pPr>
            <w:r w:rsidRPr="00D35120">
              <w:rPr>
                <w:lang w:val="en-US"/>
              </w:rPr>
              <w:t>DRX</w:t>
            </w:r>
          </w:p>
        </w:tc>
        <w:tc>
          <w:tcPr>
            <w:tcW w:w="0" w:type="auto"/>
          </w:tcPr>
          <w:p w14:paraId="500C5C79" w14:textId="77777777" w:rsidR="005B64BC" w:rsidRPr="00D35120" w:rsidRDefault="005B64BC" w:rsidP="003411CB">
            <w:pPr>
              <w:pStyle w:val="TAL"/>
              <w:rPr>
                <w:lang w:val="en-US"/>
              </w:rPr>
            </w:pPr>
            <w:r w:rsidRPr="00D35120">
              <w:rPr>
                <w:lang w:val="en-US"/>
              </w:rPr>
              <w:t>DRX disabled (DRX 0), 40, 80, 160</w:t>
            </w:r>
            <w:r>
              <w:rPr>
                <w:lang w:val="en-US"/>
              </w:rPr>
              <w:t xml:space="preserve"> </w:t>
            </w:r>
            <w:r w:rsidRPr="00D35120">
              <w:rPr>
                <w:lang w:val="en-US"/>
              </w:rPr>
              <w:t>ms cycles</w:t>
            </w:r>
          </w:p>
        </w:tc>
      </w:tr>
      <w:tr w:rsidR="005B64BC" w:rsidRPr="00D35120" w14:paraId="592DA356" w14:textId="77777777" w:rsidTr="00AD34B6">
        <w:trPr>
          <w:jc w:val="center"/>
        </w:trPr>
        <w:tc>
          <w:tcPr>
            <w:tcW w:w="0" w:type="auto"/>
            <w:shd w:val="clear" w:color="auto" w:fill="auto"/>
          </w:tcPr>
          <w:p w14:paraId="2F540BFE" w14:textId="77777777" w:rsidR="005B64BC" w:rsidRPr="00D35120" w:rsidRDefault="005B64BC" w:rsidP="003411CB">
            <w:pPr>
              <w:pStyle w:val="TAL"/>
              <w:rPr>
                <w:lang w:val="en-US" w:eastAsia="zh-CN"/>
              </w:rPr>
            </w:pPr>
            <w:r w:rsidRPr="00D35120">
              <w:rPr>
                <w:lang w:val="en-US" w:eastAsia="zh-CN"/>
              </w:rPr>
              <w:t>RRC measurement period</w:t>
            </w:r>
          </w:p>
          <w:p w14:paraId="465CECA2" w14:textId="77777777" w:rsidR="005B64BC" w:rsidRPr="00D35120" w:rsidRDefault="005B64BC" w:rsidP="003411CB">
            <w:pPr>
              <w:pStyle w:val="TAL"/>
              <w:rPr>
                <w:lang w:val="en-US"/>
              </w:rPr>
            </w:pPr>
            <w:r w:rsidRPr="00D35120">
              <w:rPr>
                <w:lang w:val="en-US" w:eastAsia="zh-CN"/>
              </w:rPr>
              <w:t>L1 RSRP measurement period</w:t>
            </w:r>
          </w:p>
        </w:tc>
        <w:tc>
          <w:tcPr>
            <w:tcW w:w="0" w:type="auto"/>
            <w:shd w:val="clear" w:color="auto" w:fill="auto"/>
          </w:tcPr>
          <w:p w14:paraId="75EEE920" w14:textId="77777777" w:rsidR="005B64BC" w:rsidRDefault="005B64BC">
            <w:pPr>
              <w:pStyle w:val="TAL"/>
            </w:pPr>
            <w:r>
              <w:t>N=8 assumed in scaling</w:t>
            </w:r>
          </w:p>
          <w:p w14:paraId="69726E81" w14:textId="77777777" w:rsidR="005B64BC" w:rsidRDefault="005B64BC">
            <w:pPr>
              <w:pStyle w:val="TAL"/>
              <w:ind w:left="284"/>
            </w:pPr>
            <w:r>
              <w:t>DRX 0: 480 ms</w:t>
            </w:r>
          </w:p>
          <w:p w14:paraId="66062AB2" w14:textId="77777777" w:rsidR="005B64BC" w:rsidRDefault="005B64BC">
            <w:pPr>
              <w:pStyle w:val="TAL"/>
              <w:ind w:left="284"/>
            </w:pPr>
            <w:r>
              <w:t>DRX 40: 1440 ms</w:t>
            </w:r>
          </w:p>
          <w:p w14:paraId="15A0D4B8" w14:textId="77777777" w:rsidR="005B64BC" w:rsidRDefault="005B64BC">
            <w:pPr>
              <w:pStyle w:val="TAL"/>
              <w:ind w:left="284"/>
            </w:pPr>
            <w:r>
              <w:t>DRX 80: 2880 ms</w:t>
            </w:r>
          </w:p>
          <w:p w14:paraId="560D5974" w14:textId="77777777" w:rsidR="005B64BC" w:rsidRPr="008A1FA2" w:rsidRDefault="005B64BC">
            <w:pPr>
              <w:pStyle w:val="TAL"/>
              <w:ind w:left="284"/>
            </w:pPr>
            <w:r>
              <w:t>DRX 160: 5760 ms</w:t>
            </w:r>
          </w:p>
        </w:tc>
      </w:tr>
      <w:tr w:rsidR="005B64BC" w:rsidRPr="00D35120" w14:paraId="1337667E" w14:textId="77777777" w:rsidTr="00AD34B6">
        <w:trPr>
          <w:jc w:val="center"/>
        </w:trPr>
        <w:tc>
          <w:tcPr>
            <w:tcW w:w="0" w:type="auto"/>
            <w:shd w:val="clear" w:color="auto" w:fill="auto"/>
          </w:tcPr>
          <w:p w14:paraId="46DFFF2C" w14:textId="77777777" w:rsidR="005B64BC" w:rsidRPr="00D35120" w:rsidRDefault="005B64BC" w:rsidP="003411CB">
            <w:pPr>
              <w:pStyle w:val="TAL"/>
              <w:rPr>
                <w:b/>
                <w:bCs/>
                <w:lang w:val="en-US"/>
              </w:rPr>
            </w:pPr>
            <w:r w:rsidRPr="00D35120">
              <w:rPr>
                <w:lang w:val="en-US"/>
              </w:rPr>
              <w:t>Cell detection delay</w:t>
            </w:r>
          </w:p>
          <w:p w14:paraId="1A4D082A" w14:textId="77777777" w:rsidR="005B64BC" w:rsidRPr="00D35120" w:rsidRDefault="005B64BC" w:rsidP="003411CB">
            <w:pPr>
              <w:pStyle w:val="TAL"/>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183EEA2F" w14:textId="77777777" w:rsidR="005B64BC" w:rsidRPr="00605CF2" w:rsidRDefault="005B64BC" w:rsidP="003411CB">
            <w:pPr>
              <w:pStyle w:val="TAL"/>
              <w:rPr>
                <w:lang w:val="en-US"/>
              </w:rPr>
            </w:pPr>
            <w:r w:rsidRPr="00605CF2">
              <w:rPr>
                <w:lang w:val="en-US"/>
              </w:rPr>
              <w:t>N = 8 is assumed in scaling</w:t>
            </w:r>
          </w:p>
          <w:p w14:paraId="40AAC605" w14:textId="77777777" w:rsidR="005B64BC" w:rsidRPr="00605CF2" w:rsidRDefault="005B64BC" w:rsidP="003411CB">
            <w:pPr>
              <w:pStyle w:val="TAL"/>
              <w:ind w:left="284"/>
              <w:rPr>
                <w:lang w:val="en-US"/>
              </w:rPr>
            </w:pPr>
            <w:r w:rsidRPr="00605CF2">
              <w:rPr>
                <w:lang w:val="en-US"/>
              </w:rPr>
              <w:t>DRX 0: 600 ms</w:t>
            </w:r>
          </w:p>
          <w:p w14:paraId="727B8973" w14:textId="77777777" w:rsidR="005B64BC" w:rsidRPr="00605CF2" w:rsidRDefault="005B64BC" w:rsidP="003411CB">
            <w:pPr>
              <w:pStyle w:val="TAL"/>
              <w:ind w:left="284"/>
              <w:rPr>
                <w:lang w:val="en-US"/>
              </w:rPr>
            </w:pPr>
            <w:r w:rsidRPr="00605CF2">
              <w:rPr>
                <w:lang w:val="en-US"/>
              </w:rPr>
              <w:t>DRX 40: 1440 ms</w:t>
            </w:r>
          </w:p>
          <w:p w14:paraId="0855069A" w14:textId="77777777" w:rsidR="005B64BC" w:rsidRPr="00605CF2" w:rsidRDefault="005B64BC" w:rsidP="003411CB">
            <w:pPr>
              <w:pStyle w:val="TAL"/>
              <w:ind w:left="284"/>
              <w:rPr>
                <w:lang w:val="en-US"/>
              </w:rPr>
            </w:pPr>
            <w:r w:rsidRPr="00605CF2">
              <w:rPr>
                <w:lang w:val="en-US"/>
              </w:rPr>
              <w:t>DRX 80: 2880 ms</w:t>
            </w:r>
          </w:p>
          <w:p w14:paraId="40EB054E" w14:textId="77777777" w:rsidR="005B64BC" w:rsidRPr="00D35120" w:rsidRDefault="005B64BC" w:rsidP="003411CB">
            <w:pPr>
              <w:pStyle w:val="TAL"/>
              <w:ind w:left="284"/>
              <w:rPr>
                <w:lang w:val="en-US"/>
              </w:rPr>
            </w:pPr>
            <w:r w:rsidRPr="00605CF2">
              <w:rPr>
                <w:lang w:val="en-US"/>
              </w:rPr>
              <w:t>DRX 160: 5760 ms</w:t>
            </w:r>
          </w:p>
        </w:tc>
      </w:tr>
      <w:tr w:rsidR="005B64BC" w:rsidRPr="00D35120" w14:paraId="6877E089" w14:textId="77777777" w:rsidTr="00AD34B6">
        <w:trPr>
          <w:jc w:val="center"/>
        </w:trPr>
        <w:tc>
          <w:tcPr>
            <w:tcW w:w="0" w:type="auto"/>
            <w:shd w:val="clear" w:color="auto" w:fill="auto"/>
          </w:tcPr>
          <w:p w14:paraId="4F63AB7E" w14:textId="77777777" w:rsidR="005B64BC" w:rsidRPr="00D35120" w:rsidRDefault="005B64BC" w:rsidP="003411CB">
            <w:pPr>
              <w:pStyle w:val="TAL"/>
              <w:rPr>
                <w:lang w:val="en-US"/>
              </w:rPr>
            </w:pPr>
            <w:r w:rsidRPr="00D35120">
              <w:rPr>
                <w:lang w:val="en-US"/>
              </w:rPr>
              <w:t>RLM assumptions</w:t>
            </w:r>
          </w:p>
        </w:tc>
        <w:tc>
          <w:tcPr>
            <w:tcW w:w="0" w:type="auto"/>
            <w:shd w:val="clear" w:color="auto" w:fill="auto"/>
          </w:tcPr>
          <w:p w14:paraId="3DB6D1B2" w14:textId="77777777" w:rsidR="005B64BC" w:rsidRDefault="005B64BC">
            <w:pPr>
              <w:pStyle w:val="TAL"/>
            </w:pPr>
            <w:r>
              <w:t>N=8 assumed in scaling</w:t>
            </w:r>
          </w:p>
          <w:p w14:paraId="29977A19" w14:textId="77777777" w:rsidR="005B64BC" w:rsidRDefault="005B64BC">
            <w:pPr>
              <w:pStyle w:val="TAL"/>
              <w:ind w:left="284"/>
            </w:pPr>
            <w:r>
              <w:t>T</w:t>
            </w:r>
            <w:r>
              <w:rPr>
                <w:vertAlign w:val="subscript"/>
              </w:rPr>
              <w:t>Evaluate_out_CSI-RS</w:t>
            </w:r>
            <w:r>
              <w:t>: 600, 3600, 7200, 14400 ms (DRX 0, 40, 80, 160)</w:t>
            </w:r>
          </w:p>
          <w:p w14:paraId="3333E228" w14:textId="77777777" w:rsidR="005B64BC" w:rsidRPr="005D6AB7" w:rsidRDefault="005B64BC">
            <w:pPr>
              <w:pStyle w:val="TAL"/>
              <w:ind w:left="284"/>
            </w:pPr>
            <w:r>
              <w:t>T</w:t>
            </w:r>
            <w:r>
              <w:rPr>
                <w:vertAlign w:val="subscript"/>
              </w:rPr>
              <w:t>Evaluate_in_CSI-RS</w:t>
            </w:r>
            <w:r>
              <w:t>: 300, 1800, 3600, 7200 ms (DRX 0, 40, 80, 160)</w:t>
            </w:r>
          </w:p>
        </w:tc>
      </w:tr>
      <w:tr w:rsidR="005B64BC" w:rsidRPr="00D35120" w14:paraId="669D2D6F" w14:textId="77777777" w:rsidTr="00AD34B6">
        <w:trPr>
          <w:jc w:val="center"/>
        </w:trPr>
        <w:tc>
          <w:tcPr>
            <w:tcW w:w="0" w:type="auto"/>
            <w:shd w:val="clear" w:color="auto" w:fill="auto"/>
          </w:tcPr>
          <w:p w14:paraId="59EDD6F6" w14:textId="77777777" w:rsidR="005B64BC" w:rsidRPr="00D35120" w:rsidRDefault="005B64BC" w:rsidP="003411CB">
            <w:pPr>
              <w:pStyle w:val="TAL"/>
              <w:rPr>
                <w:lang w:val="en-US"/>
              </w:rPr>
            </w:pPr>
            <w:r w:rsidRPr="00D35120">
              <w:rPr>
                <w:lang w:val="en-US"/>
              </w:rPr>
              <w:t>BFD assumptions</w:t>
            </w:r>
          </w:p>
        </w:tc>
        <w:tc>
          <w:tcPr>
            <w:tcW w:w="0" w:type="auto"/>
            <w:shd w:val="clear" w:color="auto" w:fill="auto"/>
          </w:tcPr>
          <w:p w14:paraId="145C8A7D" w14:textId="77777777" w:rsidR="005B64BC" w:rsidRDefault="005B64BC">
            <w:pPr>
              <w:pStyle w:val="TAL"/>
            </w:pPr>
            <w:r>
              <w:t>N=8 assumed in scaling</w:t>
            </w:r>
          </w:p>
          <w:p w14:paraId="3D399F33" w14:textId="77777777" w:rsidR="005B64BC" w:rsidRPr="00536EBF" w:rsidRDefault="005B64BC" w:rsidP="003411CB">
            <w:pPr>
              <w:pStyle w:val="TAL"/>
              <w:ind w:left="284"/>
              <w:rPr>
                <w:lang w:val="en-US"/>
              </w:rPr>
            </w:pPr>
            <w:r>
              <w:t>T</w:t>
            </w:r>
            <w:r>
              <w:rPr>
                <w:vertAlign w:val="subscript"/>
              </w:rPr>
              <w:t>Evaluate_BFD_CSI-RS</w:t>
            </w:r>
            <w:r>
              <w:t>: 300, 1800, 3600, 7200 ms (DRX 0, 40, 80, 160)</w:t>
            </w:r>
          </w:p>
        </w:tc>
      </w:tr>
      <w:tr w:rsidR="005B64BC" w:rsidRPr="00D35120" w14:paraId="0D7F9C81" w14:textId="77777777" w:rsidTr="00AD34B6">
        <w:trPr>
          <w:jc w:val="center"/>
        </w:trPr>
        <w:tc>
          <w:tcPr>
            <w:tcW w:w="0" w:type="auto"/>
            <w:shd w:val="clear" w:color="auto" w:fill="auto"/>
          </w:tcPr>
          <w:p w14:paraId="36E4E739" w14:textId="77777777" w:rsidR="005B64BC" w:rsidRPr="00D35120" w:rsidRDefault="005B64BC" w:rsidP="003411CB">
            <w:pPr>
              <w:pStyle w:val="TAL"/>
              <w:rPr>
                <w:lang w:val="en-US"/>
              </w:rPr>
            </w:pPr>
            <w:r w:rsidRPr="00536EBF">
              <w:rPr>
                <w:lang w:val="en-US"/>
              </w:rPr>
              <w:t>PDCCH model</w:t>
            </w:r>
          </w:p>
        </w:tc>
        <w:tc>
          <w:tcPr>
            <w:tcW w:w="0" w:type="auto"/>
            <w:shd w:val="clear" w:color="auto" w:fill="auto"/>
          </w:tcPr>
          <w:p w14:paraId="06873EC4" w14:textId="77777777" w:rsidR="005B64BC" w:rsidRPr="00536EBF" w:rsidRDefault="005B64BC" w:rsidP="003411CB">
            <w:pPr>
              <w:pStyle w:val="TAL"/>
              <w:rPr>
                <w:lang w:val="en-US"/>
              </w:rPr>
            </w:pPr>
            <w:r w:rsidRPr="00536EBF">
              <w:rPr>
                <w:lang w:val="en-US"/>
              </w:rPr>
              <w:t>Non-ideal PDCCH model with AL16</w:t>
            </w:r>
          </w:p>
        </w:tc>
      </w:tr>
    </w:tbl>
    <w:p w14:paraId="73A3B649" w14:textId="77777777" w:rsidR="005B64BC" w:rsidRDefault="005B64BC" w:rsidP="005B64BC">
      <w:pPr>
        <w:rPr>
          <w:rFonts w:eastAsia="SimSun"/>
          <w:lang w:val="en-US" w:eastAsia="zh-CN"/>
        </w:rPr>
      </w:pPr>
    </w:p>
    <w:p w14:paraId="6A94FBEA" w14:textId="77777777" w:rsidR="005B64BC" w:rsidRDefault="005B64BC" w:rsidP="005B64BC">
      <w:pPr>
        <w:pStyle w:val="Heading6"/>
        <w:rPr>
          <w:rFonts w:eastAsia="SimSun"/>
          <w:lang w:val="en-US" w:eastAsia="zh-CN"/>
        </w:rPr>
      </w:pPr>
      <w:bookmarkStart w:id="595" w:name="_Toc98503635"/>
      <w:bookmarkStart w:id="596" w:name="_Toc99087635"/>
      <w:bookmarkStart w:id="597" w:name="_Toc106097202"/>
      <w:bookmarkStart w:id="598" w:name="_Toc137571784"/>
      <w:bookmarkStart w:id="599" w:name="_Toc138878841"/>
      <w:bookmarkStart w:id="600" w:name="_Toc138879064"/>
      <w:bookmarkStart w:id="601" w:name="_Toc138879157"/>
      <w:bookmarkStart w:id="602" w:name="_Toc138879250"/>
      <w:bookmarkStart w:id="603" w:name="_Toc138879343"/>
      <w:bookmarkStart w:id="604" w:name="_Toc145516725"/>
      <w:r w:rsidRPr="00D35120">
        <w:rPr>
          <w:rFonts w:eastAsia="SimSun"/>
          <w:lang w:val="en-US" w:eastAsia="zh-CN"/>
        </w:rPr>
        <w:t>6.3.4.1.</w:t>
      </w:r>
      <w:r>
        <w:rPr>
          <w:rFonts w:eastAsia="SimSun"/>
          <w:lang w:val="en-US" w:eastAsia="zh-CN"/>
        </w:rPr>
        <w:t>1.1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bookmarkEnd w:id="595"/>
      <w:bookmarkEnd w:id="596"/>
      <w:bookmarkEnd w:id="597"/>
      <w:bookmarkEnd w:id="598"/>
      <w:bookmarkEnd w:id="599"/>
      <w:bookmarkEnd w:id="600"/>
      <w:bookmarkEnd w:id="601"/>
      <w:bookmarkEnd w:id="602"/>
      <w:bookmarkEnd w:id="603"/>
      <w:bookmarkEnd w:id="604"/>
    </w:p>
    <w:p w14:paraId="70912156" w14:textId="77777777" w:rsidR="005B64BC" w:rsidRPr="00D9037F" w:rsidRDefault="005B64BC" w:rsidP="005B64BC">
      <w:pPr>
        <w:rPr>
          <w:rFonts w:eastAsia="SimSun"/>
          <w:lang w:val="en-US" w:eastAsia="zh-CN"/>
        </w:rPr>
      </w:pPr>
      <w:r>
        <w:rPr>
          <w:rFonts w:eastAsia="SimSun"/>
          <w:lang w:val="en-US" w:eastAsia="zh-CN"/>
        </w:rPr>
        <w:t>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6.3.4.1.1.1-1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is used. Ping-pongs are not observed in the cases with DRX configured.</w:t>
      </w:r>
    </w:p>
    <w:p w14:paraId="0AB8DE93" w14:textId="77777777" w:rsidR="005B64BC" w:rsidRDefault="005B64BC" w:rsidP="00AD34B6">
      <w:pPr>
        <w:pStyle w:val="TH"/>
      </w:pPr>
      <w:r>
        <w:rPr>
          <w:rFonts w:eastAsia="SimSun"/>
          <w:noProof/>
          <w:lang w:val="en-US" w:eastAsia="zh-CN"/>
        </w:rPr>
        <w:lastRenderedPageBreak/>
        <w:drawing>
          <wp:inline distT="0" distB="0" distL="0" distR="0" wp14:anchorId="162920E6" wp14:editId="42DFCBC8">
            <wp:extent cx="3011452" cy="2268000"/>
            <wp:effectExtent l="0" t="0" r="0" b="0"/>
            <wp:docPr id="113" name="Picture 1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9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1E99824A" wp14:editId="02280111">
            <wp:extent cx="3011452" cy="2268000"/>
            <wp:effectExtent l="0" t="0" r="0" b="0"/>
            <wp:docPr id="114" name="Picture 11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9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t xml:space="preserve">Figure </w:t>
      </w:r>
      <w:r w:rsidRPr="00D35120">
        <w:rPr>
          <w:rFonts w:eastAsia="SimSun"/>
          <w:lang w:val="en-US" w:eastAsia="zh-CN"/>
        </w:rPr>
        <w:t>6.3.4.1.</w:t>
      </w:r>
      <w:r>
        <w:rPr>
          <w:rFonts w:eastAsia="SimSun"/>
          <w:lang w:val="en-US" w:eastAsia="zh-CN"/>
        </w:rPr>
        <w:t>1.1-1</w:t>
      </w:r>
      <w:r>
        <w:t xml:space="preserve"> Handover and ping-pong handover rates</w:t>
      </w:r>
    </w:p>
    <w:p w14:paraId="713F6A77" w14:textId="77777777" w:rsidR="005B64BC" w:rsidRDefault="005B64BC" w:rsidP="005B64BC">
      <w:r>
        <w:t xml:space="preserve">Figure </w:t>
      </w:r>
      <w:r>
        <w:rPr>
          <w:rFonts w:eastAsia="SimSun"/>
          <w:lang w:val="en-US" w:eastAsia="zh-CN"/>
        </w:rPr>
        <w:t>6.3.4.1.1.1-2 shows average time-of-stay in cell (RRH). It is observed that without DRX the time-of-stay in RRH is slightly lower than the time train with 350 km/h speed takes to travel the distance of one Ds of 700 meters (about 7.2 seconds). This result is due to ping-pongs observed in Figure 6.3.4.1.1.1-1. With DRX cycles 80-160 ms the time-of-stay increases to over 7 seconds.</w:t>
      </w:r>
    </w:p>
    <w:p w14:paraId="28E458DC" w14:textId="77777777" w:rsidR="005B64BC" w:rsidRDefault="005B64BC" w:rsidP="00AD34B6">
      <w:pPr>
        <w:pStyle w:val="TH"/>
      </w:pPr>
      <w:r>
        <w:rPr>
          <w:noProof/>
        </w:rPr>
        <w:drawing>
          <wp:inline distT="0" distB="0" distL="0" distR="0" wp14:anchorId="53BD94C8" wp14:editId="2B01B1EC">
            <wp:extent cx="3011452" cy="2268000"/>
            <wp:effectExtent l="0" t="0" r="0" b="0"/>
            <wp:docPr id="115" name="Picture 1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9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B31ACB0"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1.1-2</w:t>
      </w:r>
      <w:r>
        <w:t xml:space="preserve"> Time-of-stay in cell</w:t>
      </w:r>
    </w:p>
    <w:p w14:paraId="1BBAC1B1" w14:textId="77777777" w:rsidR="005B64BC" w:rsidRDefault="005B64BC" w:rsidP="005B64BC">
      <w:r>
        <w:t xml:space="preserve">Figure </w:t>
      </w:r>
      <w:r>
        <w:rPr>
          <w:rFonts w:eastAsia="SimSun"/>
          <w:lang w:val="en-US" w:eastAsia="zh-CN"/>
        </w:rPr>
        <w:t>6.3.4.1.1.1-3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is used.</w:t>
      </w:r>
    </w:p>
    <w:p w14:paraId="66A57066" w14:textId="77777777" w:rsidR="005B64BC" w:rsidRDefault="005B64BC" w:rsidP="005B64BC">
      <w:pPr>
        <w:pStyle w:val="TF"/>
      </w:pPr>
    </w:p>
    <w:p w14:paraId="73D5F5BC" w14:textId="77777777" w:rsidR="005B64BC" w:rsidRDefault="005B64BC" w:rsidP="00AD34B6">
      <w:pPr>
        <w:pStyle w:val="TH"/>
      </w:pPr>
      <w:r>
        <w:rPr>
          <w:noProof/>
        </w:rPr>
        <w:lastRenderedPageBreak/>
        <w:drawing>
          <wp:inline distT="0" distB="0" distL="0" distR="0" wp14:anchorId="7B137F7A" wp14:editId="360E55DF">
            <wp:extent cx="3011452" cy="2268000"/>
            <wp:effectExtent l="0" t="0" r="0" b="0"/>
            <wp:docPr id="116" name="Picture 11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9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F010AE0" wp14:editId="460B1C6D">
            <wp:extent cx="3011452" cy="2268000"/>
            <wp:effectExtent l="0" t="0" r="0" b="0"/>
            <wp:docPr id="117" name="Picture 11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24110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1.1-3</w:t>
      </w:r>
      <w:r>
        <w:t xml:space="preserve"> Time-of-outage per call and time-of-outage duration due to low SINR</w:t>
      </w:r>
    </w:p>
    <w:p w14:paraId="452B8AE8" w14:textId="77777777" w:rsidR="005B64BC" w:rsidRDefault="005B64BC" w:rsidP="005B64BC">
      <w:r>
        <w:t xml:space="preserve">Figure </w:t>
      </w:r>
      <w:r>
        <w:rPr>
          <w:rFonts w:eastAsia="SimSun"/>
          <w:lang w:val="en-US" w:eastAsia="zh-CN"/>
        </w:rPr>
        <w:t>6.3.4.1.1.1-4 shows inter-cell mobility failure rate (RLF + HOF percentage of all handover and failure events). The results show that failure rate is very high in case train is traveling to opposite direction than RRH beams are pointing to and DRX is used in case of legacy RRM requirements. DRX 40 ms causes about 70% failure rate and DRX 80-160 ms causes even higher number of problems with over 80% failure rate in this scenario. No failures are observed when train is traveling into same direct as RRH beams are pointing to.</w:t>
      </w:r>
    </w:p>
    <w:p w14:paraId="327CD04E" w14:textId="77777777" w:rsidR="005B64BC" w:rsidRDefault="005B64BC" w:rsidP="00AD34B6">
      <w:pPr>
        <w:pStyle w:val="TH"/>
      </w:pPr>
      <w:r>
        <w:rPr>
          <w:noProof/>
        </w:rPr>
        <w:drawing>
          <wp:inline distT="0" distB="0" distL="0" distR="0" wp14:anchorId="334E4E66" wp14:editId="5E227FDC">
            <wp:extent cx="3011452" cy="2268000"/>
            <wp:effectExtent l="0" t="0" r="0" b="0"/>
            <wp:docPr id="118" name="Picture 1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9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9501AFF"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1.1-4</w:t>
      </w:r>
      <w:r>
        <w:t xml:space="preserve"> Mobility failure rate</w:t>
      </w:r>
    </w:p>
    <w:p w14:paraId="1128A09A" w14:textId="77777777" w:rsidR="005B64BC" w:rsidRDefault="005B64BC" w:rsidP="005B64BC">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in the cases with DRX 40-160 ms and train traveling to opposite direction.</w:t>
      </w:r>
    </w:p>
    <w:p w14:paraId="5EA5E014" w14:textId="77777777" w:rsidR="005B64BC" w:rsidRDefault="005B64BC" w:rsidP="00AD34B6">
      <w:pPr>
        <w:pStyle w:val="TH"/>
      </w:pPr>
      <w:r>
        <w:rPr>
          <w:noProof/>
        </w:rPr>
        <w:lastRenderedPageBreak/>
        <w:drawing>
          <wp:inline distT="0" distB="0" distL="0" distR="0" wp14:anchorId="6C900ED5" wp14:editId="6D960181">
            <wp:extent cx="3835430" cy="2268000"/>
            <wp:effectExtent l="0" t="0" r="0" b="0"/>
            <wp:docPr id="119" name="Picture 1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98">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1C923895"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1.1-5</w:t>
      </w:r>
      <w:r>
        <w:t xml:space="preserve"> SINR distributions</w:t>
      </w:r>
    </w:p>
    <w:p w14:paraId="30917363" w14:textId="77777777" w:rsidR="005B64BC" w:rsidRDefault="005B64BC" w:rsidP="005B64BC">
      <w:pPr>
        <w:pStyle w:val="Heading6"/>
        <w:rPr>
          <w:rFonts w:eastAsia="SimSun"/>
          <w:lang w:val="en-US" w:eastAsia="zh-CN"/>
        </w:rPr>
      </w:pPr>
      <w:bookmarkStart w:id="605" w:name="_Toc98503636"/>
      <w:bookmarkStart w:id="606" w:name="_Toc99087636"/>
      <w:bookmarkStart w:id="607" w:name="_Toc106097203"/>
      <w:bookmarkStart w:id="608" w:name="_Toc137571785"/>
      <w:bookmarkStart w:id="609" w:name="_Toc138878842"/>
      <w:bookmarkStart w:id="610" w:name="_Toc138879065"/>
      <w:bookmarkStart w:id="611" w:name="_Toc138879158"/>
      <w:bookmarkStart w:id="612" w:name="_Toc138879251"/>
      <w:bookmarkStart w:id="613" w:name="_Toc138879344"/>
      <w:bookmarkStart w:id="614" w:name="_Toc145516726"/>
      <w:r w:rsidRPr="00D35120">
        <w:rPr>
          <w:rFonts w:eastAsia="SimSun"/>
          <w:lang w:val="en-US" w:eastAsia="zh-CN"/>
        </w:rPr>
        <w:t>6.3.4.1.</w:t>
      </w:r>
      <w:r>
        <w:rPr>
          <w:rFonts w:eastAsia="SimSun"/>
          <w:lang w:val="en-US" w:eastAsia="zh-CN"/>
        </w:rPr>
        <w:t>1.2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 DPS</w:t>
      </w:r>
      <w:bookmarkEnd w:id="605"/>
      <w:bookmarkEnd w:id="606"/>
      <w:bookmarkEnd w:id="607"/>
      <w:bookmarkEnd w:id="608"/>
      <w:bookmarkEnd w:id="609"/>
      <w:bookmarkEnd w:id="610"/>
      <w:bookmarkEnd w:id="611"/>
      <w:bookmarkEnd w:id="612"/>
      <w:bookmarkEnd w:id="613"/>
      <w:bookmarkEnd w:id="614"/>
    </w:p>
    <w:p w14:paraId="57046CD6"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6.3.4.1.1.2-1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 except in the case with DRX cycle 160 ms where beam switch rate drops significantly when train in traveling to opposite direction.</w:t>
      </w:r>
    </w:p>
    <w:p w14:paraId="5FD03FB5" w14:textId="77777777" w:rsidR="005B64BC" w:rsidRPr="005A2CE5" w:rsidRDefault="005B64BC" w:rsidP="00AD34B6">
      <w:pPr>
        <w:pStyle w:val="TH"/>
        <w:rPr>
          <w:rFonts w:eastAsia="SimSun"/>
          <w:lang w:val="en-US" w:eastAsia="zh-CN"/>
        </w:rPr>
      </w:pPr>
      <w:r>
        <w:rPr>
          <w:rFonts w:eastAsia="SimSun"/>
          <w:noProof/>
          <w:lang w:val="en-US" w:eastAsia="zh-CN"/>
        </w:rPr>
        <w:drawing>
          <wp:inline distT="0" distB="0" distL="0" distR="0" wp14:anchorId="2EC4A315" wp14:editId="48B121CA">
            <wp:extent cx="3011452" cy="2268000"/>
            <wp:effectExtent l="0" t="0" r="0" b="0"/>
            <wp:docPr id="120" name="Picture 12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9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E6A0EF5" wp14:editId="55CCBF45">
            <wp:extent cx="3011452" cy="2268000"/>
            <wp:effectExtent l="0" t="0" r="0" b="0"/>
            <wp:docPr id="121" name="Picture 1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10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328E72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1.2-1</w:t>
      </w:r>
      <w:r>
        <w:t xml:space="preserve"> Beam switch and beam ping-pong rates</w:t>
      </w:r>
    </w:p>
    <w:p w14:paraId="6338D2A7" w14:textId="77777777" w:rsidR="005B64BC" w:rsidRDefault="005B64BC" w:rsidP="005B64BC">
      <w:r>
        <w:t xml:space="preserve">Figure </w:t>
      </w:r>
      <w:r>
        <w:rPr>
          <w:rFonts w:eastAsia="SimSun"/>
          <w:lang w:val="en-US" w:eastAsia="zh-CN"/>
        </w:rPr>
        <w:t>6.3.4.1.1.2-2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40 ms or longer. However, time-of-outage is significantly lower than without DPS due to lower delay when switching to different RRH location. Regardless of this the case of DRX cycle 160 ms has very significant time-of-outage in the opposite direction.</w:t>
      </w:r>
    </w:p>
    <w:p w14:paraId="15F64ACE" w14:textId="77777777" w:rsidR="005B64BC" w:rsidRDefault="005B64BC" w:rsidP="005B64BC">
      <w:pPr>
        <w:pStyle w:val="TF"/>
      </w:pPr>
    </w:p>
    <w:p w14:paraId="24A07729" w14:textId="77777777" w:rsidR="005B64BC" w:rsidRDefault="005B64BC" w:rsidP="00AD34B6">
      <w:pPr>
        <w:pStyle w:val="TH"/>
      </w:pPr>
      <w:r>
        <w:rPr>
          <w:noProof/>
        </w:rPr>
        <w:lastRenderedPageBreak/>
        <w:drawing>
          <wp:inline distT="0" distB="0" distL="0" distR="0" wp14:anchorId="2AD293FB" wp14:editId="6B83DCD2">
            <wp:extent cx="3011452" cy="2268000"/>
            <wp:effectExtent l="0" t="0" r="0" b="0"/>
            <wp:docPr id="122" name="Picture 1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10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3CBB5FEC" wp14:editId="7B5BAF7B">
            <wp:extent cx="3011452" cy="2268000"/>
            <wp:effectExtent l="0" t="0" r="0" b="0"/>
            <wp:docPr id="123" name="Picture 12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10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82DD2"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1.2-2</w:t>
      </w:r>
      <w:r>
        <w:t xml:space="preserve"> Time-of-outage per call and time-of-outage duration due to low SINR</w:t>
      </w:r>
    </w:p>
    <w:p w14:paraId="43D2A788" w14:textId="77777777" w:rsidR="005B64BC" w:rsidRDefault="005B64BC" w:rsidP="005B64BC">
      <w:r>
        <w:t xml:space="preserve">Figure </w:t>
      </w:r>
      <w:r>
        <w:rPr>
          <w:rFonts w:eastAsia="SimSun"/>
          <w:lang w:val="en-US" w:eastAsia="zh-CN"/>
        </w:rPr>
        <w:t>6.3.4.1.1.2-3 shows beam failure indication rate as percentage of BFIs per beam switches. Similar trend is observed without DPS that no failures happen among the studied DRX cycles when train is traveling to same direction as RRH beams are pointing to. In case of opposite direction, the failure indication rates are very high even with short DRX when legacy performance requirements are used with scaling factor 8.</w:t>
      </w:r>
    </w:p>
    <w:p w14:paraId="0371E8DF" w14:textId="77777777" w:rsidR="005B64BC" w:rsidRDefault="005B64BC" w:rsidP="00AD34B6">
      <w:pPr>
        <w:pStyle w:val="TH"/>
      </w:pPr>
      <w:r>
        <w:rPr>
          <w:noProof/>
        </w:rPr>
        <w:drawing>
          <wp:inline distT="0" distB="0" distL="0" distR="0" wp14:anchorId="0767FE38" wp14:editId="3B9059A0">
            <wp:extent cx="3011452" cy="2268000"/>
            <wp:effectExtent l="0" t="0" r="0" b="0"/>
            <wp:docPr id="124" name="Picture 12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pic:nvPicPr>
                  <pic:blipFill>
                    <a:blip r:embed="rId10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3FF6C0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1.2-3</w:t>
      </w:r>
      <w:r>
        <w:t xml:space="preserve"> Beam failure indication rate</w:t>
      </w:r>
    </w:p>
    <w:p w14:paraId="38E05183" w14:textId="77777777" w:rsidR="005B64BC" w:rsidRDefault="005B64BC" w:rsidP="005B64BC">
      <w:r>
        <w:t xml:space="preserve">Figure </w:t>
      </w:r>
      <w:r>
        <w:rPr>
          <w:rFonts w:eastAsia="SimSun"/>
          <w:lang w:val="en-US" w:eastAsia="zh-CN"/>
        </w:rPr>
        <w:t>6.3.4.1.1.2-4 shows distribution of raw SINR values taken from the CQI measurements and it is observed that SINR level is high and clearly sufficient to support high mobility performance except in the cases with DRX 40-160 ms and train traveling to opposite direction. However, the amount of low SINR samples below 0 dB are less common in cases of DRX 40-80 ms when DPS is used.</w:t>
      </w:r>
    </w:p>
    <w:p w14:paraId="10A3E9EE" w14:textId="77777777" w:rsidR="005B64BC" w:rsidRDefault="005B64BC" w:rsidP="00AD34B6">
      <w:pPr>
        <w:pStyle w:val="TH"/>
      </w:pPr>
      <w:r>
        <w:rPr>
          <w:noProof/>
        </w:rPr>
        <w:lastRenderedPageBreak/>
        <w:drawing>
          <wp:inline distT="0" distB="0" distL="0" distR="0" wp14:anchorId="2BCB1A34" wp14:editId="29B916E2">
            <wp:extent cx="3656486" cy="2268000"/>
            <wp:effectExtent l="0" t="0" r="1270" b="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104">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7B521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1.2-4</w:t>
      </w:r>
      <w:r>
        <w:t xml:space="preserve"> SINR distributions</w:t>
      </w:r>
    </w:p>
    <w:p w14:paraId="16B1870F" w14:textId="77777777" w:rsidR="005B64BC" w:rsidRPr="003E5239" w:rsidRDefault="005B64BC" w:rsidP="005B64BC">
      <w:pPr>
        <w:rPr>
          <w:rFonts w:eastAsia="SimSun"/>
          <w:lang w:eastAsia="zh-CN"/>
        </w:rPr>
      </w:pPr>
    </w:p>
    <w:p w14:paraId="3396F9E1" w14:textId="77777777" w:rsidR="005B64BC" w:rsidRDefault="005B64BC" w:rsidP="005B64BC">
      <w:pPr>
        <w:pStyle w:val="Heading6"/>
        <w:rPr>
          <w:rFonts w:eastAsia="SimSun"/>
          <w:lang w:val="en-US" w:eastAsia="zh-CN"/>
        </w:rPr>
      </w:pPr>
      <w:bookmarkStart w:id="615" w:name="_Toc98503637"/>
      <w:bookmarkStart w:id="616" w:name="_Toc99087637"/>
      <w:bookmarkStart w:id="617" w:name="_Toc106097204"/>
      <w:bookmarkStart w:id="618" w:name="_Toc137571786"/>
      <w:bookmarkStart w:id="619" w:name="_Toc138878843"/>
      <w:bookmarkStart w:id="620" w:name="_Toc138879066"/>
      <w:bookmarkStart w:id="621" w:name="_Toc138879159"/>
      <w:bookmarkStart w:id="622" w:name="_Toc138879252"/>
      <w:bookmarkStart w:id="623" w:name="_Toc138879345"/>
      <w:bookmarkStart w:id="624" w:name="_Toc145516727"/>
      <w:r w:rsidRPr="00D35120">
        <w:rPr>
          <w:rFonts w:eastAsia="SimSun"/>
          <w:lang w:val="en-US" w:eastAsia="zh-CN"/>
        </w:rPr>
        <w:t>6.3.4.1.</w:t>
      </w:r>
      <w:r>
        <w:rPr>
          <w:rFonts w:eastAsia="SimSun"/>
          <w:lang w:val="en-US" w:eastAsia="zh-CN"/>
        </w:rPr>
        <w:t>1.3</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bookmarkEnd w:id="615"/>
      <w:bookmarkEnd w:id="616"/>
      <w:bookmarkEnd w:id="617"/>
      <w:bookmarkEnd w:id="618"/>
      <w:bookmarkEnd w:id="619"/>
      <w:bookmarkEnd w:id="620"/>
      <w:bookmarkEnd w:id="621"/>
      <w:bookmarkEnd w:id="622"/>
      <w:bookmarkEnd w:id="623"/>
      <w:bookmarkEnd w:id="624"/>
    </w:p>
    <w:p w14:paraId="41FD05C1"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6.3.4.1.1.3-1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22D28EDD" w14:textId="77777777" w:rsidR="005B64BC" w:rsidRPr="005A2CE5" w:rsidRDefault="005B64BC" w:rsidP="00AD34B6">
      <w:pPr>
        <w:pStyle w:val="TH"/>
        <w:rPr>
          <w:rFonts w:eastAsia="SimSun"/>
          <w:lang w:val="en-US" w:eastAsia="zh-CN"/>
        </w:rPr>
      </w:pPr>
      <w:r>
        <w:rPr>
          <w:rFonts w:eastAsia="SimSun"/>
          <w:noProof/>
          <w:lang w:val="en-US" w:eastAsia="zh-CN"/>
        </w:rPr>
        <w:drawing>
          <wp:inline distT="0" distB="0" distL="0" distR="0" wp14:anchorId="3CAF9559" wp14:editId="3701487B">
            <wp:extent cx="3011452" cy="2268000"/>
            <wp:effectExtent l="0" t="0" r="0" b="0"/>
            <wp:docPr id="126" name="Picture 12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74665A8" wp14:editId="72B6C91A">
            <wp:extent cx="3011452" cy="2268000"/>
            <wp:effectExtent l="0" t="0" r="0" b="0"/>
            <wp:docPr id="127" name="Picture 12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0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2BF6E4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1.3-1</w:t>
      </w:r>
      <w:r>
        <w:t xml:space="preserve"> Handover and ping-pong handover rates</w:t>
      </w:r>
    </w:p>
    <w:p w14:paraId="04F68A44" w14:textId="77777777" w:rsidR="005B64BC" w:rsidRDefault="005B64BC" w:rsidP="005B64BC">
      <w:r>
        <w:rPr>
          <w:rFonts w:eastAsia="SimSun"/>
          <w:lang w:val="en-US" w:eastAsia="zh-CN"/>
        </w:rPr>
        <w:t>Figure 6.3.4.1.1.3-2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6.3.4.1.1.3-1 in similar way as in Scenario A. Time-of-stay is relatively close among all studied DRX cycles in this scenario and close to the expected time-of-stay based on Ds.</w:t>
      </w:r>
    </w:p>
    <w:p w14:paraId="0122F879" w14:textId="77777777" w:rsidR="005B64BC" w:rsidRDefault="005B64BC" w:rsidP="00AD34B6">
      <w:pPr>
        <w:pStyle w:val="TH"/>
      </w:pPr>
      <w:r>
        <w:rPr>
          <w:noProof/>
        </w:rPr>
        <w:lastRenderedPageBreak/>
        <w:drawing>
          <wp:inline distT="0" distB="0" distL="0" distR="0" wp14:anchorId="694DD9F0" wp14:editId="6AAEB0D0">
            <wp:extent cx="3011452" cy="2268000"/>
            <wp:effectExtent l="0" t="0" r="0" b="0"/>
            <wp:docPr id="128" name="Picture 1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0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5A2F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1.3-2</w:t>
      </w:r>
      <w:r>
        <w:t xml:space="preserve"> Time-of-stay in cell</w:t>
      </w:r>
    </w:p>
    <w:p w14:paraId="4752C750" w14:textId="77777777" w:rsidR="005B64BC" w:rsidRPr="003E5239" w:rsidRDefault="005B64BC" w:rsidP="005B64BC">
      <w:pPr>
        <w:rPr>
          <w:rFonts w:eastAsia="SimSun"/>
          <w:lang w:val="en-US" w:eastAsia="zh-CN"/>
        </w:rPr>
      </w:pPr>
      <w:r>
        <w:t xml:space="preserve">Figure </w:t>
      </w:r>
      <w:r>
        <w:rPr>
          <w:rFonts w:eastAsia="SimSun"/>
          <w:lang w:val="en-US" w:eastAsia="zh-CN"/>
        </w:rPr>
        <w:t>6.3.4.1.1.3-3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 Only in case of DRX cycle 160 ms there is significant increase in time-of-outage particularly with 2 RRH beams. Beam management becomes more challenging with long DRX and scaling factor 8.</w:t>
      </w:r>
    </w:p>
    <w:p w14:paraId="4DB53010" w14:textId="77777777" w:rsidR="005B64BC" w:rsidRDefault="005B64BC" w:rsidP="00AD34B6">
      <w:pPr>
        <w:pStyle w:val="TH"/>
      </w:pPr>
      <w:r>
        <w:rPr>
          <w:noProof/>
        </w:rPr>
        <w:drawing>
          <wp:inline distT="0" distB="0" distL="0" distR="0" wp14:anchorId="4AC21997" wp14:editId="135CA3A1">
            <wp:extent cx="3011452" cy="2268000"/>
            <wp:effectExtent l="0" t="0" r="0" b="0"/>
            <wp:docPr id="129" name="Picture 12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calendar&#10;&#10;Description automatically generated"/>
                    <pic:cNvPicPr/>
                  </pic:nvPicPr>
                  <pic:blipFill>
                    <a:blip r:embed="rId10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63FE0EEF" wp14:editId="248FD08D">
            <wp:extent cx="3011452" cy="2268000"/>
            <wp:effectExtent l="0" t="0" r="0" b="0"/>
            <wp:docPr id="130" name="Picture 13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0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1B426"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1.3-3</w:t>
      </w:r>
      <w:r>
        <w:t xml:space="preserve"> Time-of-outage per call and time-of-outage duration due to low SINR</w:t>
      </w:r>
    </w:p>
    <w:p w14:paraId="4B68E394" w14:textId="77777777" w:rsidR="005B64BC" w:rsidRDefault="005B64BC" w:rsidP="005B64BC">
      <w:r>
        <w:t xml:space="preserve">Figure </w:t>
      </w:r>
      <w:r>
        <w:rPr>
          <w:rFonts w:eastAsia="SimSun"/>
          <w:lang w:val="en-US" w:eastAsia="zh-CN"/>
        </w:rPr>
        <w:t>6.3.4.1.1.3-4 shows inter-cell mobility failure rate (RLF + HOF percentage of all handover and failure events). There are no failures in Scenario-B except with DRX 160 ms and train traveling to opposite direction where about 2-8 % failure rate is observed. This is very significantly lower rate of failures than in the corresponding Scenario-A case.</w:t>
      </w:r>
    </w:p>
    <w:p w14:paraId="11EF9370" w14:textId="77777777" w:rsidR="005B64BC" w:rsidRDefault="005B64BC" w:rsidP="00AD34B6">
      <w:pPr>
        <w:pStyle w:val="TH"/>
      </w:pPr>
      <w:r>
        <w:rPr>
          <w:noProof/>
        </w:rPr>
        <w:lastRenderedPageBreak/>
        <w:drawing>
          <wp:inline distT="0" distB="0" distL="0" distR="0" wp14:anchorId="3C407003" wp14:editId="0F16052D">
            <wp:extent cx="3011452" cy="2268000"/>
            <wp:effectExtent l="0" t="0" r="0" b="0"/>
            <wp:docPr id="131" name="Picture 131"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1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F7EE07"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1.3-4</w:t>
      </w:r>
      <w:r>
        <w:t xml:space="preserve"> Mobility failure rate</w:t>
      </w:r>
    </w:p>
    <w:p w14:paraId="7873612D" w14:textId="77777777" w:rsidR="005B64BC" w:rsidRDefault="005B64BC" w:rsidP="005B64BC">
      <w:r>
        <w:t xml:space="preserve">Figure </w:t>
      </w:r>
      <w:r>
        <w:rPr>
          <w:rFonts w:eastAsia="SimSun"/>
          <w:lang w:val="en-US" w:eastAsia="zh-CN"/>
        </w:rPr>
        <w:t>6.3.4.1.1.3-5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with longer DRX.</w:t>
      </w:r>
    </w:p>
    <w:p w14:paraId="7D63E4FE" w14:textId="77777777" w:rsidR="005B64BC" w:rsidRDefault="005B64BC" w:rsidP="00AD34B6">
      <w:pPr>
        <w:pStyle w:val="TH"/>
      </w:pPr>
      <w:r>
        <w:rPr>
          <w:noProof/>
        </w:rPr>
        <w:drawing>
          <wp:inline distT="0" distB="0" distL="0" distR="0" wp14:anchorId="5AD139E8" wp14:editId="27A759B7">
            <wp:extent cx="3043991" cy="1800000"/>
            <wp:effectExtent l="0" t="0" r="4445" b="0"/>
            <wp:docPr id="132" name="Picture 13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rPr>
        <w:drawing>
          <wp:inline distT="0" distB="0" distL="0" distR="0" wp14:anchorId="5A29928D" wp14:editId="07E81999">
            <wp:extent cx="3043991" cy="1800000"/>
            <wp:effectExtent l="0" t="0" r="4445" b="0"/>
            <wp:docPr id="133" name="Picture 1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7C54E8F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1.3-5</w:t>
      </w:r>
      <w:r>
        <w:t xml:space="preserve"> SINR distributions</w:t>
      </w:r>
    </w:p>
    <w:p w14:paraId="607A664E" w14:textId="77777777" w:rsidR="005B64BC" w:rsidRPr="003E5239" w:rsidRDefault="005B64BC" w:rsidP="005B64BC">
      <w:pPr>
        <w:rPr>
          <w:rFonts w:eastAsia="SimSun"/>
          <w:lang w:eastAsia="zh-CN"/>
        </w:rPr>
      </w:pPr>
    </w:p>
    <w:p w14:paraId="52B3B40C" w14:textId="77777777" w:rsidR="005B64BC" w:rsidRDefault="005B64BC" w:rsidP="005B64BC">
      <w:pPr>
        <w:pStyle w:val="Heading6"/>
        <w:rPr>
          <w:rFonts w:eastAsia="SimSun"/>
          <w:lang w:val="en-US" w:eastAsia="zh-CN"/>
        </w:rPr>
      </w:pPr>
      <w:bookmarkStart w:id="625" w:name="_Toc98503638"/>
      <w:bookmarkStart w:id="626" w:name="_Toc99087638"/>
      <w:bookmarkStart w:id="627" w:name="_Toc106097205"/>
      <w:bookmarkStart w:id="628" w:name="_Toc137571787"/>
      <w:bookmarkStart w:id="629" w:name="_Toc138878844"/>
      <w:bookmarkStart w:id="630" w:name="_Toc138879067"/>
      <w:bookmarkStart w:id="631" w:name="_Toc138879160"/>
      <w:bookmarkStart w:id="632" w:name="_Toc138879253"/>
      <w:bookmarkStart w:id="633" w:name="_Toc138879346"/>
      <w:bookmarkStart w:id="634" w:name="_Toc145516728"/>
      <w:r w:rsidRPr="00D35120">
        <w:rPr>
          <w:rFonts w:eastAsia="SimSun"/>
          <w:lang w:val="en-US" w:eastAsia="zh-CN"/>
        </w:rPr>
        <w:t>6.3.4.1.</w:t>
      </w:r>
      <w:r>
        <w:rPr>
          <w:rFonts w:eastAsia="SimSun"/>
          <w:lang w:val="en-US" w:eastAsia="zh-CN"/>
        </w:rPr>
        <w:t>1.4</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 DPS</w:t>
      </w:r>
      <w:bookmarkEnd w:id="625"/>
      <w:bookmarkEnd w:id="626"/>
      <w:bookmarkEnd w:id="627"/>
      <w:bookmarkEnd w:id="628"/>
      <w:bookmarkEnd w:id="629"/>
      <w:bookmarkEnd w:id="630"/>
      <w:bookmarkEnd w:id="631"/>
      <w:bookmarkEnd w:id="632"/>
      <w:bookmarkEnd w:id="633"/>
      <w:bookmarkEnd w:id="634"/>
    </w:p>
    <w:p w14:paraId="530F17E9"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Scenario-B with DPS. Figure 6.3.4.1.1.4-1 shows successful beam switch rate per CPE per second and ping-pong rate as percentage of ping-pong beam switches per all beam switches. It is observed that there are clearly more beam switches with 2 beams per RRH than 1 beam per RRH. However, beam ping-pongs are less common in case of 2 beams per RRH. As observed in previous scenarios beam switch and ping-pong rates gradually decrease when DRX in used.</w:t>
      </w:r>
    </w:p>
    <w:p w14:paraId="05152089" w14:textId="77777777" w:rsidR="005B64BC" w:rsidRPr="005A2CE5" w:rsidRDefault="005B64BC" w:rsidP="00AD34B6">
      <w:pPr>
        <w:pStyle w:val="TH"/>
        <w:rPr>
          <w:rFonts w:eastAsia="SimSun"/>
          <w:lang w:val="en-US" w:eastAsia="zh-CN"/>
        </w:rPr>
      </w:pPr>
      <w:r>
        <w:rPr>
          <w:rFonts w:eastAsia="SimSun"/>
          <w:noProof/>
          <w:lang w:val="en-US" w:eastAsia="zh-CN"/>
        </w:rPr>
        <w:lastRenderedPageBreak/>
        <w:drawing>
          <wp:inline distT="0" distB="0" distL="0" distR="0" wp14:anchorId="6E2AA50C" wp14:editId="750AAC7A">
            <wp:extent cx="3011452" cy="2268000"/>
            <wp:effectExtent l="0" t="0" r="0" b="0"/>
            <wp:docPr id="134" name="Picture 13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1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87AC8C" wp14:editId="30F343D0">
            <wp:extent cx="3011452" cy="2268000"/>
            <wp:effectExtent l="0" t="0" r="0" b="0"/>
            <wp:docPr id="135" name="Picture 13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1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68DE7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1.4-1</w:t>
      </w:r>
      <w:r>
        <w:t xml:space="preserve"> Beam switch and beam ping-pong rates</w:t>
      </w:r>
    </w:p>
    <w:p w14:paraId="5D069BB3" w14:textId="77777777" w:rsidR="005B64BC" w:rsidRDefault="005B64BC" w:rsidP="005B64BC">
      <w:r>
        <w:t xml:space="preserve">Figure </w:t>
      </w:r>
      <w:r>
        <w:rPr>
          <w:rFonts w:eastAsia="SimSun"/>
          <w:lang w:val="en-US" w:eastAsia="zh-CN"/>
        </w:rPr>
        <w:t>6.3.4.1.1.4-2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61901BDC" w14:textId="77777777" w:rsidR="005B64BC" w:rsidRDefault="005B64BC" w:rsidP="00AD34B6">
      <w:pPr>
        <w:pStyle w:val="TH"/>
      </w:pPr>
      <w:r>
        <w:rPr>
          <w:noProof/>
        </w:rPr>
        <w:drawing>
          <wp:inline distT="0" distB="0" distL="0" distR="0" wp14:anchorId="7F7D4AF1" wp14:editId="04B0EB3A">
            <wp:extent cx="3011452" cy="2268000"/>
            <wp:effectExtent l="0" t="0" r="0" b="0"/>
            <wp:docPr id="136" name="Picture 136"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alendar&#10;&#10;Description automatically generated"/>
                    <pic:cNvPicPr/>
                  </pic:nvPicPr>
                  <pic:blipFill>
                    <a:blip r:embed="rId11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23CC44C" wp14:editId="4043623D">
            <wp:extent cx="3011452" cy="2268000"/>
            <wp:effectExtent l="0" t="0" r="0" b="0"/>
            <wp:docPr id="137" name="Picture 1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11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089AE1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1.4-2</w:t>
      </w:r>
      <w:r>
        <w:t xml:space="preserve"> Time-of-outage per call and time-of-outage duration due to low SINR</w:t>
      </w:r>
    </w:p>
    <w:p w14:paraId="6CE8D37D" w14:textId="77777777" w:rsidR="005B64BC" w:rsidRDefault="005B64BC" w:rsidP="005B64BC">
      <w:r>
        <w:t xml:space="preserve">Figure </w:t>
      </w:r>
      <w:r>
        <w:rPr>
          <w:rFonts w:eastAsia="SimSun"/>
          <w:lang w:val="en-US" w:eastAsia="zh-CN"/>
        </w:rPr>
        <w:t>6.3.4.1.1.4-3 shows beam failure indication rate as percentage of BFIs per beam switches. It is observed that failure indications only happen in significant rate with DRX 160 ms and when train is traveling to opposite direction. Also, in this case the failure rate is lower than in Scenario-A.</w:t>
      </w:r>
    </w:p>
    <w:p w14:paraId="3B065D85" w14:textId="77777777" w:rsidR="005B64BC" w:rsidRDefault="005B64BC" w:rsidP="008E4075">
      <w:pPr>
        <w:pStyle w:val="TH"/>
      </w:pPr>
      <w:r>
        <w:rPr>
          <w:noProof/>
        </w:rPr>
        <w:lastRenderedPageBreak/>
        <w:drawing>
          <wp:inline distT="0" distB="0" distL="0" distR="0" wp14:anchorId="741C94B3" wp14:editId="07818F5E">
            <wp:extent cx="3011452" cy="2268000"/>
            <wp:effectExtent l="0" t="0" r="0" b="0"/>
            <wp:docPr id="138" name="Picture 13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calendar&#10;&#10;Description automatically generated"/>
                    <pic:cNvPicPr/>
                  </pic:nvPicPr>
                  <pic:blipFill>
                    <a:blip r:embed="rId11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E3E7B93"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1.4-3</w:t>
      </w:r>
      <w:r>
        <w:t xml:space="preserve"> Beam failure indication rate</w:t>
      </w:r>
    </w:p>
    <w:p w14:paraId="3E17A273" w14:textId="77777777" w:rsidR="005B64BC" w:rsidRPr="005A2CE5" w:rsidRDefault="005B64BC" w:rsidP="005B64BC">
      <w:r>
        <w:t xml:space="preserve">Figure </w:t>
      </w:r>
      <w:r>
        <w:rPr>
          <w:rFonts w:eastAsia="SimSun"/>
          <w:lang w:val="en-US" w:eastAsia="zh-CN"/>
        </w:rPr>
        <w:t>6.3.4.1.1.4-4 shows distribution of raw SINR values taken from the CQI measurements and it is observed that SINR level is high and clearly sufficient to support high mobility performance except it the cases with DRX 160 ms and train traveling to opposite direction. Also, DRX 80 ms causes some significant degradation in SINR in the opposite direction, but as observed from failure rates it does not cause high number of problems.</w:t>
      </w:r>
    </w:p>
    <w:p w14:paraId="2BBFECEC" w14:textId="77777777" w:rsidR="005B64BC" w:rsidRDefault="005B64BC" w:rsidP="008E4075">
      <w:pPr>
        <w:pStyle w:val="TH"/>
      </w:pPr>
      <w:r>
        <w:rPr>
          <w:noProof/>
        </w:rPr>
        <w:drawing>
          <wp:inline distT="0" distB="0" distL="0" distR="0" wp14:anchorId="1065B1D6" wp14:editId="28642A6C">
            <wp:extent cx="2901973" cy="1800000"/>
            <wp:effectExtent l="0" t="0" r="0" b="0"/>
            <wp:docPr id="139" name="Picture 13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histogram&#10;&#10;Description automatically generated"/>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25BC363F" wp14:editId="4079CD87">
            <wp:extent cx="2901973" cy="1800000"/>
            <wp:effectExtent l="0" t="0" r="0" b="0"/>
            <wp:docPr id="140" name="Picture 14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histogram&#10;&#10;Description automatically generated"/>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7CF0D6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1.4-4</w:t>
      </w:r>
      <w:r>
        <w:t xml:space="preserve"> SINR distributions</w:t>
      </w:r>
    </w:p>
    <w:p w14:paraId="3E6A71DD" w14:textId="77777777" w:rsidR="005B64BC" w:rsidRDefault="005B64BC" w:rsidP="005B64BC">
      <w:pPr>
        <w:pStyle w:val="Heading6"/>
        <w:rPr>
          <w:rFonts w:eastAsia="SimSun"/>
          <w:lang w:val="en-US" w:eastAsia="zh-CN"/>
        </w:rPr>
      </w:pPr>
      <w:bookmarkStart w:id="635" w:name="_Toc98503639"/>
      <w:bookmarkStart w:id="636" w:name="_Toc99087639"/>
      <w:bookmarkStart w:id="637" w:name="_Toc106097206"/>
      <w:bookmarkStart w:id="638" w:name="_Toc137571788"/>
      <w:bookmarkStart w:id="639" w:name="_Toc138878845"/>
      <w:bookmarkStart w:id="640" w:name="_Toc138879068"/>
      <w:bookmarkStart w:id="641" w:name="_Toc138879161"/>
      <w:bookmarkStart w:id="642" w:name="_Toc138879254"/>
      <w:bookmarkStart w:id="643" w:name="_Toc138879347"/>
      <w:bookmarkStart w:id="644" w:name="_Toc145516729"/>
      <w:r w:rsidRPr="00D35120">
        <w:rPr>
          <w:rFonts w:eastAsia="SimSun"/>
          <w:lang w:val="en-US" w:eastAsia="zh-CN"/>
        </w:rPr>
        <w:t>6.3.4.1.</w:t>
      </w:r>
      <w:r>
        <w:rPr>
          <w:rFonts w:eastAsia="SimSun"/>
          <w:lang w:val="en-US" w:eastAsia="zh-CN"/>
        </w:rPr>
        <w:t>1.5</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bookmarkEnd w:id="635"/>
      <w:bookmarkEnd w:id="636"/>
      <w:bookmarkEnd w:id="637"/>
      <w:bookmarkEnd w:id="638"/>
      <w:bookmarkEnd w:id="639"/>
      <w:bookmarkEnd w:id="640"/>
      <w:bookmarkEnd w:id="641"/>
      <w:bookmarkEnd w:id="642"/>
      <w:bookmarkEnd w:id="643"/>
      <w:bookmarkEnd w:id="644"/>
    </w:p>
    <w:p w14:paraId="149F1277"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bi-directional Scenario-B without DPS. Figure 6.3.4.1.1.5-1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has maximum of about 0.2 HO/CPE/s and bi-directional has over 0.8 HO/CPE/s. Ping-pongs are much more common even with DRX in bi-directional scenario.</w:t>
      </w:r>
    </w:p>
    <w:p w14:paraId="35941747" w14:textId="77777777" w:rsidR="005B64BC" w:rsidRPr="005A2CE5" w:rsidRDefault="005B64BC" w:rsidP="008E4075">
      <w:pPr>
        <w:pStyle w:val="TH"/>
        <w:rPr>
          <w:rFonts w:eastAsia="SimSun"/>
          <w:lang w:val="en-US" w:eastAsia="zh-CN"/>
        </w:rPr>
      </w:pPr>
      <w:r>
        <w:rPr>
          <w:rFonts w:eastAsia="SimSun"/>
          <w:noProof/>
          <w:lang w:val="en-US" w:eastAsia="zh-CN"/>
        </w:rPr>
        <w:lastRenderedPageBreak/>
        <w:drawing>
          <wp:inline distT="0" distB="0" distL="0" distR="0" wp14:anchorId="1BCE8831" wp14:editId="5D4B729A">
            <wp:extent cx="3011452" cy="2268000"/>
            <wp:effectExtent l="0" t="0" r="0" b="0"/>
            <wp:docPr id="141" name="Picture 14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2785DA1" wp14:editId="4EACC19A">
            <wp:extent cx="3011452" cy="2268000"/>
            <wp:effectExtent l="0" t="0" r="0" b="0"/>
            <wp:docPr id="142" name="Picture 14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D4DD38A"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1.5-1</w:t>
      </w:r>
      <w:r>
        <w:t xml:space="preserve"> Handover and ping-pong handover rates</w:t>
      </w:r>
    </w:p>
    <w:p w14:paraId="7DB91950" w14:textId="77777777" w:rsidR="005B64BC" w:rsidRDefault="005B64BC" w:rsidP="005B64BC">
      <w:r>
        <w:rPr>
          <w:rFonts w:eastAsia="SimSun"/>
          <w:lang w:val="en-US" w:eastAsia="zh-CN"/>
        </w:rPr>
        <w:t>Figure 6.3.4.1.1.5-2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410D1D81" w14:textId="77777777" w:rsidR="005B64BC" w:rsidRDefault="005B64BC" w:rsidP="008E4075">
      <w:pPr>
        <w:pStyle w:val="TH"/>
      </w:pPr>
      <w:r>
        <w:rPr>
          <w:noProof/>
        </w:rPr>
        <w:drawing>
          <wp:inline distT="0" distB="0" distL="0" distR="0" wp14:anchorId="548C2229" wp14:editId="1F076A58">
            <wp:extent cx="3011452" cy="2268000"/>
            <wp:effectExtent l="0" t="0" r="0" b="0"/>
            <wp:docPr id="143" name="Picture 14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2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F31B90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1.5-2</w:t>
      </w:r>
      <w:r>
        <w:t xml:space="preserve"> Time-of-stay in cell</w:t>
      </w:r>
    </w:p>
    <w:p w14:paraId="219503BD" w14:textId="77777777" w:rsidR="005B64BC" w:rsidRDefault="005B64BC" w:rsidP="005B64BC">
      <w:r>
        <w:t xml:space="preserve">Figure </w:t>
      </w:r>
      <w:r>
        <w:rPr>
          <w:rFonts w:eastAsia="SimSun"/>
          <w:lang w:val="en-US" w:eastAsia="zh-CN"/>
        </w:rPr>
        <w:t>6.3.4.1.1.5-3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6CBD1F3B" w14:textId="77777777" w:rsidR="005B64BC" w:rsidRDefault="005B64BC" w:rsidP="008E4075">
      <w:pPr>
        <w:pStyle w:val="TH"/>
      </w:pPr>
      <w:r>
        <w:rPr>
          <w:noProof/>
        </w:rPr>
        <w:lastRenderedPageBreak/>
        <w:drawing>
          <wp:inline distT="0" distB="0" distL="0" distR="0" wp14:anchorId="7A877793" wp14:editId="3A0338CA">
            <wp:extent cx="3011452" cy="2268000"/>
            <wp:effectExtent l="0" t="0" r="0" b="0"/>
            <wp:docPr id="144" name="Picture 144" descr="Chart, calendar,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calendar, bar chart&#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A676ED" wp14:editId="152D17E6">
            <wp:extent cx="3011452" cy="2268000"/>
            <wp:effectExtent l="0" t="0" r="0" b="0"/>
            <wp:docPr id="145" name="Picture 14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2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6415C4"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1.5-3</w:t>
      </w:r>
      <w:r>
        <w:t xml:space="preserve"> Time-of-outage per call and time-of-outage duration due to low SINR</w:t>
      </w:r>
    </w:p>
    <w:p w14:paraId="50A3D971" w14:textId="77777777" w:rsidR="005B64BC" w:rsidRDefault="005B64BC" w:rsidP="005B64BC">
      <w:r>
        <w:t xml:space="preserve">Figure </w:t>
      </w:r>
      <w:r>
        <w:rPr>
          <w:rFonts w:eastAsia="SimSun"/>
          <w:lang w:val="en-US" w:eastAsia="zh-CN"/>
        </w:rPr>
        <w:t>6.3.4.1.1.5-4 shows inter-cell mobility failure rate (RLF + HOF percentage of all handover and failure events). It is observed that significant number of failures happen only with DRX cycle 160 ms.</w:t>
      </w:r>
    </w:p>
    <w:p w14:paraId="38D9AAB4" w14:textId="77777777" w:rsidR="005B64BC" w:rsidRDefault="005B64BC" w:rsidP="008E4075">
      <w:pPr>
        <w:pStyle w:val="TH"/>
      </w:pPr>
      <w:r>
        <w:rPr>
          <w:noProof/>
        </w:rPr>
        <w:drawing>
          <wp:inline distT="0" distB="0" distL="0" distR="0" wp14:anchorId="7DFA9610" wp14:editId="115BD6E8">
            <wp:extent cx="3011452" cy="2268000"/>
            <wp:effectExtent l="0" t="0" r="0" b="0"/>
            <wp:docPr id="146" name="Picture 1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2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1768F63"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1.5-4</w:t>
      </w:r>
      <w:r>
        <w:t xml:space="preserve"> Mobility failure rate</w:t>
      </w:r>
    </w:p>
    <w:p w14:paraId="0C679432" w14:textId="77777777" w:rsidR="005B64BC" w:rsidRDefault="005B64BC" w:rsidP="005B64BC">
      <w:r>
        <w:t xml:space="preserve">Figure </w:t>
      </w:r>
      <w:r>
        <w:rPr>
          <w:rFonts w:eastAsia="SimSun"/>
          <w:lang w:val="en-US" w:eastAsia="zh-CN"/>
        </w:rPr>
        <w:t>6.3.4.1.1.5-5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7CAD03B9" w14:textId="77777777" w:rsidR="005B64BC" w:rsidRDefault="005B64BC" w:rsidP="007839FF">
      <w:pPr>
        <w:pStyle w:val="TH"/>
      </w:pPr>
      <w:r>
        <w:rPr>
          <w:noProof/>
        </w:rPr>
        <w:lastRenderedPageBreak/>
        <w:drawing>
          <wp:inline distT="0" distB="0" distL="0" distR="0" wp14:anchorId="0B5035C3" wp14:editId="1F2B2527">
            <wp:extent cx="3043992" cy="1800000"/>
            <wp:effectExtent l="0" t="0" r="4445" b="0"/>
            <wp:docPr id="147" name="Picture 14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553CFC31" wp14:editId="1FA3D864">
            <wp:extent cx="3043992" cy="1800000"/>
            <wp:effectExtent l="0" t="0" r="4445" b="0"/>
            <wp:docPr id="148" name="Picture 14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1474CDF1"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1.5-5</w:t>
      </w:r>
      <w:r>
        <w:t xml:space="preserve"> SINR distributions</w:t>
      </w:r>
    </w:p>
    <w:p w14:paraId="600D423B" w14:textId="77777777" w:rsidR="005B64BC" w:rsidRPr="003E5239" w:rsidRDefault="005B64BC" w:rsidP="005B64BC">
      <w:pPr>
        <w:rPr>
          <w:rFonts w:eastAsia="SimSun"/>
          <w:lang w:eastAsia="zh-CN"/>
        </w:rPr>
      </w:pPr>
    </w:p>
    <w:p w14:paraId="77B2CDA9" w14:textId="77777777" w:rsidR="005B64BC" w:rsidRDefault="005B64BC" w:rsidP="005B64BC">
      <w:pPr>
        <w:pStyle w:val="Heading6"/>
        <w:rPr>
          <w:rFonts w:eastAsia="SimSun"/>
          <w:lang w:val="en-US" w:eastAsia="zh-CN"/>
        </w:rPr>
      </w:pPr>
      <w:bookmarkStart w:id="645" w:name="_Toc98503640"/>
      <w:bookmarkStart w:id="646" w:name="_Toc99087640"/>
      <w:bookmarkStart w:id="647" w:name="_Toc106097207"/>
      <w:bookmarkStart w:id="648" w:name="_Toc137571789"/>
      <w:bookmarkStart w:id="649" w:name="_Toc138878846"/>
      <w:bookmarkStart w:id="650" w:name="_Toc138879069"/>
      <w:bookmarkStart w:id="651" w:name="_Toc138879162"/>
      <w:bookmarkStart w:id="652" w:name="_Toc138879255"/>
      <w:bookmarkStart w:id="653" w:name="_Toc138879348"/>
      <w:bookmarkStart w:id="654" w:name="_Toc145516730"/>
      <w:r w:rsidRPr="00D35120">
        <w:rPr>
          <w:rFonts w:eastAsia="SimSun"/>
          <w:lang w:val="en-US" w:eastAsia="zh-CN"/>
        </w:rPr>
        <w:t>6.3.4.1.</w:t>
      </w:r>
      <w:r>
        <w:rPr>
          <w:rFonts w:eastAsia="SimSun"/>
          <w:lang w:val="en-US" w:eastAsia="zh-CN"/>
        </w:rPr>
        <w:t>1.6</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 DPS</w:t>
      </w:r>
      <w:bookmarkEnd w:id="645"/>
      <w:bookmarkEnd w:id="646"/>
      <w:bookmarkEnd w:id="647"/>
      <w:bookmarkEnd w:id="648"/>
      <w:bookmarkEnd w:id="649"/>
      <w:bookmarkEnd w:id="650"/>
      <w:bookmarkEnd w:id="651"/>
      <w:bookmarkEnd w:id="652"/>
      <w:bookmarkEnd w:id="653"/>
      <w:bookmarkEnd w:id="654"/>
    </w:p>
    <w:p w14:paraId="2188D2BE"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bi-directional Scenario-B with DPS. Figure 6.3.4.1.1.6-1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190990BA" w14:textId="77777777" w:rsidR="005B64BC" w:rsidRPr="005A2CE5" w:rsidRDefault="005B64BC" w:rsidP="007839FF">
      <w:pPr>
        <w:pStyle w:val="TH"/>
        <w:rPr>
          <w:rFonts w:eastAsia="SimSun"/>
          <w:lang w:val="en-US" w:eastAsia="zh-CN"/>
        </w:rPr>
      </w:pPr>
      <w:r>
        <w:rPr>
          <w:rFonts w:eastAsia="SimSun"/>
          <w:noProof/>
          <w:lang w:val="en-US" w:eastAsia="zh-CN"/>
        </w:rPr>
        <w:drawing>
          <wp:inline distT="0" distB="0" distL="0" distR="0" wp14:anchorId="6BB14014" wp14:editId="09F4319C">
            <wp:extent cx="3011452" cy="2268000"/>
            <wp:effectExtent l="0" t="0" r="0" b="0"/>
            <wp:docPr id="149" name="Picture 14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2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81FE856" wp14:editId="7B21340F">
            <wp:extent cx="3011452" cy="2268000"/>
            <wp:effectExtent l="0" t="0" r="0" b="0"/>
            <wp:docPr id="150" name="Picture 15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pic:nvPicPr>
                  <pic:blipFill>
                    <a:blip r:embed="rId12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01F0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1.6-1</w:t>
      </w:r>
      <w:r>
        <w:t xml:space="preserve"> Beam switch and beam ping-pong rates</w:t>
      </w:r>
    </w:p>
    <w:p w14:paraId="2883DD1C" w14:textId="77777777" w:rsidR="005B64BC" w:rsidRDefault="005B64BC" w:rsidP="005B64BC">
      <w:r>
        <w:t xml:space="preserve">Figure </w:t>
      </w:r>
      <w:r>
        <w:rPr>
          <w:rFonts w:eastAsia="SimSun"/>
          <w:lang w:val="en-US" w:eastAsia="zh-CN"/>
        </w:rPr>
        <w:t>6.3.4.1.1.6-2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5C63311" w14:textId="77777777" w:rsidR="005B64BC" w:rsidRDefault="005B64BC" w:rsidP="007839FF">
      <w:pPr>
        <w:pStyle w:val="TH"/>
      </w:pPr>
      <w:r>
        <w:rPr>
          <w:noProof/>
        </w:rPr>
        <w:lastRenderedPageBreak/>
        <w:drawing>
          <wp:inline distT="0" distB="0" distL="0" distR="0" wp14:anchorId="43D7175D" wp14:editId="2DA824A0">
            <wp:extent cx="3011452" cy="2268000"/>
            <wp:effectExtent l="0" t="0" r="0" b="0"/>
            <wp:docPr id="151" name="Picture 15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bar chart&#10;&#10;Description automatically generated"/>
                    <pic:cNvPicPr/>
                  </pic:nvPicPr>
                  <pic:blipFill>
                    <a:blip r:embed="rId13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691DFCC" wp14:editId="45436E80">
            <wp:extent cx="3011452" cy="2268000"/>
            <wp:effectExtent l="0" t="0" r="0" b="0"/>
            <wp:docPr id="152" name="Picture 1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bar chart&#10;&#10;Description automatically generated"/>
                    <pic:cNvPicPr/>
                  </pic:nvPicPr>
                  <pic:blipFill>
                    <a:blip r:embed="rId13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FA2005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1.6-2</w:t>
      </w:r>
      <w:r>
        <w:t xml:space="preserve"> Time-of-outage per call and time-of-outage duration due to low SINR</w:t>
      </w:r>
    </w:p>
    <w:p w14:paraId="04F422C3" w14:textId="77777777" w:rsidR="005B64BC" w:rsidRDefault="005B64BC" w:rsidP="005B64BC">
      <w:r>
        <w:t xml:space="preserve">Figure </w:t>
      </w:r>
      <w:r>
        <w:rPr>
          <w:rFonts w:eastAsia="SimSun"/>
          <w:lang w:val="en-US" w:eastAsia="zh-CN"/>
        </w:rPr>
        <w:t>6.3.4.1.1.6-3 shows beam failure indication rate as percentage of BFIs per beam switches. Beam failure indication are only observed with DRX with generally more problems in the case with 1 beam per RRH.</w:t>
      </w:r>
    </w:p>
    <w:p w14:paraId="24E650CF" w14:textId="77777777" w:rsidR="005B64BC" w:rsidRDefault="005B64BC" w:rsidP="007839FF">
      <w:pPr>
        <w:pStyle w:val="TH"/>
      </w:pPr>
      <w:r>
        <w:rPr>
          <w:noProof/>
        </w:rPr>
        <w:drawing>
          <wp:inline distT="0" distB="0" distL="0" distR="0" wp14:anchorId="46F2F2BA" wp14:editId="71569552">
            <wp:extent cx="3011452" cy="2268000"/>
            <wp:effectExtent l="0" t="0" r="0" b="0"/>
            <wp:docPr id="153" name="Picture 1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bar chart&#10;&#10;Description automatically generated"/>
                    <pic:cNvPicPr/>
                  </pic:nvPicPr>
                  <pic:blipFill>
                    <a:blip r:embed="rId13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2B6D0FE"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1.6-3</w:t>
      </w:r>
      <w:r>
        <w:t xml:space="preserve"> Beam failure indication rate</w:t>
      </w:r>
    </w:p>
    <w:p w14:paraId="2A7C782A" w14:textId="77777777" w:rsidR="005B64BC" w:rsidRDefault="005B64BC" w:rsidP="005B64BC">
      <w:r>
        <w:t xml:space="preserve">Figure </w:t>
      </w:r>
      <w:r>
        <w:rPr>
          <w:rFonts w:eastAsia="SimSun"/>
          <w:lang w:val="en-US" w:eastAsia="zh-CN"/>
        </w:rPr>
        <w:t>6.3.4.1.1.6-4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80 ms. There is loss when the highest DRX cycle is used due to the least optimal beam management when longest delays are observed.</w:t>
      </w:r>
    </w:p>
    <w:p w14:paraId="041ABF93" w14:textId="77777777" w:rsidR="005B64BC" w:rsidRDefault="005B64BC" w:rsidP="00486984">
      <w:pPr>
        <w:pStyle w:val="TH"/>
      </w:pPr>
      <w:r>
        <w:rPr>
          <w:noProof/>
        </w:rPr>
        <w:drawing>
          <wp:inline distT="0" distB="0" distL="0" distR="0" wp14:anchorId="21AB5D22" wp14:editId="46209C05">
            <wp:extent cx="2901973" cy="1800000"/>
            <wp:effectExtent l="0" t="0" r="0" b="0"/>
            <wp:docPr id="154" name="Picture 15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line chart&#10;&#10;Description automatically generated"/>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6C0E4E45" wp14:editId="7BDDA0D4">
            <wp:extent cx="2901973" cy="1800000"/>
            <wp:effectExtent l="0" t="0" r="0" b="0"/>
            <wp:docPr id="155" name="Picture 155"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line chart, histogram&#10;&#10;Description automatically generated"/>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1134157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1.6-4</w:t>
      </w:r>
      <w:r>
        <w:t xml:space="preserve"> SINR distributions</w:t>
      </w:r>
    </w:p>
    <w:p w14:paraId="51B49F5D" w14:textId="77777777" w:rsidR="00651406" w:rsidRDefault="00651406" w:rsidP="00651406">
      <w:pPr>
        <w:rPr>
          <w:rFonts w:eastAsia="SimSun"/>
          <w:lang w:val="en-US" w:eastAsia="zh-CN"/>
        </w:rPr>
      </w:pPr>
    </w:p>
    <w:p w14:paraId="38D1F790" w14:textId="64EC20D6" w:rsidR="00D468B5" w:rsidRPr="0001356E" w:rsidRDefault="00D468B5" w:rsidP="00D468B5">
      <w:pPr>
        <w:pStyle w:val="Heading6"/>
        <w:rPr>
          <w:rFonts w:eastAsia="SimSun"/>
          <w:lang w:val="en-US" w:eastAsia="zh-CN"/>
        </w:rPr>
      </w:pPr>
      <w:bookmarkStart w:id="655" w:name="_Toc106097208"/>
      <w:bookmarkStart w:id="656" w:name="_Toc137571790"/>
      <w:bookmarkStart w:id="657" w:name="_Toc138878847"/>
      <w:bookmarkStart w:id="658" w:name="_Toc138879070"/>
      <w:bookmarkStart w:id="659" w:name="_Toc138879163"/>
      <w:bookmarkStart w:id="660" w:name="_Toc138879256"/>
      <w:bookmarkStart w:id="661" w:name="_Toc138879349"/>
      <w:bookmarkStart w:id="662" w:name="_Toc145516731"/>
      <w:r w:rsidRPr="0001356E">
        <w:rPr>
          <w:rFonts w:eastAsia="SimSun"/>
          <w:lang w:val="en-US" w:eastAsia="zh-CN"/>
        </w:rPr>
        <w:lastRenderedPageBreak/>
        <w:t>6.3.4.1.1.7</w:t>
      </w:r>
      <w:r w:rsidRPr="0001356E">
        <w:rPr>
          <w:rFonts w:eastAsia="SimSun"/>
          <w:lang w:val="en-US" w:eastAsia="zh-CN"/>
        </w:rPr>
        <w:tab/>
        <w:t>Bi-directional Scenario-A without DPS</w:t>
      </w:r>
      <w:bookmarkEnd w:id="655"/>
      <w:bookmarkEnd w:id="656"/>
      <w:bookmarkEnd w:id="657"/>
      <w:bookmarkEnd w:id="658"/>
      <w:bookmarkEnd w:id="659"/>
      <w:bookmarkEnd w:id="660"/>
      <w:bookmarkEnd w:id="661"/>
      <w:bookmarkEnd w:id="662"/>
    </w:p>
    <w:p w14:paraId="6A133104" w14:textId="77777777" w:rsidR="00D468B5" w:rsidRPr="0001356E" w:rsidRDefault="00D468B5" w:rsidP="00D468B5">
      <w:pPr>
        <w:rPr>
          <w:rFonts w:eastAsia="SimSun"/>
          <w:lang w:val="en-US" w:eastAsia="zh-CN"/>
        </w:rPr>
      </w:pPr>
      <w:r w:rsidRPr="0001356E">
        <w:rPr>
          <w:rFonts w:eastAsia="SimSun"/>
          <w:lang w:val="en-US" w:eastAsia="zh-CN"/>
        </w:rPr>
        <w:t>This section shows system-level mobility performance simulation results for bi-directional Scenario-A without DPS with legacy RRM requirements. In addition to other parameters varied in the rest of the scenarios, the results with both multi-panel assumption 1 (MPUEAssumption:as1) and 3 (MPUEAssumption:as3) are shown here. With assumption 1, only one panel at a time can perform measurements and with assumption 3 both panels can measure at the same time.</w:t>
      </w:r>
    </w:p>
    <w:p w14:paraId="7D4C6142" w14:textId="77777777" w:rsidR="00D468B5" w:rsidRPr="0001356E" w:rsidRDefault="00D468B5" w:rsidP="00D468B5">
      <w:pPr>
        <w:rPr>
          <w:shd w:val="clear" w:color="auto" w:fill="FFFF00"/>
          <w:lang w:val="en-US"/>
        </w:rPr>
      </w:pPr>
      <w:r w:rsidRPr="0001356E">
        <w:rPr>
          <w:rFonts w:eastAsia="SimSun"/>
          <w:lang w:val="en-US" w:eastAsia="zh-CN"/>
        </w:rPr>
        <w:t>Figure 6.3.4.1.1.7-1 shows handover rate per CPE per second and ping-pong handover rate relative to all handovers. It is observed that assumption 3 increases the number of handovers, but not always the number of ping-pongs in this scenario. When measuring with both panels at the same time the measurements are more up to date, which may reduce back-and-forth ping-pong handovers. As seen in other scenarios, longer DRX cycles significantly reduce the number of handovers.</w:t>
      </w:r>
    </w:p>
    <w:p w14:paraId="763C1603" w14:textId="77777777" w:rsidR="00D468B5" w:rsidRPr="0001356E" w:rsidRDefault="00D468B5" w:rsidP="00D468B5">
      <w:pPr>
        <w:pStyle w:val="TH"/>
        <w:rPr>
          <w:shd w:val="clear" w:color="auto" w:fill="FFFF00"/>
          <w:lang w:val="en-US"/>
        </w:rPr>
      </w:pPr>
      <w:r w:rsidRPr="0001356E">
        <w:rPr>
          <w:noProof/>
          <w:lang w:val="en-US"/>
        </w:rPr>
        <w:drawing>
          <wp:inline distT="0" distB="0" distL="0" distR="0" wp14:anchorId="3C6E258B" wp14:editId="68A30C14">
            <wp:extent cx="3011452" cy="2268000"/>
            <wp:effectExtent l="0" t="0" r="0" b="0"/>
            <wp:docPr id="159" name="Picture 15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3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5213449D" wp14:editId="483C23B6">
            <wp:extent cx="3011452" cy="2268000"/>
            <wp:effectExtent l="0" t="0" r="0" b="0"/>
            <wp:docPr id="160" name="Picture 16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3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A2566CD" w14:textId="77777777" w:rsidR="00D468B5" w:rsidRPr="0001356E" w:rsidRDefault="00D468B5" w:rsidP="00D468B5">
      <w:pPr>
        <w:pStyle w:val="TF"/>
        <w:rPr>
          <w:lang w:val="en-US"/>
        </w:rPr>
      </w:pPr>
      <w:r w:rsidRPr="0001356E">
        <w:rPr>
          <w:lang w:val="en-US"/>
        </w:rPr>
        <w:t>Figure 6.3.4.1.1.7-1 Handover and ping-pong handover rates</w:t>
      </w:r>
    </w:p>
    <w:p w14:paraId="07E5AE1A" w14:textId="77777777" w:rsidR="00D468B5" w:rsidRPr="0001356E" w:rsidRDefault="00D468B5" w:rsidP="00D468B5">
      <w:pPr>
        <w:rPr>
          <w:lang w:val="en-US"/>
        </w:rPr>
      </w:pPr>
      <w:r w:rsidRPr="0001356E">
        <w:rPr>
          <w:lang w:val="en-US"/>
        </w:rPr>
        <w:t>Figure 6.3.4.1.1.7-2 shows average time-of-stay in a cell. In bi-directional scenario, time-of-stay is very short without DRX due to frequent handovers. The time-of-stay is generally longer with assumption 1 due to more delays in following the best radio conditions, causing less handover to occur. Also, longer DRX cycles increase the average time-of-stay in a cell.</w:t>
      </w:r>
    </w:p>
    <w:p w14:paraId="1154D704" w14:textId="77777777" w:rsidR="00D468B5" w:rsidRPr="0001356E" w:rsidRDefault="00D468B5" w:rsidP="00D468B5">
      <w:pPr>
        <w:pStyle w:val="TH"/>
        <w:rPr>
          <w:rFonts w:ascii="Times New Roman" w:hAnsi="Times New Roman"/>
          <w:lang w:val="en-US"/>
        </w:rPr>
      </w:pPr>
      <w:r w:rsidRPr="0001356E">
        <w:rPr>
          <w:noProof/>
          <w:lang w:val="en-US"/>
        </w:rPr>
        <w:drawing>
          <wp:inline distT="0" distB="0" distL="0" distR="0" wp14:anchorId="4632CD71" wp14:editId="2600371A">
            <wp:extent cx="3011452" cy="2268000"/>
            <wp:effectExtent l="0" t="0" r="0" b="0"/>
            <wp:docPr id="161" name="Picture 16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3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EC9776F" w14:textId="77777777" w:rsidR="00D468B5" w:rsidRPr="0001356E" w:rsidRDefault="00D468B5" w:rsidP="00D468B5">
      <w:pPr>
        <w:pStyle w:val="TF"/>
        <w:rPr>
          <w:lang w:val="en-US"/>
        </w:rPr>
      </w:pPr>
      <w:r w:rsidRPr="0001356E">
        <w:rPr>
          <w:lang w:val="en-US"/>
        </w:rPr>
        <w:t>Figure 6.3.4.1.1.7-2 Time-of-stay in cell</w:t>
      </w:r>
    </w:p>
    <w:p w14:paraId="11F7EC5E" w14:textId="77777777" w:rsidR="00D468B5" w:rsidRPr="0001356E" w:rsidRDefault="00D468B5" w:rsidP="00D468B5">
      <w:pPr>
        <w:rPr>
          <w:lang w:val="en-US"/>
        </w:rPr>
      </w:pPr>
      <w:r w:rsidRPr="0001356E">
        <w:rPr>
          <w:lang w:val="en-US"/>
        </w:rPr>
        <w:t>Figure 6.3.4.1.1.7-3 shows time-of-outage statistics for both the total percentage of outage conditions relative to call length and average durations of outage due to low SINR level. With legacy requirements, the time-of-outage is very significant even without DRX and when multi-panel UE assumption 1 is configured. This is caused by the long delays due to legacy scaling factor 8 particularly when train is traveling towards the serving beam and quickly passing through the RRH location.</w:t>
      </w:r>
    </w:p>
    <w:p w14:paraId="6F337C2E" w14:textId="77777777" w:rsidR="00D468B5" w:rsidRPr="0001356E" w:rsidRDefault="00D468B5" w:rsidP="00D468B5">
      <w:pPr>
        <w:pStyle w:val="TH"/>
        <w:rPr>
          <w:rFonts w:ascii="Times New Roman" w:hAnsi="Times New Roman"/>
          <w:lang w:val="en-US"/>
        </w:rPr>
      </w:pPr>
      <w:r w:rsidRPr="0001356E">
        <w:rPr>
          <w:noProof/>
          <w:lang w:val="en-US"/>
        </w:rPr>
        <w:lastRenderedPageBreak/>
        <w:drawing>
          <wp:inline distT="0" distB="0" distL="0" distR="0" wp14:anchorId="714EAC1F" wp14:editId="722E0CA2">
            <wp:extent cx="3011452" cy="2268000"/>
            <wp:effectExtent l="0" t="0" r="0" b="0"/>
            <wp:docPr id="162" name="Picture 1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bar chart&#10;&#10;Description automatically generated"/>
                    <pic:cNvPicPr/>
                  </pic:nvPicPr>
                  <pic:blipFill>
                    <a:blip r:embed="rId13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6BA787ED" wp14:editId="151690A7">
            <wp:extent cx="3011452" cy="2268000"/>
            <wp:effectExtent l="0" t="0" r="0" b="0"/>
            <wp:docPr id="163" name="Picture 16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pic:nvPicPr>
                  <pic:blipFill>
                    <a:blip r:embed="rId13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52FED18" w14:textId="77777777" w:rsidR="00D468B5" w:rsidRPr="0001356E" w:rsidRDefault="00D468B5" w:rsidP="00D468B5">
      <w:pPr>
        <w:pStyle w:val="TF"/>
        <w:rPr>
          <w:bCs/>
          <w:lang w:val="en-US"/>
        </w:rPr>
      </w:pPr>
      <w:r w:rsidRPr="0001356E">
        <w:rPr>
          <w:bCs/>
          <w:lang w:val="en-US"/>
        </w:rPr>
        <w:t>Figure 6.3.4.1.1.7-3 Time-of-outage per call and time-of-outage duration due to low SINR</w:t>
      </w:r>
    </w:p>
    <w:p w14:paraId="3AA77947" w14:textId="77777777" w:rsidR="00D468B5" w:rsidRPr="0001356E" w:rsidRDefault="00D468B5" w:rsidP="00D468B5">
      <w:pPr>
        <w:rPr>
          <w:lang w:val="en-US"/>
        </w:rPr>
      </w:pPr>
      <w:r w:rsidRPr="0001356E">
        <w:rPr>
          <w:lang w:val="en-US"/>
        </w:rPr>
        <w:t>Figure 6.3.4.1.1.7-4 shows mobility failure rates, and it behaves in the similar way as time-of-outage. The failure rate is high particularly with DRX, but also without DRX in cases where assumption 1 is configured.</w:t>
      </w:r>
    </w:p>
    <w:p w14:paraId="45E45E2D" w14:textId="77777777" w:rsidR="00D468B5" w:rsidRPr="0001356E" w:rsidRDefault="00D468B5" w:rsidP="00D468B5">
      <w:pPr>
        <w:pStyle w:val="TH"/>
        <w:rPr>
          <w:rFonts w:ascii="Times New Roman" w:hAnsi="Times New Roman"/>
          <w:lang w:val="en-US"/>
        </w:rPr>
      </w:pPr>
      <w:r w:rsidRPr="0001356E">
        <w:rPr>
          <w:noProof/>
          <w:lang w:val="en-US"/>
        </w:rPr>
        <w:drawing>
          <wp:inline distT="0" distB="0" distL="0" distR="0" wp14:anchorId="1DB80C65" wp14:editId="38C03B3C">
            <wp:extent cx="3011452" cy="2268000"/>
            <wp:effectExtent l="0" t="0" r="0" b="0"/>
            <wp:docPr id="164" name="Picture 1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4FDC5D4" w14:textId="77777777" w:rsidR="00D468B5" w:rsidRPr="0001356E" w:rsidRDefault="00D468B5" w:rsidP="00D468B5">
      <w:pPr>
        <w:pStyle w:val="TF"/>
        <w:rPr>
          <w:lang w:val="en-US"/>
        </w:rPr>
      </w:pPr>
      <w:r w:rsidRPr="0001356E">
        <w:rPr>
          <w:lang w:val="en-US"/>
        </w:rPr>
        <w:t>Figure 6.3.4.1.1.7-4 Mobility failure rate</w:t>
      </w:r>
    </w:p>
    <w:p w14:paraId="769B3BEA" w14:textId="77777777" w:rsidR="00D468B5" w:rsidRPr="0001356E" w:rsidRDefault="00D468B5" w:rsidP="00D468B5">
      <w:pPr>
        <w:rPr>
          <w:lang w:val="en-US"/>
        </w:rPr>
      </w:pPr>
      <w:r w:rsidRPr="0001356E">
        <w:rPr>
          <w:lang w:val="en-US"/>
        </w:rPr>
        <w:t>Figure 6.3.4.1.1.7-5 shows SINR distributions for all simulated DRX cycles and multi-panel assumptions. It is observed that with legacy requirements only cases without DRX can provide fast enough mobility procedures to maintain good SINR level. However, with assumption 1, also the case without DRX has significantly degraded SINR for over 5% of the samples.</w:t>
      </w:r>
    </w:p>
    <w:p w14:paraId="3C568169" w14:textId="77777777" w:rsidR="00D468B5" w:rsidRPr="0001356E" w:rsidRDefault="00D468B5" w:rsidP="00D468B5">
      <w:pPr>
        <w:pStyle w:val="TH"/>
        <w:rPr>
          <w:lang w:val="en-US"/>
        </w:rPr>
      </w:pPr>
      <w:r w:rsidRPr="0001356E">
        <w:rPr>
          <w:noProof/>
          <w:lang w:val="en-US"/>
        </w:rPr>
        <w:drawing>
          <wp:inline distT="0" distB="0" distL="0" distR="0" wp14:anchorId="41AD3DA5" wp14:editId="2E22BC68">
            <wp:extent cx="3835307" cy="2268000"/>
            <wp:effectExtent l="0" t="0" r="0" b="0"/>
            <wp:docPr id="165" name="Picture 1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pic:nvPicPr>
                  <pic:blipFill>
                    <a:blip r:embed="rId141">
                      <a:extLst>
                        <a:ext uri="{28A0092B-C50C-407E-A947-70E740481C1C}">
                          <a14:useLocalDpi xmlns:a14="http://schemas.microsoft.com/office/drawing/2010/main" val="0"/>
                        </a:ext>
                      </a:extLst>
                    </a:blip>
                    <a:stretch>
                      <a:fillRect/>
                    </a:stretch>
                  </pic:blipFill>
                  <pic:spPr>
                    <a:xfrm>
                      <a:off x="0" y="0"/>
                      <a:ext cx="3835307" cy="2268000"/>
                    </a:xfrm>
                    <a:prstGeom prst="rect">
                      <a:avLst/>
                    </a:prstGeom>
                  </pic:spPr>
                </pic:pic>
              </a:graphicData>
            </a:graphic>
          </wp:inline>
        </w:drawing>
      </w:r>
    </w:p>
    <w:p w14:paraId="5DAF674B" w14:textId="77777777" w:rsidR="00D468B5" w:rsidRPr="0001356E" w:rsidRDefault="00D468B5" w:rsidP="00D468B5">
      <w:pPr>
        <w:pStyle w:val="TF"/>
        <w:rPr>
          <w:bCs/>
          <w:lang w:val="en-US"/>
        </w:rPr>
      </w:pPr>
      <w:r w:rsidRPr="0001356E">
        <w:rPr>
          <w:bCs/>
          <w:lang w:val="en-US"/>
        </w:rPr>
        <w:t>Figure 6.3.4.1.1.7-5 SINR distributions</w:t>
      </w:r>
    </w:p>
    <w:p w14:paraId="2D1A9365" w14:textId="77777777" w:rsidR="00D468B5" w:rsidRPr="0001356E" w:rsidRDefault="00D468B5" w:rsidP="00D468B5">
      <w:pPr>
        <w:pStyle w:val="Heading6"/>
        <w:rPr>
          <w:rFonts w:eastAsia="SimSun"/>
          <w:lang w:val="en-US" w:eastAsia="zh-CN"/>
        </w:rPr>
      </w:pPr>
      <w:bookmarkStart w:id="663" w:name="_Toc106097209"/>
      <w:bookmarkStart w:id="664" w:name="_Toc137571791"/>
      <w:bookmarkStart w:id="665" w:name="_Toc138878848"/>
      <w:bookmarkStart w:id="666" w:name="_Toc138879071"/>
      <w:bookmarkStart w:id="667" w:name="_Toc138879164"/>
      <w:bookmarkStart w:id="668" w:name="_Toc138879257"/>
      <w:bookmarkStart w:id="669" w:name="_Toc138879350"/>
      <w:bookmarkStart w:id="670" w:name="_Toc145516732"/>
      <w:r w:rsidRPr="0001356E">
        <w:rPr>
          <w:rFonts w:eastAsia="SimSun"/>
          <w:lang w:val="en-US" w:eastAsia="zh-CN"/>
        </w:rPr>
        <w:lastRenderedPageBreak/>
        <w:t>6.3.4.1.1.8</w:t>
      </w:r>
      <w:r w:rsidRPr="0001356E">
        <w:rPr>
          <w:rFonts w:eastAsia="SimSun"/>
          <w:lang w:val="en-US" w:eastAsia="zh-CN"/>
        </w:rPr>
        <w:tab/>
        <w:t>Bi-directional Scenario-A with DPS</w:t>
      </w:r>
      <w:bookmarkEnd w:id="663"/>
      <w:bookmarkEnd w:id="664"/>
      <w:bookmarkEnd w:id="665"/>
      <w:bookmarkEnd w:id="666"/>
      <w:bookmarkEnd w:id="667"/>
      <w:bookmarkEnd w:id="668"/>
      <w:bookmarkEnd w:id="669"/>
      <w:bookmarkEnd w:id="670"/>
    </w:p>
    <w:p w14:paraId="6F9559CA" w14:textId="77777777" w:rsidR="00D468B5" w:rsidRPr="0001356E" w:rsidRDefault="00D468B5" w:rsidP="00D468B5">
      <w:pPr>
        <w:rPr>
          <w:rFonts w:eastAsia="SimSun"/>
          <w:lang w:val="en-US" w:eastAsia="zh-CN"/>
        </w:rPr>
      </w:pPr>
      <w:r w:rsidRPr="0001356E">
        <w:rPr>
          <w:rFonts w:eastAsia="SimSun"/>
          <w:lang w:val="en-US" w:eastAsia="zh-CN"/>
        </w:rPr>
        <w:t>This section shows system-level mobility performance simulation results for bi-directional Scenario-A with DPS with legacy requirements.</w:t>
      </w:r>
    </w:p>
    <w:p w14:paraId="4FA27AE4" w14:textId="77777777" w:rsidR="00D468B5" w:rsidRPr="0001356E" w:rsidRDefault="00D468B5" w:rsidP="00D468B5">
      <w:pPr>
        <w:rPr>
          <w:shd w:val="clear" w:color="auto" w:fill="FFFF00"/>
          <w:lang w:val="en-US"/>
        </w:rPr>
      </w:pPr>
      <w:r w:rsidRPr="0001356E">
        <w:rPr>
          <w:rFonts w:eastAsia="SimSun"/>
          <w:lang w:val="en-US" w:eastAsia="zh-CN"/>
        </w:rPr>
        <w:t>Figure 6.3.4.1.1.8-1 shows beam switch and beam ping-pong rates. The results show that the beam switch rate is significantly higher with multi-panel assumption 3, which is inline with the results seen in 6.3.4.1.1.7 for handovers in non-DPS case. Also, longer DRX cycles decrease the number of beam switches. Ping-pong rates are much more variant depending on DRX cycle where multi-panel assumptions are rather equal except in DRX 80 ms case, where there is higher ping-pong rate with assumption 3.</w:t>
      </w:r>
    </w:p>
    <w:p w14:paraId="275154DF" w14:textId="77777777" w:rsidR="00D468B5" w:rsidRPr="0001356E" w:rsidRDefault="00D468B5" w:rsidP="00D468B5">
      <w:pPr>
        <w:pStyle w:val="TH"/>
        <w:rPr>
          <w:shd w:val="clear" w:color="auto" w:fill="FFFF00"/>
          <w:lang w:val="en-US"/>
        </w:rPr>
      </w:pPr>
      <w:r w:rsidRPr="0001356E">
        <w:rPr>
          <w:noProof/>
          <w:lang w:val="en-US"/>
        </w:rPr>
        <w:drawing>
          <wp:inline distT="0" distB="0" distL="0" distR="0" wp14:anchorId="05A2B6FB" wp14:editId="4E525C74">
            <wp:extent cx="3011452" cy="2268000"/>
            <wp:effectExtent l="0" t="0" r="0" b="0"/>
            <wp:docPr id="166" name="Picture 16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pic:nvPicPr>
                  <pic:blipFill>
                    <a:blip r:embed="rId14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48B19A7E" wp14:editId="6080B122">
            <wp:extent cx="3107054" cy="2340000"/>
            <wp:effectExtent l="0" t="0" r="0" b="3175"/>
            <wp:docPr id="167" name="Picture 16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43">
                      <a:extLst>
                        <a:ext uri="{28A0092B-C50C-407E-A947-70E740481C1C}">
                          <a14:useLocalDpi xmlns:a14="http://schemas.microsoft.com/office/drawing/2010/main" val="0"/>
                        </a:ext>
                      </a:extLst>
                    </a:blip>
                    <a:stretch>
                      <a:fillRect/>
                    </a:stretch>
                  </pic:blipFill>
                  <pic:spPr>
                    <a:xfrm>
                      <a:off x="0" y="0"/>
                      <a:ext cx="3107054" cy="2340000"/>
                    </a:xfrm>
                    <a:prstGeom prst="rect">
                      <a:avLst/>
                    </a:prstGeom>
                  </pic:spPr>
                </pic:pic>
              </a:graphicData>
            </a:graphic>
          </wp:inline>
        </w:drawing>
      </w:r>
    </w:p>
    <w:p w14:paraId="7631B2E5" w14:textId="77777777" w:rsidR="00D468B5" w:rsidRPr="0001356E" w:rsidRDefault="00D468B5" w:rsidP="00D468B5">
      <w:pPr>
        <w:pStyle w:val="TF"/>
        <w:rPr>
          <w:lang w:val="en-US"/>
        </w:rPr>
      </w:pPr>
      <w:r w:rsidRPr="0001356E">
        <w:rPr>
          <w:lang w:val="en-US"/>
        </w:rPr>
        <w:t>Figure 6.3.4.1.1.8-1 Beam switch and beam ping-pong rates</w:t>
      </w:r>
    </w:p>
    <w:p w14:paraId="6BA8EAC2" w14:textId="77777777" w:rsidR="00D468B5" w:rsidRPr="0001356E" w:rsidRDefault="00D468B5" w:rsidP="00D468B5">
      <w:pPr>
        <w:rPr>
          <w:lang w:val="en-US"/>
        </w:rPr>
      </w:pPr>
      <w:r w:rsidRPr="0001356E">
        <w:rPr>
          <w:lang w:val="en-US"/>
        </w:rPr>
        <w:t xml:space="preserve">Figure </w:t>
      </w:r>
      <w:r w:rsidRPr="0001356E">
        <w:rPr>
          <w:rFonts w:eastAsia="SimSun"/>
          <w:lang w:val="en-US" w:eastAsia="zh-CN"/>
        </w:rPr>
        <w:t>6.3.4.1.1.8-2 shows time-of-outage statistics with DPS. The results show that the rates generally increase with longer DRX but are lower than in non-DPS case in 6.3.4.1.1.7. Non-DRX case does not cause significant outages with either assumption 1 or 3. Due to high delays caused by legacy requirements and DRX, the time-of-outage can be high with both multi-panel assumptions when the longest DRX cycle is used.</w:t>
      </w:r>
    </w:p>
    <w:p w14:paraId="4A430026" w14:textId="77777777" w:rsidR="00D468B5" w:rsidRPr="0001356E" w:rsidRDefault="00D468B5" w:rsidP="00D468B5">
      <w:pPr>
        <w:pStyle w:val="TH"/>
        <w:rPr>
          <w:lang w:val="en-US"/>
        </w:rPr>
      </w:pPr>
      <w:r w:rsidRPr="0001356E">
        <w:rPr>
          <w:noProof/>
          <w:lang w:val="en-US"/>
        </w:rPr>
        <w:drawing>
          <wp:inline distT="0" distB="0" distL="0" distR="0" wp14:anchorId="44184BA1" wp14:editId="731A3700">
            <wp:extent cx="3011452" cy="2268000"/>
            <wp:effectExtent l="0" t="0" r="0" b="0"/>
            <wp:docPr id="168" name="Picture 16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4FBD0132" wp14:editId="20E3C14B">
            <wp:extent cx="3011452" cy="2268000"/>
            <wp:effectExtent l="0" t="0" r="0" b="0"/>
            <wp:docPr id="169" name="Picture 16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7698C66" w14:textId="77777777" w:rsidR="00D468B5" w:rsidRPr="0001356E" w:rsidRDefault="00D468B5" w:rsidP="00D468B5">
      <w:pPr>
        <w:pStyle w:val="TF"/>
        <w:rPr>
          <w:lang w:val="en-US"/>
        </w:rPr>
      </w:pPr>
      <w:r w:rsidRPr="0001356E">
        <w:rPr>
          <w:lang w:val="en-US"/>
        </w:rPr>
        <w:t>Figure 6.3.4.1.1.8-2 Time-of-outage per call and time-of-outage duration due to low SINR</w:t>
      </w:r>
    </w:p>
    <w:p w14:paraId="773BC951" w14:textId="77777777" w:rsidR="00D468B5" w:rsidRPr="0001356E" w:rsidRDefault="00D468B5" w:rsidP="00D468B5">
      <w:pPr>
        <w:rPr>
          <w:lang w:val="en-US"/>
        </w:rPr>
      </w:pPr>
      <w:r w:rsidRPr="0001356E">
        <w:rPr>
          <w:lang w:val="en-US"/>
        </w:rPr>
        <w:t xml:space="preserve">Figure </w:t>
      </w:r>
      <w:r w:rsidRPr="0001356E">
        <w:rPr>
          <w:rFonts w:eastAsia="SimSun"/>
          <w:lang w:val="en-US" w:eastAsia="zh-CN"/>
        </w:rPr>
        <w:t>6.3.4.1.1.8-3 shows beam failure indication rates in DPS scenario. It is observed that beam failures are either not observed at all or almost zero without DRX depending on the multi-panel assumption. However, when DRX cycle increases the failure indication rates become high with both assumptions.</w:t>
      </w:r>
    </w:p>
    <w:p w14:paraId="4BA72555" w14:textId="77777777" w:rsidR="00D468B5" w:rsidRPr="0001356E" w:rsidRDefault="00D468B5" w:rsidP="00D468B5">
      <w:pPr>
        <w:pStyle w:val="TH"/>
        <w:rPr>
          <w:lang w:val="en-US"/>
        </w:rPr>
      </w:pPr>
      <w:r w:rsidRPr="0001356E">
        <w:rPr>
          <w:noProof/>
          <w:lang w:val="en-US"/>
        </w:rPr>
        <w:lastRenderedPageBreak/>
        <w:drawing>
          <wp:inline distT="0" distB="0" distL="0" distR="0" wp14:anchorId="5C7B23D3" wp14:editId="7B1A3DB9">
            <wp:extent cx="3011452" cy="2268000"/>
            <wp:effectExtent l="0" t="0" r="0" b="0"/>
            <wp:docPr id="170" name="Picture 17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14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64FFFEC" w14:textId="77777777" w:rsidR="00D468B5" w:rsidRPr="0001356E" w:rsidRDefault="00D468B5" w:rsidP="00D468B5">
      <w:pPr>
        <w:pStyle w:val="TF"/>
        <w:rPr>
          <w:lang w:val="en-US"/>
        </w:rPr>
      </w:pPr>
      <w:r w:rsidRPr="0001356E">
        <w:rPr>
          <w:lang w:val="en-US"/>
        </w:rPr>
        <w:t>Figure 6.3.4.1.1.8-3 Beam failure indication rate</w:t>
      </w:r>
    </w:p>
    <w:p w14:paraId="2619FCF8" w14:textId="77777777" w:rsidR="00D468B5" w:rsidRPr="0001356E" w:rsidRDefault="00D468B5" w:rsidP="00D468B5">
      <w:pPr>
        <w:rPr>
          <w:lang w:val="en-US"/>
        </w:rPr>
      </w:pPr>
      <w:r w:rsidRPr="0001356E">
        <w:rPr>
          <w:lang w:val="en-US"/>
        </w:rPr>
        <w:t>Figure 6.3.4.1.1.8-4 shows SINR distributions for all simulated DRX cycles and multi-panel assumptions. It is observed that SINR significantly degrades when mobility delays are increased with DRX cycles. The SINR difference between multi-panel assumptions is not so clear as in non-DPS case</w:t>
      </w:r>
      <w:r w:rsidRPr="0001356E">
        <w:rPr>
          <w:rFonts w:eastAsia="SimSun"/>
          <w:lang w:val="en-US" w:eastAsia="zh-CN"/>
        </w:rPr>
        <w:t xml:space="preserve"> in 6.3.4.1.1.7. Assumption 3 gives gain in median and peak percentiles of the CDF particularly without DRX, but assumption 1 can be better in low percentiles of the CDF.</w:t>
      </w:r>
    </w:p>
    <w:p w14:paraId="4E0A6FB7" w14:textId="77777777" w:rsidR="00D468B5" w:rsidRPr="0001356E" w:rsidRDefault="00D468B5" w:rsidP="00D468B5">
      <w:pPr>
        <w:pStyle w:val="TH"/>
        <w:rPr>
          <w:lang w:val="en-US"/>
        </w:rPr>
      </w:pPr>
      <w:r w:rsidRPr="0001356E">
        <w:rPr>
          <w:noProof/>
          <w:lang w:val="en-US"/>
        </w:rPr>
        <w:drawing>
          <wp:inline distT="0" distB="0" distL="0" distR="0" wp14:anchorId="38BEEDE0" wp14:editId="0FB87408">
            <wp:extent cx="3656339" cy="2268000"/>
            <wp:effectExtent l="0" t="0" r="1270" b="0"/>
            <wp:docPr id="171" name="Picture 1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47">
                      <a:extLst>
                        <a:ext uri="{28A0092B-C50C-407E-A947-70E740481C1C}">
                          <a14:useLocalDpi xmlns:a14="http://schemas.microsoft.com/office/drawing/2010/main" val="0"/>
                        </a:ext>
                      </a:extLst>
                    </a:blip>
                    <a:stretch>
                      <a:fillRect/>
                    </a:stretch>
                  </pic:blipFill>
                  <pic:spPr>
                    <a:xfrm>
                      <a:off x="0" y="0"/>
                      <a:ext cx="3656339" cy="2268000"/>
                    </a:xfrm>
                    <a:prstGeom prst="rect">
                      <a:avLst/>
                    </a:prstGeom>
                  </pic:spPr>
                </pic:pic>
              </a:graphicData>
            </a:graphic>
          </wp:inline>
        </w:drawing>
      </w:r>
    </w:p>
    <w:p w14:paraId="016C8D1C" w14:textId="77777777" w:rsidR="00D468B5" w:rsidRPr="0001356E" w:rsidRDefault="00D468B5" w:rsidP="00D468B5">
      <w:pPr>
        <w:pStyle w:val="TF"/>
        <w:rPr>
          <w:lang w:val="en-US"/>
        </w:rPr>
      </w:pPr>
      <w:r w:rsidRPr="0001356E">
        <w:rPr>
          <w:lang w:val="en-US"/>
        </w:rPr>
        <w:t>Figure 6.3.4.1.1.8-4 SINR distributions</w:t>
      </w:r>
    </w:p>
    <w:p w14:paraId="3EF701A3" w14:textId="77777777" w:rsidR="006B67A9" w:rsidRDefault="006B67A9" w:rsidP="006B67A9">
      <w:pPr>
        <w:rPr>
          <w:rFonts w:eastAsia="SimSun"/>
          <w:lang w:val="en-US" w:eastAsia="zh-CN"/>
        </w:rPr>
      </w:pPr>
    </w:p>
    <w:p w14:paraId="25069512" w14:textId="5D7878CB" w:rsidR="006B67A9" w:rsidRDefault="006B67A9" w:rsidP="006B67A9">
      <w:pPr>
        <w:pStyle w:val="Heading5"/>
        <w:rPr>
          <w:rFonts w:eastAsia="SimSun"/>
          <w:lang w:val="en-US" w:eastAsia="zh-CN"/>
        </w:rPr>
      </w:pPr>
      <w:bookmarkStart w:id="671" w:name="_Toc98503641"/>
      <w:bookmarkStart w:id="672" w:name="_Toc99087641"/>
      <w:bookmarkStart w:id="673" w:name="_Toc106097210"/>
      <w:bookmarkStart w:id="674" w:name="_Toc137571792"/>
      <w:bookmarkStart w:id="675" w:name="_Toc138878849"/>
      <w:bookmarkStart w:id="676" w:name="_Toc138879072"/>
      <w:bookmarkStart w:id="677" w:name="_Toc138879165"/>
      <w:bookmarkStart w:id="678" w:name="_Toc138879258"/>
      <w:bookmarkStart w:id="679" w:name="_Toc138879351"/>
      <w:bookmarkStart w:id="680" w:name="_Toc145516733"/>
      <w:r>
        <w:rPr>
          <w:rFonts w:eastAsia="SimSun"/>
          <w:lang w:val="en-US" w:eastAsia="zh-CN"/>
        </w:rPr>
        <w:t>6.3.4.1.2</w:t>
      </w:r>
      <w:r w:rsidR="007770E7">
        <w:rPr>
          <w:rFonts w:eastAsia="SimSun"/>
          <w:lang w:val="en-US" w:eastAsia="zh-CN"/>
        </w:rPr>
        <w:tab/>
      </w:r>
      <w:r>
        <w:rPr>
          <w:rFonts w:eastAsia="SimSun"/>
          <w:lang w:val="en-US" w:eastAsia="zh-CN"/>
        </w:rPr>
        <w:t>Enhanced RRM requirement mobility performance</w:t>
      </w:r>
      <w:bookmarkEnd w:id="671"/>
      <w:bookmarkEnd w:id="672"/>
      <w:bookmarkEnd w:id="673"/>
      <w:bookmarkEnd w:id="674"/>
      <w:bookmarkEnd w:id="675"/>
      <w:bookmarkEnd w:id="676"/>
      <w:bookmarkEnd w:id="677"/>
      <w:bookmarkEnd w:id="678"/>
      <w:bookmarkEnd w:id="679"/>
      <w:bookmarkEnd w:id="680"/>
    </w:p>
    <w:p w14:paraId="089198A0" w14:textId="77777777" w:rsidR="006B67A9" w:rsidRDefault="006B67A9" w:rsidP="006B67A9">
      <w:pPr>
        <w:rPr>
          <w:lang w:val="en-US"/>
        </w:rPr>
      </w:pPr>
      <w:r>
        <w:rPr>
          <w:lang w:val="en-US"/>
        </w:rPr>
        <w:t>In the sub-sections below the mobility performance results in HST FR2 deployments with enhanced requirements selected according to the number of Rx beams are presented, i.e., with scaling factors 2 for Scenario-A and 6 for Scenario-B.</w:t>
      </w:r>
    </w:p>
    <w:p w14:paraId="5498F7BC" w14:textId="77777777" w:rsidR="006B67A9" w:rsidRDefault="006B67A9" w:rsidP="006B67A9">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6.3.4.1.2-1</w:t>
      </w:r>
      <w:r w:rsidRPr="00E52E2A">
        <w:rPr>
          <w:rFonts w:eastAsia="SimSun"/>
          <w:lang w:val="en-US" w:eastAsia="zh-CN"/>
        </w:rPr>
        <w:t>, we are introducing the parameters that are different in between the baseline legacy FR2 RRM requirements (</w:t>
      </w:r>
      <w:r>
        <w:rPr>
          <w:rFonts w:eastAsia="SimSun"/>
          <w:lang w:val="en-US" w:eastAsia="zh-CN"/>
        </w:rPr>
        <w:t>assuming scaling factor 8</w:t>
      </w:r>
      <w:r w:rsidRPr="00E52E2A">
        <w:rPr>
          <w:rFonts w:eastAsia="SimSun"/>
          <w:lang w:val="en-US" w:eastAsia="zh-CN"/>
        </w:rPr>
        <w:t>) and enhanced HST FR2 requirements.</w:t>
      </w:r>
    </w:p>
    <w:p w14:paraId="0B64B753" w14:textId="77777777" w:rsidR="006B67A9" w:rsidRPr="00D35120" w:rsidRDefault="006B67A9" w:rsidP="006B67A9">
      <w:pPr>
        <w:pStyle w:val="TH"/>
        <w:rPr>
          <w:rFonts w:eastAsia="SimSun"/>
          <w:lang w:val="en-US"/>
        </w:rPr>
      </w:pPr>
      <w:r w:rsidRPr="0087344D">
        <w:rPr>
          <w:rFonts w:eastAsia="SimSun"/>
          <w:lang w:val="en-US"/>
        </w:rPr>
        <w:lastRenderedPageBreak/>
        <w:t xml:space="preserve">Table </w:t>
      </w:r>
      <w:r w:rsidRPr="0087344D">
        <w:rPr>
          <w:rFonts w:eastAsia="SimSun"/>
          <w:lang w:val="en-US" w:eastAsia="zh-CN"/>
        </w:rPr>
        <w:t>6.3.4.1.2-1</w:t>
      </w:r>
      <w:r w:rsidRPr="0087344D">
        <w:rPr>
          <w:rFonts w:eastAsia="SimSun"/>
          <w:lang w:val="en-US"/>
        </w:rPr>
        <w:t>: Enhanced simulation assumptions for mobility performance evaluation.</w:t>
      </w:r>
    </w:p>
    <w:tbl>
      <w:tblPr>
        <w:tblStyle w:val="TableGrid"/>
        <w:tblW w:w="0" w:type="auto"/>
        <w:jc w:val="center"/>
        <w:tblLook w:val="04A0" w:firstRow="1" w:lastRow="0" w:firstColumn="1" w:lastColumn="0" w:noHBand="0" w:noVBand="1"/>
      </w:tblPr>
      <w:tblGrid>
        <w:gridCol w:w="2077"/>
        <w:gridCol w:w="7554"/>
      </w:tblGrid>
      <w:tr w:rsidR="006B67A9" w:rsidRPr="00D35120" w14:paraId="69D44EB8" w14:textId="77777777" w:rsidTr="000E00FA">
        <w:trPr>
          <w:jc w:val="center"/>
        </w:trPr>
        <w:tc>
          <w:tcPr>
            <w:tcW w:w="0" w:type="auto"/>
          </w:tcPr>
          <w:p w14:paraId="31D99E54" w14:textId="77777777" w:rsidR="006B67A9" w:rsidRPr="00D35120" w:rsidRDefault="006B67A9" w:rsidP="003411CB">
            <w:pPr>
              <w:pStyle w:val="TAH"/>
              <w:rPr>
                <w:rFonts w:eastAsia="SimSun"/>
                <w:lang w:val="en-US"/>
              </w:rPr>
            </w:pPr>
            <w:r w:rsidRPr="00D35120">
              <w:rPr>
                <w:rFonts w:eastAsia="SimSun"/>
                <w:lang w:val="en-US"/>
              </w:rPr>
              <w:lastRenderedPageBreak/>
              <w:t>Parameter</w:t>
            </w:r>
          </w:p>
        </w:tc>
        <w:tc>
          <w:tcPr>
            <w:tcW w:w="0" w:type="auto"/>
          </w:tcPr>
          <w:p w14:paraId="049BD8AE" w14:textId="77777777" w:rsidR="006B67A9" w:rsidRPr="00D35120" w:rsidRDefault="006B67A9" w:rsidP="003411CB">
            <w:pPr>
              <w:pStyle w:val="TAH"/>
              <w:rPr>
                <w:rFonts w:eastAsia="SimSun"/>
                <w:lang w:val="en-US"/>
              </w:rPr>
            </w:pPr>
            <w:r w:rsidRPr="00D35120">
              <w:rPr>
                <w:rFonts w:eastAsia="SimSun"/>
                <w:lang w:val="en-US"/>
              </w:rPr>
              <w:t>Value</w:t>
            </w:r>
          </w:p>
        </w:tc>
      </w:tr>
      <w:tr w:rsidR="006B67A9" w:rsidRPr="00D35120" w14:paraId="5D054F90" w14:textId="77777777" w:rsidTr="000E00FA">
        <w:trPr>
          <w:jc w:val="center"/>
        </w:trPr>
        <w:tc>
          <w:tcPr>
            <w:tcW w:w="0" w:type="auto"/>
          </w:tcPr>
          <w:p w14:paraId="10DCDBF0" w14:textId="77777777" w:rsidR="006B67A9" w:rsidRPr="00D35120" w:rsidRDefault="006B67A9" w:rsidP="003411CB">
            <w:pPr>
              <w:pStyle w:val="TAL"/>
              <w:rPr>
                <w:lang w:val="en-US"/>
              </w:rPr>
            </w:pPr>
            <w:r w:rsidRPr="00D35120">
              <w:rPr>
                <w:lang w:val="en-US"/>
              </w:rPr>
              <w:t>Number of beams per CPE panel</w:t>
            </w:r>
          </w:p>
        </w:tc>
        <w:tc>
          <w:tcPr>
            <w:tcW w:w="0" w:type="auto"/>
          </w:tcPr>
          <w:p w14:paraId="03EE39AB" w14:textId="77777777" w:rsidR="006B67A9" w:rsidRDefault="006B67A9" w:rsidP="000120F2">
            <w:pPr>
              <w:rPr>
                <w:lang w:val="en-US"/>
              </w:rPr>
            </w:pPr>
            <w:r>
              <w:rPr>
                <w:lang w:val="en-US"/>
              </w:rPr>
              <w:t>Enhanced requirements:</w:t>
            </w:r>
          </w:p>
          <w:p w14:paraId="6527006D" w14:textId="77777777" w:rsidR="006B67A9" w:rsidRDefault="006B67A9" w:rsidP="000120F2">
            <w:pPr>
              <w:ind w:left="284"/>
              <w:rPr>
                <w:lang w:val="en-US"/>
              </w:rPr>
            </w:pPr>
            <w:r>
              <w:rPr>
                <w:lang w:val="en-US"/>
              </w:rPr>
              <w:t>Uni-directional Scenario-A:</w:t>
            </w:r>
          </w:p>
          <w:p w14:paraId="2448555A" w14:textId="4036ED2A" w:rsidR="006B67A9" w:rsidRDefault="006F4292" w:rsidP="006F4292">
            <w:pPr>
              <w:pStyle w:val="B1"/>
              <w:rPr>
                <w:lang w:val="en-US"/>
              </w:rPr>
            </w:pPr>
            <w:r>
              <w:rPr>
                <w:rFonts w:eastAsia="SimSun"/>
                <w:lang w:val="en-US" w:eastAsia="zh-CN"/>
              </w:rPr>
              <w:t>-</w:t>
            </w:r>
            <w:r>
              <w:rPr>
                <w:rFonts w:eastAsia="SimSun"/>
                <w:lang w:val="en-US" w:eastAsia="zh-CN"/>
              </w:rPr>
              <w:tab/>
            </w:r>
            <w:r w:rsidR="006B67A9" w:rsidRPr="002829EF">
              <w:rPr>
                <w:lang w:val="en-US"/>
              </w:rPr>
              <w:t>1 Rx beam (scaling factor 2 is assumed for RRC measurements, L1 measurements and cell detection delays in simulations)</w:t>
            </w:r>
          </w:p>
          <w:p w14:paraId="05FF2BED" w14:textId="28095A02" w:rsidR="006B67A9" w:rsidRPr="00536EBF" w:rsidRDefault="006F4292" w:rsidP="006F4292">
            <w:pPr>
              <w:pStyle w:val="B1"/>
              <w:rPr>
                <w:lang w:val="en-US"/>
              </w:rPr>
            </w:pPr>
            <w:r>
              <w:rPr>
                <w:rFonts w:eastAsia="SimSun"/>
                <w:lang w:val="en-US" w:eastAsia="zh-CN"/>
              </w:rPr>
              <w:t>-</w:t>
            </w:r>
            <w:r>
              <w:rPr>
                <w:rFonts w:eastAsia="SimSun"/>
                <w:lang w:val="en-US" w:eastAsia="zh-CN"/>
              </w:rPr>
              <w:tab/>
            </w:r>
            <w:r w:rsidR="006B67A9" w:rsidRPr="00536EBF">
              <w:rPr>
                <w:lang w:val="en-US"/>
              </w:rPr>
              <w:t>Rx beam is oriented parallel to the railway track towards the serving Tx beam.</w:t>
            </w:r>
          </w:p>
          <w:p w14:paraId="2944C87D" w14:textId="77777777" w:rsidR="006B67A9" w:rsidRPr="00536EBF" w:rsidRDefault="006B67A9" w:rsidP="006F4292">
            <w:pPr>
              <w:pStyle w:val="B1"/>
              <w:rPr>
                <w:lang w:val="en-US"/>
              </w:rPr>
            </w:pPr>
            <w:r w:rsidRPr="00536EBF">
              <w:rPr>
                <w:lang w:val="en-US"/>
              </w:rPr>
              <w:t>Uni-directional Scenario-B:</w:t>
            </w:r>
          </w:p>
          <w:p w14:paraId="4ECC2F63" w14:textId="09E7F291" w:rsidR="006B67A9" w:rsidRPr="00536EBF" w:rsidRDefault="006F4292" w:rsidP="006F4292">
            <w:pPr>
              <w:pStyle w:val="B1"/>
              <w:rPr>
                <w:lang w:val="en-US"/>
              </w:rPr>
            </w:pPr>
            <w:r>
              <w:rPr>
                <w:rFonts w:eastAsia="SimSun"/>
                <w:lang w:val="en-US" w:eastAsia="zh-CN"/>
              </w:rPr>
              <w:t>-</w:t>
            </w:r>
            <w:r>
              <w:rPr>
                <w:rFonts w:eastAsia="SimSun"/>
                <w:lang w:val="en-US" w:eastAsia="zh-CN"/>
              </w:rPr>
              <w:tab/>
            </w:r>
            <w:r w:rsidR="006B67A9" w:rsidRPr="00536EBF">
              <w:rPr>
                <w:lang w:val="en-US"/>
              </w:rPr>
              <w:t>6 Rx beams (scaling factor 6 is assumed for RRC measurements, L1 measurements and cell detection delays in simulations)</w:t>
            </w:r>
          </w:p>
          <w:p w14:paraId="0A42C9DA" w14:textId="49BF1708" w:rsidR="006B67A9" w:rsidRPr="00536EBF" w:rsidRDefault="006F4292" w:rsidP="006F4292">
            <w:pPr>
              <w:pStyle w:val="B1"/>
              <w:rPr>
                <w:lang w:val="en-US"/>
              </w:rPr>
            </w:pPr>
            <w:r>
              <w:rPr>
                <w:rFonts w:eastAsia="SimSun"/>
                <w:lang w:val="en-US" w:eastAsia="zh-CN"/>
              </w:rPr>
              <w:t>-</w:t>
            </w:r>
            <w:r>
              <w:rPr>
                <w:rFonts w:eastAsia="SimSun"/>
                <w:lang w:val="en-US" w:eastAsia="zh-CN"/>
              </w:rPr>
              <w:tab/>
            </w:r>
            <w:r w:rsidR="006B67A9" w:rsidRPr="00536EBF">
              <w:rPr>
                <w:lang w:val="en-US"/>
              </w:rPr>
              <w:t>Rx beam orientations (90 degrees is boresight of antenna panel): 65, 75, 85, 95, 105, 115 degrees (only first three are usable for RRHs north from track to be comparable with bi-directional case)</w:t>
            </w:r>
          </w:p>
          <w:p w14:paraId="3F465E5A" w14:textId="77777777" w:rsidR="006B67A9" w:rsidRPr="00536EBF" w:rsidRDefault="006B67A9" w:rsidP="006F4292">
            <w:pPr>
              <w:pStyle w:val="B1"/>
              <w:rPr>
                <w:lang w:val="en-US"/>
              </w:rPr>
            </w:pPr>
            <w:r w:rsidRPr="00536EBF">
              <w:rPr>
                <w:lang w:val="en-US"/>
              </w:rPr>
              <w:t>Bi-directional Scenario-B:</w:t>
            </w:r>
          </w:p>
          <w:p w14:paraId="099E7858" w14:textId="133B552C" w:rsidR="006B67A9" w:rsidRPr="00536EBF" w:rsidRDefault="006F4292" w:rsidP="006F4292">
            <w:pPr>
              <w:pStyle w:val="B1"/>
              <w:rPr>
                <w:lang w:val="en-US"/>
              </w:rPr>
            </w:pPr>
            <w:r>
              <w:rPr>
                <w:rFonts w:eastAsia="SimSun"/>
                <w:lang w:val="en-US" w:eastAsia="zh-CN"/>
              </w:rPr>
              <w:t>-</w:t>
            </w:r>
            <w:r>
              <w:rPr>
                <w:rFonts w:eastAsia="SimSun"/>
                <w:lang w:val="en-US" w:eastAsia="zh-CN"/>
              </w:rPr>
              <w:tab/>
            </w:r>
            <w:r w:rsidR="006B67A9" w:rsidRPr="00536EBF">
              <w:rPr>
                <w:lang w:val="en-US"/>
              </w:rPr>
              <w:t>3 Rx beams (scaling factor 6 is assumed for RRC measurements, L1 measurements and cell detection delays in simulations)</w:t>
            </w:r>
          </w:p>
          <w:p w14:paraId="272467D0" w14:textId="37838637" w:rsidR="006B67A9" w:rsidRDefault="006F4292" w:rsidP="006F4292">
            <w:pPr>
              <w:pStyle w:val="B1"/>
              <w:rPr>
                <w:lang w:val="en-US"/>
              </w:rPr>
            </w:pPr>
            <w:r>
              <w:rPr>
                <w:rFonts w:eastAsia="SimSun"/>
                <w:lang w:val="en-US" w:eastAsia="zh-CN"/>
              </w:rPr>
              <w:t>-</w:t>
            </w:r>
            <w:r>
              <w:rPr>
                <w:rFonts w:eastAsia="SimSun"/>
                <w:lang w:val="en-US" w:eastAsia="zh-CN"/>
              </w:rPr>
              <w:tab/>
            </w:r>
            <w:r w:rsidR="006B67A9" w:rsidRPr="00536EBF">
              <w:rPr>
                <w:lang w:val="en-US"/>
              </w:rPr>
              <w:t>Rx beam orientations (90 degrees is boresight of antenna panel): 65, 75, 85 degrees</w:t>
            </w:r>
          </w:p>
          <w:p w14:paraId="11C5D89C" w14:textId="77777777" w:rsidR="00651406" w:rsidRPr="0001356E" w:rsidRDefault="00651406" w:rsidP="006F4292">
            <w:pPr>
              <w:pStyle w:val="B1"/>
              <w:rPr>
                <w:lang w:val="en-US"/>
              </w:rPr>
            </w:pPr>
            <w:r w:rsidRPr="0001356E">
              <w:rPr>
                <w:lang w:val="en-US"/>
              </w:rPr>
              <w:t>Bi-directional Scenario-A:</w:t>
            </w:r>
          </w:p>
          <w:p w14:paraId="6E138FF7" w14:textId="4C9AE360" w:rsidR="00651406" w:rsidRPr="0001356E" w:rsidRDefault="006F4292" w:rsidP="006F4292">
            <w:pPr>
              <w:pStyle w:val="B1"/>
              <w:rPr>
                <w:lang w:val="en-US"/>
              </w:rPr>
            </w:pPr>
            <w:r>
              <w:rPr>
                <w:rFonts w:eastAsia="SimSun"/>
                <w:lang w:val="en-US" w:eastAsia="zh-CN"/>
              </w:rPr>
              <w:t>-</w:t>
            </w:r>
            <w:r>
              <w:rPr>
                <w:rFonts w:eastAsia="SimSun"/>
                <w:lang w:val="en-US" w:eastAsia="zh-CN"/>
              </w:rPr>
              <w:tab/>
            </w:r>
            <w:r w:rsidR="00651406" w:rsidRPr="0001356E">
              <w:rPr>
                <w:lang w:val="en-US"/>
              </w:rPr>
              <w:t>1 Rx beam per panel (scaling factor 2 is assumed for RRC measurements, L1 measurements and cell detection delays in simulations)</w:t>
            </w:r>
          </w:p>
          <w:p w14:paraId="1F7B6CB0" w14:textId="7A15A874" w:rsidR="00651406" w:rsidRPr="002829EF" w:rsidRDefault="006F4292" w:rsidP="006F4292">
            <w:pPr>
              <w:pStyle w:val="B1"/>
              <w:rPr>
                <w:lang w:val="en-US"/>
              </w:rPr>
            </w:pPr>
            <w:r>
              <w:rPr>
                <w:rFonts w:eastAsia="SimSun"/>
                <w:lang w:val="en-US" w:eastAsia="zh-CN"/>
              </w:rPr>
              <w:t>-</w:t>
            </w:r>
            <w:r>
              <w:rPr>
                <w:rFonts w:eastAsia="SimSun"/>
                <w:lang w:val="en-US" w:eastAsia="zh-CN"/>
              </w:rPr>
              <w:tab/>
            </w:r>
            <w:r w:rsidR="00651406" w:rsidRPr="0001356E">
              <w:rPr>
                <w:lang w:val="en-US"/>
              </w:rPr>
              <w:t>Two Rx beams of CPE are oriented parallel to the railway in opposite directions</w:t>
            </w:r>
          </w:p>
        </w:tc>
      </w:tr>
      <w:tr w:rsidR="006B67A9" w:rsidRPr="00D35120" w14:paraId="40493914" w14:textId="77777777" w:rsidTr="000E00FA">
        <w:trPr>
          <w:jc w:val="center"/>
        </w:trPr>
        <w:tc>
          <w:tcPr>
            <w:tcW w:w="0" w:type="auto"/>
          </w:tcPr>
          <w:p w14:paraId="2FCA26EC" w14:textId="77777777" w:rsidR="006B67A9" w:rsidRPr="00D35120" w:rsidRDefault="006B67A9" w:rsidP="003411CB">
            <w:pPr>
              <w:pStyle w:val="TAL"/>
              <w:rPr>
                <w:lang w:val="en-US"/>
              </w:rPr>
            </w:pPr>
            <w:r w:rsidRPr="00D35120">
              <w:rPr>
                <w:lang w:val="en-US"/>
              </w:rPr>
              <w:t>DRX</w:t>
            </w:r>
          </w:p>
        </w:tc>
        <w:tc>
          <w:tcPr>
            <w:tcW w:w="0" w:type="auto"/>
          </w:tcPr>
          <w:p w14:paraId="7943FCE1" w14:textId="77777777" w:rsidR="006B67A9" w:rsidRPr="00D35120" w:rsidRDefault="006B67A9" w:rsidP="00CA0197">
            <w:pPr>
              <w:pStyle w:val="TAL"/>
              <w:rPr>
                <w:lang w:val="en-US"/>
              </w:rPr>
            </w:pPr>
            <w:r w:rsidRPr="00D35120">
              <w:rPr>
                <w:lang w:val="en-US"/>
              </w:rPr>
              <w:t>DRX disabled (DRX 0), 40, 80, 160</w:t>
            </w:r>
            <w:r>
              <w:rPr>
                <w:lang w:val="en-US"/>
              </w:rPr>
              <w:t xml:space="preserve"> </w:t>
            </w:r>
            <w:r w:rsidRPr="00D35120">
              <w:rPr>
                <w:lang w:val="en-US"/>
              </w:rPr>
              <w:t>ms cycles</w:t>
            </w:r>
          </w:p>
        </w:tc>
      </w:tr>
      <w:tr w:rsidR="006B67A9" w:rsidRPr="00D35120" w14:paraId="23B63E77" w14:textId="77777777" w:rsidTr="000E00FA">
        <w:trPr>
          <w:jc w:val="center"/>
        </w:trPr>
        <w:tc>
          <w:tcPr>
            <w:tcW w:w="0" w:type="auto"/>
            <w:shd w:val="clear" w:color="auto" w:fill="auto"/>
          </w:tcPr>
          <w:p w14:paraId="541F7920" w14:textId="77777777" w:rsidR="006B67A9" w:rsidRPr="00D35120" w:rsidRDefault="006B67A9" w:rsidP="003411CB">
            <w:pPr>
              <w:pStyle w:val="TAL"/>
              <w:rPr>
                <w:lang w:val="en-US" w:eastAsia="zh-CN"/>
              </w:rPr>
            </w:pPr>
            <w:r w:rsidRPr="00D35120">
              <w:rPr>
                <w:lang w:val="en-US" w:eastAsia="zh-CN"/>
              </w:rPr>
              <w:t>RRC measurement period</w:t>
            </w:r>
          </w:p>
          <w:p w14:paraId="567697B1" w14:textId="77777777" w:rsidR="006B67A9" w:rsidRPr="00D35120" w:rsidRDefault="006B67A9" w:rsidP="003411CB">
            <w:pPr>
              <w:pStyle w:val="TAL"/>
              <w:rPr>
                <w:lang w:val="en-US"/>
              </w:rPr>
            </w:pPr>
            <w:r w:rsidRPr="00D35120">
              <w:rPr>
                <w:lang w:val="en-US" w:eastAsia="zh-CN"/>
              </w:rPr>
              <w:t>L1 RSRP measurement period</w:t>
            </w:r>
          </w:p>
        </w:tc>
        <w:tc>
          <w:tcPr>
            <w:tcW w:w="0" w:type="auto"/>
            <w:shd w:val="clear" w:color="auto" w:fill="auto"/>
          </w:tcPr>
          <w:p w14:paraId="1EA63DB1" w14:textId="77777777" w:rsidR="006B67A9" w:rsidRPr="00AA7E22" w:rsidRDefault="006B67A9" w:rsidP="003411CB">
            <w:pPr>
              <w:pStyle w:val="TAL"/>
              <w:rPr>
                <w:lang w:val="en-US"/>
              </w:rPr>
            </w:pPr>
            <w:r>
              <w:rPr>
                <w:lang w:val="en-US"/>
              </w:rPr>
              <w:t>Scaling factor N=</w:t>
            </w:r>
            <w:r>
              <w:rPr>
                <w:lang w:val="ru-RU"/>
              </w:rPr>
              <w:t>2</w:t>
            </w:r>
            <w:r>
              <w:rPr>
                <w:lang w:val="en-US"/>
              </w:rPr>
              <w:t>:</w:t>
            </w:r>
          </w:p>
          <w:p w14:paraId="6A99615A" w14:textId="77777777" w:rsidR="006B67A9" w:rsidRPr="00D35120" w:rsidRDefault="006B67A9" w:rsidP="003411CB">
            <w:pPr>
              <w:pStyle w:val="TAL"/>
              <w:ind w:left="284"/>
              <w:rPr>
                <w:lang w:val="en-US"/>
              </w:rPr>
            </w:pPr>
            <w:r w:rsidRPr="00D35120">
              <w:rPr>
                <w:lang w:val="en-US"/>
              </w:rPr>
              <w:t xml:space="preserve">DRX 0: </w:t>
            </w:r>
            <w:r>
              <w:rPr>
                <w:lang w:val="en-US"/>
              </w:rPr>
              <w:t>120 ms</w:t>
            </w:r>
          </w:p>
          <w:p w14:paraId="1938A06D" w14:textId="77777777" w:rsidR="006B67A9" w:rsidRPr="00D35120" w:rsidRDefault="006B67A9" w:rsidP="003411CB">
            <w:pPr>
              <w:pStyle w:val="TAL"/>
              <w:ind w:left="284"/>
              <w:rPr>
                <w:lang w:val="en-US"/>
              </w:rPr>
            </w:pPr>
            <w:r w:rsidRPr="00D35120">
              <w:rPr>
                <w:lang w:val="en-US"/>
              </w:rPr>
              <w:t xml:space="preserve">DRX 40: </w:t>
            </w:r>
            <w:r>
              <w:rPr>
                <w:lang w:val="en-US"/>
              </w:rPr>
              <w:t>360 ms</w:t>
            </w:r>
          </w:p>
          <w:p w14:paraId="2C6F2A33" w14:textId="77777777" w:rsidR="006B67A9" w:rsidRDefault="006B67A9" w:rsidP="003411CB">
            <w:pPr>
              <w:pStyle w:val="TAL"/>
              <w:ind w:left="284"/>
              <w:rPr>
                <w:lang w:val="en-US"/>
              </w:rPr>
            </w:pPr>
            <w:r w:rsidRPr="00D35120">
              <w:rPr>
                <w:lang w:val="en-US"/>
              </w:rPr>
              <w:t xml:space="preserve">DRX 80: </w:t>
            </w:r>
            <w:r>
              <w:rPr>
                <w:lang w:val="en-US"/>
              </w:rPr>
              <w:t>720 ms</w:t>
            </w:r>
          </w:p>
          <w:p w14:paraId="3FB2ADA2" w14:textId="77777777" w:rsidR="006B67A9" w:rsidRPr="00D35120" w:rsidRDefault="006B67A9" w:rsidP="003411CB">
            <w:pPr>
              <w:pStyle w:val="TAL"/>
              <w:ind w:left="284"/>
              <w:rPr>
                <w:lang w:val="en-US"/>
              </w:rPr>
            </w:pPr>
            <w:r w:rsidRPr="00D35120">
              <w:rPr>
                <w:lang w:val="en-US"/>
              </w:rPr>
              <w:t xml:space="preserve">DRX </w:t>
            </w:r>
            <w:r>
              <w:rPr>
                <w:lang w:val="en-US"/>
              </w:rPr>
              <w:t>160</w:t>
            </w:r>
            <w:r w:rsidRPr="00D35120">
              <w:rPr>
                <w:lang w:val="en-US"/>
              </w:rPr>
              <w:t xml:space="preserve">: </w:t>
            </w:r>
            <w:r>
              <w:rPr>
                <w:lang w:val="en-US"/>
              </w:rPr>
              <w:t xml:space="preserve">1440 ms </w:t>
            </w:r>
          </w:p>
          <w:p w14:paraId="44BC0827" w14:textId="77777777" w:rsidR="006B67A9" w:rsidRDefault="006B67A9" w:rsidP="003411CB">
            <w:pPr>
              <w:pStyle w:val="TAL"/>
              <w:rPr>
                <w:lang w:val="en-US"/>
              </w:rPr>
            </w:pPr>
            <w:r>
              <w:rPr>
                <w:lang w:val="en-US"/>
              </w:rPr>
              <w:t>Scaling factor N = 6:</w:t>
            </w:r>
          </w:p>
          <w:p w14:paraId="7C919402" w14:textId="77777777" w:rsidR="006B67A9" w:rsidRPr="00D35120" w:rsidRDefault="006B67A9" w:rsidP="003411CB">
            <w:pPr>
              <w:pStyle w:val="TAL"/>
              <w:ind w:left="284"/>
              <w:rPr>
                <w:lang w:val="en-US"/>
              </w:rPr>
            </w:pPr>
            <w:r w:rsidRPr="00D35120">
              <w:rPr>
                <w:lang w:val="en-US"/>
              </w:rPr>
              <w:t xml:space="preserve">DRX 0: </w:t>
            </w:r>
            <w:r>
              <w:rPr>
                <w:lang w:val="en-US"/>
              </w:rPr>
              <w:t>360 ms</w:t>
            </w:r>
          </w:p>
          <w:p w14:paraId="77E81ABE" w14:textId="77777777" w:rsidR="006B67A9" w:rsidRPr="00D35120" w:rsidRDefault="006B67A9" w:rsidP="003411CB">
            <w:pPr>
              <w:pStyle w:val="TAL"/>
              <w:ind w:left="284"/>
              <w:rPr>
                <w:lang w:val="en-US"/>
              </w:rPr>
            </w:pPr>
            <w:r w:rsidRPr="00D35120">
              <w:rPr>
                <w:lang w:val="en-US"/>
              </w:rPr>
              <w:t xml:space="preserve">DRX 40: </w:t>
            </w:r>
            <w:r>
              <w:rPr>
                <w:lang w:val="en-US"/>
              </w:rPr>
              <w:t>1080 ms</w:t>
            </w:r>
          </w:p>
          <w:p w14:paraId="1E56DB58" w14:textId="77777777" w:rsidR="006B67A9" w:rsidRPr="00D35120" w:rsidRDefault="006B67A9" w:rsidP="003411CB">
            <w:pPr>
              <w:pStyle w:val="TAL"/>
              <w:ind w:left="284"/>
              <w:rPr>
                <w:lang w:val="en-US"/>
              </w:rPr>
            </w:pPr>
            <w:r w:rsidRPr="00D35120">
              <w:rPr>
                <w:lang w:val="en-US"/>
              </w:rPr>
              <w:t xml:space="preserve">DRX 80: </w:t>
            </w:r>
            <w:r>
              <w:rPr>
                <w:lang w:val="en-US"/>
              </w:rPr>
              <w:t>2160 ms</w:t>
            </w:r>
          </w:p>
          <w:p w14:paraId="05297D3D" w14:textId="77777777" w:rsidR="006B67A9" w:rsidRPr="00D35120" w:rsidRDefault="006B67A9" w:rsidP="003411CB">
            <w:pPr>
              <w:pStyle w:val="TAL"/>
              <w:ind w:left="284"/>
              <w:rPr>
                <w:lang w:val="en-US"/>
              </w:rPr>
            </w:pPr>
            <w:r w:rsidRPr="00D35120">
              <w:rPr>
                <w:lang w:val="en-US"/>
              </w:rPr>
              <w:t xml:space="preserve">DRX 160: </w:t>
            </w:r>
            <w:r>
              <w:rPr>
                <w:lang w:val="en-US"/>
              </w:rPr>
              <w:t>4320 ms</w:t>
            </w:r>
          </w:p>
        </w:tc>
      </w:tr>
      <w:tr w:rsidR="006B67A9" w:rsidRPr="00D35120" w14:paraId="163225CA" w14:textId="77777777" w:rsidTr="000E00FA">
        <w:trPr>
          <w:jc w:val="center"/>
        </w:trPr>
        <w:tc>
          <w:tcPr>
            <w:tcW w:w="0" w:type="auto"/>
            <w:shd w:val="clear" w:color="auto" w:fill="auto"/>
          </w:tcPr>
          <w:p w14:paraId="218722A4" w14:textId="77777777" w:rsidR="006B67A9" w:rsidRPr="00D35120" w:rsidRDefault="006B67A9" w:rsidP="003411CB">
            <w:pPr>
              <w:pStyle w:val="TAL"/>
              <w:rPr>
                <w:b/>
                <w:bCs/>
                <w:lang w:val="en-US"/>
              </w:rPr>
            </w:pPr>
            <w:r w:rsidRPr="00D35120">
              <w:rPr>
                <w:lang w:val="en-US"/>
              </w:rPr>
              <w:t>Cell detection delay</w:t>
            </w:r>
          </w:p>
          <w:p w14:paraId="5848A506" w14:textId="77777777" w:rsidR="006B67A9" w:rsidRPr="00D35120" w:rsidRDefault="006B67A9" w:rsidP="003411CB">
            <w:pPr>
              <w:pStyle w:val="TAL"/>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75EFC0E7" w14:textId="77777777" w:rsidR="006B67A9" w:rsidRPr="00AA7E22" w:rsidRDefault="006B67A9" w:rsidP="003411CB">
            <w:pPr>
              <w:pStyle w:val="TAL"/>
              <w:rPr>
                <w:lang w:val="en-US"/>
              </w:rPr>
            </w:pPr>
            <w:r>
              <w:rPr>
                <w:lang w:val="en-US"/>
              </w:rPr>
              <w:t>Scaling factor N=</w:t>
            </w:r>
            <w:r>
              <w:rPr>
                <w:lang w:val="ru-RU"/>
              </w:rPr>
              <w:t>2</w:t>
            </w:r>
            <w:r>
              <w:rPr>
                <w:lang w:val="en-US"/>
              </w:rPr>
              <w:t>:</w:t>
            </w:r>
          </w:p>
          <w:p w14:paraId="09C84313" w14:textId="77777777" w:rsidR="006B67A9" w:rsidRPr="00D35120" w:rsidRDefault="006B67A9" w:rsidP="003411CB">
            <w:pPr>
              <w:pStyle w:val="TAL"/>
              <w:ind w:left="284"/>
              <w:rPr>
                <w:lang w:val="en-US"/>
              </w:rPr>
            </w:pPr>
            <w:r w:rsidRPr="00D35120">
              <w:rPr>
                <w:lang w:val="en-US"/>
              </w:rPr>
              <w:t xml:space="preserve">DRX 0: </w:t>
            </w:r>
            <w:r>
              <w:rPr>
                <w:lang w:val="en-US"/>
              </w:rPr>
              <w:t>600 ms</w:t>
            </w:r>
          </w:p>
          <w:p w14:paraId="62C1EBC5" w14:textId="77777777" w:rsidR="006B67A9" w:rsidRPr="00D35120" w:rsidRDefault="006B67A9" w:rsidP="003411CB">
            <w:pPr>
              <w:pStyle w:val="TAL"/>
              <w:ind w:left="284"/>
              <w:rPr>
                <w:lang w:val="en-US"/>
              </w:rPr>
            </w:pPr>
            <w:r w:rsidRPr="00D35120">
              <w:rPr>
                <w:lang w:val="en-US"/>
              </w:rPr>
              <w:t xml:space="preserve">DRX 40: </w:t>
            </w:r>
            <w:r>
              <w:rPr>
                <w:lang w:val="en-US"/>
              </w:rPr>
              <w:t>600 ms</w:t>
            </w:r>
          </w:p>
          <w:p w14:paraId="447EC36D" w14:textId="77777777" w:rsidR="006B67A9" w:rsidRDefault="006B67A9" w:rsidP="003411CB">
            <w:pPr>
              <w:pStyle w:val="TAL"/>
              <w:ind w:left="284"/>
              <w:rPr>
                <w:lang w:val="en-US"/>
              </w:rPr>
            </w:pPr>
            <w:r w:rsidRPr="00D35120">
              <w:rPr>
                <w:lang w:val="en-US"/>
              </w:rPr>
              <w:t xml:space="preserve">DRX 80: </w:t>
            </w:r>
            <w:r>
              <w:rPr>
                <w:lang w:val="en-US"/>
              </w:rPr>
              <w:t>720 ms</w:t>
            </w:r>
          </w:p>
          <w:p w14:paraId="4E1C04CA" w14:textId="77777777" w:rsidR="006B67A9" w:rsidRPr="00D35120" w:rsidRDefault="006B67A9" w:rsidP="003411CB">
            <w:pPr>
              <w:pStyle w:val="TAL"/>
              <w:ind w:left="284"/>
              <w:rPr>
                <w:lang w:val="en-US"/>
              </w:rPr>
            </w:pPr>
            <w:r w:rsidRPr="00D35120">
              <w:rPr>
                <w:lang w:val="en-US"/>
              </w:rPr>
              <w:t xml:space="preserve">DRX </w:t>
            </w:r>
            <w:r>
              <w:rPr>
                <w:lang w:val="en-US"/>
              </w:rPr>
              <w:t>160</w:t>
            </w:r>
            <w:r w:rsidRPr="00D35120">
              <w:rPr>
                <w:lang w:val="en-US"/>
              </w:rPr>
              <w:t xml:space="preserve">: </w:t>
            </w:r>
            <w:r>
              <w:rPr>
                <w:lang w:val="en-US"/>
              </w:rPr>
              <w:t>1440 ms</w:t>
            </w:r>
          </w:p>
          <w:p w14:paraId="23F08B35" w14:textId="77777777" w:rsidR="006B67A9" w:rsidRDefault="006B67A9" w:rsidP="003411CB">
            <w:pPr>
              <w:pStyle w:val="TAL"/>
              <w:rPr>
                <w:lang w:val="en-US"/>
              </w:rPr>
            </w:pPr>
            <w:r>
              <w:rPr>
                <w:lang w:val="en-US"/>
              </w:rPr>
              <w:t>Scaling factor N = 6:</w:t>
            </w:r>
          </w:p>
          <w:p w14:paraId="5E193137" w14:textId="77777777" w:rsidR="006B67A9" w:rsidRPr="00D35120" w:rsidRDefault="006B67A9" w:rsidP="003411CB">
            <w:pPr>
              <w:pStyle w:val="TAL"/>
              <w:ind w:left="284"/>
              <w:rPr>
                <w:lang w:val="en-US"/>
              </w:rPr>
            </w:pPr>
            <w:r w:rsidRPr="00D35120">
              <w:rPr>
                <w:lang w:val="en-US"/>
              </w:rPr>
              <w:t xml:space="preserve">DRX 0: </w:t>
            </w:r>
            <w:r>
              <w:rPr>
                <w:lang w:val="en-US"/>
              </w:rPr>
              <w:t>600 ms</w:t>
            </w:r>
          </w:p>
          <w:p w14:paraId="0781F755" w14:textId="77777777" w:rsidR="006B67A9" w:rsidRPr="00D35120" w:rsidRDefault="006B67A9" w:rsidP="003411CB">
            <w:pPr>
              <w:pStyle w:val="TAL"/>
              <w:ind w:left="284"/>
              <w:rPr>
                <w:lang w:val="en-US"/>
              </w:rPr>
            </w:pPr>
            <w:r w:rsidRPr="00D35120">
              <w:rPr>
                <w:lang w:val="en-US"/>
              </w:rPr>
              <w:t xml:space="preserve">DRX 40: </w:t>
            </w:r>
            <w:r>
              <w:rPr>
                <w:lang w:val="en-US"/>
              </w:rPr>
              <w:t>1080 ms</w:t>
            </w:r>
          </w:p>
          <w:p w14:paraId="1FFA1E05" w14:textId="77777777" w:rsidR="006B67A9" w:rsidRPr="00D35120" w:rsidRDefault="006B67A9" w:rsidP="003411CB">
            <w:pPr>
              <w:pStyle w:val="TAL"/>
              <w:ind w:left="284"/>
              <w:rPr>
                <w:lang w:val="en-US"/>
              </w:rPr>
            </w:pPr>
            <w:r w:rsidRPr="00D35120">
              <w:rPr>
                <w:lang w:val="en-US"/>
              </w:rPr>
              <w:t xml:space="preserve">DRX 80: </w:t>
            </w:r>
            <w:r>
              <w:rPr>
                <w:lang w:val="en-US"/>
              </w:rPr>
              <w:t>2160 ms</w:t>
            </w:r>
          </w:p>
          <w:p w14:paraId="595E6AC0" w14:textId="77777777" w:rsidR="006B67A9" w:rsidRPr="00D35120" w:rsidRDefault="006B67A9" w:rsidP="003411CB">
            <w:pPr>
              <w:pStyle w:val="TAL"/>
              <w:ind w:left="284"/>
              <w:rPr>
                <w:lang w:val="en-US"/>
              </w:rPr>
            </w:pPr>
            <w:r w:rsidRPr="00D35120">
              <w:rPr>
                <w:lang w:val="en-US"/>
              </w:rPr>
              <w:t>DRX 160:</w:t>
            </w:r>
            <w:r>
              <w:rPr>
                <w:lang w:val="en-US"/>
              </w:rPr>
              <w:t xml:space="preserve"> 4320 ms</w:t>
            </w:r>
          </w:p>
        </w:tc>
      </w:tr>
      <w:tr w:rsidR="006B67A9" w:rsidRPr="00D35120" w14:paraId="1BABDCF8" w14:textId="77777777" w:rsidTr="000E00FA">
        <w:trPr>
          <w:jc w:val="center"/>
        </w:trPr>
        <w:tc>
          <w:tcPr>
            <w:tcW w:w="0" w:type="auto"/>
            <w:shd w:val="clear" w:color="auto" w:fill="auto"/>
          </w:tcPr>
          <w:p w14:paraId="1CE0684A" w14:textId="77777777" w:rsidR="006B67A9" w:rsidRPr="00D35120" w:rsidRDefault="006B67A9" w:rsidP="003411CB">
            <w:pPr>
              <w:pStyle w:val="TAL"/>
              <w:rPr>
                <w:lang w:val="en-US"/>
              </w:rPr>
            </w:pPr>
            <w:r w:rsidRPr="00D35120">
              <w:rPr>
                <w:lang w:val="en-US"/>
              </w:rPr>
              <w:t>RLM assumptions</w:t>
            </w:r>
          </w:p>
        </w:tc>
        <w:tc>
          <w:tcPr>
            <w:tcW w:w="0" w:type="auto"/>
            <w:shd w:val="clear" w:color="auto" w:fill="auto"/>
          </w:tcPr>
          <w:p w14:paraId="680D914F" w14:textId="77777777" w:rsidR="006B67A9" w:rsidRPr="00AA7E22" w:rsidRDefault="006B67A9" w:rsidP="003411CB">
            <w:pPr>
              <w:pStyle w:val="TAL"/>
              <w:rPr>
                <w:lang w:val="en-US"/>
              </w:rPr>
            </w:pPr>
            <w:r>
              <w:rPr>
                <w:lang w:val="en-US"/>
              </w:rPr>
              <w:t>Scaling factor N=</w:t>
            </w:r>
            <w:r>
              <w:rPr>
                <w:lang w:val="ru-RU"/>
              </w:rPr>
              <w:t>2</w:t>
            </w:r>
            <w:r>
              <w:rPr>
                <w:lang w:val="en-US"/>
              </w:rPr>
              <w:t>:</w:t>
            </w:r>
          </w:p>
          <w:p w14:paraId="6B8C66E7"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045498A5" w14:textId="77777777" w:rsidR="006B67A9" w:rsidRPr="00536EBF" w:rsidRDefault="006B67A9" w:rsidP="003411CB">
            <w:pPr>
              <w:pStyle w:val="TAL"/>
              <w:rPr>
                <w:lang w:val="en-US"/>
              </w:rPr>
            </w:pPr>
            <w:r w:rsidRPr="00536EBF">
              <w:rPr>
                <w:lang w:val="en-US"/>
              </w:rPr>
              <w:t>Scaling factor N = 6:</w:t>
            </w:r>
          </w:p>
          <w:p w14:paraId="3C7094A2" w14:textId="77777777" w:rsidR="006B67A9" w:rsidRPr="00AA7E22" w:rsidRDefault="006B67A9" w:rsidP="003411CB">
            <w:pPr>
              <w:pStyle w:val="TAL"/>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4602E883" w14:textId="77777777" w:rsidR="006B67A9" w:rsidRDefault="006B67A9" w:rsidP="003411CB">
            <w:pPr>
              <w:pStyle w:val="TAL"/>
              <w:rPr>
                <w:lang w:val="en-US"/>
              </w:rPr>
            </w:pPr>
          </w:p>
          <w:p w14:paraId="789EC560" w14:textId="77777777" w:rsidR="006B67A9" w:rsidRPr="00D35120" w:rsidRDefault="006B67A9" w:rsidP="003411CB">
            <w:pPr>
              <w:pStyle w:val="TAL"/>
              <w:rPr>
                <w:lang w:val="en-US"/>
              </w:rPr>
            </w:pPr>
            <w:r w:rsidRPr="00D35120">
              <w:rPr>
                <w:lang w:val="en-US"/>
              </w:rPr>
              <w:t>N310: 2 samples</w:t>
            </w:r>
          </w:p>
          <w:p w14:paraId="7E06E144" w14:textId="77777777" w:rsidR="006B67A9" w:rsidRPr="00D35120" w:rsidRDefault="006B67A9" w:rsidP="003411CB">
            <w:pPr>
              <w:pStyle w:val="TAL"/>
              <w:rPr>
                <w:lang w:val="en-US"/>
              </w:rPr>
            </w:pPr>
            <w:r w:rsidRPr="00D35120">
              <w:rPr>
                <w:lang w:val="en-US"/>
              </w:rPr>
              <w:t>N311: 2 samples</w:t>
            </w:r>
          </w:p>
          <w:p w14:paraId="68FCF565" w14:textId="77777777" w:rsidR="006B67A9" w:rsidRPr="00D35120" w:rsidRDefault="006B67A9" w:rsidP="003411CB">
            <w:pPr>
              <w:pStyle w:val="TAL"/>
              <w:rPr>
                <w:lang w:val="en-US"/>
              </w:rPr>
            </w:pPr>
            <w:r w:rsidRPr="00D35120">
              <w:rPr>
                <w:lang w:val="en-US"/>
              </w:rPr>
              <w:t>Q</w:t>
            </w:r>
            <w:r w:rsidRPr="00D35120">
              <w:rPr>
                <w:vertAlign w:val="subscript"/>
                <w:lang w:val="en-US"/>
              </w:rPr>
              <w:t>out</w:t>
            </w:r>
            <w:r w:rsidRPr="00D35120">
              <w:rPr>
                <w:lang w:val="en-US"/>
              </w:rPr>
              <w:t xml:space="preserve"> threshold SINR: -8 dB</w:t>
            </w:r>
          </w:p>
          <w:p w14:paraId="4B5F2218" w14:textId="77777777" w:rsidR="006B67A9" w:rsidRPr="00D35120" w:rsidRDefault="006B67A9" w:rsidP="003411CB">
            <w:pPr>
              <w:pStyle w:val="TAL"/>
              <w:rPr>
                <w:lang w:val="en-US"/>
              </w:rPr>
            </w:pPr>
            <w:r w:rsidRPr="00D35120">
              <w:rPr>
                <w:lang w:val="en-US"/>
              </w:rPr>
              <w:t>Q</w:t>
            </w:r>
            <w:r w:rsidRPr="00D35120">
              <w:rPr>
                <w:vertAlign w:val="subscript"/>
                <w:lang w:val="en-US"/>
              </w:rPr>
              <w:t>in</w:t>
            </w:r>
            <w:r w:rsidRPr="00D35120">
              <w:rPr>
                <w:lang w:val="en-US"/>
              </w:rPr>
              <w:t xml:space="preserve"> threshold SINR: -6 dB</w:t>
            </w:r>
          </w:p>
        </w:tc>
      </w:tr>
      <w:tr w:rsidR="006B67A9" w:rsidRPr="00D35120" w14:paraId="0811044D" w14:textId="77777777" w:rsidTr="000E00FA">
        <w:trPr>
          <w:jc w:val="center"/>
        </w:trPr>
        <w:tc>
          <w:tcPr>
            <w:tcW w:w="0" w:type="auto"/>
            <w:shd w:val="clear" w:color="auto" w:fill="auto"/>
          </w:tcPr>
          <w:p w14:paraId="2B48DF4D" w14:textId="77777777" w:rsidR="006B67A9" w:rsidRPr="00D35120" w:rsidRDefault="006B67A9" w:rsidP="000E00FA">
            <w:pPr>
              <w:pStyle w:val="TAL"/>
              <w:rPr>
                <w:lang w:val="en-US"/>
              </w:rPr>
            </w:pPr>
            <w:r w:rsidRPr="00D35120">
              <w:rPr>
                <w:lang w:val="en-US"/>
              </w:rPr>
              <w:t>BFD assumptions</w:t>
            </w:r>
          </w:p>
        </w:tc>
        <w:tc>
          <w:tcPr>
            <w:tcW w:w="0" w:type="auto"/>
            <w:shd w:val="clear" w:color="auto" w:fill="auto"/>
          </w:tcPr>
          <w:p w14:paraId="25AB5235" w14:textId="77777777" w:rsidR="006B67A9" w:rsidRPr="00536EBF" w:rsidRDefault="006B67A9" w:rsidP="003411CB">
            <w:pPr>
              <w:pStyle w:val="TAL"/>
              <w:rPr>
                <w:lang w:val="en-US"/>
              </w:rPr>
            </w:pPr>
            <w:r w:rsidRPr="00536EBF">
              <w:rPr>
                <w:lang w:val="en-US"/>
              </w:rPr>
              <w:t>Scaling factor N=</w:t>
            </w:r>
            <w:r w:rsidRPr="00536EBF">
              <w:rPr>
                <w:lang w:val="ru-RU"/>
              </w:rPr>
              <w:t>2</w:t>
            </w:r>
            <w:r w:rsidRPr="00536EBF">
              <w:rPr>
                <w:lang w:val="en-US"/>
              </w:rPr>
              <w:t>:</w:t>
            </w:r>
          </w:p>
          <w:p w14:paraId="387D8ECD"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43DC1641" w14:textId="77777777" w:rsidR="006B67A9" w:rsidRPr="00536EBF" w:rsidRDefault="006B67A9" w:rsidP="003411CB">
            <w:pPr>
              <w:pStyle w:val="TAL"/>
              <w:rPr>
                <w:lang w:val="en-US"/>
              </w:rPr>
            </w:pPr>
            <w:r w:rsidRPr="00536EBF">
              <w:rPr>
                <w:lang w:val="en-US"/>
              </w:rPr>
              <w:t>Scaling factor N = 6:</w:t>
            </w:r>
          </w:p>
          <w:p w14:paraId="7AD99409" w14:textId="1E10EF94" w:rsidR="006B67A9" w:rsidRPr="00536EBF" w:rsidRDefault="006B67A9" w:rsidP="007839FF">
            <w:pPr>
              <w:pStyle w:val="TAL"/>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tc>
      </w:tr>
      <w:tr w:rsidR="006B67A9" w:rsidRPr="00D35120" w14:paraId="6E617CB9" w14:textId="77777777" w:rsidTr="000E00FA">
        <w:trPr>
          <w:jc w:val="center"/>
        </w:trPr>
        <w:tc>
          <w:tcPr>
            <w:tcW w:w="0" w:type="auto"/>
            <w:shd w:val="clear" w:color="auto" w:fill="auto"/>
          </w:tcPr>
          <w:p w14:paraId="0FDEA829" w14:textId="77777777" w:rsidR="006B67A9" w:rsidRPr="00D35120" w:rsidRDefault="006B67A9" w:rsidP="000E00FA">
            <w:pPr>
              <w:pStyle w:val="TAL"/>
              <w:rPr>
                <w:lang w:val="en-US"/>
              </w:rPr>
            </w:pPr>
            <w:r w:rsidRPr="00536EBF">
              <w:rPr>
                <w:lang w:val="en-US"/>
              </w:rPr>
              <w:t>PDCCH model</w:t>
            </w:r>
          </w:p>
        </w:tc>
        <w:tc>
          <w:tcPr>
            <w:tcW w:w="0" w:type="auto"/>
            <w:shd w:val="clear" w:color="auto" w:fill="auto"/>
          </w:tcPr>
          <w:p w14:paraId="6BE5EA7C" w14:textId="77777777" w:rsidR="006B67A9" w:rsidRPr="00536EBF" w:rsidRDefault="006B67A9" w:rsidP="003411CB">
            <w:pPr>
              <w:pStyle w:val="TAL"/>
              <w:rPr>
                <w:lang w:val="en-US"/>
              </w:rPr>
            </w:pPr>
            <w:r w:rsidRPr="00536EBF">
              <w:rPr>
                <w:lang w:val="en-US"/>
              </w:rPr>
              <w:t>Non-ideal PDCCH model with AL16</w:t>
            </w:r>
          </w:p>
        </w:tc>
      </w:tr>
    </w:tbl>
    <w:p w14:paraId="2CFAB1C8" w14:textId="77777777" w:rsidR="006B67A9" w:rsidRDefault="006B67A9" w:rsidP="006B67A9">
      <w:pPr>
        <w:pStyle w:val="Heading6"/>
        <w:rPr>
          <w:rFonts w:eastAsia="SimSun"/>
          <w:lang w:val="en-US" w:eastAsia="zh-CN"/>
        </w:rPr>
      </w:pPr>
      <w:bookmarkStart w:id="681" w:name="_Toc98503642"/>
      <w:bookmarkStart w:id="682" w:name="_Toc99087642"/>
      <w:bookmarkStart w:id="683" w:name="_Toc106097211"/>
      <w:bookmarkStart w:id="684" w:name="_Toc137571793"/>
      <w:bookmarkStart w:id="685" w:name="_Toc138878850"/>
      <w:bookmarkStart w:id="686" w:name="_Toc138879073"/>
      <w:bookmarkStart w:id="687" w:name="_Toc138879166"/>
      <w:bookmarkStart w:id="688" w:name="_Toc138879259"/>
      <w:bookmarkStart w:id="689" w:name="_Toc138879352"/>
      <w:bookmarkStart w:id="690" w:name="_Toc145516734"/>
      <w:r w:rsidRPr="00D35120">
        <w:rPr>
          <w:rFonts w:eastAsia="SimSun"/>
          <w:lang w:val="en-US" w:eastAsia="zh-CN"/>
        </w:rPr>
        <w:lastRenderedPageBreak/>
        <w:t>6.3.4.1.</w:t>
      </w:r>
      <w:r>
        <w:rPr>
          <w:rFonts w:eastAsia="SimSun"/>
          <w:lang w:val="en-US" w:eastAsia="zh-CN"/>
        </w:rPr>
        <w:t>2.1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bookmarkEnd w:id="681"/>
      <w:bookmarkEnd w:id="682"/>
      <w:bookmarkEnd w:id="683"/>
      <w:bookmarkEnd w:id="684"/>
      <w:bookmarkEnd w:id="685"/>
      <w:bookmarkEnd w:id="686"/>
      <w:bookmarkEnd w:id="687"/>
      <w:bookmarkEnd w:id="688"/>
      <w:bookmarkEnd w:id="689"/>
      <w:bookmarkEnd w:id="690"/>
    </w:p>
    <w:p w14:paraId="288300C7" w14:textId="77777777" w:rsidR="006B67A9" w:rsidRPr="00D9037F"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6.3.4.1.2.1-1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cycle is increased to 160 ms.</w:t>
      </w:r>
    </w:p>
    <w:p w14:paraId="44C191D5" w14:textId="77777777" w:rsidR="006B67A9" w:rsidRDefault="006B67A9" w:rsidP="000E00FA">
      <w:pPr>
        <w:pStyle w:val="TH"/>
      </w:pPr>
      <w:r>
        <w:rPr>
          <w:rFonts w:eastAsia="SimSun"/>
          <w:noProof/>
          <w:lang w:val="en-US" w:eastAsia="zh-CN"/>
        </w:rPr>
        <w:drawing>
          <wp:inline distT="0" distB="0" distL="0" distR="0" wp14:anchorId="6F79907C" wp14:editId="25A8E0FB">
            <wp:extent cx="3011452" cy="2268000"/>
            <wp:effectExtent l="0" t="0" r="0" b="0"/>
            <wp:docPr id="72" name="Picture 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bar chart&#10;&#10;Description automatically generated"/>
                    <pic:cNvPicPr/>
                  </pic:nvPicPr>
                  <pic:blipFill>
                    <a:blip r:embed="rId14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ACBC171" wp14:editId="55C8F819">
            <wp:extent cx="3011452" cy="2268000"/>
            <wp:effectExtent l="0" t="0" r="0" b="0"/>
            <wp:docPr id="73" name="Picture 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bar chart&#10;&#10;Description automatically generated"/>
                    <pic:cNvPicPr/>
                  </pic:nvPicPr>
                  <pic:blipFill>
                    <a:blip r:embed="rId14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104736B"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2.1-1</w:t>
      </w:r>
      <w:r>
        <w:t xml:space="preserve"> Handover and ping-pong handover rates</w:t>
      </w:r>
    </w:p>
    <w:p w14:paraId="32CC9DF3" w14:textId="77777777" w:rsidR="006B67A9" w:rsidRDefault="006B67A9" w:rsidP="006B67A9">
      <w:r>
        <w:t xml:space="preserve">Figure </w:t>
      </w:r>
      <w:r>
        <w:rPr>
          <w:rFonts w:eastAsia="SimSun"/>
          <w:lang w:val="en-US" w:eastAsia="zh-CN"/>
        </w:rPr>
        <w:t>6.3.4.1.2.1-2 shows average time-of-stay in cell (RRH). It is observed that without DRX the time-of-stay in RRH is significantly lower than the time train with 350 km/h speed takes to travel the distance of one Ds of 700 meters (about 7.2 seconds). This result is due to ping-pongs observed in Figure 6.3.4.1.2.1-1. With DRX cycles 80-160 ms the time-of-stay increases to about 7 seconds.</w:t>
      </w:r>
    </w:p>
    <w:p w14:paraId="6ED43117" w14:textId="77777777" w:rsidR="006B67A9" w:rsidRDefault="006B67A9" w:rsidP="000E00FA">
      <w:pPr>
        <w:pStyle w:val="TH"/>
      </w:pPr>
      <w:r>
        <w:rPr>
          <w:noProof/>
        </w:rPr>
        <w:drawing>
          <wp:inline distT="0" distB="0" distL="0" distR="0" wp14:anchorId="19E2AE14" wp14:editId="283CE453">
            <wp:extent cx="3011452" cy="2268000"/>
            <wp:effectExtent l="0" t="0" r="0" b="0"/>
            <wp:docPr id="74" name="Picture 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5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D6C39F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2.1-2</w:t>
      </w:r>
      <w:r>
        <w:t xml:space="preserve"> Time-of-stay in cell</w:t>
      </w:r>
    </w:p>
    <w:p w14:paraId="1BF78C53" w14:textId="77777777" w:rsidR="006B67A9" w:rsidRDefault="006B67A9" w:rsidP="006B67A9">
      <w:r>
        <w:t xml:space="preserve">Figure </w:t>
      </w:r>
      <w:r>
        <w:rPr>
          <w:rFonts w:eastAsia="SimSun"/>
          <w:lang w:val="en-US" w:eastAsia="zh-CN"/>
        </w:rPr>
        <w:t>6.3.4.1.2.1-3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cycles are 80 ms or longer.</w:t>
      </w:r>
    </w:p>
    <w:p w14:paraId="02CF015B" w14:textId="77777777" w:rsidR="006B67A9" w:rsidRDefault="006B67A9" w:rsidP="000E00FA">
      <w:pPr>
        <w:pStyle w:val="TH"/>
      </w:pPr>
      <w:r>
        <w:rPr>
          <w:noProof/>
        </w:rPr>
        <w:lastRenderedPageBreak/>
        <w:drawing>
          <wp:inline distT="0" distB="0" distL="0" distR="0" wp14:anchorId="430FFA53" wp14:editId="57032881">
            <wp:extent cx="3011452" cy="2268000"/>
            <wp:effectExtent l="0" t="0" r="0" b="0"/>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pic:cNvPicPr/>
                  </pic:nvPicPr>
                  <pic:blipFill>
                    <a:blip r:embed="rId15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F35BB59" wp14:editId="3B61210B">
            <wp:extent cx="3011452" cy="226800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15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A73B22F"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2.1-3</w:t>
      </w:r>
      <w:r>
        <w:t xml:space="preserve"> Time-of-outage per call and time-of-outage duration due to low SINR</w:t>
      </w:r>
    </w:p>
    <w:p w14:paraId="2387A2C6" w14:textId="77777777" w:rsidR="006B67A9" w:rsidRDefault="006B67A9" w:rsidP="006B67A9">
      <w:r>
        <w:t xml:space="preserve">Figure </w:t>
      </w:r>
      <w:r>
        <w:rPr>
          <w:rFonts w:eastAsia="SimSun"/>
          <w:lang w:val="en-US" w:eastAsia="zh-CN"/>
        </w:rPr>
        <w:t>6.3.4.1.2.1-4 shows inter-cell mobility failure rate (RLF + HOF percentage of all handover and failure events). It is seen that similarly as significant time-of-outage rates are observed only scenario where train travels to opposite direction than RRHs are pointing to causes mobility failures among the simulated DRX cycles. DRX 80 ms causes about 7% failure rate and DRX 160 ms causes very significant problems with over 60% failure rate in this scenario. No failures are observed when train is traveling into same direct as RRH beams are pointing to.</w:t>
      </w:r>
    </w:p>
    <w:p w14:paraId="257C4D6A" w14:textId="77777777" w:rsidR="006B67A9" w:rsidRDefault="006B67A9" w:rsidP="000E00FA">
      <w:pPr>
        <w:pStyle w:val="TH"/>
      </w:pPr>
      <w:r>
        <w:rPr>
          <w:noProof/>
        </w:rPr>
        <w:drawing>
          <wp:inline distT="0" distB="0" distL="0" distR="0" wp14:anchorId="183D896D" wp14:editId="0BCDD9B1">
            <wp:extent cx="3011452" cy="2268000"/>
            <wp:effectExtent l="0" t="0" r="0" b="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15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CB299ED" w14:textId="77777777" w:rsidR="006B67A9" w:rsidRPr="00ED528D" w:rsidRDefault="006B67A9" w:rsidP="006B67A9">
      <w:pPr>
        <w:pStyle w:val="TF"/>
      </w:pPr>
      <w:r>
        <w:t xml:space="preserve">Figure </w:t>
      </w:r>
      <w:r w:rsidRPr="00D35120">
        <w:rPr>
          <w:rFonts w:eastAsia="SimSun"/>
          <w:lang w:val="en-US" w:eastAsia="zh-CN"/>
        </w:rPr>
        <w:t>6.3.4.1.</w:t>
      </w:r>
      <w:r>
        <w:rPr>
          <w:rFonts w:eastAsia="SimSun"/>
          <w:lang w:val="en-US" w:eastAsia="zh-CN"/>
        </w:rPr>
        <w:t>2.1-4</w:t>
      </w:r>
      <w:r>
        <w:t xml:space="preserve"> Mobility failure rate</w:t>
      </w:r>
    </w:p>
    <w:p w14:paraId="5AC7D856" w14:textId="77777777" w:rsidR="006B67A9" w:rsidRPr="00ED528D" w:rsidRDefault="006B67A9" w:rsidP="006B67A9">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it the cases with DRX 80-160 ms and train traveling to opposite direction.</w:t>
      </w:r>
    </w:p>
    <w:p w14:paraId="3FC340C5" w14:textId="77777777" w:rsidR="006B67A9" w:rsidRDefault="006B67A9" w:rsidP="000E00FA">
      <w:pPr>
        <w:pStyle w:val="TH"/>
      </w:pPr>
      <w:r>
        <w:rPr>
          <w:noProof/>
        </w:rPr>
        <w:lastRenderedPageBreak/>
        <w:drawing>
          <wp:inline distT="0" distB="0" distL="0" distR="0" wp14:anchorId="73250C87" wp14:editId="6F5E7DD8">
            <wp:extent cx="3835430" cy="2268000"/>
            <wp:effectExtent l="0" t="0" r="0" b="0"/>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10;&#10;Description automatically generated"/>
                    <pic:cNvPicPr/>
                  </pic:nvPicPr>
                  <pic:blipFill>
                    <a:blip r:embed="rId154">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4098A42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2.1-5</w:t>
      </w:r>
      <w:r>
        <w:t xml:space="preserve"> SINR distributions</w:t>
      </w:r>
    </w:p>
    <w:p w14:paraId="3ADD424E" w14:textId="77777777" w:rsidR="006B67A9" w:rsidRDefault="006B67A9" w:rsidP="006B67A9">
      <w:pPr>
        <w:pStyle w:val="Heading6"/>
        <w:rPr>
          <w:rFonts w:eastAsia="SimSun"/>
          <w:lang w:val="en-US" w:eastAsia="zh-CN"/>
        </w:rPr>
      </w:pPr>
      <w:bookmarkStart w:id="691" w:name="_Toc98503643"/>
      <w:bookmarkStart w:id="692" w:name="_Toc99087643"/>
      <w:bookmarkStart w:id="693" w:name="_Toc106097212"/>
      <w:bookmarkStart w:id="694" w:name="_Toc137571794"/>
      <w:bookmarkStart w:id="695" w:name="_Toc138878851"/>
      <w:bookmarkStart w:id="696" w:name="_Toc138879074"/>
      <w:bookmarkStart w:id="697" w:name="_Toc138879167"/>
      <w:bookmarkStart w:id="698" w:name="_Toc138879260"/>
      <w:bookmarkStart w:id="699" w:name="_Toc138879353"/>
      <w:bookmarkStart w:id="700" w:name="_Toc145516735"/>
      <w:r w:rsidRPr="00D35120">
        <w:rPr>
          <w:rFonts w:eastAsia="SimSun"/>
          <w:lang w:val="en-US" w:eastAsia="zh-CN"/>
        </w:rPr>
        <w:t>6.3.4.1.</w:t>
      </w:r>
      <w:r>
        <w:rPr>
          <w:rFonts w:eastAsia="SimSun"/>
          <w:lang w:val="en-US" w:eastAsia="zh-CN"/>
        </w:rPr>
        <w:t>2.2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t>
      </w:r>
      <w:r>
        <w:rPr>
          <w:rFonts w:eastAsia="SimSun"/>
          <w:lang w:val="en-US" w:eastAsia="zh-CN"/>
        </w:rPr>
        <w:t>with</w:t>
      </w:r>
      <w:r w:rsidRPr="00981D7B">
        <w:rPr>
          <w:rFonts w:eastAsia="SimSun"/>
          <w:lang w:val="en-US" w:eastAsia="zh-CN"/>
        </w:rPr>
        <w:t xml:space="preserve"> DPS</w:t>
      </w:r>
      <w:bookmarkEnd w:id="691"/>
      <w:bookmarkEnd w:id="692"/>
      <w:bookmarkEnd w:id="693"/>
      <w:bookmarkEnd w:id="694"/>
      <w:bookmarkEnd w:id="695"/>
      <w:bookmarkEnd w:id="696"/>
      <w:bookmarkEnd w:id="697"/>
      <w:bookmarkEnd w:id="698"/>
      <w:bookmarkEnd w:id="699"/>
      <w:bookmarkEnd w:id="700"/>
    </w:p>
    <w:p w14:paraId="55458CA4"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6.3.4.1.2.2-1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w:t>
      </w:r>
    </w:p>
    <w:p w14:paraId="68315567" w14:textId="77777777" w:rsidR="006B67A9" w:rsidRDefault="006B67A9" w:rsidP="000E00FA">
      <w:pPr>
        <w:pStyle w:val="TH"/>
      </w:pPr>
      <w:r>
        <w:rPr>
          <w:rFonts w:eastAsia="SimSun"/>
          <w:noProof/>
          <w:lang w:val="en-US" w:eastAsia="zh-CN"/>
        </w:rPr>
        <w:drawing>
          <wp:inline distT="0" distB="0" distL="0" distR="0" wp14:anchorId="170EA967" wp14:editId="2885977B">
            <wp:extent cx="3011452" cy="2268000"/>
            <wp:effectExtent l="0" t="0" r="0" b="0"/>
            <wp:docPr id="79" name="Picture 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bar chart&#10;&#10;Description automatically generated"/>
                    <pic:cNvPicPr/>
                  </pic:nvPicPr>
                  <pic:blipFill>
                    <a:blip r:embed="rId15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1112F7" wp14:editId="321159EF">
            <wp:extent cx="3011452" cy="2268000"/>
            <wp:effectExtent l="0" t="0" r="0" b="0"/>
            <wp:docPr id="80" name="Picture 8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bar chart&#10;&#10;Description automatically generated"/>
                    <pic:cNvPicPr/>
                  </pic:nvPicPr>
                  <pic:blipFill>
                    <a:blip r:embed="rId15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7A64ADA"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2.2-1</w:t>
      </w:r>
      <w:r>
        <w:t xml:space="preserve"> Beam switch and beam ping-pong rates</w:t>
      </w:r>
    </w:p>
    <w:p w14:paraId="51925F64" w14:textId="77777777" w:rsidR="006B67A9" w:rsidRDefault="006B67A9" w:rsidP="006B67A9">
      <w:r>
        <w:t xml:space="preserve">Figure </w:t>
      </w:r>
      <w:r>
        <w:rPr>
          <w:rFonts w:eastAsia="SimSun"/>
          <w:lang w:val="en-US" w:eastAsia="zh-CN"/>
        </w:rPr>
        <w:t>6.3.4.1.2.2-2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80 ms or longer. However, time-of-outage is significantly lower than without DPS due to lower delay when switching to different RRH location.</w:t>
      </w:r>
    </w:p>
    <w:p w14:paraId="77626321" w14:textId="77777777" w:rsidR="006B67A9" w:rsidRDefault="006B67A9" w:rsidP="000E00FA">
      <w:pPr>
        <w:pStyle w:val="TH"/>
      </w:pPr>
      <w:r>
        <w:rPr>
          <w:noProof/>
        </w:rPr>
        <w:lastRenderedPageBreak/>
        <w:drawing>
          <wp:inline distT="0" distB="0" distL="0" distR="0" wp14:anchorId="5EB3F53F" wp14:editId="38D46068">
            <wp:extent cx="3011452" cy="2268000"/>
            <wp:effectExtent l="0" t="0" r="0" b="0"/>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15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46834C8C" wp14:editId="361C7DBD">
            <wp:extent cx="3011452" cy="2268000"/>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10;&#10;Description automatically generated"/>
                    <pic:cNvPicPr/>
                  </pic:nvPicPr>
                  <pic:blipFill>
                    <a:blip r:embed="rId15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481E718"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2.2-2</w:t>
      </w:r>
      <w:r>
        <w:t xml:space="preserve"> </w:t>
      </w:r>
      <w:r w:rsidRPr="00AA481B">
        <w:t>Time-of-outage per call and time-of-outage duration due to low SINR</w:t>
      </w:r>
    </w:p>
    <w:p w14:paraId="568B522B" w14:textId="77777777" w:rsidR="006B67A9" w:rsidRDefault="006B67A9" w:rsidP="006B67A9">
      <w:r>
        <w:t xml:space="preserve">Figure </w:t>
      </w:r>
      <w:r>
        <w:rPr>
          <w:rFonts w:eastAsia="SimSun"/>
          <w:lang w:val="en-US" w:eastAsia="zh-CN"/>
        </w:rPr>
        <w:t>6.3.4.1.2.2-3 shows beam failure indication rate as percentage of BFIs per beam switches. Similar trend is observed without DPS that no failures happen among the studied DRX cycles when train is traveling to same direction as RRH beams are pointing to. Only in case of DRX cycle 80 ms or more failures are observed with train traveling to opposite direction.</w:t>
      </w:r>
    </w:p>
    <w:p w14:paraId="39DC1C47" w14:textId="77777777" w:rsidR="006B67A9" w:rsidRDefault="006B67A9" w:rsidP="000E00FA">
      <w:pPr>
        <w:pStyle w:val="TH"/>
      </w:pPr>
      <w:r>
        <w:rPr>
          <w:noProof/>
        </w:rPr>
        <w:drawing>
          <wp:inline distT="0" distB="0" distL="0" distR="0" wp14:anchorId="7E107E31" wp14:editId="59C62964">
            <wp:extent cx="3011452" cy="22680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10;&#10;Description automatically generated"/>
                    <pic:cNvPicPr/>
                  </pic:nvPicPr>
                  <pic:blipFill>
                    <a:blip r:embed="rId15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C35B5C5" w14:textId="77777777" w:rsidR="006B67A9" w:rsidRPr="00A653EA" w:rsidRDefault="006B67A9" w:rsidP="006B67A9">
      <w:pPr>
        <w:pStyle w:val="TF"/>
      </w:pPr>
      <w:r>
        <w:t xml:space="preserve">Figure </w:t>
      </w:r>
      <w:r w:rsidRPr="00D35120">
        <w:rPr>
          <w:rFonts w:eastAsia="SimSun"/>
          <w:lang w:val="en-US" w:eastAsia="zh-CN"/>
        </w:rPr>
        <w:t>6.3.4.1.</w:t>
      </w:r>
      <w:r>
        <w:rPr>
          <w:rFonts w:eastAsia="SimSun"/>
          <w:lang w:val="en-US" w:eastAsia="zh-CN"/>
        </w:rPr>
        <w:t>2.2-3</w:t>
      </w:r>
      <w:r>
        <w:t xml:space="preserve"> Beam failure indication rate</w:t>
      </w:r>
    </w:p>
    <w:p w14:paraId="438B2893" w14:textId="77777777" w:rsidR="006B67A9" w:rsidRPr="00A653EA" w:rsidRDefault="006B67A9" w:rsidP="006B67A9">
      <w:r>
        <w:t xml:space="preserve">Figure </w:t>
      </w:r>
      <w:r>
        <w:rPr>
          <w:rFonts w:eastAsia="SimSun"/>
          <w:lang w:val="en-US" w:eastAsia="zh-CN"/>
        </w:rPr>
        <w:t>6.3.4.1.2.2-4 shows distribution of raw SINR values taken from the CQI measurements and it is observed that SINR level is high and clearly sufficient to support high mobility performance except in the cases with DRX 80-160 ms and train traveling to opposite direction. However, the amount of low SINR samples below 0 dB are less common even in these cases when DPS is used.</w:t>
      </w:r>
    </w:p>
    <w:p w14:paraId="4CA0595B" w14:textId="77777777" w:rsidR="006B67A9" w:rsidRDefault="006B67A9" w:rsidP="000E00FA">
      <w:pPr>
        <w:pStyle w:val="TH"/>
      </w:pPr>
      <w:r>
        <w:rPr>
          <w:noProof/>
        </w:rPr>
        <w:lastRenderedPageBreak/>
        <w:drawing>
          <wp:inline distT="0" distB="0" distL="0" distR="0" wp14:anchorId="222ECA74" wp14:editId="781997E8">
            <wp:extent cx="3656486" cy="2268000"/>
            <wp:effectExtent l="0" t="0" r="1270" b="0"/>
            <wp:docPr id="84" name="Picture 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160">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3E90DC9D"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2.2-4</w:t>
      </w:r>
      <w:r>
        <w:t xml:space="preserve"> SINR distributions</w:t>
      </w:r>
    </w:p>
    <w:p w14:paraId="566C43BB" w14:textId="77777777" w:rsidR="006B67A9" w:rsidRDefault="006B67A9" w:rsidP="006B67A9">
      <w:pPr>
        <w:pStyle w:val="Heading6"/>
        <w:rPr>
          <w:rFonts w:eastAsia="SimSun"/>
          <w:lang w:val="en-US" w:eastAsia="zh-CN"/>
        </w:rPr>
      </w:pPr>
      <w:bookmarkStart w:id="701" w:name="_Toc98503644"/>
      <w:bookmarkStart w:id="702" w:name="_Toc99087644"/>
      <w:bookmarkStart w:id="703" w:name="_Toc106097213"/>
      <w:bookmarkStart w:id="704" w:name="_Toc137571795"/>
      <w:bookmarkStart w:id="705" w:name="_Toc138878852"/>
      <w:bookmarkStart w:id="706" w:name="_Toc138879075"/>
      <w:bookmarkStart w:id="707" w:name="_Toc138879168"/>
      <w:bookmarkStart w:id="708" w:name="_Toc138879261"/>
      <w:bookmarkStart w:id="709" w:name="_Toc138879354"/>
      <w:bookmarkStart w:id="710" w:name="_Toc145516736"/>
      <w:r w:rsidRPr="00D35120">
        <w:rPr>
          <w:rFonts w:eastAsia="SimSun"/>
          <w:lang w:val="en-US" w:eastAsia="zh-CN"/>
        </w:rPr>
        <w:t>6.3.4.1.</w:t>
      </w:r>
      <w:r>
        <w:rPr>
          <w:rFonts w:eastAsia="SimSun"/>
          <w:lang w:val="en-US" w:eastAsia="zh-CN"/>
        </w:rPr>
        <w:t>2.3</w:t>
      </w:r>
      <w:r w:rsidRPr="00D35120">
        <w:rPr>
          <w:rFonts w:eastAsia="SimSun"/>
          <w:lang w:val="en-US" w:eastAsia="zh-CN"/>
        </w:rPr>
        <w:tab/>
      </w:r>
      <w:r>
        <w:rPr>
          <w:rFonts w:eastAsia="SimSun"/>
          <w:lang w:val="en-US" w:eastAsia="zh-CN"/>
        </w:rPr>
        <w:t>Uni-directional Scenario-B without DPS</w:t>
      </w:r>
      <w:bookmarkEnd w:id="701"/>
      <w:bookmarkEnd w:id="702"/>
      <w:bookmarkEnd w:id="703"/>
      <w:bookmarkEnd w:id="704"/>
      <w:bookmarkEnd w:id="705"/>
      <w:bookmarkEnd w:id="706"/>
      <w:bookmarkEnd w:id="707"/>
      <w:bookmarkEnd w:id="708"/>
      <w:bookmarkEnd w:id="709"/>
      <w:bookmarkEnd w:id="710"/>
    </w:p>
    <w:p w14:paraId="126F4ED4" w14:textId="77777777" w:rsidR="006B67A9" w:rsidRPr="00891440"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6.3.4.1.2.3-1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532FD216" w14:textId="77777777" w:rsidR="006B67A9" w:rsidRDefault="006B67A9" w:rsidP="000E00FA">
      <w:pPr>
        <w:pStyle w:val="TH"/>
      </w:pPr>
      <w:r>
        <w:rPr>
          <w:rFonts w:eastAsia="SimSun"/>
          <w:noProof/>
          <w:lang w:val="en-US" w:eastAsia="zh-CN"/>
        </w:rPr>
        <w:drawing>
          <wp:inline distT="0" distB="0" distL="0" distR="0" wp14:anchorId="08E5A256" wp14:editId="6C9164E0">
            <wp:extent cx="3011452" cy="2268000"/>
            <wp:effectExtent l="0" t="0" r="0" b="0"/>
            <wp:docPr id="85" name="Picture 8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6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0D7E8F4" wp14:editId="16108A9F">
            <wp:extent cx="3011452" cy="2268000"/>
            <wp:effectExtent l="0" t="0" r="0" b="0"/>
            <wp:docPr id="86" name="Picture 8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6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C9B833C" w14:textId="77777777" w:rsidR="006B67A9" w:rsidRDefault="006B67A9" w:rsidP="006B67A9">
      <w:pPr>
        <w:pStyle w:val="TF"/>
      </w:pPr>
      <w:r>
        <w:t>Figure 6.3.4.1.2.3-1 Handover and ping-pong handover rates</w:t>
      </w:r>
    </w:p>
    <w:p w14:paraId="25068E8F" w14:textId="77777777" w:rsidR="006B67A9" w:rsidRDefault="006B67A9" w:rsidP="006B67A9">
      <w:r>
        <w:rPr>
          <w:rFonts w:eastAsia="SimSun"/>
          <w:lang w:val="en-US" w:eastAsia="zh-CN"/>
        </w:rPr>
        <w:t>Figure 6.3.4.1.2.3-2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6.3.4.1.2.3-1 in similar way as in Scenario A. Time-of-stay is relatively close with all studied DRX cycles in this scenario.</w:t>
      </w:r>
    </w:p>
    <w:p w14:paraId="0797BDDF" w14:textId="77777777" w:rsidR="006B67A9" w:rsidRDefault="006B67A9" w:rsidP="000E00FA">
      <w:pPr>
        <w:pStyle w:val="TH"/>
      </w:pPr>
      <w:r>
        <w:rPr>
          <w:rFonts w:eastAsia="SimSun"/>
          <w:noProof/>
          <w:lang w:val="en-US" w:eastAsia="zh-CN"/>
        </w:rPr>
        <w:lastRenderedPageBreak/>
        <w:drawing>
          <wp:inline distT="0" distB="0" distL="0" distR="0" wp14:anchorId="13A2AF29" wp14:editId="6326709D">
            <wp:extent cx="3011452" cy="2268000"/>
            <wp:effectExtent l="0" t="0" r="0" b="0"/>
            <wp:docPr id="87" name="Picture 8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6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35BD725" w14:textId="77777777" w:rsidR="006B67A9" w:rsidRDefault="006B67A9" w:rsidP="006B67A9">
      <w:pPr>
        <w:pStyle w:val="TF"/>
        <w:rPr>
          <w:rFonts w:eastAsia="SimSun"/>
        </w:rPr>
      </w:pPr>
      <w:r>
        <w:t xml:space="preserve">Figure 6.3.4.1.2.3-2 </w:t>
      </w:r>
      <w:r w:rsidRPr="002974A4">
        <w:t>Time-of-stay in cell</w:t>
      </w:r>
    </w:p>
    <w:p w14:paraId="55599D0D" w14:textId="77777777" w:rsidR="006B67A9" w:rsidRPr="009B62AF" w:rsidRDefault="006B67A9" w:rsidP="006B67A9">
      <w:pPr>
        <w:rPr>
          <w:rFonts w:eastAsia="SimSun"/>
          <w:lang w:val="en-US" w:eastAsia="zh-CN"/>
        </w:rPr>
      </w:pPr>
      <w:r>
        <w:t xml:space="preserve">Figure </w:t>
      </w:r>
      <w:r>
        <w:rPr>
          <w:rFonts w:eastAsia="SimSun"/>
          <w:lang w:val="en-US" w:eastAsia="zh-CN"/>
        </w:rPr>
        <w:t>6.3.4.1.2.3-3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w:t>
      </w:r>
    </w:p>
    <w:p w14:paraId="69EAEA2A" w14:textId="77777777" w:rsidR="006B67A9" w:rsidRDefault="006B67A9" w:rsidP="000E00FA">
      <w:pPr>
        <w:pStyle w:val="TH"/>
      </w:pPr>
      <w:r>
        <w:rPr>
          <w:rFonts w:eastAsia="SimSun"/>
          <w:noProof/>
          <w:lang w:val="en-US" w:eastAsia="zh-CN"/>
        </w:rPr>
        <w:drawing>
          <wp:inline distT="0" distB="0" distL="0" distR="0" wp14:anchorId="54BB2421" wp14:editId="2A65F1D0">
            <wp:extent cx="3011452" cy="2268000"/>
            <wp:effectExtent l="0" t="0" r="0" b="0"/>
            <wp:docPr id="17" name="Picture 17" descr="Calendar,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alendar, bar chart&#10;&#10;Description automatically generated with medium confidence"/>
                    <pic:cNvPicPr/>
                  </pic:nvPicPr>
                  <pic:blipFill>
                    <a:blip r:embed="rId16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3FA7AA7" wp14:editId="5B401416">
            <wp:extent cx="3011452" cy="2268000"/>
            <wp:effectExtent l="0" t="0" r="0" b="0"/>
            <wp:docPr id="88" name="Picture 8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6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426436B" w14:textId="77777777" w:rsidR="006B67A9" w:rsidRDefault="006B67A9" w:rsidP="006B67A9">
      <w:pPr>
        <w:pStyle w:val="TF"/>
      </w:pPr>
      <w:r>
        <w:t>Figure 6.3.4.1.2.3-3 Time-of-outage per call and time-of-outage duration due to low SINR</w:t>
      </w:r>
    </w:p>
    <w:p w14:paraId="7AF54ADE" w14:textId="77777777" w:rsidR="006B67A9" w:rsidRDefault="006B67A9" w:rsidP="006B67A9">
      <w:r>
        <w:t xml:space="preserve">Figure </w:t>
      </w:r>
      <w:r>
        <w:rPr>
          <w:rFonts w:eastAsia="SimSun"/>
          <w:lang w:val="en-US" w:eastAsia="zh-CN"/>
        </w:rPr>
        <w:t>6.3.4.1.2.3-4 shows inter-cell mobility failure rate (RLF + HOF percentage of all handover and failure events). There are no failures in Scenario-B except with DRX 160 ms, train traveling to opposite direction and 2 beams per RRH where about 1 % failure rate is observed. This is very significantly lower rate of failures than in the corresponding Scenario-A case.</w:t>
      </w:r>
    </w:p>
    <w:p w14:paraId="2F460F2D" w14:textId="77777777" w:rsidR="006B67A9" w:rsidRDefault="006B67A9" w:rsidP="000E00FA">
      <w:pPr>
        <w:pStyle w:val="TH"/>
      </w:pPr>
      <w:r>
        <w:rPr>
          <w:rFonts w:eastAsia="SimSun"/>
          <w:noProof/>
          <w:lang w:val="en-US" w:eastAsia="zh-CN"/>
        </w:rPr>
        <w:lastRenderedPageBreak/>
        <w:drawing>
          <wp:inline distT="0" distB="0" distL="0" distR="0" wp14:anchorId="444F6B68" wp14:editId="35D83F56">
            <wp:extent cx="3011452" cy="2268000"/>
            <wp:effectExtent l="0" t="0" r="0" b="0"/>
            <wp:docPr id="19" name="Picture 1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6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C0F3CF" w14:textId="77777777" w:rsidR="006B67A9" w:rsidRDefault="006B67A9" w:rsidP="006B67A9">
      <w:pPr>
        <w:pStyle w:val="TF"/>
        <w:rPr>
          <w:rFonts w:eastAsia="SimSun"/>
        </w:rPr>
      </w:pPr>
      <w:r>
        <w:t>Figure 6.3.4.1.2.3-4 Mobility failure rate</w:t>
      </w:r>
    </w:p>
    <w:p w14:paraId="5E562A75" w14:textId="77777777" w:rsidR="006B67A9" w:rsidRPr="00ED528D" w:rsidRDefault="006B67A9" w:rsidP="006B67A9">
      <w:r>
        <w:t xml:space="preserve">Figure </w:t>
      </w:r>
      <w:r>
        <w:rPr>
          <w:rFonts w:eastAsia="SimSun"/>
          <w:lang w:val="en-US" w:eastAsia="zh-CN"/>
        </w:rPr>
        <w:t>6.3.4.1.2.3-5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for longer DRX.</w:t>
      </w:r>
    </w:p>
    <w:p w14:paraId="2AA7B7AD" w14:textId="77777777" w:rsidR="006B67A9" w:rsidRPr="00520BE1" w:rsidRDefault="006B67A9" w:rsidP="006B67A9">
      <w:pPr>
        <w:rPr>
          <w:rFonts w:eastAsia="SimSun"/>
          <w:lang w:eastAsia="zh-CN"/>
        </w:rPr>
      </w:pPr>
    </w:p>
    <w:p w14:paraId="7F3E3445" w14:textId="77777777" w:rsidR="006B67A9" w:rsidRDefault="006B67A9" w:rsidP="000E00FA">
      <w:pPr>
        <w:pStyle w:val="TH"/>
      </w:pPr>
      <w:r>
        <w:rPr>
          <w:noProof/>
          <w:lang w:val="en-US"/>
        </w:rPr>
        <w:drawing>
          <wp:inline distT="0" distB="0" distL="0" distR="0" wp14:anchorId="440295D1" wp14:editId="323A4905">
            <wp:extent cx="3043991" cy="1800000"/>
            <wp:effectExtent l="0" t="0" r="4445" b="0"/>
            <wp:docPr id="89" name="Picture 8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lang w:val="en-US"/>
        </w:rPr>
        <w:drawing>
          <wp:inline distT="0" distB="0" distL="0" distR="0" wp14:anchorId="01101358" wp14:editId="60C2D83B">
            <wp:extent cx="3043991" cy="1800000"/>
            <wp:effectExtent l="0" t="0" r="4445" b="0"/>
            <wp:docPr id="90" name="Picture 9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106845C3" w14:textId="77777777" w:rsidR="006B67A9" w:rsidRDefault="006B67A9" w:rsidP="006B67A9">
      <w:pPr>
        <w:pStyle w:val="TF"/>
      </w:pPr>
      <w:r>
        <w:t>Figure 6.3.4.1.2.3-5 SINR distributions</w:t>
      </w:r>
    </w:p>
    <w:p w14:paraId="0B4905B6" w14:textId="77777777" w:rsidR="006B67A9" w:rsidRDefault="006B67A9" w:rsidP="006B67A9">
      <w:pPr>
        <w:pStyle w:val="Heading6"/>
        <w:rPr>
          <w:rFonts w:eastAsia="SimSun"/>
          <w:lang w:val="en-US" w:eastAsia="zh-CN"/>
        </w:rPr>
      </w:pPr>
      <w:bookmarkStart w:id="711" w:name="_Toc98503645"/>
      <w:bookmarkStart w:id="712" w:name="_Toc99087645"/>
      <w:bookmarkStart w:id="713" w:name="_Toc106097214"/>
      <w:bookmarkStart w:id="714" w:name="_Toc137571796"/>
      <w:bookmarkStart w:id="715" w:name="_Toc138878853"/>
      <w:bookmarkStart w:id="716" w:name="_Toc138879076"/>
      <w:bookmarkStart w:id="717" w:name="_Toc138879169"/>
      <w:bookmarkStart w:id="718" w:name="_Toc138879262"/>
      <w:bookmarkStart w:id="719" w:name="_Toc138879355"/>
      <w:bookmarkStart w:id="720" w:name="_Toc145516737"/>
      <w:r w:rsidRPr="00D35120">
        <w:rPr>
          <w:rFonts w:eastAsia="SimSun"/>
          <w:lang w:val="en-US" w:eastAsia="zh-CN"/>
        </w:rPr>
        <w:t>6.3.4.1.</w:t>
      </w:r>
      <w:r>
        <w:rPr>
          <w:rFonts w:eastAsia="SimSun"/>
          <w:lang w:val="en-US" w:eastAsia="zh-CN"/>
        </w:rPr>
        <w:t>2.4</w:t>
      </w:r>
      <w:r w:rsidRPr="00D35120">
        <w:rPr>
          <w:rFonts w:eastAsia="SimSun"/>
          <w:lang w:val="en-US" w:eastAsia="zh-CN"/>
        </w:rPr>
        <w:tab/>
      </w:r>
      <w:r>
        <w:rPr>
          <w:rFonts w:eastAsia="SimSun"/>
          <w:lang w:val="en-US" w:eastAsia="zh-CN"/>
        </w:rPr>
        <w:t>Uni-directional Scenario-B with DPS</w:t>
      </w:r>
      <w:bookmarkEnd w:id="711"/>
      <w:bookmarkEnd w:id="712"/>
      <w:bookmarkEnd w:id="713"/>
      <w:bookmarkEnd w:id="714"/>
      <w:bookmarkEnd w:id="715"/>
      <w:bookmarkEnd w:id="716"/>
      <w:bookmarkEnd w:id="717"/>
      <w:bookmarkEnd w:id="718"/>
      <w:bookmarkEnd w:id="719"/>
      <w:bookmarkEnd w:id="720"/>
    </w:p>
    <w:p w14:paraId="0B6CCF9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 DPS. Figure 6.3.4.1.2.4-1 shows successful beam switch rate per CPE per second and ping-pong rate as percentage of ping-pong beam switches per all beam switches. It is observed that there are clearly more beam switches with 2 beams per RRH than 1 beam per RRH. However, beam ping-pongs are less common is case of 2 beams per RRH. As observed in previous scenarios beam switch and ping-pong rates gradually decrease when DRX in used.</w:t>
      </w:r>
    </w:p>
    <w:p w14:paraId="68659239" w14:textId="77777777" w:rsidR="006B67A9" w:rsidRDefault="006B67A9" w:rsidP="000E00FA">
      <w:pPr>
        <w:pStyle w:val="TH"/>
      </w:pPr>
      <w:r>
        <w:rPr>
          <w:rFonts w:eastAsia="SimSun"/>
          <w:noProof/>
          <w:lang w:val="en-US" w:eastAsia="zh-CN"/>
        </w:rPr>
        <w:lastRenderedPageBreak/>
        <w:drawing>
          <wp:inline distT="0" distB="0" distL="0" distR="0" wp14:anchorId="2DEE314B" wp14:editId="25E5D1BB">
            <wp:extent cx="3011452" cy="2268000"/>
            <wp:effectExtent l="0" t="0" r="0" b="0"/>
            <wp:docPr id="91" name="Picture 9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bar chart&#10;&#10;Description automatically generated"/>
                    <pic:cNvPicPr/>
                  </pic:nvPicPr>
                  <pic:blipFill>
                    <a:blip r:embed="rId16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CABB158" wp14:editId="61BF88EF">
            <wp:extent cx="3011452" cy="2268000"/>
            <wp:effectExtent l="0" t="0" r="0" b="0"/>
            <wp:docPr id="92" name="Picture 9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bar chart&#10;&#10;Description automatically generated"/>
                    <pic:cNvPicPr/>
                  </pic:nvPicPr>
                  <pic:blipFill>
                    <a:blip r:embed="rId17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BA78CE5" w14:textId="77777777" w:rsidR="006B67A9" w:rsidRDefault="006B67A9" w:rsidP="006B67A9">
      <w:pPr>
        <w:pStyle w:val="TF"/>
      </w:pPr>
      <w:r>
        <w:t xml:space="preserve">Figure 6.3.4.1.2.4-1 </w:t>
      </w:r>
      <w:r w:rsidRPr="0048022A">
        <w:t>Beam switch and beam ping-pong rates</w:t>
      </w:r>
    </w:p>
    <w:p w14:paraId="05D4EE28" w14:textId="77777777" w:rsidR="006B67A9" w:rsidRDefault="006B67A9" w:rsidP="006B67A9">
      <w:r>
        <w:t xml:space="preserve">Figure </w:t>
      </w:r>
      <w:r>
        <w:rPr>
          <w:rFonts w:eastAsia="SimSun"/>
          <w:lang w:val="en-US" w:eastAsia="zh-CN"/>
        </w:rPr>
        <w:t>6.3.4.1.2.4-2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54C13A83" w14:textId="77777777" w:rsidR="006B67A9" w:rsidRDefault="006B67A9" w:rsidP="000E00FA">
      <w:pPr>
        <w:pStyle w:val="TH"/>
      </w:pPr>
      <w:r>
        <w:rPr>
          <w:noProof/>
        </w:rPr>
        <w:drawing>
          <wp:inline distT="0" distB="0" distL="0" distR="0" wp14:anchorId="0BF51E5B" wp14:editId="559A4141">
            <wp:extent cx="3011452" cy="2268000"/>
            <wp:effectExtent l="0" t="0" r="0" b="0"/>
            <wp:docPr id="93" name="Picture 9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bar chart&#10;&#10;Description automatically generated"/>
                    <pic:cNvPicPr/>
                  </pic:nvPicPr>
                  <pic:blipFill>
                    <a:blip r:embed="rId17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9C63D4C" wp14:editId="652A488D">
            <wp:extent cx="3011452" cy="2268000"/>
            <wp:effectExtent l="0" t="0" r="0" b="0"/>
            <wp:docPr id="94" name="Picture 94"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calendar&#10;&#10;Description automatically generated"/>
                    <pic:cNvPicPr/>
                  </pic:nvPicPr>
                  <pic:blipFill>
                    <a:blip r:embed="rId17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3EEA675" w14:textId="77777777" w:rsidR="006B67A9" w:rsidRDefault="006B67A9" w:rsidP="006B67A9">
      <w:pPr>
        <w:pStyle w:val="TF"/>
      </w:pPr>
      <w:r>
        <w:t xml:space="preserve">Figure 6.3.4.1.2.4-2 </w:t>
      </w:r>
      <w:r w:rsidRPr="002F4E5A">
        <w:t>Time-of-outage per call and time-of-outage duration due to low SINR</w:t>
      </w:r>
    </w:p>
    <w:p w14:paraId="45749B70" w14:textId="77777777" w:rsidR="006B67A9" w:rsidRDefault="006B67A9" w:rsidP="006B67A9">
      <w:r>
        <w:t xml:space="preserve">Figure </w:t>
      </w:r>
      <w:r>
        <w:rPr>
          <w:rFonts w:eastAsia="SimSun"/>
          <w:lang w:val="en-US" w:eastAsia="zh-CN"/>
        </w:rPr>
        <w:t>6.3.4.1.2.4-3 shows beam failure indication rate as percentage of BFIs per beam switches. It is observed that failure indications only happen with DRX 160 ms and when train is traveling to opposite direction. Also, in this case the failure rate is lower than in Scenario-A.</w:t>
      </w:r>
    </w:p>
    <w:p w14:paraId="257BF5B9" w14:textId="77777777" w:rsidR="006B67A9" w:rsidRDefault="006B67A9" w:rsidP="000E00FA">
      <w:pPr>
        <w:pStyle w:val="TH"/>
      </w:pPr>
      <w:r>
        <w:rPr>
          <w:noProof/>
        </w:rPr>
        <w:lastRenderedPageBreak/>
        <w:drawing>
          <wp:inline distT="0" distB="0" distL="0" distR="0" wp14:anchorId="222E2F0D" wp14:editId="60CFD9CA">
            <wp:extent cx="3011452" cy="2268000"/>
            <wp:effectExtent l="0" t="0" r="0" b="0"/>
            <wp:docPr id="95" name="Picture 95"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calendar&#10;&#10;Description automatically generated"/>
                    <pic:cNvPicPr/>
                  </pic:nvPicPr>
                  <pic:blipFill>
                    <a:blip r:embed="rId17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8E927A" w14:textId="77777777" w:rsidR="006B67A9" w:rsidRPr="001F65BB" w:rsidRDefault="006B67A9" w:rsidP="006B67A9">
      <w:pPr>
        <w:pStyle w:val="TF"/>
      </w:pPr>
      <w:r>
        <w:t xml:space="preserve">Figure 6.3.4.1.2.4-3 </w:t>
      </w:r>
      <w:r w:rsidRPr="00167CA6">
        <w:t>Beam failure indication rate</w:t>
      </w:r>
    </w:p>
    <w:p w14:paraId="3B9604BF" w14:textId="77777777" w:rsidR="006B67A9" w:rsidRPr="001F65BB" w:rsidRDefault="006B67A9" w:rsidP="006B67A9">
      <w:r>
        <w:t xml:space="preserve">Figure </w:t>
      </w:r>
      <w:r>
        <w:rPr>
          <w:rFonts w:eastAsia="SimSun"/>
          <w:lang w:val="en-US" w:eastAsia="zh-CN"/>
        </w:rPr>
        <w:t>6.3.4.1.2.4-4 shows distribution of raw SINR values taken from the CQI measurements and it is observed that SINR level is high and clearly sufficient to support high mobility performance except it the cases with DRX 160 ms and train traveling to opposite direction.</w:t>
      </w:r>
    </w:p>
    <w:p w14:paraId="0540F698" w14:textId="77777777" w:rsidR="006B67A9" w:rsidRDefault="006B67A9" w:rsidP="000E00FA">
      <w:pPr>
        <w:pStyle w:val="TH"/>
      </w:pPr>
      <w:r>
        <w:rPr>
          <w:rFonts w:eastAsia="SimSun"/>
          <w:noProof/>
          <w:lang w:val="en-US" w:eastAsia="zh-CN"/>
        </w:rPr>
        <w:drawing>
          <wp:inline distT="0" distB="0" distL="0" distR="0" wp14:anchorId="20E312F2" wp14:editId="425A8B5B">
            <wp:extent cx="2842090" cy="1800000"/>
            <wp:effectExtent l="0" t="0" r="0" b="0"/>
            <wp:docPr id="96" name="Picture 9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histogram&#10;&#10;Description automatically generated"/>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r>
        <w:rPr>
          <w:rFonts w:eastAsia="SimSun"/>
          <w:noProof/>
          <w:lang w:val="en-US" w:eastAsia="zh-CN"/>
        </w:rPr>
        <w:drawing>
          <wp:inline distT="0" distB="0" distL="0" distR="0" wp14:anchorId="26A0F9CD" wp14:editId="089BFBDA">
            <wp:extent cx="2842090" cy="1800000"/>
            <wp:effectExtent l="0" t="0" r="0" b="0"/>
            <wp:docPr id="97" name="Picture 9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histogram&#10;&#10;Description automatically generated"/>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p>
    <w:p w14:paraId="2840EB94" w14:textId="77777777" w:rsidR="006B67A9" w:rsidRDefault="006B67A9" w:rsidP="006B67A9">
      <w:pPr>
        <w:pStyle w:val="TF"/>
      </w:pPr>
      <w:r>
        <w:t>Figure 6.3.4.1.2.4-4 SINR distributions</w:t>
      </w:r>
    </w:p>
    <w:p w14:paraId="5D9A55BF" w14:textId="77777777" w:rsidR="006B67A9" w:rsidRDefault="006B67A9" w:rsidP="006B67A9">
      <w:pPr>
        <w:pStyle w:val="Heading6"/>
        <w:rPr>
          <w:rFonts w:eastAsia="SimSun"/>
          <w:lang w:val="en-US" w:eastAsia="zh-CN"/>
        </w:rPr>
      </w:pPr>
      <w:bookmarkStart w:id="721" w:name="_Toc98503646"/>
      <w:bookmarkStart w:id="722" w:name="_Toc99087646"/>
      <w:bookmarkStart w:id="723" w:name="_Toc106097215"/>
      <w:bookmarkStart w:id="724" w:name="_Toc137571797"/>
      <w:bookmarkStart w:id="725" w:name="_Toc138878854"/>
      <w:bookmarkStart w:id="726" w:name="_Toc138879077"/>
      <w:bookmarkStart w:id="727" w:name="_Toc138879170"/>
      <w:bookmarkStart w:id="728" w:name="_Toc138879263"/>
      <w:bookmarkStart w:id="729" w:name="_Toc138879356"/>
      <w:bookmarkStart w:id="730" w:name="_Toc145516738"/>
      <w:r w:rsidRPr="00D35120">
        <w:rPr>
          <w:rFonts w:eastAsia="SimSun"/>
          <w:lang w:val="en-US" w:eastAsia="zh-CN"/>
        </w:rPr>
        <w:t>6.3.4.1.</w:t>
      </w:r>
      <w:r>
        <w:rPr>
          <w:rFonts w:eastAsia="SimSun"/>
          <w:lang w:val="en-US" w:eastAsia="zh-CN"/>
        </w:rPr>
        <w:t>2.5</w:t>
      </w:r>
      <w:r w:rsidRPr="00D35120">
        <w:rPr>
          <w:rFonts w:eastAsia="SimSun"/>
          <w:lang w:val="en-US" w:eastAsia="zh-CN"/>
        </w:rPr>
        <w:tab/>
      </w:r>
      <w:r>
        <w:rPr>
          <w:rFonts w:eastAsia="SimSun"/>
          <w:lang w:val="en-US" w:eastAsia="zh-CN"/>
        </w:rPr>
        <w:t>Bi-directional Scenario-B without DPS</w:t>
      </w:r>
      <w:bookmarkEnd w:id="721"/>
      <w:bookmarkEnd w:id="722"/>
      <w:bookmarkEnd w:id="723"/>
      <w:bookmarkEnd w:id="724"/>
      <w:bookmarkEnd w:id="725"/>
      <w:bookmarkEnd w:id="726"/>
      <w:bookmarkEnd w:id="727"/>
      <w:bookmarkEnd w:id="728"/>
      <w:bookmarkEnd w:id="729"/>
      <w:bookmarkEnd w:id="730"/>
    </w:p>
    <w:p w14:paraId="04D85715" w14:textId="77777777" w:rsidR="006B67A9" w:rsidRPr="00EB187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without DPS. Figure 6.3.4.1.2.5-1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as maximum of about 0.2 HO/CPE/s and bi-directional has almost 0.7 HO/CPE/s. Ping-pongs are much more common even with DRX in bi-directional scenario.</w:t>
      </w:r>
    </w:p>
    <w:p w14:paraId="7A917A2C" w14:textId="77777777" w:rsidR="006B67A9" w:rsidRDefault="006B67A9" w:rsidP="000E00FA">
      <w:pPr>
        <w:pStyle w:val="TH"/>
      </w:pPr>
      <w:r>
        <w:rPr>
          <w:rFonts w:eastAsia="SimSun"/>
          <w:noProof/>
          <w:lang w:val="en-US" w:eastAsia="zh-CN"/>
        </w:rPr>
        <w:lastRenderedPageBreak/>
        <w:drawing>
          <wp:inline distT="0" distB="0" distL="0" distR="0" wp14:anchorId="63198D85" wp14:editId="6657116A">
            <wp:extent cx="3011452" cy="2268000"/>
            <wp:effectExtent l="0" t="0" r="0" b="0"/>
            <wp:docPr id="98" name="Picture 9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7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43F124" wp14:editId="0A86BF8F">
            <wp:extent cx="3011452" cy="2268000"/>
            <wp:effectExtent l="0" t="0" r="0" b="0"/>
            <wp:docPr id="99" name="Picture 9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7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A08D701" w14:textId="77777777" w:rsidR="006B67A9" w:rsidRDefault="006B67A9" w:rsidP="006B67A9">
      <w:pPr>
        <w:pStyle w:val="TF"/>
      </w:pPr>
      <w:r>
        <w:t xml:space="preserve">Figure 6.3.4.1.2.5-1 </w:t>
      </w:r>
      <w:r w:rsidRPr="00EC2E10">
        <w:t>Handover and ping-pong handover rates</w:t>
      </w:r>
    </w:p>
    <w:p w14:paraId="002D264C" w14:textId="77777777" w:rsidR="006B67A9" w:rsidRDefault="006B67A9" w:rsidP="006B67A9">
      <w:r>
        <w:rPr>
          <w:rFonts w:eastAsia="SimSun"/>
          <w:lang w:val="en-US" w:eastAsia="zh-CN"/>
        </w:rPr>
        <w:t>Figure 6.3.4.1.2.5-2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5F22D86C" w14:textId="77777777" w:rsidR="006B67A9" w:rsidRDefault="006B67A9" w:rsidP="000E00FA">
      <w:pPr>
        <w:pStyle w:val="TH"/>
      </w:pPr>
      <w:r>
        <w:rPr>
          <w:rFonts w:eastAsia="SimSun"/>
          <w:noProof/>
          <w:lang w:val="en-US" w:eastAsia="zh-CN"/>
        </w:rPr>
        <w:drawing>
          <wp:inline distT="0" distB="0" distL="0" distR="0" wp14:anchorId="6E6F7D61" wp14:editId="4629E76D">
            <wp:extent cx="3011452" cy="2268000"/>
            <wp:effectExtent l="0" t="0" r="0" b="0"/>
            <wp:docPr id="100" name="Picture 10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7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6D58485" w14:textId="77777777" w:rsidR="006B67A9" w:rsidRDefault="006B67A9" w:rsidP="006B67A9">
      <w:pPr>
        <w:pStyle w:val="TF"/>
      </w:pPr>
      <w:r>
        <w:t xml:space="preserve">Figure 6.3.4.1.2.5-2 </w:t>
      </w:r>
      <w:r w:rsidRPr="006A23B9">
        <w:t>Time-of-stay in cell</w:t>
      </w:r>
    </w:p>
    <w:p w14:paraId="5849D003" w14:textId="77777777" w:rsidR="006B67A9" w:rsidRDefault="006B67A9" w:rsidP="006B67A9">
      <w:r>
        <w:t xml:space="preserve">Figure </w:t>
      </w:r>
      <w:r>
        <w:rPr>
          <w:rFonts w:eastAsia="SimSun"/>
          <w:lang w:val="en-US" w:eastAsia="zh-CN"/>
        </w:rPr>
        <w:t>6.3.4.1.2.5-3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22BDD9EF" w14:textId="77777777" w:rsidR="006B67A9" w:rsidRDefault="006B67A9" w:rsidP="000E00FA">
      <w:pPr>
        <w:pStyle w:val="TH"/>
      </w:pPr>
      <w:r>
        <w:rPr>
          <w:rFonts w:eastAsia="SimSun"/>
          <w:noProof/>
        </w:rPr>
        <w:lastRenderedPageBreak/>
        <w:drawing>
          <wp:inline distT="0" distB="0" distL="0" distR="0" wp14:anchorId="50A01DBC" wp14:editId="29A186AC">
            <wp:extent cx="3011452" cy="2268000"/>
            <wp:effectExtent l="0" t="0" r="0" b="0"/>
            <wp:docPr id="101" name="Picture 10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17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rPr>
        <w:drawing>
          <wp:inline distT="0" distB="0" distL="0" distR="0" wp14:anchorId="34B83200" wp14:editId="196308B6">
            <wp:extent cx="3011452" cy="2268000"/>
            <wp:effectExtent l="0" t="0" r="0" b="0"/>
            <wp:docPr id="102" name="Picture 10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bar chart&#10;&#10;Description automatically generated"/>
                    <pic:cNvPicPr/>
                  </pic:nvPicPr>
                  <pic:blipFill>
                    <a:blip r:embed="rId18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85E6D4E" w14:textId="77777777" w:rsidR="006B67A9" w:rsidRDefault="006B67A9" w:rsidP="006B67A9">
      <w:pPr>
        <w:pStyle w:val="TF"/>
      </w:pPr>
      <w:r>
        <w:t xml:space="preserve">Figure 6.3.4.1.2.5-3 </w:t>
      </w:r>
      <w:r w:rsidRPr="001E276E">
        <w:t>Time-of-outage per call and time-of-outage duration due to low SINR</w:t>
      </w:r>
    </w:p>
    <w:p w14:paraId="09942E1E" w14:textId="77777777" w:rsidR="006B67A9" w:rsidRDefault="006B67A9" w:rsidP="006B67A9">
      <w:r>
        <w:t xml:space="preserve">Figure </w:t>
      </w:r>
      <w:r>
        <w:rPr>
          <w:rFonts w:eastAsia="SimSun"/>
          <w:lang w:val="en-US" w:eastAsia="zh-CN"/>
        </w:rPr>
        <w:t>6.3.4.1.2.5-4 shows inter-cell mobility failure rate (RLF + HOF percentage of all handover and failure events). It is observed that significant number of failures happen only with DRX cycle 160 ms.</w:t>
      </w:r>
    </w:p>
    <w:p w14:paraId="14B9F424" w14:textId="77777777" w:rsidR="006B67A9" w:rsidRDefault="006B67A9" w:rsidP="000E00FA">
      <w:pPr>
        <w:pStyle w:val="TH"/>
      </w:pPr>
      <w:r>
        <w:rPr>
          <w:noProof/>
        </w:rPr>
        <w:drawing>
          <wp:inline distT="0" distB="0" distL="0" distR="0" wp14:anchorId="0751F860" wp14:editId="6EB22E93">
            <wp:extent cx="3011452" cy="2268000"/>
            <wp:effectExtent l="0" t="0" r="0" b="0"/>
            <wp:docPr id="103" name="Picture 10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bar chart&#10;&#10;Description automatically generated"/>
                    <pic:cNvPicPr/>
                  </pic:nvPicPr>
                  <pic:blipFill>
                    <a:blip r:embed="rId18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CD7C83E" w14:textId="77777777" w:rsidR="006B67A9" w:rsidRDefault="006B67A9" w:rsidP="006B67A9">
      <w:pPr>
        <w:pStyle w:val="TF"/>
      </w:pPr>
      <w:r>
        <w:t>Figure 6.3.4.1.2.5-4 Mobility failure rate</w:t>
      </w:r>
    </w:p>
    <w:p w14:paraId="3D29D115" w14:textId="77777777" w:rsidR="006B67A9" w:rsidRPr="00ED528D" w:rsidRDefault="006B67A9" w:rsidP="006B67A9">
      <w:r>
        <w:t xml:space="preserve">Figure </w:t>
      </w:r>
      <w:r>
        <w:rPr>
          <w:rFonts w:eastAsia="SimSun"/>
          <w:lang w:val="en-US" w:eastAsia="zh-CN"/>
        </w:rPr>
        <w:t>6.3.4.1.2.5-5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0846F550" w14:textId="77777777" w:rsidR="006B67A9" w:rsidRDefault="006B67A9" w:rsidP="000E00FA">
      <w:pPr>
        <w:pStyle w:val="TH"/>
      </w:pPr>
      <w:r>
        <w:rPr>
          <w:noProof/>
        </w:rPr>
        <w:lastRenderedPageBreak/>
        <w:drawing>
          <wp:inline distT="0" distB="0" distL="0" distR="0" wp14:anchorId="44B1A3FB" wp14:editId="6DECA148">
            <wp:extent cx="3043992" cy="1800000"/>
            <wp:effectExtent l="0" t="0" r="4445" b="0"/>
            <wp:docPr id="104" name="Picture 10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29F443D7" wp14:editId="1ADB4C2D">
            <wp:extent cx="3043992" cy="1800000"/>
            <wp:effectExtent l="0" t="0" r="4445" b="0"/>
            <wp:docPr id="105" name="Picture 10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253DBA02" w14:textId="77777777" w:rsidR="006B67A9" w:rsidRDefault="006B67A9" w:rsidP="006B67A9">
      <w:pPr>
        <w:pStyle w:val="TF"/>
      </w:pPr>
      <w:r>
        <w:t>Figure 6.3.4.1.2.5-5 SINR distributions</w:t>
      </w:r>
    </w:p>
    <w:p w14:paraId="4C159E31" w14:textId="77777777" w:rsidR="006B67A9" w:rsidRDefault="006B67A9" w:rsidP="006B67A9">
      <w:pPr>
        <w:pStyle w:val="Heading6"/>
        <w:rPr>
          <w:rFonts w:eastAsia="SimSun"/>
          <w:lang w:val="en-US" w:eastAsia="zh-CN"/>
        </w:rPr>
      </w:pPr>
      <w:bookmarkStart w:id="731" w:name="_Toc98503647"/>
      <w:bookmarkStart w:id="732" w:name="_Toc99087647"/>
      <w:bookmarkStart w:id="733" w:name="_Toc106097216"/>
      <w:bookmarkStart w:id="734" w:name="_Toc137571798"/>
      <w:bookmarkStart w:id="735" w:name="_Toc138878855"/>
      <w:bookmarkStart w:id="736" w:name="_Toc138879078"/>
      <w:bookmarkStart w:id="737" w:name="_Toc138879171"/>
      <w:bookmarkStart w:id="738" w:name="_Toc138879264"/>
      <w:bookmarkStart w:id="739" w:name="_Toc138879357"/>
      <w:bookmarkStart w:id="740" w:name="_Toc145516739"/>
      <w:r w:rsidRPr="00D35120">
        <w:rPr>
          <w:rFonts w:eastAsia="SimSun"/>
          <w:lang w:val="en-US" w:eastAsia="zh-CN"/>
        </w:rPr>
        <w:t>6.3.4.1.</w:t>
      </w:r>
      <w:r>
        <w:rPr>
          <w:rFonts w:eastAsia="SimSun"/>
          <w:lang w:val="en-US" w:eastAsia="zh-CN"/>
        </w:rPr>
        <w:t>2.6</w:t>
      </w:r>
      <w:r w:rsidRPr="00D35120">
        <w:rPr>
          <w:rFonts w:eastAsia="SimSun"/>
          <w:lang w:val="en-US" w:eastAsia="zh-CN"/>
        </w:rPr>
        <w:tab/>
      </w:r>
      <w:r>
        <w:rPr>
          <w:rFonts w:eastAsia="SimSun"/>
          <w:lang w:val="en-US" w:eastAsia="zh-CN"/>
        </w:rPr>
        <w:t>Bi-directional Scenario-B with DPS</w:t>
      </w:r>
      <w:bookmarkEnd w:id="731"/>
      <w:bookmarkEnd w:id="732"/>
      <w:bookmarkEnd w:id="733"/>
      <w:bookmarkEnd w:id="734"/>
      <w:bookmarkEnd w:id="735"/>
      <w:bookmarkEnd w:id="736"/>
      <w:bookmarkEnd w:id="737"/>
      <w:bookmarkEnd w:id="738"/>
      <w:bookmarkEnd w:id="739"/>
      <w:bookmarkEnd w:id="740"/>
    </w:p>
    <w:p w14:paraId="746291D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 DPS. Figure 6.3.4.1.2.6-1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0482EA36" w14:textId="77777777" w:rsidR="006B67A9" w:rsidRDefault="006B67A9" w:rsidP="000E00FA">
      <w:pPr>
        <w:pStyle w:val="TH"/>
      </w:pPr>
      <w:r>
        <w:rPr>
          <w:rFonts w:eastAsia="SimSun"/>
          <w:noProof/>
          <w:lang w:val="en-US" w:eastAsia="zh-CN"/>
        </w:rPr>
        <w:drawing>
          <wp:inline distT="0" distB="0" distL="0" distR="0" wp14:anchorId="6A060F3F" wp14:editId="0583C6DF">
            <wp:extent cx="3011452" cy="2268000"/>
            <wp:effectExtent l="0" t="0" r="0" b="0"/>
            <wp:docPr id="106" name="Picture 10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8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B710A77" wp14:editId="2AAB4C93">
            <wp:extent cx="3011452" cy="2268000"/>
            <wp:effectExtent l="0" t="0" r="0" b="0"/>
            <wp:docPr id="107" name="Picture 10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8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5FD723" w14:textId="77777777" w:rsidR="006B67A9" w:rsidRDefault="006B67A9" w:rsidP="006B67A9">
      <w:pPr>
        <w:pStyle w:val="TF"/>
      </w:pPr>
      <w:r>
        <w:t xml:space="preserve">Figure 6.3.4.1.2.6-1 </w:t>
      </w:r>
      <w:r w:rsidRPr="00130C1D">
        <w:t>Beam switch and beam ping-pong rates</w:t>
      </w:r>
    </w:p>
    <w:p w14:paraId="50CD120F" w14:textId="77777777" w:rsidR="006B67A9" w:rsidRDefault="006B67A9" w:rsidP="006B67A9">
      <w:r>
        <w:t xml:space="preserve">Figure </w:t>
      </w:r>
      <w:r>
        <w:rPr>
          <w:rFonts w:eastAsia="SimSun"/>
          <w:lang w:val="en-US" w:eastAsia="zh-CN"/>
        </w:rPr>
        <w:t>6.3.4.1.2.6-2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63ABA10" w14:textId="77777777" w:rsidR="006B67A9" w:rsidRDefault="006B67A9" w:rsidP="000E00FA">
      <w:pPr>
        <w:pStyle w:val="TH"/>
      </w:pPr>
      <w:r>
        <w:rPr>
          <w:rFonts w:eastAsia="SimSun"/>
          <w:noProof/>
          <w:lang w:val="en-US" w:eastAsia="zh-CN"/>
        </w:rPr>
        <w:lastRenderedPageBreak/>
        <w:drawing>
          <wp:inline distT="0" distB="0" distL="0" distR="0" wp14:anchorId="08A578F9" wp14:editId="4F1EAC91">
            <wp:extent cx="3011452" cy="2268000"/>
            <wp:effectExtent l="0" t="0" r="0" b="0"/>
            <wp:docPr id="108" name="Picture 10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10;&#10;Description automatically generated"/>
                    <pic:cNvPicPr/>
                  </pic:nvPicPr>
                  <pic:blipFill>
                    <a:blip r:embed="rId18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66CF14C9" wp14:editId="315D4241">
            <wp:extent cx="3011452" cy="2268000"/>
            <wp:effectExtent l="0" t="0" r="0" b="0"/>
            <wp:docPr id="109" name="Picture 10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8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600F83D" w14:textId="77777777" w:rsidR="006B67A9" w:rsidRDefault="006B67A9" w:rsidP="006B67A9">
      <w:pPr>
        <w:pStyle w:val="TF"/>
      </w:pPr>
      <w:r>
        <w:t xml:space="preserve">Figure 6.3.4.1.2.6-2 </w:t>
      </w:r>
      <w:r w:rsidRPr="005A4FC1">
        <w:t>Time-of-outage per call and time-of-outage duration due to low SINR</w:t>
      </w:r>
    </w:p>
    <w:p w14:paraId="1E4022BD" w14:textId="77777777" w:rsidR="006B67A9" w:rsidRDefault="006B67A9" w:rsidP="006B67A9">
      <w:r>
        <w:t xml:space="preserve">Figure </w:t>
      </w:r>
      <w:r>
        <w:rPr>
          <w:rFonts w:eastAsia="SimSun"/>
          <w:lang w:val="en-US" w:eastAsia="zh-CN"/>
        </w:rPr>
        <w:t>6.3.4.1.2.6-3 shows beam failure indication rate as percentage of BFIs per beam switches. Only in case of DRX 160 ms a significant rate of failures is observed but remaining in low rate. This indicates good performance in beam management with DPS in bi-directional Scenario-B.</w:t>
      </w:r>
    </w:p>
    <w:p w14:paraId="1D8179C4" w14:textId="77777777" w:rsidR="006B67A9" w:rsidRDefault="006B67A9" w:rsidP="007202BB">
      <w:pPr>
        <w:pStyle w:val="TH"/>
      </w:pPr>
      <w:r>
        <w:rPr>
          <w:rFonts w:eastAsia="SimSun"/>
          <w:noProof/>
          <w:lang w:val="en-US" w:eastAsia="zh-CN"/>
        </w:rPr>
        <w:drawing>
          <wp:inline distT="0" distB="0" distL="0" distR="0" wp14:anchorId="61C38C48" wp14:editId="25E989BD">
            <wp:extent cx="3011452" cy="2268000"/>
            <wp:effectExtent l="0" t="0" r="0" b="0"/>
            <wp:docPr id="110" name="Picture 11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calendar&#10;&#10;Description automatically generated"/>
                    <pic:cNvPicPr/>
                  </pic:nvPicPr>
                  <pic:blipFill>
                    <a:blip r:embed="rId18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B290429" w14:textId="77777777" w:rsidR="006B67A9" w:rsidRDefault="006B67A9" w:rsidP="006B67A9">
      <w:pPr>
        <w:pStyle w:val="TF"/>
        <w:rPr>
          <w:rFonts w:eastAsia="SimSun"/>
        </w:rPr>
      </w:pPr>
      <w:r>
        <w:t xml:space="preserve">Figure 6.3.4.1.2.6-3 </w:t>
      </w:r>
      <w:r w:rsidRPr="009D58BB">
        <w:t>Beam failure indication rate</w:t>
      </w:r>
    </w:p>
    <w:p w14:paraId="3F9155F6" w14:textId="77777777" w:rsidR="006B67A9" w:rsidRPr="001F65BB" w:rsidRDefault="006B67A9" w:rsidP="006B67A9">
      <w:r>
        <w:t xml:space="preserve">Figure </w:t>
      </w:r>
      <w:r>
        <w:rPr>
          <w:rFonts w:eastAsia="SimSun"/>
          <w:lang w:val="en-US" w:eastAsia="zh-CN"/>
        </w:rPr>
        <w:t>6.3.4.1.2.6-4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160 ms. There is loss when the highest DRX cycle is used due to the least optimal beam management when longest delays are observed.</w:t>
      </w:r>
    </w:p>
    <w:p w14:paraId="459B99A1" w14:textId="77777777" w:rsidR="006B67A9" w:rsidRPr="00520BE1" w:rsidRDefault="006B67A9" w:rsidP="006B67A9">
      <w:pPr>
        <w:rPr>
          <w:rFonts w:eastAsia="SimSun"/>
          <w:lang w:eastAsia="zh-CN"/>
        </w:rPr>
      </w:pPr>
    </w:p>
    <w:p w14:paraId="7D619877" w14:textId="77777777" w:rsidR="006B67A9" w:rsidRDefault="006B67A9" w:rsidP="007202BB">
      <w:pPr>
        <w:pStyle w:val="TH"/>
      </w:pPr>
      <w:r>
        <w:rPr>
          <w:noProof/>
          <w:lang w:val="en-US"/>
        </w:rPr>
        <w:drawing>
          <wp:inline distT="0" distB="0" distL="0" distR="0" wp14:anchorId="0B55DA80" wp14:editId="77AC14DF">
            <wp:extent cx="2901973" cy="1800000"/>
            <wp:effectExtent l="0" t="0" r="0" b="0"/>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lang w:val="en-US"/>
        </w:rPr>
        <w:drawing>
          <wp:inline distT="0" distB="0" distL="0" distR="0" wp14:anchorId="1FA9ADF1" wp14:editId="4B82C500">
            <wp:extent cx="2901973" cy="1800000"/>
            <wp:effectExtent l="0" t="0" r="0" b="0"/>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24230B69" w14:textId="77777777" w:rsidR="006B67A9" w:rsidRDefault="006B67A9" w:rsidP="006B67A9">
      <w:pPr>
        <w:pStyle w:val="TF"/>
      </w:pPr>
      <w:r>
        <w:t>Figure 6.3.4.1.2.6-4 SINR distributions</w:t>
      </w:r>
    </w:p>
    <w:p w14:paraId="7D763411" w14:textId="77777777" w:rsidR="00651406" w:rsidRPr="0001356E" w:rsidRDefault="00651406" w:rsidP="00651406">
      <w:pPr>
        <w:pStyle w:val="Heading6"/>
        <w:rPr>
          <w:rFonts w:eastAsia="SimSun"/>
          <w:lang w:val="en-US" w:eastAsia="zh-CN"/>
        </w:rPr>
      </w:pPr>
      <w:bookmarkStart w:id="741" w:name="_Toc106097217"/>
      <w:bookmarkStart w:id="742" w:name="_Toc137571799"/>
      <w:bookmarkStart w:id="743" w:name="_Toc138878856"/>
      <w:bookmarkStart w:id="744" w:name="_Toc138879079"/>
      <w:bookmarkStart w:id="745" w:name="_Toc138879172"/>
      <w:bookmarkStart w:id="746" w:name="_Toc138879265"/>
      <w:bookmarkStart w:id="747" w:name="_Toc138879358"/>
      <w:bookmarkStart w:id="748" w:name="_Toc145516740"/>
      <w:bookmarkStart w:id="749" w:name="_Toc98503648"/>
      <w:bookmarkStart w:id="750" w:name="_Toc99087648"/>
      <w:r w:rsidRPr="0001356E">
        <w:rPr>
          <w:rFonts w:eastAsia="SimSun"/>
          <w:lang w:val="en-US" w:eastAsia="zh-CN"/>
        </w:rPr>
        <w:lastRenderedPageBreak/>
        <w:t>6.3.4.1.2.7</w:t>
      </w:r>
      <w:r w:rsidRPr="0001356E">
        <w:rPr>
          <w:rFonts w:eastAsia="SimSun"/>
          <w:lang w:val="en-US" w:eastAsia="zh-CN"/>
        </w:rPr>
        <w:tab/>
        <w:t>Bi-directional Scenario-A without DPS</w:t>
      </w:r>
      <w:bookmarkEnd w:id="741"/>
      <w:bookmarkEnd w:id="742"/>
      <w:bookmarkEnd w:id="743"/>
      <w:bookmarkEnd w:id="744"/>
      <w:bookmarkEnd w:id="745"/>
      <w:bookmarkEnd w:id="746"/>
      <w:bookmarkEnd w:id="747"/>
      <w:bookmarkEnd w:id="748"/>
    </w:p>
    <w:p w14:paraId="3AB875B3" w14:textId="77777777" w:rsidR="00651406" w:rsidRPr="0001356E" w:rsidRDefault="00651406" w:rsidP="00651406">
      <w:pPr>
        <w:rPr>
          <w:rFonts w:eastAsia="SimSun"/>
          <w:lang w:val="en-US" w:eastAsia="zh-CN"/>
        </w:rPr>
      </w:pPr>
      <w:r w:rsidRPr="0001356E">
        <w:rPr>
          <w:rFonts w:eastAsia="SimSun"/>
          <w:lang w:val="en-US" w:eastAsia="zh-CN"/>
        </w:rPr>
        <w:t>This section shows system level mobility performance simulation results for bi-directional Scenario-A without DPS with enhanced RRM requirements. In addition to other parameters varied in the rest of the scenario the results with both multi-panel assumption 1 (MPUEAssumption:as1) and 3 (MPUEAssumption:as3) are shown here. With assumption 1, only one panel at a time can perform measurements and with assumption 3 both panels can measurement at the same time.</w:t>
      </w:r>
    </w:p>
    <w:p w14:paraId="518821E1" w14:textId="77777777" w:rsidR="00651406" w:rsidRPr="0001356E" w:rsidRDefault="00651406" w:rsidP="00651406">
      <w:pPr>
        <w:rPr>
          <w:shd w:val="clear" w:color="auto" w:fill="FFFF00"/>
          <w:lang w:val="en-US"/>
        </w:rPr>
      </w:pPr>
      <w:r w:rsidRPr="0001356E">
        <w:rPr>
          <w:rFonts w:eastAsia="SimSun"/>
          <w:lang w:val="en-US" w:eastAsia="zh-CN"/>
        </w:rPr>
        <w:t>Figure 6.3.4.1.2.7-1 shows handover rate per CPE per second and ping-pong handover rate. It is observed that assumption 3 increases the number of handovers, but not the number of ping-pongs in this scenario. When measuring with both panels at the same time, the measurements are more up to date, which may reduce back-and-forth ping-pong handovers. As it can be seen in other scenarios, longer DRX cycles significantly reduce the number of handovers. Enhanced requirements increase the number of handovers compared to legacy requirements due to lower mobility delays from measurements.</w:t>
      </w:r>
    </w:p>
    <w:p w14:paraId="6E888403" w14:textId="77777777" w:rsidR="00651406" w:rsidRPr="0001356E" w:rsidRDefault="00651406" w:rsidP="00651406">
      <w:pPr>
        <w:pStyle w:val="TH"/>
        <w:rPr>
          <w:lang w:val="en-US"/>
        </w:rPr>
      </w:pPr>
      <w:r w:rsidRPr="0001356E">
        <w:rPr>
          <w:noProof/>
          <w:lang w:val="en-US"/>
        </w:rPr>
        <w:drawing>
          <wp:inline distT="0" distB="0" distL="0" distR="0" wp14:anchorId="6BED2CC2" wp14:editId="04DB03D1">
            <wp:extent cx="3011452" cy="2268000"/>
            <wp:effectExtent l="0" t="0" r="0" b="0"/>
            <wp:docPr id="172" name="Picture 1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19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612E2DC8" wp14:editId="439F4F16">
            <wp:extent cx="3011452" cy="2268000"/>
            <wp:effectExtent l="0" t="0" r="0" b="0"/>
            <wp:docPr id="173" name="Picture 1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19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63D47AD" w14:textId="77777777" w:rsidR="00651406" w:rsidRPr="0001356E" w:rsidRDefault="00651406" w:rsidP="00651406">
      <w:pPr>
        <w:pStyle w:val="TF"/>
        <w:rPr>
          <w:bCs/>
          <w:lang w:val="en-US"/>
        </w:rPr>
      </w:pPr>
      <w:r w:rsidRPr="0001356E">
        <w:rPr>
          <w:bCs/>
          <w:lang w:val="en-US"/>
        </w:rPr>
        <w:t>Figure 6.3.4.1.2.7-1 Handover and ping-pong handover rates</w:t>
      </w:r>
    </w:p>
    <w:p w14:paraId="77F37091" w14:textId="77777777" w:rsidR="00651406" w:rsidRPr="0001356E" w:rsidRDefault="00651406" w:rsidP="00651406">
      <w:pPr>
        <w:rPr>
          <w:lang w:val="en-US"/>
        </w:rPr>
      </w:pPr>
      <w:r w:rsidRPr="0001356E">
        <w:rPr>
          <w:lang w:val="en-US"/>
        </w:rPr>
        <w:t>Figure 6.3.4.1.2.7-2 shows average time-of-stay in a cell. In bi-directional scenario, time-of-stay is very short without DRX due to frequent handovers. The time-of-stay increases with longer DRX cycles. The time-of-stay is generally shorter with enhanced requirements due to lower mobility delays compared to legacy requirements.</w:t>
      </w:r>
    </w:p>
    <w:p w14:paraId="513257C5" w14:textId="77777777" w:rsidR="00651406" w:rsidRPr="0001356E" w:rsidRDefault="00651406" w:rsidP="00651406">
      <w:pPr>
        <w:pStyle w:val="TH"/>
        <w:rPr>
          <w:lang w:val="en-US"/>
        </w:rPr>
      </w:pPr>
      <w:r w:rsidRPr="0001356E">
        <w:rPr>
          <w:noProof/>
          <w:lang w:val="en-US"/>
        </w:rPr>
        <w:drawing>
          <wp:inline distT="0" distB="0" distL="0" distR="0" wp14:anchorId="51A9DB61" wp14:editId="7C51F0A6">
            <wp:extent cx="3011452" cy="2268000"/>
            <wp:effectExtent l="0" t="0" r="0" b="0"/>
            <wp:docPr id="174" name="Picture 1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19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35E0C64" w14:textId="77777777" w:rsidR="00651406" w:rsidRPr="0001356E" w:rsidRDefault="00651406" w:rsidP="00651406">
      <w:pPr>
        <w:pStyle w:val="TF"/>
        <w:rPr>
          <w:lang w:val="en-US"/>
        </w:rPr>
      </w:pPr>
      <w:r w:rsidRPr="0001356E">
        <w:rPr>
          <w:lang w:val="en-US"/>
        </w:rPr>
        <w:t>Figure 6.3.4.1.2.7-2 Time-of-stay in cell</w:t>
      </w:r>
    </w:p>
    <w:p w14:paraId="1A0E1A6B" w14:textId="77777777" w:rsidR="00651406" w:rsidRPr="0001356E" w:rsidRDefault="00651406" w:rsidP="00651406">
      <w:pPr>
        <w:rPr>
          <w:lang w:val="en-US"/>
        </w:rPr>
      </w:pPr>
      <w:r w:rsidRPr="0001356E">
        <w:rPr>
          <w:lang w:val="en-US"/>
        </w:rPr>
        <w:t>Figure 6.3.4.1.2.7-3 shows time-of-outage statistics for both the total percentage of outage conditions relative to call length and average durations of outage due to low SINR level. Even with enhanced requirements the time-of-outage is very significant when multi-panel UE assumption 1 is configured and DRX is used. With longest DRX cycle, also outage with assumption 3 is high. However, the outage rates are much lower with these enhanced requirements than the legacy requirements.</w:t>
      </w:r>
    </w:p>
    <w:p w14:paraId="2A18364A" w14:textId="77777777" w:rsidR="00651406" w:rsidRPr="0001356E" w:rsidRDefault="00651406" w:rsidP="00651406">
      <w:pPr>
        <w:pStyle w:val="TH"/>
        <w:rPr>
          <w:lang w:val="en-US"/>
        </w:rPr>
      </w:pPr>
      <w:r w:rsidRPr="0001356E">
        <w:rPr>
          <w:noProof/>
          <w:lang w:val="en-US"/>
        </w:rPr>
        <w:lastRenderedPageBreak/>
        <w:drawing>
          <wp:inline distT="0" distB="0" distL="0" distR="0" wp14:anchorId="6E8A1D64" wp14:editId="439686BB">
            <wp:extent cx="3011452" cy="2268000"/>
            <wp:effectExtent l="0" t="0" r="0" b="0"/>
            <wp:docPr id="175" name="Picture 17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19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00BB8217" wp14:editId="347A4AC7">
            <wp:extent cx="3011452" cy="2268000"/>
            <wp:effectExtent l="0" t="0" r="0" b="0"/>
            <wp:docPr id="176" name="Picture 17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19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DE7904B" w14:textId="77777777" w:rsidR="00651406" w:rsidRPr="0001356E" w:rsidRDefault="00651406" w:rsidP="00651406">
      <w:pPr>
        <w:pStyle w:val="TF"/>
        <w:rPr>
          <w:bCs/>
          <w:lang w:val="en-US"/>
        </w:rPr>
      </w:pPr>
      <w:r w:rsidRPr="0001356E">
        <w:rPr>
          <w:bCs/>
          <w:lang w:val="en-US"/>
        </w:rPr>
        <w:t>Figure 6.3.4.1.2.7-3 Time-of-outage per call and time-of-outage duration due to low SINR</w:t>
      </w:r>
    </w:p>
    <w:p w14:paraId="37977E2A" w14:textId="77777777" w:rsidR="00651406" w:rsidRPr="0001356E" w:rsidRDefault="00651406" w:rsidP="00651406">
      <w:pPr>
        <w:rPr>
          <w:lang w:val="en-US"/>
        </w:rPr>
      </w:pPr>
      <w:r w:rsidRPr="0001356E">
        <w:rPr>
          <w:lang w:val="en-US"/>
        </w:rPr>
        <w:t>Figure 6.3.4.1.2.7-4 shows mobility failure rates, and it is observed that in the similar way as time-of-outage, the failure rate is high particularly with DRX, but also without DRX in cases where assumption 1 is configured. However, the failure rates are much lower with these enhanced requirements than the legacy requirements.</w:t>
      </w:r>
    </w:p>
    <w:p w14:paraId="49CFE0E8" w14:textId="77777777" w:rsidR="00651406" w:rsidRPr="0001356E" w:rsidRDefault="00651406" w:rsidP="00651406">
      <w:pPr>
        <w:pStyle w:val="TH"/>
        <w:rPr>
          <w:lang w:val="en-US"/>
        </w:rPr>
      </w:pPr>
      <w:r w:rsidRPr="0001356E">
        <w:rPr>
          <w:noProof/>
          <w:lang w:val="en-US"/>
        </w:rPr>
        <w:drawing>
          <wp:inline distT="0" distB="0" distL="0" distR="0" wp14:anchorId="52938464" wp14:editId="004ADC57">
            <wp:extent cx="3011452" cy="2268000"/>
            <wp:effectExtent l="0" t="0" r="0" b="0"/>
            <wp:docPr id="177" name="Picture 17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19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6F40158" w14:textId="77777777" w:rsidR="00651406" w:rsidRPr="0001356E" w:rsidRDefault="00651406" w:rsidP="00651406">
      <w:pPr>
        <w:pStyle w:val="TF"/>
        <w:rPr>
          <w:bCs/>
          <w:lang w:val="en-US"/>
        </w:rPr>
      </w:pPr>
      <w:r w:rsidRPr="0001356E">
        <w:rPr>
          <w:bCs/>
          <w:lang w:val="en-US"/>
        </w:rPr>
        <w:t>Figure 6.3.4.1.2.7-4 Mobility failure rate</w:t>
      </w:r>
    </w:p>
    <w:p w14:paraId="19E45760" w14:textId="77777777" w:rsidR="00651406" w:rsidRPr="0001356E" w:rsidRDefault="00651406" w:rsidP="00651406">
      <w:pPr>
        <w:rPr>
          <w:lang w:val="en-US"/>
        </w:rPr>
      </w:pPr>
      <w:r w:rsidRPr="0001356E">
        <w:rPr>
          <w:lang w:val="en-US"/>
        </w:rPr>
        <w:t>Figure 6.3.4.1.2.7-5 shows SINR distributions for all simulated DRX cycles and multi-panel assumptions. It is observed that with enhanced requirements DRX cycles up to 80 ms with multi-panel assumption 3 can provide fast enough mobility procedures to maintain a good SINR level. Also, multi-panel assumption 1 can provide good SINR without DRX in over 95% of the samples. Higher DRX cycles have significantly degraded SINRs with assumption 1.</w:t>
      </w:r>
    </w:p>
    <w:p w14:paraId="67F8BF83" w14:textId="77777777" w:rsidR="00651406" w:rsidRPr="0001356E" w:rsidRDefault="00651406" w:rsidP="007202BB">
      <w:pPr>
        <w:rPr>
          <w:lang w:val="en-US"/>
        </w:rPr>
      </w:pPr>
    </w:p>
    <w:p w14:paraId="4CD7E2ED" w14:textId="77777777" w:rsidR="00651406" w:rsidRPr="0001356E" w:rsidRDefault="00651406" w:rsidP="00651406">
      <w:pPr>
        <w:pStyle w:val="TH"/>
        <w:rPr>
          <w:lang w:val="en-US"/>
        </w:rPr>
      </w:pPr>
      <w:r w:rsidRPr="0001356E">
        <w:rPr>
          <w:noProof/>
          <w:lang w:val="en-US"/>
        </w:rPr>
        <w:lastRenderedPageBreak/>
        <w:drawing>
          <wp:inline distT="0" distB="0" distL="0" distR="0" wp14:anchorId="52F3B5E5" wp14:editId="6A95E62F">
            <wp:extent cx="3835307" cy="2268000"/>
            <wp:effectExtent l="0" t="0" r="0" b="0"/>
            <wp:docPr id="178" name="Picture 17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histogram&#10;&#10;Description automatically generated"/>
                    <pic:cNvPicPr/>
                  </pic:nvPicPr>
                  <pic:blipFill>
                    <a:blip r:embed="rId197">
                      <a:extLst>
                        <a:ext uri="{28A0092B-C50C-407E-A947-70E740481C1C}">
                          <a14:useLocalDpi xmlns:a14="http://schemas.microsoft.com/office/drawing/2010/main" val="0"/>
                        </a:ext>
                      </a:extLst>
                    </a:blip>
                    <a:stretch>
                      <a:fillRect/>
                    </a:stretch>
                  </pic:blipFill>
                  <pic:spPr>
                    <a:xfrm>
                      <a:off x="0" y="0"/>
                      <a:ext cx="3835307" cy="2268000"/>
                    </a:xfrm>
                    <a:prstGeom prst="rect">
                      <a:avLst/>
                    </a:prstGeom>
                  </pic:spPr>
                </pic:pic>
              </a:graphicData>
            </a:graphic>
          </wp:inline>
        </w:drawing>
      </w:r>
    </w:p>
    <w:p w14:paraId="11296BE0" w14:textId="77777777" w:rsidR="00651406" w:rsidRPr="0001356E" w:rsidRDefault="00651406" w:rsidP="00651406">
      <w:pPr>
        <w:pStyle w:val="TF"/>
        <w:rPr>
          <w:bCs/>
          <w:lang w:val="en-US"/>
        </w:rPr>
      </w:pPr>
      <w:r w:rsidRPr="0001356E">
        <w:rPr>
          <w:bCs/>
          <w:lang w:val="en-US"/>
        </w:rPr>
        <w:t>Figure 6.3.4.1.2.7-5 SINR distributions</w:t>
      </w:r>
    </w:p>
    <w:p w14:paraId="7D1C38AD" w14:textId="77777777" w:rsidR="00651406" w:rsidRPr="0001356E" w:rsidRDefault="00651406" w:rsidP="00651406">
      <w:pPr>
        <w:pStyle w:val="Heading6"/>
        <w:rPr>
          <w:rFonts w:eastAsia="SimSun"/>
          <w:lang w:val="en-US" w:eastAsia="zh-CN"/>
        </w:rPr>
      </w:pPr>
      <w:bookmarkStart w:id="751" w:name="_Toc106097218"/>
      <w:bookmarkStart w:id="752" w:name="_Toc137571800"/>
      <w:bookmarkStart w:id="753" w:name="_Toc138878857"/>
      <w:bookmarkStart w:id="754" w:name="_Toc138879080"/>
      <w:bookmarkStart w:id="755" w:name="_Toc138879173"/>
      <w:bookmarkStart w:id="756" w:name="_Toc138879266"/>
      <w:bookmarkStart w:id="757" w:name="_Toc138879359"/>
      <w:bookmarkStart w:id="758" w:name="_Toc145516741"/>
      <w:r w:rsidRPr="0001356E">
        <w:rPr>
          <w:rFonts w:eastAsia="SimSun"/>
          <w:lang w:val="en-US" w:eastAsia="zh-CN"/>
        </w:rPr>
        <w:t>6.3.4.1.2.8</w:t>
      </w:r>
      <w:r w:rsidRPr="0001356E">
        <w:rPr>
          <w:rFonts w:eastAsia="SimSun"/>
          <w:lang w:val="en-US" w:eastAsia="zh-CN"/>
        </w:rPr>
        <w:tab/>
        <w:t>Bi-directional Scenario-A with DPS</w:t>
      </w:r>
      <w:bookmarkEnd w:id="751"/>
      <w:bookmarkEnd w:id="752"/>
      <w:bookmarkEnd w:id="753"/>
      <w:bookmarkEnd w:id="754"/>
      <w:bookmarkEnd w:id="755"/>
      <w:bookmarkEnd w:id="756"/>
      <w:bookmarkEnd w:id="757"/>
      <w:bookmarkEnd w:id="758"/>
    </w:p>
    <w:p w14:paraId="3EB74FEA" w14:textId="77777777" w:rsidR="00651406" w:rsidRPr="0001356E" w:rsidRDefault="00651406" w:rsidP="00651406">
      <w:pPr>
        <w:rPr>
          <w:rFonts w:eastAsia="SimSun"/>
          <w:lang w:val="en-US" w:eastAsia="zh-CN"/>
        </w:rPr>
      </w:pPr>
      <w:r w:rsidRPr="0001356E">
        <w:rPr>
          <w:rFonts w:eastAsia="SimSun"/>
          <w:lang w:val="en-US" w:eastAsia="zh-CN"/>
        </w:rPr>
        <w:t>This section shows system level mobility performance simulation results for bi-directional Scenario-A with DPS with enhanced RRM requirements.</w:t>
      </w:r>
    </w:p>
    <w:p w14:paraId="1981A2A5" w14:textId="77777777" w:rsidR="00651406" w:rsidRPr="0001356E" w:rsidRDefault="00651406" w:rsidP="00651406">
      <w:pPr>
        <w:rPr>
          <w:shd w:val="clear" w:color="auto" w:fill="FFFF00"/>
          <w:lang w:val="en-US"/>
        </w:rPr>
      </w:pPr>
      <w:r w:rsidRPr="0001356E">
        <w:rPr>
          <w:rFonts w:eastAsia="SimSun"/>
          <w:lang w:val="en-US" w:eastAsia="zh-CN"/>
        </w:rPr>
        <w:t>Figure 6.3.4.1.2.8-1 shows beam switch and beam ping-pong rates. The results show that the beam switch rate is significantly higher with multi-panel assumption 3, except in the case without DRX where the numbers are rather equal. Also, longer DRX cycles decrease the number of beam switches. The beam switch rate is generally higher with enhanced requirements compared to legacy requirements. Ping-pong rates are quite equal between the multi-panel assumptions.</w:t>
      </w:r>
    </w:p>
    <w:p w14:paraId="1D49573B" w14:textId="77777777" w:rsidR="00651406" w:rsidRPr="0001356E" w:rsidRDefault="00651406" w:rsidP="00651406">
      <w:pPr>
        <w:pStyle w:val="TH"/>
        <w:rPr>
          <w:shd w:val="clear" w:color="auto" w:fill="FFFF00"/>
          <w:lang w:val="en-US"/>
        </w:rPr>
      </w:pPr>
      <w:r w:rsidRPr="0001356E">
        <w:rPr>
          <w:noProof/>
          <w:lang w:val="en-US"/>
        </w:rPr>
        <w:drawing>
          <wp:inline distT="0" distB="0" distL="0" distR="0" wp14:anchorId="13AC990E" wp14:editId="5F786ADA">
            <wp:extent cx="3011452" cy="2268000"/>
            <wp:effectExtent l="0" t="0" r="0" b="0"/>
            <wp:docPr id="179" name="Picture 1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19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29A812F3" wp14:editId="2FEBC161">
            <wp:extent cx="3011452" cy="2268000"/>
            <wp:effectExtent l="0" t="0" r="0" b="0"/>
            <wp:docPr id="180" name="Picture 18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ar chart&#10;&#10;Description automatically generated"/>
                    <pic:cNvPicPr/>
                  </pic:nvPicPr>
                  <pic:blipFill>
                    <a:blip r:embed="rId19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1A42A42" w14:textId="77777777" w:rsidR="00651406" w:rsidRPr="0001356E" w:rsidRDefault="00651406" w:rsidP="00651406">
      <w:pPr>
        <w:pStyle w:val="TF"/>
        <w:rPr>
          <w:lang w:val="en-US"/>
        </w:rPr>
      </w:pPr>
      <w:r w:rsidRPr="0001356E">
        <w:rPr>
          <w:lang w:val="en-US"/>
        </w:rPr>
        <w:t>Figure 6.3.4.1.2.8-1 Beam switch and beam ping-pong rates</w:t>
      </w:r>
    </w:p>
    <w:p w14:paraId="31F5E5D1" w14:textId="77777777" w:rsidR="00651406" w:rsidRPr="0001356E" w:rsidRDefault="00651406" w:rsidP="00651406">
      <w:pPr>
        <w:rPr>
          <w:lang w:val="en-US"/>
        </w:rPr>
      </w:pPr>
      <w:r w:rsidRPr="0001356E">
        <w:rPr>
          <w:lang w:val="en-US"/>
        </w:rPr>
        <w:t xml:space="preserve">Figure </w:t>
      </w:r>
      <w:r w:rsidRPr="0001356E">
        <w:rPr>
          <w:rFonts w:eastAsia="SimSun"/>
          <w:lang w:val="en-US" w:eastAsia="zh-CN"/>
        </w:rPr>
        <w:t>6.3.4.1.2.8-2 shows time-of-outage statistics with DPS. The results show generally very low outage rate with enhanced requirements up to DRX cycle 80 ms.</w:t>
      </w:r>
    </w:p>
    <w:p w14:paraId="417E5379" w14:textId="77777777" w:rsidR="00651406" w:rsidRPr="0001356E" w:rsidRDefault="00651406" w:rsidP="00651406">
      <w:pPr>
        <w:pStyle w:val="TH"/>
        <w:rPr>
          <w:lang w:val="en-US"/>
        </w:rPr>
      </w:pPr>
      <w:r w:rsidRPr="0001356E">
        <w:rPr>
          <w:noProof/>
          <w:lang w:val="en-US"/>
        </w:rPr>
        <w:lastRenderedPageBreak/>
        <w:drawing>
          <wp:inline distT="0" distB="0" distL="0" distR="0" wp14:anchorId="02667C8F" wp14:editId="30C53704">
            <wp:extent cx="3011452" cy="2268000"/>
            <wp:effectExtent l="0" t="0" r="0" b="0"/>
            <wp:docPr id="181" name="Picture 18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20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18DC6FB9" wp14:editId="5BB6B976">
            <wp:extent cx="3011452" cy="2268000"/>
            <wp:effectExtent l="0" t="0" r="0" b="0"/>
            <wp:docPr id="182" name="Picture 18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20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6552CEA" w14:textId="77777777" w:rsidR="00651406" w:rsidRPr="0001356E" w:rsidRDefault="00651406" w:rsidP="00651406">
      <w:pPr>
        <w:pStyle w:val="TF"/>
        <w:rPr>
          <w:lang w:val="en-US"/>
        </w:rPr>
      </w:pPr>
      <w:r w:rsidRPr="0001356E">
        <w:rPr>
          <w:lang w:val="en-US"/>
        </w:rPr>
        <w:t>Figure 6.3.4.1.2.8-2 Time-of-outage per call and time-of-outage duration due to low SINR</w:t>
      </w:r>
    </w:p>
    <w:p w14:paraId="2CA8CC53" w14:textId="77777777" w:rsidR="00651406" w:rsidRPr="0001356E" w:rsidRDefault="00651406" w:rsidP="00651406">
      <w:pPr>
        <w:rPr>
          <w:lang w:val="en-US"/>
        </w:rPr>
      </w:pPr>
      <w:r w:rsidRPr="0001356E">
        <w:rPr>
          <w:lang w:val="en-US"/>
        </w:rPr>
        <w:t>Figure 6.3.4.1.2.8-3 shows beam failure indication rate with enhanced requirements. The rate is very low or zero up to DRX cycle 80 ms with both multi-panel assumptions-</w:t>
      </w:r>
    </w:p>
    <w:p w14:paraId="62B35249" w14:textId="77777777" w:rsidR="00651406" w:rsidRPr="0001356E" w:rsidRDefault="00651406" w:rsidP="00651406">
      <w:pPr>
        <w:pStyle w:val="TH"/>
        <w:rPr>
          <w:lang w:val="en-US"/>
        </w:rPr>
      </w:pPr>
      <w:r w:rsidRPr="0001356E">
        <w:rPr>
          <w:noProof/>
          <w:lang w:val="en-US"/>
        </w:rPr>
        <w:drawing>
          <wp:inline distT="0" distB="0" distL="0" distR="0" wp14:anchorId="0BF5D8FC" wp14:editId="7191EB59">
            <wp:extent cx="3011452" cy="2268000"/>
            <wp:effectExtent l="0" t="0" r="0" b="0"/>
            <wp:docPr id="183" name="Picture 1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10;&#10;Description automatically generated"/>
                    <pic:cNvPicPr/>
                  </pic:nvPicPr>
                  <pic:blipFill>
                    <a:blip r:embed="rId20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46894F6" w14:textId="77777777" w:rsidR="00651406" w:rsidRPr="0001356E" w:rsidRDefault="00651406" w:rsidP="00651406">
      <w:pPr>
        <w:pStyle w:val="TF"/>
        <w:rPr>
          <w:lang w:val="en-US"/>
        </w:rPr>
      </w:pPr>
      <w:r w:rsidRPr="0001356E">
        <w:rPr>
          <w:lang w:val="en-US"/>
        </w:rPr>
        <w:t>Figure 6.3.4.1.2.8-3 Beam failure indication rate</w:t>
      </w:r>
    </w:p>
    <w:p w14:paraId="0B275E10" w14:textId="77777777" w:rsidR="00651406" w:rsidRPr="0001356E" w:rsidRDefault="00651406" w:rsidP="00651406">
      <w:pPr>
        <w:rPr>
          <w:lang w:val="en-US"/>
        </w:rPr>
      </w:pPr>
      <w:r w:rsidRPr="0001356E">
        <w:rPr>
          <w:lang w:val="en-US"/>
        </w:rPr>
        <w:t>Figure 6.3.4.1.2.8-4 shows SINR distributions for all simulated DRX cycles and multi-panel assumptions with enhanced requirements. It is observed that SINR levels are generally good up to DRX cycle 80 ms and the SINRs with the longest DRX cycle 160 ms are much less degraded than in the scenario with legacy requirements. The SINR difference between multi-panel assumptions is not so clear as in non-DPS case</w:t>
      </w:r>
      <w:r w:rsidRPr="0001356E">
        <w:rPr>
          <w:rFonts w:eastAsia="SimSun"/>
          <w:lang w:val="en-US" w:eastAsia="zh-CN"/>
        </w:rPr>
        <w:t xml:space="preserve"> in 6.3.4.1.2.7. Assumption 3 gives gain in median and peak percentiles of the CDF particularly without DRX, but assumption 1 can be better in low percentiles.</w:t>
      </w:r>
    </w:p>
    <w:p w14:paraId="0050443D" w14:textId="77777777" w:rsidR="00651406" w:rsidRPr="0001356E" w:rsidRDefault="00651406" w:rsidP="00651406">
      <w:pPr>
        <w:pStyle w:val="TH"/>
        <w:rPr>
          <w:rFonts w:eastAsia="SimSun"/>
          <w:lang w:val="en-US"/>
        </w:rPr>
      </w:pPr>
      <w:r w:rsidRPr="0001356E">
        <w:rPr>
          <w:rFonts w:eastAsia="SimSun"/>
          <w:noProof/>
          <w:lang w:val="en-US"/>
        </w:rPr>
        <w:lastRenderedPageBreak/>
        <w:drawing>
          <wp:inline distT="0" distB="0" distL="0" distR="0" wp14:anchorId="05FEB131" wp14:editId="16E06205">
            <wp:extent cx="3656339" cy="2268000"/>
            <wp:effectExtent l="0" t="0" r="1270" b="0"/>
            <wp:docPr id="184" name="Picture 18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histogram&#10;&#10;Description automatically generated"/>
                    <pic:cNvPicPr/>
                  </pic:nvPicPr>
                  <pic:blipFill>
                    <a:blip r:embed="rId203">
                      <a:extLst>
                        <a:ext uri="{28A0092B-C50C-407E-A947-70E740481C1C}">
                          <a14:useLocalDpi xmlns:a14="http://schemas.microsoft.com/office/drawing/2010/main" val="0"/>
                        </a:ext>
                      </a:extLst>
                    </a:blip>
                    <a:stretch>
                      <a:fillRect/>
                    </a:stretch>
                  </pic:blipFill>
                  <pic:spPr>
                    <a:xfrm>
                      <a:off x="0" y="0"/>
                      <a:ext cx="3656339" cy="2268000"/>
                    </a:xfrm>
                    <a:prstGeom prst="rect">
                      <a:avLst/>
                    </a:prstGeom>
                  </pic:spPr>
                </pic:pic>
              </a:graphicData>
            </a:graphic>
          </wp:inline>
        </w:drawing>
      </w:r>
    </w:p>
    <w:p w14:paraId="22568305" w14:textId="77777777" w:rsidR="00651406" w:rsidRPr="0001356E" w:rsidRDefault="00651406" w:rsidP="00651406">
      <w:pPr>
        <w:pStyle w:val="TF"/>
        <w:rPr>
          <w:lang w:val="en-US"/>
        </w:rPr>
      </w:pPr>
      <w:r w:rsidRPr="0001356E">
        <w:rPr>
          <w:lang w:val="en-US"/>
        </w:rPr>
        <w:t>Figure 6.3.4.1.2.8-4 SINR distributions</w:t>
      </w:r>
    </w:p>
    <w:p w14:paraId="020A3108" w14:textId="77777777" w:rsidR="00651406" w:rsidRDefault="00651406" w:rsidP="00651406">
      <w:pPr>
        <w:rPr>
          <w:rFonts w:eastAsia="SimSun"/>
          <w:lang w:val="en-US" w:eastAsia="zh-CN"/>
        </w:rPr>
      </w:pPr>
    </w:p>
    <w:p w14:paraId="0BB6E6F5" w14:textId="1064B1EB" w:rsidR="00D63391" w:rsidRDefault="00D63391" w:rsidP="00D63391">
      <w:pPr>
        <w:pStyle w:val="Heading5"/>
        <w:rPr>
          <w:rFonts w:eastAsia="SimSun"/>
          <w:lang w:val="en-US" w:eastAsia="zh-CN"/>
        </w:rPr>
      </w:pPr>
      <w:bookmarkStart w:id="759" w:name="_Toc106097219"/>
      <w:bookmarkStart w:id="760" w:name="_Toc137571801"/>
      <w:bookmarkStart w:id="761" w:name="_Toc138878858"/>
      <w:bookmarkStart w:id="762" w:name="_Toc138879081"/>
      <w:bookmarkStart w:id="763" w:name="_Toc138879174"/>
      <w:bookmarkStart w:id="764" w:name="_Toc138879267"/>
      <w:bookmarkStart w:id="765" w:name="_Toc138879360"/>
      <w:bookmarkStart w:id="766" w:name="_Toc145516742"/>
      <w:r w:rsidRPr="00D35120">
        <w:rPr>
          <w:rFonts w:eastAsia="SimSun"/>
          <w:lang w:val="en-US" w:eastAsia="zh-CN"/>
        </w:rPr>
        <w:t>6.3.4.1.</w:t>
      </w:r>
      <w:r>
        <w:rPr>
          <w:rFonts w:eastAsia="SimSun"/>
          <w:lang w:val="en-US" w:eastAsia="zh-CN"/>
        </w:rPr>
        <w:t>3</w:t>
      </w:r>
      <w:r w:rsidRPr="00D35120">
        <w:rPr>
          <w:rFonts w:eastAsia="SimSun"/>
          <w:lang w:val="en-US" w:eastAsia="zh-CN"/>
        </w:rPr>
        <w:tab/>
      </w:r>
      <w:r>
        <w:rPr>
          <w:rFonts w:eastAsia="SimSun"/>
          <w:lang w:val="en-US" w:eastAsia="zh-CN"/>
        </w:rPr>
        <w:t>Conclusions on mobility performance</w:t>
      </w:r>
      <w:bookmarkEnd w:id="749"/>
      <w:bookmarkEnd w:id="750"/>
      <w:bookmarkEnd w:id="759"/>
      <w:bookmarkEnd w:id="760"/>
      <w:bookmarkEnd w:id="761"/>
      <w:bookmarkEnd w:id="762"/>
      <w:bookmarkEnd w:id="763"/>
      <w:bookmarkEnd w:id="764"/>
      <w:bookmarkEnd w:id="765"/>
      <w:bookmarkEnd w:id="766"/>
    </w:p>
    <w:p w14:paraId="02C6EDD8" w14:textId="77777777" w:rsidR="00D63391" w:rsidRPr="00EC6DEC" w:rsidRDefault="00D63391" w:rsidP="00D63391">
      <w:r>
        <w:t>In the previous sections (</w:t>
      </w:r>
      <w:r w:rsidRPr="0034289C">
        <w:t>6.3.4.1.1.1, 6.3.4.1.1.2, 6.3.4.1.2.1, 6.3.4.1.2.2</w:t>
      </w:r>
      <w:r>
        <w:t>), i</w:t>
      </w:r>
      <w:r w:rsidRPr="00EC6DEC">
        <w:t xml:space="preserve">t was </w:t>
      </w:r>
      <w:r>
        <w:t>demonstrated</w:t>
      </w:r>
      <w:r w:rsidRPr="00EC6DEC">
        <w:t xml:space="preserve"> that </w:t>
      </w:r>
      <w:r>
        <w:t>HST FR2 Scenario-A</w:t>
      </w:r>
      <w:r w:rsidRPr="00EC6DEC">
        <w:t xml:space="preserve"> deployment</w:t>
      </w:r>
      <w:r>
        <w:t xml:space="preserve"> (</w:t>
      </w:r>
      <w:r w:rsidRPr="0066780B">
        <w:t>Figure 6.3.4.1.3-1</w:t>
      </w:r>
      <w:r>
        <w:t>)</w:t>
      </w:r>
      <w:r w:rsidRPr="00EC6DEC">
        <w:t xml:space="preserve"> </w:t>
      </w:r>
      <w:r>
        <w:t xml:space="preserve">where the train is travelling in the direction </w:t>
      </w:r>
      <w:r w:rsidRPr="00EC6DEC">
        <w:t xml:space="preserve">opposite </w:t>
      </w:r>
      <w:r>
        <w:t>to serving beam orientation may experience</w:t>
      </w:r>
      <w:r w:rsidRPr="00EC6DEC">
        <w:t xml:space="preserve"> mobility challenges when DRX</w:t>
      </w:r>
      <w:r>
        <w:t xml:space="preserve"> cycle of 40 ms</w:t>
      </w:r>
      <w:r w:rsidRPr="00EC6DEC">
        <w:t xml:space="preserve"> is used</w:t>
      </w:r>
      <w:r>
        <w:t xml:space="preserve"> with legacy requirements. This happens</w:t>
      </w:r>
      <w:r w:rsidRPr="00EC6DEC">
        <w:t xml:space="preserve"> due to the very fast degradation of serving RRH signal (</w:t>
      </w:r>
      <w:r w:rsidRPr="00BD3F09">
        <w:t>Figure 6.3.4.1.3-2</w:t>
      </w:r>
      <w:r w:rsidRPr="00EC6DEC">
        <w:t>).</w:t>
      </w:r>
      <w:r>
        <w:t xml:space="preserve"> However, there is a significant improvement in Scenario-A from enhanced requirements compared to legacy requirements. With enhanced requirements, mobility robustness is sufficient when DRX cycle of 40 ms is used, but problems can be observed when DRX cycle is increased to 80 ms when the train is travelling in the direction </w:t>
      </w:r>
      <w:r w:rsidRPr="00EC6DEC">
        <w:t xml:space="preserve">opposite </w:t>
      </w:r>
      <w:r>
        <w:t>to serving beam orientation.</w:t>
      </w:r>
    </w:p>
    <w:p w14:paraId="249F2AB9" w14:textId="77777777" w:rsidR="00D63391" w:rsidRPr="00EC6DEC" w:rsidRDefault="00D63391" w:rsidP="007202BB">
      <w:pPr>
        <w:pStyle w:val="TH"/>
      </w:pPr>
      <w:r w:rsidRPr="00EC6DEC">
        <w:object w:dxaOrig="5533" w:dyaOrig="1273" w14:anchorId="052586F4">
          <v:shape id="_x0000_i1040" type="#_x0000_t75" style="width:273.5pt;height:66pt" o:ole="">
            <v:imagedata r:id="rId204" o:title=""/>
          </v:shape>
          <o:OLEObject Type="Embed" ProgID="Visio.Drawing.15" ShapeID="_x0000_i1040" DrawAspect="Content" ObjectID="_1757246878" r:id="rId205"/>
        </w:object>
      </w:r>
    </w:p>
    <w:p w14:paraId="0936B7FB" w14:textId="77777777" w:rsidR="00D63391" w:rsidRPr="00EC6DEC" w:rsidRDefault="00D63391" w:rsidP="00D63391">
      <w:pPr>
        <w:pStyle w:val="TF"/>
      </w:pPr>
      <w:bookmarkStart w:id="767" w:name="_Ref91582437"/>
      <w:r w:rsidRPr="00EC6DEC">
        <w:t>Figure</w:t>
      </w:r>
      <w:bookmarkEnd w:id="767"/>
      <w:r>
        <w:t xml:space="preserve"> </w:t>
      </w:r>
      <w:r w:rsidRPr="00A3790A">
        <w:t>6.3.4.1.3</w:t>
      </w:r>
      <w:r>
        <w:t>-1</w:t>
      </w:r>
      <w:r w:rsidRPr="00EC6DEC">
        <w:t>: A scheme of HST FR2 opposite uni-directional Scenario-A.</w:t>
      </w:r>
    </w:p>
    <w:p w14:paraId="133CC837" w14:textId="77777777" w:rsidR="00D63391" w:rsidRPr="00EC6DEC" w:rsidRDefault="00D63391" w:rsidP="00D63391"/>
    <w:p w14:paraId="1DD9AA05" w14:textId="77777777" w:rsidR="00D63391" w:rsidRPr="00EC6DEC" w:rsidRDefault="00D63391" w:rsidP="007202BB">
      <w:pPr>
        <w:pStyle w:val="TH"/>
      </w:pPr>
      <w:r>
        <w:rPr>
          <w:noProof/>
        </w:rPr>
        <w:drawing>
          <wp:inline distT="0" distB="0" distL="0" distR="0" wp14:anchorId="26023FDF" wp14:editId="3F59212F">
            <wp:extent cx="3444240" cy="1859231"/>
            <wp:effectExtent l="0" t="0" r="3810" b="8255"/>
            <wp:docPr id="156" name="Picture 5"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06">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F476F7AD-9791-44F9-9BDC-EC17BC6FEADC}"/>
                        </a:ext>
                      </a:extLst>
                    </a:blip>
                    <a:srcRect l="10101" t="5693" r="7849" b="7563"/>
                    <a:stretch>
                      <a:fillRect/>
                    </a:stretch>
                  </pic:blipFill>
                  <pic:spPr>
                    <a:xfrm>
                      <a:off x="0" y="0"/>
                      <a:ext cx="3444240" cy="1859231"/>
                    </a:xfrm>
                    <a:prstGeom prst="rect">
                      <a:avLst/>
                    </a:prstGeom>
                  </pic:spPr>
                </pic:pic>
              </a:graphicData>
            </a:graphic>
          </wp:inline>
        </w:drawing>
      </w:r>
    </w:p>
    <w:p w14:paraId="425C3298" w14:textId="77777777" w:rsidR="00D63391" w:rsidRPr="00EC6DEC" w:rsidRDefault="00D63391" w:rsidP="00D63391">
      <w:pPr>
        <w:pStyle w:val="TF"/>
      </w:pPr>
      <w:r w:rsidRPr="00EC6DEC">
        <w:t>Figure</w:t>
      </w:r>
      <w:r>
        <w:t xml:space="preserve"> </w:t>
      </w:r>
      <w:r w:rsidRPr="00A3790A">
        <w:t>6.3.4.1.3</w:t>
      </w:r>
      <w:r>
        <w:t>-2</w:t>
      </w:r>
      <w:r w:rsidRPr="00EC6DEC">
        <w:t>: Propagation map of the serving RRH, antenna model without back lobe.</w:t>
      </w:r>
    </w:p>
    <w:p w14:paraId="660DD492" w14:textId="77777777" w:rsidR="00D63391" w:rsidRPr="00EC6DEC" w:rsidRDefault="00D63391" w:rsidP="007202BB"/>
    <w:p w14:paraId="3BA0DFB2" w14:textId="77777777" w:rsidR="00D63391" w:rsidRPr="00EC6DEC" w:rsidRDefault="00D63391" w:rsidP="00D63391">
      <w:r w:rsidRPr="00EC6DEC">
        <w:t>The RSRP traces of the serving (RRH1) and target (RRH2) RRHs are shown in Figure</w:t>
      </w:r>
      <w:r>
        <w:t xml:space="preserve"> </w:t>
      </w:r>
      <w:r w:rsidRPr="00A3790A">
        <w:t>6.3.4.1.3</w:t>
      </w:r>
      <w:r>
        <w:t>-3</w:t>
      </w:r>
      <w:r w:rsidRPr="00EC6DEC">
        <w:t xml:space="preserve"> with at different zoom levels. One can observe </w:t>
      </w:r>
      <w:r>
        <w:t>that</w:t>
      </w:r>
      <w:r w:rsidRPr="00EC6DEC">
        <w:t xml:space="preserve"> the signal level from target RRH</w:t>
      </w:r>
      <w:r>
        <w:t xml:space="preserve"> get high enough</w:t>
      </w:r>
      <w:r w:rsidRPr="00EC6DEC">
        <w:t xml:space="preserve"> already much earlier than handover happens. However, the source RRH signal drops drastically near the RRH location. In this traced case, the handover </w:t>
      </w:r>
      <w:r w:rsidRPr="00EC6DEC">
        <w:lastRenderedPageBreak/>
        <w:t>happens early enough to transmit control messages even with realistic PDCCH model. It is also obvious that even slight delays in handover initiation will cause source RRH to drop to unreachable levels (e.g.</w:t>
      </w:r>
      <w:r>
        <w:t>,</w:t>
      </w:r>
      <w:r w:rsidRPr="00EC6DEC">
        <w:t xml:space="preserve"> RSRP below -120 dBm).</w:t>
      </w:r>
    </w:p>
    <w:p w14:paraId="25B296C4" w14:textId="77777777" w:rsidR="00D63391" w:rsidRPr="00EC6DEC" w:rsidRDefault="00D63391" w:rsidP="007202BB">
      <w:pPr>
        <w:pStyle w:val="TH"/>
      </w:pPr>
      <w:r w:rsidRPr="00EC6DEC">
        <w:rPr>
          <w:noProof/>
        </w:rPr>
        <w:drawing>
          <wp:inline distT="0" distB="0" distL="0" distR="0" wp14:anchorId="595AD360" wp14:editId="0C6BF8C6">
            <wp:extent cx="2885440" cy="1912174"/>
            <wp:effectExtent l="0" t="0" r="0" b="0"/>
            <wp:docPr id="157" name="Picture 3" descr="Chart, line chart&#10;&#10;Description automatically generated">
              <a:extLst xmlns:a="http://schemas.openxmlformats.org/drawingml/2006/main">
                <a:ext uri="{FF2B5EF4-FFF2-40B4-BE49-F238E27FC236}">
                  <a16:creationId xmlns:a16="http://schemas.microsoft.com/office/drawing/2014/main" id="{2F8CDE4E-369F-4B82-8AA9-BFF78B624A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2F8CDE4E-369F-4B82-8AA9-BFF78B624A78}"/>
                        </a:ext>
                      </a:extLst>
                    </pic:cNvPr>
                    <pic:cNvPicPr>
                      <a:picLocks noChangeAspect="1"/>
                    </pic:cNvPicPr>
                  </pic:nvPicPr>
                  <pic:blipFill rotWithShape="1">
                    <a:blip r:embed="rId207"/>
                    <a:srcRect l="6749" t="4003" r="6968" b="3966"/>
                    <a:stretch/>
                  </pic:blipFill>
                  <pic:spPr bwMode="auto">
                    <a:xfrm>
                      <a:off x="0" y="0"/>
                      <a:ext cx="2930460" cy="1942009"/>
                    </a:xfrm>
                    <a:prstGeom prst="rect">
                      <a:avLst/>
                    </a:prstGeom>
                    <a:ln>
                      <a:noFill/>
                    </a:ln>
                    <a:extLst>
                      <a:ext uri="{53640926-AAD7-44D8-BBD7-CCE9431645EC}">
                        <a14:shadowObscured xmlns:a14="http://schemas.microsoft.com/office/drawing/2010/main"/>
                      </a:ext>
                    </a:extLst>
                  </pic:spPr>
                </pic:pic>
              </a:graphicData>
            </a:graphic>
          </wp:inline>
        </w:drawing>
      </w:r>
      <w:r w:rsidRPr="00EC6DEC">
        <w:t xml:space="preserve"> </w:t>
      </w:r>
      <w:r w:rsidRPr="00EC6DEC">
        <w:rPr>
          <w:noProof/>
        </w:rPr>
        <w:drawing>
          <wp:inline distT="0" distB="0" distL="0" distR="0" wp14:anchorId="253370D0" wp14:editId="417BADD6">
            <wp:extent cx="2865120" cy="1930266"/>
            <wp:effectExtent l="0" t="0" r="0" b="0"/>
            <wp:docPr id="158" name="Picture 6" descr="Chart, line chart&#10;&#10;Description automatically generated">
              <a:extLst xmlns:a="http://schemas.openxmlformats.org/drawingml/2006/main">
                <a:ext uri="{FF2B5EF4-FFF2-40B4-BE49-F238E27FC236}">
                  <a16:creationId xmlns:a16="http://schemas.microsoft.com/office/drawing/2014/main" id="{9246C203-A378-48AA-B6C6-908384EE34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246C203-A378-48AA-B6C6-908384EE34F1}"/>
                        </a:ext>
                      </a:extLst>
                    </pic:cNvPr>
                    <pic:cNvPicPr>
                      <a:picLocks noChangeAspect="1"/>
                    </pic:cNvPicPr>
                  </pic:nvPicPr>
                  <pic:blipFill rotWithShape="1">
                    <a:blip r:embed="rId208"/>
                    <a:srcRect l="6569" t="3194" r="7275" b="3381"/>
                    <a:stretch/>
                  </pic:blipFill>
                  <pic:spPr bwMode="auto">
                    <a:xfrm>
                      <a:off x="0" y="0"/>
                      <a:ext cx="2899118" cy="1953171"/>
                    </a:xfrm>
                    <a:prstGeom prst="rect">
                      <a:avLst/>
                    </a:prstGeom>
                    <a:ln>
                      <a:noFill/>
                    </a:ln>
                    <a:extLst>
                      <a:ext uri="{53640926-AAD7-44D8-BBD7-CCE9431645EC}">
                        <a14:shadowObscured xmlns:a14="http://schemas.microsoft.com/office/drawing/2010/main"/>
                      </a:ext>
                    </a:extLst>
                  </pic:spPr>
                </pic:pic>
              </a:graphicData>
            </a:graphic>
          </wp:inline>
        </w:drawing>
      </w:r>
    </w:p>
    <w:p w14:paraId="4F4EB4A5" w14:textId="77777777" w:rsidR="00D63391" w:rsidRPr="00EC6DEC" w:rsidRDefault="00D63391" w:rsidP="00D63391">
      <w:pPr>
        <w:pStyle w:val="TF"/>
      </w:pPr>
      <w:r w:rsidRPr="00EC6DEC">
        <w:t>Figure</w:t>
      </w:r>
      <w:r>
        <w:t xml:space="preserve"> </w:t>
      </w:r>
      <w:r w:rsidRPr="00A3790A">
        <w:t>6.3.4.1.3</w:t>
      </w:r>
      <w:r>
        <w:t>-3</w:t>
      </w:r>
      <w:r w:rsidRPr="00EC6DEC">
        <w:t>: RSRP traces of serving and target RRHs at two different scales. Vertical lines show A3 trigger coordinate, HO complete, and source RRH location.</w:t>
      </w:r>
    </w:p>
    <w:p w14:paraId="1974F6CF" w14:textId="77777777" w:rsidR="00D63391" w:rsidRDefault="00D63391" w:rsidP="00D63391">
      <w:pPr>
        <w:rPr>
          <w:rFonts w:eastAsia="SimSun"/>
          <w:lang w:val="en-US" w:eastAsia="zh-CN"/>
        </w:rPr>
      </w:pPr>
    </w:p>
    <w:p w14:paraId="372D2703" w14:textId="77777777" w:rsidR="00D63391" w:rsidRDefault="00D63391" w:rsidP="00D63391">
      <w:pPr>
        <w:rPr>
          <w:rFonts w:eastAsia="SimSun"/>
          <w:lang w:val="en-US" w:eastAsia="zh-CN"/>
        </w:rPr>
      </w:pPr>
      <w:r>
        <w:rPr>
          <w:rFonts w:eastAsia="SimSun"/>
          <w:lang w:val="en-US" w:eastAsia="zh-CN"/>
        </w:rPr>
        <w:t>Based on the simulation results and analysis presented above we can conclude that DRX cycle of 80ms shall be used with precautions in uni-directional Scenario-A.</w:t>
      </w:r>
    </w:p>
    <w:p w14:paraId="5A3E6053" w14:textId="77777777" w:rsidR="00D63391" w:rsidRDefault="00D63391" w:rsidP="00D63391">
      <w:pPr>
        <w:rPr>
          <w:rFonts w:eastAsia="SimSun"/>
          <w:lang w:val="en-US" w:eastAsia="zh-CN"/>
        </w:rPr>
      </w:pPr>
      <w:r>
        <w:rPr>
          <w:rFonts w:eastAsia="SimSun"/>
          <w:lang w:val="en-US" w:eastAsia="zh-CN"/>
        </w:rPr>
        <w:t>In sections (</w:t>
      </w:r>
      <w:r w:rsidRPr="00D71FF6">
        <w:rPr>
          <w:rFonts w:eastAsia="SimSun"/>
          <w:lang w:val="en-US" w:eastAsia="zh-CN"/>
        </w:rPr>
        <w:t xml:space="preserve">6.3.4.1.1.3, </w:t>
      </w:r>
      <w:r w:rsidRPr="00B451F0">
        <w:rPr>
          <w:rFonts w:eastAsia="SimSun"/>
          <w:lang w:val="en-US" w:eastAsia="zh-CN"/>
        </w:rPr>
        <w:t>6.3.4.1.1.4, 6.3.4.1.1.5, 6.3.4.1.1.6</w:t>
      </w:r>
      <w:r>
        <w:rPr>
          <w:rFonts w:eastAsia="SimSun"/>
          <w:lang w:val="en-US" w:eastAsia="zh-CN"/>
        </w:rPr>
        <w:t xml:space="preserve">, </w:t>
      </w:r>
      <w:r w:rsidRPr="00D71FF6">
        <w:rPr>
          <w:rFonts w:eastAsia="SimSun"/>
          <w:lang w:val="en-US" w:eastAsia="zh-CN"/>
        </w:rPr>
        <w:t>6.3.4.1.2.3</w:t>
      </w:r>
      <w:r>
        <w:rPr>
          <w:rFonts w:eastAsia="SimSun"/>
          <w:lang w:val="en-US" w:eastAsia="zh-CN"/>
        </w:rPr>
        <w:t xml:space="preserve">, </w:t>
      </w:r>
      <w:r w:rsidRPr="00B451F0">
        <w:rPr>
          <w:rFonts w:eastAsia="SimSun"/>
          <w:lang w:val="en-US" w:eastAsia="zh-CN"/>
        </w:rPr>
        <w:t>6.3.4.1.2.4, 6.3.4.1.2.5, 6.3.4.1.2.6</w:t>
      </w:r>
      <w:r>
        <w:rPr>
          <w:rFonts w:eastAsia="SimSun"/>
          <w:lang w:val="en-US" w:eastAsia="zh-CN"/>
        </w:rPr>
        <w:t>) it was demonstrated that Scenario-B mobility performance with enhanced RRM requirements in both uni-directional and bi-directional scenarios is sufficient with DRX cycles up to 80 ms. Compared to legacy RRM requirements the mobility robustness measured by mobility failure and time-of-outage rates is significantly improved with enhanced RRM requirements also in Scenario-B.</w:t>
      </w:r>
    </w:p>
    <w:p w14:paraId="1E7AD4A2" w14:textId="77777777" w:rsidR="006E4234" w:rsidRPr="0001356E" w:rsidRDefault="006E4234" w:rsidP="006E4234">
      <w:pPr>
        <w:rPr>
          <w:lang w:val="en-US"/>
        </w:rPr>
      </w:pPr>
      <w:r w:rsidRPr="0001356E">
        <w:rPr>
          <w:rFonts w:eastAsia="SimSun"/>
          <w:lang w:val="en-US" w:eastAsia="zh-CN"/>
        </w:rPr>
        <w:t>In sections 6.3.4.1.1.7, 6.3.4.1.1.8, 6.3.4.1.2.7, 6.3.4.1.2.8, it was shown that Scenario-A with bi-directional deployment needs similar precautions for DRX cycle of 80 ms as uni-directional scenario. Also, bi-directional scenario mobility robustness is significantly improved by the enhanced RRM requirements compared to legacy RRM requirements. Multi-panel UE measurement assumption was also shown to have significant impact to mobility robustness particularly in non-DPS scenario. Having UE capability to measure both directions at the same time can benefit mobility robustness.</w:t>
      </w:r>
    </w:p>
    <w:p w14:paraId="606D8B68" w14:textId="16B3D113" w:rsidR="00BC781A" w:rsidRPr="00C40501" w:rsidRDefault="00BC781A" w:rsidP="00980771">
      <w:pPr>
        <w:rPr>
          <w:lang w:val="en-US" w:eastAsia="zh-CN"/>
        </w:rPr>
      </w:pPr>
    </w:p>
    <w:p w14:paraId="631CFACE" w14:textId="1412C30F" w:rsidR="00B44BE7" w:rsidRPr="006C4BC1" w:rsidRDefault="00B44BE7" w:rsidP="00B44BE7">
      <w:pPr>
        <w:pStyle w:val="Heading3"/>
        <w:rPr>
          <w:rFonts w:eastAsia="SimSun"/>
          <w:lang w:val="en-US" w:eastAsia="zh-CN"/>
        </w:rPr>
      </w:pPr>
      <w:bookmarkStart w:id="768" w:name="_Toc98503649"/>
      <w:bookmarkStart w:id="769" w:name="_Toc99087649"/>
      <w:bookmarkStart w:id="770" w:name="_Toc106097220"/>
      <w:bookmarkStart w:id="771" w:name="_Toc137571802"/>
      <w:bookmarkStart w:id="772" w:name="_Toc138878859"/>
      <w:bookmarkStart w:id="773" w:name="_Toc138879082"/>
      <w:bookmarkStart w:id="774" w:name="_Toc138879175"/>
      <w:bookmarkStart w:id="775" w:name="_Toc138879268"/>
      <w:bookmarkStart w:id="776" w:name="_Toc138879361"/>
      <w:bookmarkStart w:id="777" w:name="_Toc145516743"/>
      <w:r w:rsidRPr="006C4BC1">
        <w:t>6.</w:t>
      </w:r>
      <w:r>
        <w:t>3</w:t>
      </w:r>
      <w:r w:rsidRPr="006C4BC1">
        <w:t>.</w:t>
      </w:r>
      <w:r w:rsidR="0075682C">
        <w:t>5</w:t>
      </w:r>
      <w:r w:rsidRPr="006C4BC1">
        <w:tab/>
      </w:r>
      <w:r w:rsidR="0075682C">
        <w:rPr>
          <w:rFonts w:eastAsia="SimSun"/>
          <w:lang w:eastAsia="zh-CN"/>
        </w:rPr>
        <w:t>Receive time difference</w:t>
      </w:r>
      <w:bookmarkEnd w:id="768"/>
      <w:bookmarkEnd w:id="769"/>
      <w:bookmarkEnd w:id="770"/>
      <w:bookmarkEnd w:id="771"/>
      <w:bookmarkEnd w:id="772"/>
      <w:bookmarkEnd w:id="773"/>
      <w:bookmarkEnd w:id="774"/>
      <w:bookmarkEnd w:id="775"/>
      <w:bookmarkEnd w:id="776"/>
      <w:bookmarkEnd w:id="777"/>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778" w:name="_Toc98503650"/>
      <w:bookmarkStart w:id="779" w:name="_Toc99087650"/>
      <w:bookmarkStart w:id="780" w:name="_Toc106097221"/>
      <w:bookmarkStart w:id="781" w:name="_Toc137571803"/>
      <w:bookmarkStart w:id="782" w:name="_Toc138878860"/>
      <w:bookmarkStart w:id="783" w:name="_Toc138879083"/>
      <w:bookmarkStart w:id="784" w:name="_Toc138879176"/>
      <w:bookmarkStart w:id="785" w:name="_Toc138879269"/>
      <w:bookmarkStart w:id="786" w:name="_Toc138879362"/>
      <w:bookmarkStart w:id="787" w:name="_Toc145516744"/>
      <w:r w:rsidRPr="006C4BC1">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778"/>
      <w:bookmarkEnd w:id="779"/>
      <w:bookmarkEnd w:id="780"/>
      <w:bookmarkEnd w:id="781"/>
      <w:bookmarkEnd w:id="782"/>
      <w:bookmarkEnd w:id="783"/>
      <w:bookmarkEnd w:id="784"/>
      <w:bookmarkEnd w:id="785"/>
      <w:bookmarkEnd w:id="786"/>
      <w:bookmarkEnd w:id="787"/>
    </w:p>
    <w:p w14:paraId="446F5BAB" w14:textId="5E435435" w:rsidR="002A2F6C" w:rsidRDefault="002A2F6C" w:rsidP="00053CFF">
      <w:pPr>
        <w:tabs>
          <w:tab w:val="num" w:pos="720"/>
        </w:tabs>
        <w:rPr>
          <w:lang w:eastAsia="zh-CN"/>
        </w:rPr>
      </w:pPr>
      <w:r w:rsidRPr="002A2F6C">
        <w:rPr>
          <w:lang w:eastAsia="zh-CN"/>
        </w:rPr>
        <w:t>Carrier frequency for Doppler frequency calculation</w:t>
      </w:r>
    </w:p>
    <w:p w14:paraId="561E84B8" w14:textId="675AECB4" w:rsidR="00E31077" w:rsidRDefault="00E31077" w:rsidP="00E31077">
      <w:pPr>
        <w:pStyle w:val="B1"/>
        <w:rPr>
          <w:lang w:val="en-US" w:eastAsia="zh-CN"/>
        </w:rPr>
      </w:pPr>
      <w:r>
        <w:t>-</w:t>
      </w:r>
      <w:r>
        <w:tab/>
      </w:r>
      <w:r w:rsidRPr="002A2F6C">
        <w:rPr>
          <w:lang w:val="en-US" w:eastAsia="zh-CN"/>
        </w:rPr>
        <w:t>30GHz</w:t>
      </w:r>
      <w:r>
        <w:rPr>
          <w:lang w:val="en-US" w:eastAsia="zh-CN"/>
        </w:rPr>
        <w:t>.</w:t>
      </w:r>
    </w:p>
    <w:p w14:paraId="2637AF00" w14:textId="77777777" w:rsidR="00E31077" w:rsidRDefault="00E31077" w:rsidP="00590A17"/>
    <w:p w14:paraId="389822AC" w14:textId="307EF8D2" w:rsidR="002A2F6C" w:rsidRPr="006C4BC1" w:rsidRDefault="002A2F6C" w:rsidP="002A2F6C">
      <w:pPr>
        <w:pStyle w:val="Heading3"/>
        <w:rPr>
          <w:rFonts w:eastAsia="SimSun"/>
          <w:lang w:val="en-US" w:eastAsia="zh-CN"/>
        </w:rPr>
      </w:pPr>
      <w:bookmarkStart w:id="788" w:name="_Toc98503651"/>
      <w:bookmarkStart w:id="789" w:name="_Toc99087651"/>
      <w:bookmarkStart w:id="790" w:name="_Toc106097222"/>
      <w:bookmarkStart w:id="791" w:name="_Toc137571804"/>
      <w:bookmarkStart w:id="792" w:name="_Toc138878861"/>
      <w:bookmarkStart w:id="793" w:name="_Toc138879084"/>
      <w:bookmarkStart w:id="794" w:name="_Toc138879177"/>
      <w:bookmarkStart w:id="795" w:name="_Toc138879270"/>
      <w:bookmarkStart w:id="796" w:name="_Toc138879363"/>
      <w:bookmarkStart w:id="797" w:name="_Toc145516745"/>
      <w:r w:rsidRPr="006C4BC1">
        <w:t>6.</w:t>
      </w:r>
      <w:r>
        <w:t>3</w:t>
      </w:r>
      <w:r w:rsidRPr="006C4BC1">
        <w:t>.</w:t>
      </w:r>
      <w:r w:rsidR="001809E5">
        <w:t>7</w:t>
      </w:r>
      <w:r w:rsidRPr="006C4BC1">
        <w:tab/>
      </w:r>
      <w:r w:rsidRPr="00B44BE7">
        <w:rPr>
          <w:rFonts w:eastAsia="SimSun"/>
          <w:lang w:eastAsia="zh-CN"/>
        </w:rPr>
        <w:t xml:space="preserve">Maximum supported </w:t>
      </w:r>
      <w:r>
        <w:rPr>
          <w:rFonts w:eastAsia="SimSun"/>
          <w:lang w:val="en-US" w:eastAsia="zh-CN"/>
        </w:rPr>
        <w:t>Speed</w:t>
      </w:r>
      <w:bookmarkEnd w:id="788"/>
      <w:bookmarkEnd w:id="789"/>
      <w:bookmarkEnd w:id="790"/>
      <w:bookmarkEnd w:id="791"/>
      <w:bookmarkEnd w:id="792"/>
      <w:bookmarkEnd w:id="793"/>
      <w:bookmarkEnd w:id="794"/>
      <w:bookmarkEnd w:id="795"/>
      <w:bookmarkEnd w:id="796"/>
      <w:bookmarkEnd w:id="797"/>
    </w:p>
    <w:p w14:paraId="14F29DB4" w14:textId="257B9718" w:rsidR="002A2F6C" w:rsidRDefault="002A2F6C" w:rsidP="00053CFF">
      <w:pPr>
        <w:rPr>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for frequency offset tracking under unidirectional RRH deployment with 120KHz SCS</w:t>
      </w:r>
      <w:r>
        <w:rPr>
          <w:lang w:eastAsia="zh-CN"/>
        </w:rPr>
        <w:t>.</w:t>
      </w:r>
    </w:p>
    <w:p w14:paraId="1FBB9E3D" w14:textId="32BDF483" w:rsidR="00E31077" w:rsidRDefault="00E31077" w:rsidP="00E31077">
      <w:pPr>
        <w:pStyle w:val="B1"/>
      </w:pPr>
      <w:r>
        <w:t>-</w:t>
      </w:r>
      <w:r>
        <w:tab/>
      </w:r>
      <w:r w:rsidRPr="002A2F6C">
        <w:rPr>
          <w:lang w:eastAsia="zh-CN"/>
        </w:rPr>
        <w:t>It is feasible to support maximum speed with 350km/h for downlink with TRS</w:t>
      </w:r>
      <w:r w:rsidR="00E13AAB">
        <w:rPr>
          <w:lang w:eastAsia="zh-CN"/>
        </w:rPr>
        <w:t xml:space="preserve"> </w:t>
      </w:r>
      <w:r w:rsidRPr="002A2F6C">
        <w:rPr>
          <w:lang w:eastAsia="zh-CN"/>
        </w:rPr>
        <w:t>(4 symbol interval) +SSB for frequency offset tracking under unidirectional and bi-directional RRH deployment with 120KHz SCS</w:t>
      </w:r>
      <w:r>
        <w:rPr>
          <w:lang w:eastAsia="zh-CN"/>
        </w:rPr>
        <w:t>.</w:t>
      </w:r>
    </w:p>
    <w:p w14:paraId="50A03470" w14:textId="79CF1D41" w:rsidR="00E31077" w:rsidRDefault="00E31077" w:rsidP="00E31077">
      <w:pPr>
        <w:pStyle w:val="B1"/>
      </w:pPr>
      <w:r>
        <w:lastRenderedPageBreak/>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p>
    <w:p w14:paraId="307C72A4" w14:textId="7F24B466" w:rsidR="00E31077" w:rsidRDefault="00E31077" w:rsidP="00E31077">
      <w:pPr>
        <w:pStyle w:val="B1"/>
      </w:pPr>
      <w:r>
        <w:t>-</w:t>
      </w:r>
      <w:r>
        <w:tab/>
      </w:r>
      <w:r w:rsidR="00E13AAB" w:rsidRPr="002A2F6C">
        <w:rPr>
          <w:lang w:val="en-US" w:eastAsia="zh-CN"/>
        </w:rPr>
        <w:t>It is feasible to support maximum speed with 350km/h for downlink with PTRS or DMRS(1+1+1)</w:t>
      </w:r>
      <w:r w:rsidR="00E13AAB">
        <w:rPr>
          <w:lang w:val="en-US" w:eastAsia="zh-CN"/>
        </w:rPr>
        <w:t xml:space="preserve"> </w:t>
      </w:r>
      <w:r w:rsidR="00E13AAB" w:rsidRPr="002A2F6C">
        <w:rPr>
          <w:lang w:val="en-US" w:eastAsia="zh-CN"/>
        </w:rPr>
        <w:t>+</w:t>
      </w:r>
      <w:r w:rsidR="00E13AAB">
        <w:rPr>
          <w:lang w:val="en-US" w:eastAsia="zh-CN"/>
        </w:rPr>
        <w:t xml:space="preserve"> </w:t>
      </w:r>
      <w:r w:rsidR="00E13AAB" w:rsidRPr="002A2F6C">
        <w:rPr>
          <w:lang w:val="en-US" w:eastAsia="zh-CN"/>
        </w:rPr>
        <w:t>PTRS</w:t>
      </w:r>
      <w:r w:rsidR="00E13AAB">
        <w:rPr>
          <w:lang w:val="en-US" w:eastAsia="zh-CN"/>
        </w:rPr>
        <w:t xml:space="preserve"> </w:t>
      </w:r>
      <w:r w:rsidR="00E13AAB" w:rsidRPr="002A2F6C">
        <w:rPr>
          <w:lang w:val="en-US" w:eastAsia="zh-CN"/>
        </w:rPr>
        <w:t>(L=1,K=2) configuration used for frequency offset tracking under single tap propagation conditions with 120KHz SCS</w:t>
      </w:r>
      <w:r w:rsidR="00E13AAB">
        <w:rPr>
          <w:lang w:val="en-US" w:eastAsia="zh-CN"/>
        </w:rPr>
        <w:t>.</w:t>
      </w:r>
    </w:p>
    <w:p w14:paraId="16746A2E" w14:textId="7BCB505E" w:rsidR="002A2F6C" w:rsidRPr="002A2F6C" w:rsidRDefault="002A2F6C" w:rsidP="00053CFF">
      <w:pPr>
        <w:rPr>
          <w:lang w:eastAsia="zh-CN"/>
        </w:rPr>
      </w:pPr>
      <w:r w:rsidRPr="002A2F6C">
        <w:rPr>
          <w:lang w:eastAsia="zh-CN"/>
        </w:rPr>
        <w:t>Configure PTRS during the PDSCH demodulation test</w:t>
      </w:r>
      <w:r w:rsidR="00E13AAB">
        <w:rPr>
          <w:lang w:eastAsia="zh-CN"/>
        </w:rPr>
        <w:t>.</w:t>
      </w:r>
      <w:r w:rsidRPr="002A2F6C">
        <w:rPr>
          <w:lang w:eastAsia="zh-CN"/>
        </w:rPr>
        <w:t xml:space="preserve"> </w:t>
      </w:r>
    </w:p>
    <w:p w14:paraId="0B1A23B5" w14:textId="5690284F"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pPr>
      <w:r>
        <w:t>-</w:t>
      </w:r>
      <w:r>
        <w:tab/>
      </w:r>
      <w:r>
        <w:rPr>
          <w:lang w:eastAsia="zh-CN"/>
        </w:rPr>
        <w:t>multiple options under discussion.</w:t>
      </w:r>
    </w:p>
    <w:p w14:paraId="1103B42D" w14:textId="7454BEC6" w:rsidR="002A2F6C" w:rsidRDefault="002A2F6C" w:rsidP="00053CFF">
      <w:pPr>
        <w:rPr>
          <w:lang w:val="en-US" w:eastAsia="zh-CN"/>
        </w:rPr>
      </w:pPr>
      <w:r w:rsidRPr="002A2F6C">
        <w:rPr>
          <w:lang w:eastAsia="zh-CN"/>
        </w:rPr>
        <w:t>DMRS</w:t>
      </w:r>
      <w:r w:rsidRPr="002A2F6C">
        <w:rPr>
          <w:lang w:val="en-US" w:eastAsia="zh-CN"/>
        </w:rPr>
        <w:t xml:space="preserve"> configuration for PDSCH demodulation requirement</w:t>
      </w:r>
    </w:p>
    <w:p w14:paraId="44331633" w14:textId="3240F230" w:rsidR="00E13AAB" w:rsidRDefault="00E13AAB" w:rsidP="00E13AAB">
      <w:pPr>
        <w:pStyle w:val="B1"/>
      </w:pPr>
      <w:r>
        <w:t>-</w:t>
      </w:r>
      <w:r>
        <w:tab/>
      </w:r>
      <w:r w:rsidRPr="002A2F6C">
        <w:rPr>
          <w:lang w:eastAsia="zh-CN"/>
        </w:rPr>
        <w:t>Option 1: 1 DMRS</w:t>
      </w:r>
      <w:r>
        <w:rPr>
          <w:lang w:eastAsia="zh-CN"/>
        </w:rPr>
        <w:t>; and</w:t>
      </w:r>
    </w:p>
    <w:p w14:paraId="3DFF03B4" w14:textId="120C6F96" w:rsidR="00E13AAB" w:rsidRDefault="00E13AAB" w:rsidP="00E13AAB">
      <w:pPr>
        <w:pStyle w:val="B1"/>
      </w:pPr>
      <w:r>
        <w:t>-</w:t>
      </w:r>
      <w:r>
        <w:tab/>
      </w:r>
      <w:r w:rsidRPr="002A2F6C">
        <w:rPr>
          <w:lang w:eastAsia="zh-CN"/>
        </w:rPr>
        <w:t>Option 2: 1+1+1 DMRS</w:t>
      </w:r>
      <w:r>
        <w:rPr>
          <w:lang w:eastAsia="zh-CN"/>
        </w:rPr>
        <w:t>.</w:t>
      </w:r>
    </w:p>
    <w:p w14:paraId="6EF2524F" w14:textId="01D42C58" w:rsidR="00722A5F" w:rsidRDefault="00722A5F" w:rsidP="00722A5F">
      <w:pPr>
        <w:pStyle w:val="Heading3"/>
        <w:rPr>
          <w:rFonts w:eastAsia="SimSun"/>
          <w:lang w:eastAsia="zh-CN"/>
        </w:rPr>
      </w:pPr>
      <w:bookmarkStart w:id="798" w:name="_Toc98503652"/>
      <w:bookmarkStart w:id="799" w:name="_Toc99087652"/>
      <w:bookmarkStart w:id="800" w:name="_Toc106097223"/>
      <w:bookmarkStart w:id="801" w:name="_Toc137571805"/>
      <w:bookmarkStart w:id="802" w:name="_Toc138878862"/>
      <w:bookmarkStart w:id="803" w:name="_Toc138879085"/>
      <w:bookmarkStart w:id="804" w:name="_Toc138879178"/>
      <w:bookmarkStart w:id="805" w:name="_Toc138879271"/>
      <w:bookmarkStart w:id="806" w:name="_Toc138879364"/>
      <w:bookmarkStart w:id="807" w:name="_Toc145516746"/>
      <w:r w:rsidRPr="006C4BC1">
        <w:t>6.</w:t>
      </w:r>
      <w:r>
        <w:t>3</w:t>
      </w:r>
      <w:r w:rsidRPr="006C4BC1">
        <w:t>.</w:t>
      </w:r>
      <w:r>
        <w:t>8</w:t>
      </w:r>
      <w:r w:rsidRPr="006C4BC1">
        <w:tab/>
      </w:r>
      <w:r w:rsidR="007E5456">
        <w:rPr>
          <w:rFonts w:eastAsia="SimSun"/>
          <w:lang w:eastAsia="zh-CN"/>
        </w:rPr>
        <w:t>Beam dwelling time</w:t>
      </w:r>
      <w:bookmarkEnd w:id="798"/>
      <w:bookmarkEnd w:id="799"/>
      <w:bookmarkEnd w:id="800"/>
      <w:bookmarkEnd w:id="801"/>
      <w:bookmarkEnd w:id="802"/>
      <w:bookmarkEnd w:id="803"/>
      <w:bookmarkEnd w:id="804"/>
      <w:bookmarkEnd w:id="805"/>
      <w:bookmarkEnd w:id="806"/>
      <w:bookmarkEnd w:id="807"/>
    </w:p>
    <w:p w14:paraId="43B5DB8C" w14:textId="56933BD8" w:rsidR="007E5456" w:rsidRDefault="007E5456" w:rsidP="007E5456">
      <w:pPr>
        <w:pStyle w:val="Heading4"/>
        <w:rPr>
          <w:rFonts w:eastAsia="SimSun"/>
          <w:lang w:eastAsia="zh-CN"/>
        </w:rPr>
      </w:pPr>
      <w:bookmarkStart w:id="808" w:name="_Toc98503653"/>
      <w:bookmarkStart w:id="809" w:name="_Toc99087653"/>
      <w:bookmarkStart w:id="810" w:name="_Toc106097224"/>
      <w:bookmarkStart w:id="811" w:name="_Toc137571806"/>
      <w:bookmarkStart w:id="812" w:name="_Toc138878863"/>
      <w:bookmarkStart w:id="813" w:name="_Toc138879086"/>
      <w:bookmarkStart w:id="814" w:name="_Toc138879179"/>
      <w:bookmarkStart w:id="815" w:name="_Toc138879272"/>
      <w:bookmarkStart w:id="816" w:name="_Toc138879365"/>
      <w:bookmarkStart w:id="817" w:name="_Toc145516747"/>
      <w:r>
        <w:rPr>
          <w:rFonts w:eastAsia="SimSun"/>
          <w:lang w:eastAsia="zh-CN"/>
        </w:rPr>
        <w:t>6.3.8.1</w:t>
      </w:r>
      <w:r>
        <w:rPr>
          <w:rFonts w:eastAsia="SimSun"/>
          <w:lang w:eastAsia="zh-CN"/>
        </w:rPr>
        <w:tab/>
        <w:t>Simulation results</w:t>
      </w:r>
      <w:bookmarkEnd w:id="808"/>
      <w:bookmarkEnd w:id="809"/>
      <w:bookmarkEnd w:id="810"/>
      <w:bookmarkEnd w:id="811"/>
      <w:bookmarkEnd w:id="812"/>
      <w:bookmarkEnd w:id="813"/>
      <w:bookmarkEnd w:id="814"/>
      <w:bookmarkEnd w:id="815"/>
      <w:bookmarkEnd w:id="816"/>
      <w:bookmarkEnd w:id="817"/>
    </w:p>
    <w:p w14:paraId="696BB52B" w14:textId="5D593599" w:rsidR="007E5456" w:rsidRDefault="007E5456" w:rsidP="007E5456">
      <w:pPr>
        <w:rPr>
          <w:rFonts w:eastAsia="SimSun"/>
          <w:lang w:eastAsia="zh-CN"/>
        </w:rPr>
      </w:pPr>
      <w:r w:rsidRPr="007E5456">
        <w:rPr>
          <w:rFonts w:eastAsia="SimSun"/>
          <w:lang w:eastAsia="zh-CN"/>
        </w:rPr>
        <w:t>The system simulation assumptions for beam dwelling time</w:t>
      </w:r>
      <w:r w:rsidR="004728C4">
        <w:rPr>
          <w:rFonts w:eastAsia="SimSun"/>
          <w:lang w:eastAsia="zh-CN"/>
        </w:rPr>
        <w:t xml:space="preserve"> are</w:t>
      </w:r>
      <w:r w:rsidRPr="007E5456">
        <w:rPr>
          <w:rFonts w:eastAsia="SimSun"/>
          <w:lang w:eastAsia="zh-CN"/>
        </w:rPr>
        <w:t xml:space="preserve"> shown in table 6.</w:t>
      </w:r>
      <w:r>
        <w:rPr>
          <w:rFonts w:eastAsia="SimSun"/>
          <w:lang w:eastAsia="zh-CN"/>
        </w:rPr>
        <w:t>3.8</w:t>
      </w:r>
      <w:r w:rsidRPr="007E5456">
        <w:rPr>
          <w:rFonts w:eastAsia="SimSun"/>
          <w:lang w:eastAsia="zh-CN"/>
        </w:rPr>
        <w:t>.1-1. The simulation results of beam dwelling time are obtained from system-level simulations which were carried out to evaluate legacy RRM requirements under high-speed train scenarios.</w:t>
      </w:r>
    </w:p>
    <w:p w14:paraId="5F342621" w14:textId="677C4489" w:rsidR="00ED499F" w:rsidRPr="00E65680" w:rsidRDefault="00ED499F" w:rsidP="00424DF3">
      <w:pPr>
        <w:pStyle w:val="TH"/>
        <w:rPr>
          <w:rFonts w:eastAsia="SimSun"/>
          <w:lang w:val="en-US"/>
        </w:rPr>
      </w:pPr>
      <w:bookmarkStart w:id="818" w:name="_Hlk90895739"/>
      <w:r w:rsidRPr="00E65680">
        <w:rPr>
          <w:rFonts w:eastAsia="SimSun"/>
          <w:lang w:val="en-US"/>
        </w:rPr>
        <w:lastRenderedPageBreak/>
        <w:t xml:space="preserve">Table </w:t>
      </w:r>
      <w:r>
        <w:rPr>
          <w:rFonts w:eastAsia="SimSun"/>
          <w:lang w:val="en-US"/>
        </w:rPr>
        <w:t>6.3</w:t>
      </w:r>
      <w:r w:rsidRPr="00E65680">
        <w:rPr>
          <w:rFonts w:eastAsia="SimSun"/>
          <w:lang w:val="en-US"/>
        </w:rPr>
        <w:t>.</w:t>
      </w:r>
      <w:r>
        <w:rPr>
          <w:rFonts w:eastAsia="SimSun"/>
          <w:lang w:val="en-US"/>
        </w:rPr>
        <w:t>8.1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Simulation assumptions for beam dwelling time</w:t>
      </w:r>
      <w:bookmarkEnd w:id="818"/>
    </w:p>
    <w:tbl>
      <w:tblPr>
        <w:tblStyle w:val="TableGrid"/>
        <w:tblW w:w="0" w:type="auto"/>
        <w:jc w:val="center"/>
        <w:tblLook w:val="04A0" w:firstRow="1" w:lastRow="0" w:firstColumn="1" w:lastColumn="0" w:noHBand="0" w:noVBand="1"/>
      </w:tblPr>
      <w:tblGrid>
        <w:gridCol w:w="3734"/>
        <w:gridCol w:w="5897"/>
      </w:tblGrid>
      <w:tr w:rsidR="00ED499F" w14:paraId="4E261D3C" w14:textId="77777777" w:rsidTr="004468AA">
        <w:trPr>
          <w:jc w:val="center"/>
        </w:trPr>
        <w:tc>
          <w:tcPr>
            <w:tcW w:w="0" w:type="auto"/>
          </w:tcPr>
          <w:p w14:paraId="3840A463" w14:textId="77777777" w:rsidR="00ED499F" w:rsidRPr="00E65680" w:rsidRDefault="00ED499F" w:rsidP="00424DF3">
            <w:pPr>
              <w:pStyle w:val="TAH"/>
              <w:rPr>
                <w:rFonts w:eastAsia="SimSun"/>
                <w:lang w:val="en-US"/>
              </w:rPr>
            </w:pPr>
            <w:r w:rsidRPr="00E65680">
              <w:rPr>
                <w:rFonts w:eastAsia="SimSun"/>
                <w:lang w:val="en-US"/>
              </w:rPr>
              <w:lastRenderedPageBreak/>
              <w:t>Parameter</w:t>
            </w:r>
          </w:p>
        </w:tc>
        <w:tc>
          <w:tcPr>
            <w:tcW w:w="0" w:type="auto"/>
          </w:tcPr>
          <w:p w14:paraId="22EF3738" w14:textId="77777777" w:rsidR="00ED499F" w:rsidRPr="00E65680" w:rsidRDefault="00ED499F" w:rsidP="00424DF3">
            <w:pPr>
              <w:pStyle w:val="TAH"/>
              <w:rPr>
                <w:rFonts w:eastAsia="SimSun"/>
                <w:lang w:val="en-US"/>
              </w:rPr>
            </w:pPr>
            <w:r w:rsidRPr="00E65680">
              <w:rPr>
                <w:rFonts w:eastAsia="SimSun"/>
                <w:lang w:val="en-US"/>
              </w:rPr>
              <w:t>Value</w:t>
            </w:r>
          </w:p>
        </w:tc>
      </w:tr>
      <w:tr w:rsidR="00ED499F" w14:paraId="4B911A6F" w14:textId="77777777" w:rsidTr="004468AA">
        <w:trPr>
          <w:jc w:val="center"/>
        </w:trPr>
        <w:tc>
          <w:tcPr>
            <w:tcW w:w="0" w:type="auto"/>
          </w:tcPr>
          <w:p w14:paraId="273C61FD" w14:textId="582EC8B9" w:rsidR="00ED499F" w:rsidRPr="00ED499F" w:rsidRDefault="00ED499F" w:rsidP="00424DF3">
            <w:pPr>
              <w:pStyle w:val="TAL"/>
              <w:rPr>
                <w:rFonts w:eastAsia="SimSun"/>
                <w:lang w:val="en-US"/>
              </w:rPr>
            </w:pPr>
            <w:r w:rsidRPr="00590A17">
              <w:t>Number of sites (separate gNBs)</w:t>
            </w:r>
          </w:p>
        </w:tc>
        <w:tc>
          <w:tcPr>
            <w:tcW w:w="0" w:type="auto"/>
          </w:tcPr>
          <w:p w14:paraId="412535E3" w14:textId="5F500E90" w:rsidR="00ED499F" w:rsidRPr="00ED499F" w:rsidRDefault="00ED499F" w:rsidP="00424DF3">
            <w:pPr>
              <w:pStyle w:val="TAL"/>
              <w:rPr>
                <w:rFonts w:eastAsia="SimSun"/>
                <w:lang w:val="en-US"/>
              </w:rPr>
            </w:pPr>
            <w:r w:rsidRPr="00590A17">
              <w:t>12</w:t>
            </w:r>
          </w:p>
        </w:tc>
      </w:tr>
      <w:tr w:rsidR="00ED499F" w14:paraId="4F616AF1" w14:textId="77777777" w:rsidTr="004468AA">
        <w:trPr>
          <w:jc w:val="center"/>
        </w:trPr>
        <w:tc>
          <w:tcPr>
            <w:tcW w:w="0" w:type="auto"/>
          </w:tcPr>
          <w:p w14:paraId="18AFED6B" w14:textId="7FF7EAE3" w:rsidR="00ED499F" w:rsidRPr="00ED499F" w:rsidRDefault="00ED499F" w:rsidP="00424DF3">
            <w:pPr>
              <w:pStyle w:val="TAL"/>
              <w:rPr>
                <w:rFonts w:eastAsia="SimSun"/>
                <w:lang w:val="en-US"/>
              </w:rPr>
            </w:pPr>
            <w:r w:rsidRPr="00590A17">
              <w:t>Inter-site distance (ISD, Ds)</w:t>
            </w:r>
          </w:p>
        </w:tc>
        <w:tc>
          <w:tcPr>
            <w:tcW w:w="0" w:type="auto"/>
          </w:tcPr>
          <w:p w14:paraId="3033D439" w14:textId="76D16A0D" w:rsidR="00ED499F" w:rsidRPr="00ED499F" w:rsidRDefault="00ED499F" w:rsidP="00424DF3">
            <w:pPr>
              <w:pStyle w:val="TAL"/>
              <w:rPr>
                <w:rFonts w:eastAsia="SimSun"/>
                <w:lang w:val="en-US"/>
              </w:rPr>
            </w:pPr>
            <w:r w:rsidRPr="00590A17">
              <w:t>700 m</w:t>
            </w:r>
          </w:p>
        </w:tc>
      </w:tr>
      <w:tr w:rsidR="00ED499F" w:rsidRPr="003411CB" w14:paraId="21AFACD3" w14:textId="77777777" w:rsidTr="004468AA">
        <w:trPr>
          <w:jc w:val="center"/>
        </w:trPr>
        <w:tc>
          <w:tcPr>
            <w:tcW w:w="0" w:type="auto"/>
          </w:tcPr>
          <w:p w14:paraId="67509064" w14:textId="0B197871" w:rsidR="00ED499F" w:rsidRPr="00ED499F" w:rsidRDefault="00ED499F" w:rsidP="00424DF3">
            <w:pPr>
              <w:pStyle w:val="TAL"/>
              <w:rPr>
                <w:rFonts w:eastAsia="SimSun"/>
                <w:lang w:val="en-US"/>
              </w:rPr>
            </w:pPr>
            <w:r w:rsidRPr="00590A17">
              <w:t>RRH distance to track (Dmin)</w:t>
            </w:r>
          </w:p>
        </w:tc>
        <w:tc>
          <w:tcPr>
            <w:tcW w:w="0" w:type="auto"/>
          </w:tcPr>
          <w:p w14:paraId="18C03B4D" w14:textId="20A6378A" w:rsidR="00ED499F" w:rsidRPr="003411CB" w:rsidRDefault="00ED499F" w:rsidP="00424DF3">
            <w:pPr>
              <w:pStyle w:val="TAL"/>
              <w:rPr>
                <w:rFonts w:eastAsia="SimSun"/>
                <w:lang w:val="pt-BR"/>
              </w:rPr>
            </w:pPr>
            <w:r w:rsidRPr="003411CB">
              <w:rPr>
                <w:lang w:val="pt-BR"/>
              </w:rPr>
              <w:t>10 m (Scenario A), 150 m (Scenario B)</w:t>
            </w:r>
          </w:p>
        </w:tc>
      </w:tr>
      <w:tr w:rsidR="00ED499F" w14:paraId="549C0302" w14:textId="77777777" w:rsidTr="004468AA">
        <w:trPr>
          <w:jc w:val="center"/>
        </w:trPr>
        <w:tc>
          <w:tcPr>
            <w:tcW w:w="0" w:type="auto"/>
          </w:tcPr>
          <w:p w14:paraId="6B85E8CD" w14:textId="6ADDD84E" w:rsidR="00ED499F" w:rsidRPr="00ED499F" w:rsidRDefault="00ED499F" w:rsidP="00424DF3">
            <w:pPr>
              <w:pStyle w:val="TAL"/>
              <w:rPr>
                <w:rFonts w:eastAsia="SimSun"/>
                <w:lang w:val="en-US"/>
              </w:rPr>
            </w:pPr>
            <w:r w:rsidRPr="00590A17">
              <w:t>RRH height (D_RRH_Height)</w:t>
            </w:r>
          </w:p>
        </w:tc>
        <w:tc>
          <w:tcPr>
            <w:tcW w:w="0" w:type="auto"/>
          </w:tcPr>
          <w:p w14:paraId="0B40EBA0" w14:textId="30E8B8C4" w:rsidR="00ED499F" w:rsidRPr="00ED499F" w:rsidRDefault="00ED499F" w:rsidP="00424DF3">
            <w:pPr>
              <w:pStyle w:val="TAL"/>
              <w:rPr>
                <w:rFonts w:eastAsia="SimSun"/>
                <w:vertAlign w:val="superscript"/>
                <w:lang w:val="en-US"/>
              </w:rPr>
            </w:pPr>
            <w:r w:rsidRPr="00590A17">
              <w:t>15 m</w:t>
            </w:r>
          </w:p>
        </w:tc>
      </w:tr>
      <w:tr w:rsidR="00ED499F" w14:paraId="5BD7B0A7" w14:textId="77777777" w:rsidTr="004468AA">
        <w:trPr>
          <w:jc w:val="center"/>
        </w:trPr>
        <w:tc>
          <w:tcPr>
            <w:tcW w:w="0" w:type="auto"/>
          </w:tcPr>
          <w:p w14:paraId="002C522D" w14:textId="15E18E45" w:rsidR="00ED499F" w:rsidRPr="00ED499F" w:rsidRDefault="00ED499F" w:rsidP="00424DF3">
            <w:pPr>
              <w:pStyle w:val="TAL"/>
              <w:rPr>
                <w:rFonts w:eastAsia="SimSun"/>
                <w:lang w:val="en-US"/>
              </w:rPr>
            </w:pPr>
            <w:r w:rsidRPr="00590A17">
              <w:t>CPE height (D_CPE_Height)</w:t>
            </w:r>
          </w:p>
        </w:tc>
        <w:tc>
          <w:tcPr>
            <w:tcW w:w="0" w:type="auto"/>
          </w:tcPr>
          <w:p w14:paraId="3F5931C9" w14:textId="3FF836C1" w:rsidR="00ED499F" w:rsidRPr="00ED499F" w:rsidRDefault="00ED499F" w:rsidP="00424DF3">
            <w:pPr>
              <w:pStyle w:val="TAL"/>
              <w:rPr>
                <w:rFonts w:eastAsia="SimSun"/>
                <w:vertAlign w:val="superscript"/>
                <w:lang w:val="en-US"/>
              </w:rPr>
            </w:pPr>
            <w:r w:rsidRPr="00590A17">
              <w:t>5 m</w:t>
            </w:r>
          </w:p>
        </w:tc>
      </w:tr>
      <w:tr w:rsidR="00ED499F" w14:paraId="5B0C2C8D" w14:textId="77777777" w:rsidTr="004468AA">
        <w:trPr>
          <w:jc w:val="center"/>
        </w:trPr>
        <w:tc>
          <w:tcPr>
            <w:tcW w:w="0" w:type="auto"/>
          </w:tcPr>
          <w:p w14:paraId="7CA0ED93" w14:textId="040D449F" w:rsidR="00ED499F" w:rsidRPr="00ED499F" w:rsidRDefault="00ED499F" w:rsidP="00424DF3">
            <w:pPr>
              <w:pStyle w:val="TAL"/>
              <w:rPr>
                <w:rFonts w:eastAsia="SimSun"/>
                <w:lang w:val="en-US"/>
              </w:rPr>
            </w:pPr>
            <w:r w:rsidRPr="00590A17">
              <w:t>Carrier frequency</w:t>
            </w:r>
          </w:p>
        </w:tc>
        <w:tc>
          <w:tcPr>
            <w:tcW w:w="0" w:type="auto"/>
          </w:tcPr>
          <w:p w14:paraId="27BEBAAC" w14:textId="4B952FC6" w:rsidR="00ED499F" w:rsidRPr="00ED499F" w:rsidRDefault="00ED499F" w:rsidP="00424DF3">
            <w:pPr>
              <w:pStyle w:val="TAL"/>
              <w:rPr>
                <w:rFonts w:eastAsia="SimSun"/>
                <w:lang w:val="en-US"/>
              </w:rPr>
            </w:pPr>
            <w:r w:rsidRPr="00590A17">
              <w:t>28 GHz</w:t>
            </w:r>
          </w:p>
        </w:tc>
      </w:tr>
      <w:tr w:rsidR="00ED499F" w14:paraId="052FEF9D" w14:textId="77777777" w:rsidTr="004468AA">
        <w:trPr>
          <w:jc w:val="center"/>
        </w:trPr>
        <w:tc>
          <w:tcPr>
            <w:tcW w:w="0" w:type="auto"/>
          </w:tcPr>
          <w:p w14:paraId="7D1615C7" w14:textId="1748B8C0" w:rsidR="00ED499F" w:rsidRPr="00ED499F" w:rsidRDefault="00ED499F" w:rsidP="00424DF3">
            <w:pPr>
              <w:pStyle w:val="TAL"/>
              <w:rPr>
                <w:rFonts w:eastAsia="SimSun"/>
                <w:lang w:val="en-US"/>
              </w:rPr>
            </w:pPr>
            <w:r w:rsidRPr="00590A17">
              <w:t>Bandwidth</w:t>
            </w:r>
          </w:p>
        </w:tc>
        <w:tc>
          <w:tcPr>
            <w:tcW w:w="0" w:type="auto"/>
          </w:tcPr>
          <w:p w14:paraId="534E7D76" w14:textId="5685CB5B" w:rsidR="00ED499F" w:rsidRPr="00ED499F" w:rsidRDefault="00ED499F" w:rsidP="00424DF3">
            <w:pPr>
              <w:pStyle w:val="TAL"/>
              <w:rPr>
                <w:rFonts w:eastAsia="SimSun"/>
                <w:lang w:val="en-US"/>
              </w:rPr>
            </w:pPr>
            <w:r w:rsidRPr="00590A17">
              <w:t>50 MHz</w:t>
            </w:r>
          </w:p>
        </w:tc>
      </w:tr>
      <w:tr w:rsidR="00ED499F" w14:paraId="2B506CA0" w14:textId="77777777" w:rsidTr="004468AA">
        <w:trPr>
          <w:jc w:val="center"/>
        </w:trPr>
        <w:tc>
          <w:tcPr>
            <w:tcW w:w="0" w:type="auto"/>
          </w:tcPr>
          <w:p w14:paraId="505FF0C1" w14:textId="2A2059CE" w:rsidR="00ED499F" w:rsidRPr="00ED499F" w:rsidRDefault="00ED499F" w:rsidP="00424DF3">
            <w:pPr>
              <w:pStyle w:val="TAL"/>
            </w:pPr>
            <w:r w:rsidRPr="00590A17">
              <w:t>Subcarrier spacing</w:t>
            </w:r>
          </w:p>
        </w:tc>
        <w:tc>
          <w:tcPr>
            <w:tcW w:w="0" w:type="auto"/>
          </w:tcPr>
          <w:p w14:paraId="0BA3F090" w14:textId="2C017CEE" w:rsidR="00ED499F" w:rsidRPr="00ED499F" w:rsidRDefault="00ED499F" w:rsidP="00424DF3">
            <w:pPr>
              <w:pStyle w:val="TAL"/>
            </w:pPr>
            <w:r w:rsidRPr="00590A17">
              <w:t>120 kHz</w:t>
            </w:r>
          </w:p>
        </w:tc>
      </w:tr>
      <w:tr w:rsidR="00ED499F" w14:paraId="69B1CA0D" w14:textId="77777777" w:rsidTr="004468AA">
        <w:trPr>
          <w:jc w:val="center"/>
        </w:trPr>
        <w:tc>
          <w:tcPr>
            <w:tcW w:w="0" w:type="auto"/>
          </w:tcPr>
          <w:p w14:paraId="67B30A9C" w14:textId="3621EC1C" w:rsidR="00ED499F" w:rsidRPr="00ED499F" w:rsidRDefault="00ED499F" w:rsidP="00424DF3">
            <w:pPr>
              <w:pStyle w:val="TAL"/>
            </w:pPr>
            <w:r w:rsidRPr="00590A17">
              <w:t>Propagation and channel model</w:t>
            </w:r>
          </w:p>
        </w:tc>
        <w:tc>
          <w:tcPr>
            <w:tcW w:w="0" w:type="auto"/>
          </w:tcPr>
          <w:p w14:paraId="5AAAE8CC" w14:textId="502278C6" w:rsidR="00ED499F" w:rsidRPr="00ED499F" w:rsidRDefault="00ED499F" w:rsidP="00424DF3">
            <w:pPr>
              <w:pStyle w:val="TAL"/>
            </w:pPr>
            <w:r w:rsidRPr="00590A17">
              <w:t>TR 38.901 RMa with LOS only</w:t>
            </w:r>
          </w:p>
        </w:tc>
      </w:tr>
      <w:tr w:rsidR="00ED499F" w14:paraId="609E10ED" w14:textId="77777777" w:rsidTr="004468AA">
        <w:trPr>
          <w:jc w:val="center"/>
        </w:trPr>
        <w:tc>
          <w:tcPr>
            <w:tcW w:w="0" w:type="auto"/>
          </w:tcPr>
          <w:p w14:paraId="49848791" w14:textId="4E6BB175" w:rsidR="00ED499F" w:rsidRPr="00ED499F" w:rsidRDefault="00ED499F" w:rsidP="00424DF3">
            <w:pPr>
              <w:pStyle w:val="TAL"/>
            </w:pPr>
            <w:r w:rsidRPr="00590A17">
              <w:t>RRH TX output power</w:t>
            </w:r>
          </w:p>
        </w:tc>
        <w:tc>
          <w:tcPr>
            <w:tcW w:w="0" w:type="auto"/>
          </w:tcPr>
          <w:p w14:paraId="7C5193BF" w14:textId="55801440" w:rsidR="00ED499F" w:rsidRPr="00ED499F" w:rsidRDefault="00ED499F" w:rsidP="00424DF3">
            <w:pPr>
              <w:pStyle w:val="TAL"/>
            </w:pPr>
            <w:r w:rsidRPr="00590A17">
              <w:t>31 dBm</w:t>
            </w:r>
          </w:p>
        </w:tc>
      </w:tr>
      <w:tr w:rsidR="00ED499F" w14:paraId="2043F5C4" w14:textId="77777777" w:rsidTr="004468AA">
        <w:trPr>
          <w:jc w:val="center"/>
        </w:trPr>
        <w:tc>
          <w:tcPr>
            <w:tcW w:w="0" w:type="auto"/>
          </w:tcPr>
          <w:p w14:paraId="0390F2C6" w14:textId="1483B3B1" w:rsidR="00ED499F" w:rsidRPr="00ED499F" w:rsidRDefault="00ED499F" w:rsidP="00424DF3">
            <w:pPr>
              <w:pStyle w:val="TAL"/>
            </w:pPr>
            <w:r w:rsidRPr="00590A17">
              <w:t>RRH antenna panel</w:t>
            </w:r>
          </w:p>
        </w:tc>
        <w:tc>
          <w:tcPr>
            <w:tcW w:w="0" w:type="auto"/>
          </w:tcPr>
          <w:p w14:paraId="2D95D0AA" w14:textId="77777777" w:rsidR="00ED499F" w:rsidRPr="00590A17" w:rsidRDefault="00ED499F" w:rsidP="00424DF3">
            <w:pPr>
              <w:pStyle w:val="TAL"/>
            </w:pPr>
            <w:r w:rsidRPr="00590A17">
              <w:t>[Mg, Ng, M, N, P] = [1, 1, 8, 8, 2]</w:t>
            </w:r>
          </w:p>
          <w:p w14:paraId="6ABE4402" w14:textId="6772D56F" w:rsidR="00ED499F" w:rsidRPr="00ED499F" w:rsidRDefault="00ED499F" w:rsidP="00424DF3">
            <w:pPr>
              <w:pStyle w:val="TAL"/>
            </w:pPr>
            <w:r w:rsidRPr="00590A17">
              <w:t>Panel is pointing towards the track at the x-axis where the next site is situated (ISD away)</w:t>
            </w:r>
          </w:p>
        </w:tc>
      </w:tr>
      <w:tr w:rsidR="00ED499F" w14:paraId="76BE47AD" w14:textId="77777777" w:rsidTr="004468AA">
        <w:trPr>
          <w:jc w:val="center"/>
        </w:trPr>
        <w:tc>
          <w:tcPr>
            <w:tcW w:w="0" w:type="auto"/>
          </w:tcPr>
          <w:p w14:paraId="01FF2E53" w14:textId="1B914D24" w:rsidR="00ED499F" w:rsidRPr="00ED499F" w:rsidRDefault="00ED499F" w:rsidP="00424DF3">
            <w:pPr>
              <w:pStyle w:val="TAL"/>
            </w:pPr>
            <w:r w:rsidRPr="00590A17">
              <w:t>RRH antenna panel direction in relation to train in uni-directional deployments</w:t>
            </w:r>
          </w:p>
        </w:tc>
        <w:tc>
          <w:tcPr>
            <w:tcW w:w="0" w:type="auto"/>
          </w:tcPr>
          <w:p w14:paraId="3B72EEB2" w14:textId="77777777" w:rsidR="00ED499F" w:rsidRPr="00590A17" w:rsidRDefault="00ED499F" w:rsidP="00424DF3">
            <w:pPr>
              <w:pStyle w:val="TAL"/>
            </w:pPr>
            <w:r w:rsidRPr="00590A17">
              <w:t>Opposite direction (train moves east, RRHs pointing west)</w:t>
            </w:r>
          </w:p>
          <w:p w14:paraId="35A0D954" w14:textId="433C07AB" w:rsidR="00ED499F" w:rsidRPr="00ED499F" w:rsidRDefault="00ED499F" w:rsidP="00424DF3">
            <w:pPr>
              <w:pStyle w:val="TAL"/>
            </w:pPr>
            <w:r w:rsidRPr="00590A17">
              <w:t>Same direction (train moves east, RRHs pointing east)</w:t>
            </w:r>
          </w:p>
        </w:tc>
      </w:tr>
      <w:tr w:rsidR="00ED499F" w14:paraId="2E3C7DCA" w14:textId="77777777" w:rsidTr="004468AA">
        <w:trPr>
          <w:jc w:val="center"/>
        </w:trPr>
        <w:tc>
          <w:tcPr>
            <w:tcW w:w="0" w:type="auto"/>
          </w:tcPr>
          <w:p w14:paraId="046EA531" w14:textId="30492EA1" w:rsidR="00ED499F" w:rsidRPr="00ED499F" w:rsidRDefault="00ED499F" w:rsidP="00424DF3">
            <w:pPr>
              <w:pStyle w:val="TAL"/>
            </w:pPr>
            <w:r w:rsidRPr="00590A17">
              <w:t>SSB beams per RRH</w:t>
            </w:r>
          </w:p>
        </w:tc>
        <w:tc>
          <w:tcPr>
            <w:tcW w:w="0" w:type="auto"/>
          </w:tcPr>
          <w:p w14:paraId="70FEFF43" w14:textId="77777777" w:rsidR="00ED499F" w:rsidRPr="00590A17" w:rsidRDefault="00ED499F" w:rsidP="00424DF3">
            <w:pPr>
              <w:pStyle w:val="TAL"/>
            </w:pPr>
            <w:r w:rsidRPr="00590A17">
              <w:t>Uni-directional:</w:t>
            </w:r>
          </w:p>
          <w:p w14:paraId="0193ACDF" w14:textId="77777777" w:rsidR="00ED499F" w:rsidRPr="00590A17" w:rsidRDefault="00ED499F" w:rsidP="00424DF3">
            <w:pPr>
              <w:pStyle w:val="TAL"/>
            </w:pPr>
            <w:r w:rsidRPr="00590A17">
              <w:t>1 beam:</w:t>
            </w:r>
          </w:p>
          <w:p w14:paraId="195BA07C" w14:textId="77777777" w:rsidR="00ED499F" w:rsidRPr="00590A17" w:rsidRDefault="00ED499F" w:rsidP="00424DF3">
            <w:pPr>
              <w:pStyle w:val="TAL"/>
            </w:pPr>
            <w:r w:rsidRPr="00590A17">
              <w:t>Pointing into the boresight of the RRH antenna panel</w:t>
            </w:r>
          </w:p>
          <w:p w14:paraId="6B2874BC" w14:textId="77777777" w:rsidR="00ED499F" w:rsidRPr="00590A17" w:rsidRDefault="00ED499F" w:rsidP="00424DF3">
            <w:pPr>
              <w:pStyle w:val="TAL"/>
            </w:pPr>
            <w:r w:rsidRPr="00590A17">
              <w:t>2 beams:</w:t>
            </w:r>
          </w:p>
          <w:p w14:paraId="0A1344C7" w14:textId="77777777" w:rsidR="00ED499F" w:rsidRPr="00590A17" w:rsidRDefault="00ED499F" w:rsidP="00424DF3">
            <w:pPr>
              <w:pStyle w:val="TAL"/>
            </w:pPr>
            <w:r w:rsidRPr="00590A17">
              <w:t>One beam is pointing into the boresight and the other beam is pointing 20 degrees towards the track from boresight</w:t>
            </w:r>
          </w:p>
          <w:p w14:paraId="20423487" w14:textId="77777777" w:rsidR="00ED499F" w:rsidRPr="00590A17" w:rsidRDefault="00ED499F" w:rsidP="00424DF3">
            <w:pPr>
              <w:pStyle w:val="TAL"/>
            </w:pPr>
            <w:r w:rsidRPr="00590A17">
              <w:t>4 beams:</w:t>
            </w:r>
          </w:p>
          <w:p w14:paraId="26E5D54B" w14:textId="77777777" w:rsidR="00ED499F" w:rsidRPr="00590A17" w:rsidRDefault="00ED499F" w:rsidP="00424DF3">
            <w:pPr>
              <w:pStyle w:val="TAL"/>
            </w:pPr>
            <w:r w:rsidRPr="00590A17">
              <w:t>One beam is pointing into the boresight and the other beams are pointing 20, 40, 60 degrees towards the track from boresight</w:t>
            </w:r>
          </w:p>
          <w:p w14:paraId="5A346534" w14:textId="77777777" w:rsidR="00ED499F" w:rsidRPr="00590A17" w:rsidRDefault="00ED499F" w:rsidP="00424DF3">
            <w:pPr>
              <w:pStyle w:val="TAL"/>
            </w:pPr>
          </w:p>
          <w:p w14:paraId="271B5642" w14:textId="77777777" w:rsidR="00ED499F" w:rsidRPr="00590A17" w:rsidRDefault="00ED499F" w:rsidP="00424DF3">
            <w:pPr>
              <w:pStyle w:val="TAL"/>
            </w:pPr>
            <w:r w:rsidRPr="00590A17">
              <w:t>Bi-directional:</w:t>
            </w:r>
          </w:p>
          <w:p w14:paraId="5EC8D7B3" w14:textId="77777777" w:rsidR="00ED499F" w:rsidRPr="00590A17" w:rsidRDefault="00ED499F" w:rsidP="00424DF3">
            <w:pPr>
              <w:pStyle w:val="TAL"/>
            </w:pPr>
            <w:r w:rsidRPr="00590A17">
              <w:t>1 beam:</w:t>
            </w:r>
          </w:p>
          <w:p w14:paraId="5A07D0EE" w14:textId="77777777" w:rsidR="00ED499F" w:rsidRPr="00590A17" w:rsidRDefault="00ED499F" w:rsidP="00424DF3">
            <w:pPr>
              <w:pStyle w:val="TAL"/>
            </w:pPr>
            <w:r w:rsidRPr="00590A17">
              <w:t>Pointing into the boresight of the RRH antenna panel</w:t>
            </w:r>
          </w:p>
          <w:p w14:paraId="78E731AB" w14:textId="77777777" w:rsidR="00ED499F" w:rsidRPr="00590A17" w:rsidRDefault="00ED499F" w:rsidP="00424DF3">
            <w:pPr>
              <w:pStyle w:val="TAL"/>
            </w:pPr>
            <w:r w:rsidRPr="00590A17">
              <w:t>2 beams:</w:t>
            </w:r>
          </w:p>
          <w:p w14:paraId="58696CF3" w14:textId="77777777" w:rsidR="00ED499F" w:rsidRPr="00590A17" w:rsidRDefault="00ED499F" w:rsidP="00424DF3">
            <w:pPr>
              <w:pStyle w:val="TAL"/>
            </w:pPr>
            <w:r w:rsidRPr="00590A17">
              <w:t>One beam is pointing into the boresight and the other beam is pointing towards the track at Ds/2</w:t>
            </w:r>
          </w:p>
          <w:p w14:paraId="5F857B9E" w14:textId="77777777" w:rsidR="00ED499F" w:rsidRPr="00590A17" w:rsidRDefault="00ED499F" w:rsidP="00424DF3">
            <w:pPr>
              <w:pStyle w:val="TAL"/>
            </w:pPr>
            <w:r w:rsidRPr="00590A17">
              <w:t>4 beams:</w:t>
            </w:r>
          </w:p>
          <w:p w14:paraId="23C3EBDF" w14:textId="1EE45855" w:rsidR="00ED499F" w:rsidRPr="00ED499F" w:rsidRDefault="00ED499F" w:rsidP="00424DF3">
            <w:pPr>
              <w:pStyle w:val="TAL"/>
            </w:pPr>
            <w:r w:rsidRPr="00590A17">
              <w:t>One beam is pointing into the boresight and the other beams are pointing towards the track at Ds/2, Ds/4, Ds/8</w:t>
            </w:r>
          </w:p>
        </w:tc>
      </w:tr>
      <w:tr w:rsidR="00ED499F" w14:paraId="201A7C3F" w14:textId="77777777" w:rsidTr="004468AA">
        <w:trPr>
          <w:jc w:val="center"/>
        </w:trPr>
        <w:tc>
          <w:tcPr>
            <w:tcW w:w="0" w:type="auto"/>
          </w:tcPr>
          <w:p w14:paraId="10276961" w14:textId="028E9415" w:rsidR="00ED499F" w:rsidRPr="00ED499F" w:rsidRDefault="00ED499F" w:rsidP="00424DF3">
            <w:pPr>
              <w:pStyle w:val="TAL"/>
            </w:pPr>
            <w:r w:rsidRPr="00590A17">
              <w:t>CPE (Train) speed</w:t>
            </w:r>
          </w:p>
        </w:tc>
        <w:tc>
          <w:tcPr>
            <w:tcW w:w="0" w:type="auto"/>
          </w:tcPr>
          <w:p w14:paraId="5302739F" w14:textId="391D78FD" w:rsidR="00ED499F" w:rsidRPr="00ED499F" w:rsidRDefault="00ED499F" w:rsidP="00424DF3">
            <w:pPr>
              <w:pStyle w:val="TAL"/>
            </w:pPr>
            <w:r w:rsidRPr="00590A17">
              <w:t>350 km/h</w:t>
            </w:r>
          </w:p>
        </w:tc>
      </w:tr>
      <w:tr w:rsidR="00ED499F" w14:paraId="26087E9D" w14:textId="77777777" w:rsidTr="004468AA">
        <w:trPr>
          <w:jc w:val="center"/>
        </w:trPr>
        <w:tc>
          <w:tcPr>
            <w:tcW w:w="0" w:type="auto"/>
          </w:tcPr>
          <w:p w14:paraId="510ACD4E" w14:textId="32D3A8F2" w:rsidR="00ED499F" w:rsidRPr="00ED499F" w:rsidRDefault="00ED499F" w:rsidP="00424DF3">
            <w:pPr>
              <w:pStyle w:val="TAL"/>
            </w:pPr>
            <w:r w:rsidRPr="00590A17">
              <w:t>CPE antenna panel</w:t>
            </w:r>
          </w:p>
        </w:tc>
        <w:tc>
          <w:tcPr>
            <w:tcW w:w="0" w:type="auto"/>
          </w:tcPr>
          <w:p w14:paraId="3AB76005" w14:textId="77777777" w:rsidR="00ED499F" w:rsidRPr="00590A17" w:rsidRDefault="00ED499F" w:rsidP="00424DF3">
            <w:pPr>
              <w:pStyle w:val="TAL"/>
            </w:pPr>
            <w:r w:rsidRPr="00590A17">
              <w:t>[Mg, Ng, M, N, P] = [1, 1 or 2, 4, 4, 2]</w:t>
            </w:r>
          </w:p>
          <w:p w14:paraId="27EB7F0D" w14:textId="77777777" w:rsidR="00ED499F" w:rsidRPr="00590A17" w:rsidRDefault="00ED499F" w:rsidP="00424DF3">
            <w:pPr>
              <w:pStyle w:val="TAL"/>
            </w:pPr>
            <w:r w:rsidRPr="00590A17">
              <w:t>In uni-directional case where RRHs point east CPE has one antenna panel pointing west</w:t>
            </w:r>
          </w:p>
          <w:p w14:paraId="1075EA65" w14:textId="77777777" w:rsidR="00ED499F" w:rsidRPr="00590A17" w:rsidRDefault="00ED499F" w:rsidP="00424DF3">
            <w:pPr>
              <w:pStyle w:val="TAL"/>
            </w:pPr>
            <w:r w:rsidRPr="00590A17">
              <w:t>In bi-directional case CPE has two antenna panels pointing to 180 degrees opposite directions (west-east)</w:t>
            </w:r>
          </w:p>
          <w:p w14:paraId="2673080C" w14:textId="16ADE1E9" w:rsidR="00ED499F" w:rsidRPr="00ED499F" w:rsidRDefault="00ED499F" w:rsidP="00424DF3">
            <w:pPr>
              <w:pStyle w:val="TAL"/>
            </w:pPr>
            <w:r w:rsidRPr="00590A17">
              <w:t>MPUE assumption: only one panel can be used at a time for measurements</w:t>
            </w:r>
          </w:p>
        </w:tc>
      </w:tr>
      <w:tr w:rsidR="00ED499F" w14:paraId="5884469F" w14:textId="77777777" w:rsidTr="004468AA">
        <w:trPr>
          <w:jc w:val="center"/>
        </w:trPr>
        <w:tc>
          <w:tcPr>
            <w:tcW w:w="0" w:type="auto"/>
          </w:tcPr>
          <w:p w14:paraId="3CCBF4CF" w14:textId="7D05120C" w:rsidR="00ED499F" w:rsidRPr="00ED499F" w:rsidRDefault="00ED499F" w:rsidP="00424DF3">
            <w:pPr>
              <w:pStyle w:val="TAL"/>
            </w:pPr>
            <w:r w:rsidRPr="00590A17">
              <w:t>Number of beams per CPE panel</w:t>
            </w:r>
          </w:p>
        </w:tc>
        <w:tc>
          <w:tcPr>
            <w:tcW w:w="0" w:type="auto"/>
          </w:tcPr>
          <w:p w14:paraId="777B8402" w14:textId="27C06A7B" w:rsidR="00ED499F" w:rsidRPr="00ED499F" w:rsidRDefault="00ED499F" w:rsidP="00424DF3">
            <w:pPr>
              <w:pStyle w:val="TAL"/>
            </w:pPr>
            <w:r w:rsidRPr="00590A17">
              <w:t>1 beam (even though it is 1, scaling factor 8 is assumed for RRC measurements, L1 measurements and cell detection delays in simulations)</w:t>
            </w:r>
          </w:p>
        </w:tc>
      </w:tr>
      <w:tr w:rsidR="00DF52DE" w14:paraId="4476958D" w14:textId="77777777" w:rsidTr="004468AA">
        <w:trPr>
          <w:jc w:val="center"/>
        </w:trPr>
        <w:tc>
          <w:tcPr>
            <w:tcW w:w="0" w:type="auto"/>
          </w:tcPr>
          <w:p w14:paraId="7098ADFE" w14:textId="37ED982B" w:rsidR="00DF52DE" w:rsidRPr="00DF52DE" w:rsidRDefault="00DF52DE" w:rsidP="00424DF3">
            <w:pPr>
              <w:pStyle w:val="TAL"/>
            </w:pPr>
            <w:r w:rsidRPr="00590A17">
              <w:t>Traffic</w:t>
            </w:r>
          </w:p>
        </w:tc>
        <w:tc>
          <w:tcPr>
            <w:tcW w:w="0" w:type="auto"/>
          </w:tcPr>
          <w:p w14:paraId="2C57EEF2" w14:textId="1DABF459" w:rsidR="00DF52DE" w:rsidRPr="00DF52DE" w:rsidRDefault="00DF52DE" w:rsidP="00424DF3">
            <w:pPr>
              <w:pStyle w:val="TAL"/>
            </w:pPr>
            <w:r w:rsidRPr="00590A17">
              <w:t>DL Full Buffer</w:t>
            </w:r>
          </w:p>
        </w:tc>
      </w:tr>
      <w:tr w:rsidR="00DF52DE" w14:paraId="5F759578" w14:textId="77777777" w:rsidTr="004468AA">
        <w:trPr>
          <w:jc w:val="center"/>
        </w:trPr>
        <w:tc>
          <w:tcPr>
            <w:tcW w:w="0" w:type="auto"/>
          </w:tcPr>
          <w:p w14:paraId="31CCBCF6" w14:textId="30F37B4B" w:rsidR="00DF52DE" w:rsidRPr="00DF52DE" w:rsidRDefault="00DF52DE" w:rsidP="00424DF3">
            <w:pPr>
              <w:pStyle w:val="TAL"/>
            </w:pPr>
            <w:r w:rsidRPr="00590A17">
              <w:t>Inter-cell interference</w:t>
            </w:r>
          </w:p>
        </w:tc>
        <w:tc>
          <w:tcPr>
            <w:tcW w:w="0" w:type="auto"/>
          </w:tcPr>
          <w:p w14:paraId="1679F340" w14:textId="68C9B659" w:rsidR="00DF52DE" w:rsidRPr="00DF52DE" w:rsidRDefault="00DF52DE" w:rsidP="00424DF3">
            <w:pPr>
              <w:pStyle w:val="TAL"/>
            </w:pPr>
            <w:r w:rsidRPr="00590A17">
              <w:t>Only one train with one CPE is simulated meaning there is no inter-cell interference</w:t>
            </w:r>
          </w:p>
        </w:tc>
      </w:tr>
      <w:tr w:rsidR="00DF52DE" w14:paraId="7E9464DE" w14:textId="77777777" w:rsidTr="004468AA">
        <w:trPr>
          <w:jc w:val="center"/>
        </w:trPr>
        <w:tc>
          <w:tcPr>
            <w:tcW w:w="0" w:type="auto"/>
          </w:tcPr>
          <w:p w14:paraId="6D32B313" w14:textId="07CDC5A4" w:rsidR="00DF52DE" w:rsidRPr="00DF52DE" w:rsidRDefault="00DF52DE" w:rsidP="00424DF3">
            <w:pPr>
              <w:pStyle w:val="TAL"/>
            </w:pPr>
            <w:r w:rsidRPr="00590A17">
              <w:t>DRX</w:t>
            </w:r>
          </w:p>
        </w:tc>
        <w:tc>
          <w:tcPr>
            <w:tcW w:w="0" w:type="auto"/>
          </w:tcPr>
          <w:p w14:paraId="4D0CC953" w14:textId="1D656121" w:rsidR="00DF52DE" w:rsidRPr="00DF52DE" w:rsidRDefault="00DF52DE" w:rsidP="00424DF3">
            <w:pPr>
              <w:pStyle w:val="TAL"/>
            </w:pPr>
            <w:r w:rsidRPr="00590A17">
              <w:t>DRX disabled (DRX 0), 40, 80, 160, 256, 320 ms cycles</w:t>
            </w:r>
          </w:p>
        </w:tc>
      </w:tr>
      <w:tr w:rsidR="00070B2A" w14:paraId="2333EEE3" w14:textId="77777777" w:rsidTr="004468AA">
        <w:trPr>
          <w:jc w:val="center"/>
        </w:trPr>
        <w:tc>
          <w:tcPr>
            <w:tcW w:w="0" w:type="auto"/>
          </w:tcPr>
          <w:p w14:paraId="113EB4D1" w14:textId="5846C471" w:rsidR="00070B2A" w:rsidRPr="00070B2A" w:rsidRDefault="00070B2A" w:rsidP="00424DF3">
            <w:pPr>
              <w:pStyle w:val="TAL"/>
            </w:pPr>
            <w:r w:rsidRPr="00590A17">
              <w:t>SMTC period</w:t>
            </w:r>
          </w:p>
        </w:tc>
        <w:tc>
          <w:tcPr>
            <w:tcW w:w="0" w:type="auto"/>
          </w:tcPr>
          <w:p w14:paraId="2DAB644F" w14:textId="2DEB0F2C" w:rsidR="00070B2A" w:rsidRPr="00070B2A" w:rsidRDefault="00070B2A" w:rsidP="00424DF3">
            <w:pPr>
              <w:pStyle w:val="TAL"/>
            </w:pPr>
            <w:r w:rsidRPr="00590A17">
              <w:t>20 ms</w:t>
            </w:r>
          </w:p>
        </w:tc>
      </w:tr>
      <w:tr w:rsidR="00070B2A" w14:paraId="58E8E2B1" w14:textId="77777777" w:rsidTr="004468AA">
        <w:trPr>
          <w:jc w:val="center"/>
        </w:trPr>
        <w:tc>
          <w:tcPr>
            <w:tcW w:w="0" w:type="auto"/>
          </w:tcPr>
          <w:p w14:paraId="62F2DBFA" w14:textId="2DB1E8F2" w:rsidR="00070B2A" w:rsidRPr="00070B2A" w:rsidRDefault="00070B2A" w:rsidP="00424DF3">
            <w:pPr>
              <w:pStyle w:val="TAL"/>
            </w:pPr>
            <w:r w:rsidRPr="00590A17">
              <w:t>Handover assumptions</w:t>
            </w:r>
          </w:p>
        </w:tc>
        <w:tc>
          <w:tcPr>
            <w:tcW w:w="0" w:type="auto"/>
          </w:tcPr>
          <w:p w14:paraId="1D425D37" w14:textId="77777777" w:rsidR="00070B2A" w:rsidRPr="00590A17" w:rsidRDefault="00070B2A" w:rsidP="00424DF3">
            <w:pPr>
              <w:pStyle w:val="TAL"/>
            </w:pPr>
            <w:r w:rsidRPr="00590A17">
              <w:t>Event A3 with SS-RSRP</w:t>
            </w:r>
          </w:p>
          <w:p w14:paraId="15FEBD88" w14:textId="77777777" w:rsidR="00070B2A" w:rsidRPr="00590A17" w:rsidRDefault="00070B2A" w:rsidP="00424DF3">
            <w:pPr>
              <w:pStyle w:val="TAL"/>
            </w:pPr>
            <w:r w:rsidRPr="00590A17">
              <w:t>Offset: 3 dB</w:t>
            </w:r>
          </w:p>
          <w:p w14:paraId="19EDF551" w14:textId="68B9C6DF" w:rsidR="00070B2A" w:rsidRPr="00070B2A" w:rsidRDefault="00070B2A" w:rsidP="00424DF3">
            <w:pPr>
              <w:pStyle w:val="TAL"/>
            </w:pPr>
            <w:r w:rsidRPr="00590A17">
              <w:t>Time-to-trigger: 80 ms</w:t>
            </w:r>
          </w:p>
        </w:tc>
      </w:tr>
      <w:tr w:rsidR="00055A28" w14:paraId="2437BFC7" w14:textId="77777777" w:rsidTr="004468AA">
        <w:trPr>
          <w:jc w:val="center"/>
        </w:trPr>
        <w:tc>
          <w:tcPr>
            <w:tcW w:w="0" w:type="auto"/>
          </w:tcPr>
          <w:p w14:paraId="00037876" w14:textId="77777777" w:rsidR="00055A28" w:rsidRPr="00590A17" w:rsidRDefault="00055A28" w:rsidP="00424DF3">
            <w:pPr>
              <w:pStyle w:val="TAL"/>
              <w:rPr>
                <w:lang w:eastAsia="zh-CN"/>
              </w:rPr>
            </w:pPr>
            <w:r w:rsidRPr="00590A17">
              <w:rPr>
                <w:lang w:eastAsia="zh-CN"/>
              </w:rPr>
              <w:t>RRC measurement period</w:t>
            </w:r>
          </w:p>
          <w:p w14:paraId="1BD4F8A5" w14:textId="2030F52D" w:rsidR="00055A28" w:rsidRPr="00055A28" w:rsidRDefault="00055A28" w:rsidP="00424DF3">
            <w:pPr>
              <w:pStyle w:val="TAL"/>
            </w:pPr>
            <w:r w:rsidRPr="00590A17">
              <w:rPr>
                <w:lang w:eastAsia="zh-CN"/>
              </w:rPr>
              <w:t>L1 RSRP measurement period</w:t>
            </w:r>
          </w:p>
        </w:tc>
        <w:tc>
          <w:tcPr>
            <w:tcW w:w="0" w:type="auto"/>
          </w:tcPr>
          <w:p w14:paraId="113A7C92" w14:textId="77777777" w:rsidR="00055A28" w:rsidRPr="00590A17" w:rsidRDefault="00055A28" w:rsidP="00424DF3">
            <w:pPr>
              <w:pStyle w:val="TAL"/>
            </w:pPr>
            <w:r w:rsidRPr="00590A17">
              <w:t>Note: N=8 assumed in scaling</w:t>
            </w:r>
          </w:p>
          <w:p w14:paraId="0BC99757" w14:textId="77777777" w:rsidR="00055A28" w:rsidRPr="00590A17" w:rsidRDefault="00055A28" w:rsidP="00424DF3">
            <w:pPr>
              <w:pStyle w:val="TAL"/>
            </w:pPr>
            <w:r w:rsidRPr="00590A17">
              <w:t>DRX 0: 480 ms</w:t>
            </w:r>
          </w:p>
          <w:p w14:paraId="4FBF9977" w14:textId="77777777" w:rsidR="00055A28" w:rsidRPr="00590A17" w:rsidRDefault="00055A28" w:rsidP="00424DF3">
            <w:pPr>
              <w:pStyle w:val="TAL"/>
            </w:pPr>
            <w:r w:rsidRPr="00590A17">
              <w:t>DRX 40: 1440 ms</w:t>
            </w:r>
          </w:p>
          <w:p w14:paraId="046F5CEA" w14:textId="77777777" w:rsidR="00055A28" w:rsidRPr="00590A17" w:rsidRDefault="00055A28" w:rsidP="00424DF3">
            <w:pPr>
              <w:pStyle w:val="TAL"/>
            </w:pPr>
            <w:r w:rsidRPr="00590A17">
              <w:t>DRX 80: 2880 ms</w:t>
            </w:r>
          </w:p>
          <w:p w14:paraId="3F4C1D61" w14:textId="77777777" w:rsidR="00055A28" w:rsidRPr="00590A17" w:rsidRDefault="00055A28" w:rsidP="00424DF3">
            <w:pPr>
              <w:pStyle w:val="TAL"/>
            </w:pPr>
            <w:r w:rsidRPr="00590A17">
              <w:t>DRX 160: 5760 ms</w:t>
            </w:r>
          </w:p>
          <w:p w14:paraId="660FD7B2" w14:textId="77777777" w:rsidR="00055A28" w:rsidRPr="00590A17" w:rsidRDefault="00055A28" w:rsidP="00424DF3">
            <w:pPr>
              <w:pStyle w:val="TAL"/>
            </w:pPr>
            <w:r w:rsidRPr="00590A17">
              <w:t>DRX 256: 9216 ms</w:t>
            </w:r>
          </w:p>
          <w:p w14:paraId="54538C3C" w14:textId="08D2B01E" w:rsidR="00055A28" w:rsidRPr="00055A28" w:rsidRDefault="00055A28" w:rsidP="00424DF3">
            <w:pPr>
              <w:pStyle w:val="TAL"/>
            </w:pPr>
            <w:r w:rsidRPr="00590A17">
              <w:t>DRX 320: 11520 ms</w:t>
            </w:r>
          </w:p>
        </w:tc>
      </w:tr>
      <w:tr w:rsidR="00055A28" w14:paraId="06133297" w14:textId="77777777" w:rsidTr="004468AA">
        <w:trPr>
          <w:jc w:val="center"/>
        </w:trPr>
        <w:tc>
          <w:tcPr>
            <w:tcW w:w="0" w:type="auto"/>
          </w:tcPr>
          <w:p w14:paraId="15BB2A52" w14:textId="77777777" w:rsidR="00055A28" w:rsidRPr="00590A17" w:rsidRDefault="00055A28" w:rsidP="00424DF3">
            <w:pPr>
              <w:pStyle w:val="TAL"/>
              <w:rPr>
                <w:b/>
                <w:bCs/>
              </w:rPr>
            </w:pPr>
            <w:r w:rsidRPr="00590A17">
              <w:lastRenderedPageBreak/>
              <w:t>Cell detection delay</w:t>
            </w:r>
          </w:p>
          <w:p w14:paraId="77C1399A" w14:textId="485340D7" w:rsidR="00055A28" w:rsidRPr="00055A28" w:rsidRDefault="00055A28" w:rsidP="00424DF3">
            <w:pPr>
              <w:pStyle w:val="TAL"/>
            </w:pPr>
            <w:r w:rsidRPr="00590A17">
              <w:t>(T</w:t>
            </w:r>
            <w:r w:rsidRPr="00590A17">
              <w:rPr>
                <w:vertAlign w:val="subscript"/>
              </w:rPr>
              <w:t>PSS/SSS_sync_intra</w:t>
            </w:r>
            <w:r w:rsidRPr="00590A17">
              <w:t xml:space="preserve">)   </w:t>
            </w:r>
          </w:p>
        </w:tc>
        <w:tc>
          <w:tcPr>
            <w:tcW w:w="0" w:type="auto"/>
          </w:tcPr>
          <w:p w14:paraId="3CEB42A9" w14:textId="77777777" w:rsidR="00055A28" w:rsidRPr="00590A17" w:rsidRDefault="00055A28" w:rsidP="00424DF3">
            <w:pPr>
              <w:pStyle w:val="TAL"/>
            </w:pPr>
            <w:r w:rsidRPr="00590A17">
              <w:t>Note: N = 8 is assumed in scaling</w:t>
            </w:r>
          </w:p>
          <w:p w14:paraId="28691CF8" w14:textId="77777777" w:rsidR="00055A28" w:rsidRPr="00590A17" w:rsidRDefault="00055A28" w:rsidP="00424DF3">
            <w:pPr>
              <w:pStyle w:val="TAL"/>
            </w:pPr>
            <w:r w:rsidRPr="00590A17">
              <w:t>DRX 0: 600 ms</w:t>
            </w:r>
          </w:p>
          <w:p w14:paraId="63892C2F" w14:textId="77777777" w:rsidR="00055A28" w:rsidRPr="00590A17" w:rsidRDefault="00055A28" w:rsidP="00424DF3">
            <w:pPr>
              <w:pStyle w:val="TAL"/>
            </w:pPr>
            <w:r w:rsidRPr="00590A17">
              <w:t>DRX 40: 1440 ms</w:t>
            </w:r>
          </w:p>
          <w:p w14:paraId="2070FBF7" w14:textId="77777777" w:rsidR="00055A28" w:rsidRPr="00590A17" w:rsidRDefault="00055A28" w:rsidP="00424DF3">
            <w:pPr>
              <w:pStyle w:val="TAL"/>
            </w:pPr>
            <w:r w:rsidRPr="00590A17">
              <w:t>DRX 80: 2880 ms</w:t>
            </w:r>
          </w:p>
          <w:p w14:paraId="297EF3FF" w14:textId="77777777" w:rsidR="00055A28" w:rsidRPr="00590A17" w:rsidRDefault="00055A28" w:rsidP="00424DF3">
            <w:pPr>
              <w:pStyle w:val="TAL"/>
            </w:pPr>
            <w:r w:rsidRPr="00590A17">
              <w:t>DRX 160: 5760 ms</w:t>
            </w:r>
          </w:p>
          <w:p w14:paraId="06633922" w14:textId="77777777" w:rsidR="00055A28" w:rsidRPr="00590A17" w:rsidRDefault="00055A28" w:rsidP="00424DF3">
            <w:pPr>
              <w:pStyle w:val="TAL"/>
            </w:pPr>
            <w:r w:rsidRPr="00590A17">
              <w:t>DRX 256: 9216 ms</w:t>
            </w:r>
          </w:p>
          <w:p w14:paraId="4ACBC361" w14:textId="2793895F" w:rsidR="00055A28" w:rsidRPr="00055A28" w:rsidRDefault="00055A28" w:rsidP="00424DF3">
            <w:pPr>
              <w:pStyle w:val="TAL"/>
            </w:pPr>
            <w:r w:rsidRPr="00590A17">
              <w:t>DRX 320: 11520 ms</w:t>
            </w:r>
          </w:p>
        </w:tc>
      </w:tr>
      <w:tr w:rsidR="00055A28" w14:paraId="5E3951E7" w14:textId="77777777" w:rsidTr="004468AA">
        <w:trPr>
          <w:jc w:val="center"/>
        </w:trPr>
        <w:tc>
          <w:tcPr>
            <w:tcW w:w="0" w:type="auto"/>
          </w:tcPr>
          <w:p w14:paraId="3B94E76E" w14:textId="36A51F84" w:rsidR="00055A28" w:rsidRPr="00055A28" w:rsidRDefault="00055A28" w:rsidP="00424DF3">
            <w:pPr>
              <w:pStyle w:val="TAL"/>
            </w:pPr>
            <w:r w:rsidRPr="00590A17">
              <w:t>RLM assumptions</w:t>
            </w:r>
          </w:p>
        </w:tc>
        <w:tc>
          <w:tcPr>
            <w:tcW w:w="0" w:type="auto"/>
          </w:tcPr>
          <w:p w14:paraId="77B6DC9F" w14:textId="77777777" w:rsidR="00055A28" w:rsidRPr="00590A17" w:rsidRDefault="00055A28" w:rsidP="00424DF3">
            <w:pPr>
              <w:pStyle w:val="TAL"/>
            </w:pPr>
            <w:r w:rsidRPr="00590A17">
              <w:t>Note: N=8 assumed in scaling</w:t>
            </w:r>
          </w:p>
          <w:p w14:paraId="3D3ABF84" w14:textId="77777777" w:rsidR="00055A28" w:rsidRPr="00590A17" w:rsidRDefault="00055A28" w:rsidP="00424DF3">
            <w:pPr>
              <w:pStyle w:val="TAL"/>
            </w:pPr>
            <w:r w:rsidRPr="00590A17">
              <w:t>T</w:t>
            </w:r>
            <w:r w:rsidRPr="00590A17">
              <w:rPr>
                <w:vertAlign w:val="subscript"/>
              </w:rPr>
              <w:t>Evaluate_out_CSI-RS</w:t>
            </w:r>
            <w:r w:rsidRPr="00590A17">
              <w:t>: 600, 3600, 7200, 14400, 23040, 28800 ms (DRX 0, 40, 80, 160, 256, 320)</w:t>
            </w:r>
          </w:p>
          <w:p w14:paraId="11D1F942" w14:textId="77777777" w:rsidR="00055A28" w:rsidRPr="00590A17" w:rsidRDefault="00055A28" w:rsidP="00424DF3">
            <w:pPr>
              <w:pStyle w:val="TAL"/>
            </w:pPr>
            <w:r w:rsidRPr="00590A17">
              <w:t>T</w:t>
            </w:r>
            <w:r w:rsidRPr="00590A17">
              <w:rPr>
                <w:vertAlign w:val="subscript"/>
              </w:rPr>
              <w:t>Evaluate_in_CSI-RS</w:t>
            </w:r>
            <w:r w:rsidRPr="00590A17">
              <w:t>: 300, 1800, 3600, 7200, 11520, 14400 ms (DRX 0, 40, 80, 160, 256, 320)</w:t>
            </w:r>
          </w:p>
          <w:p w14:paraId="3F540556" w14:textId="77777777" w:rsidR="00055A28" w:rsidRPr="00590A17" w:rsidRDefault="00055A28" w:rsidP="00424DF3">
            <w:pPr>
              <w:pStyle w:val="TAL"/>
            </w:pPr>
            <w:r w:rsidRPr="00590A17">
              <w:t>N310: 2 samples</w:t>
            </w:r>
          </w:p>
          <w:p w14:paraId="155D7C1A" w14:textId="77777777" w:rsidR="00055A28" w:rsidRPr="00590A17" w:rsidRDefault="00055A28" w:rsidP="00424DF3">
            <w:pPr>
              <w:pStyle w:val="TAL"/>
            </w:pPr>
            <w:r w:rsidRPr="00590A17">
              <w:t>N311: 2 samples</w:t>
            </w:r>
          </w:p>
          <w:p w14:paraId="3E6EAC57" w14:textId="77777777" w:rsidR="00055A28" w:rsidRPr="00590A17" w:rsidRDefault="00055A28" w:rsidP="00424DF3">
            <w:pPr>
              <w:pStyle w:val="TAL"/>
            </w:pPr>
            <w:r w:rsidRPr="00590A17">
              <w:t>Q</w:t>
            </w:r>
            <w:r w:rsidRPr="00590A17">
              <w:rPr>
                <w:vertAlign w:val="subscript"/>
              </w:rPr>
              <w:t>out</w:t>
            </w:r>
            <w:r w:rsidRPr="00590A17">
              <w:t xml:space="preserve"> threshold SINR: -8 dB</w:t>
            </w:r>
          </w:p>
          <w:p w14:paraId="5A7F3C4E" w14:textId="36D6569B" w:rsidR="00055A28" w:rsidRPr="00055A28" w:rsidRDefault="00055A28" w:rsidP="00424DF3">
            <w:pPr>
              <w:pStyle w:val="TAL"/>
            </w:pPr>
            <w:r w:rsidRPr="00590A17">
              <w:t>Q</w:t>
            </w:r>
            <w:r w:rsidRPr="00590A17">
              <w:rPr>
                <w:vertAlign w:val="subscript"/>
              </w:rPr>
              <w:t>in</w:t>
            </w:r>
            <w:r w:rsidRPr="00590A17">
              <w:t xml:space="preserve"> threshold SINR: -6 dB</w:t>
            </w:r>
          </w:p>
        </w:tc>
      </w:tr>
      <w:tr w:rsidR="00055A28" w14:paraId="5669224D" w14:textId="77777777" w:rsidTr="004468AA">
        <w:trPr>
          <w:jc w:val="center"/>
        </w:trPr>
        <w:tc>
          <w:tcPr>
            <w:tcW w:w="0" w:type="auto"/>
          </w:tcPr>
          <w:p w14:paraId="75E1F0CB" w14:textId="57C53958" w:rsidR="00055A28" w:rsidRPr="00055A28" w:rsidRDefault="00055A28" w:rsidP="00424DF3">
            <w:pPr>
              <w:pStyle w:val="TAL"/>
            </w:pPr>
            <w:r w:rsidRPr="00590A17">
              <w:t>BFD assumptions</w:t>
            </w:r>
          </w:p>
        </w:tc>
        <w:tc>
          <w:tcPr>
            <w:tcW w:w="0" w:type="auto"/>
          </w:tcPr>
          <w:p w14:paraId="4435D849" w14:textId="77777777" w:rsidR="00055A28" w:rsidRPr="00590A17" w:rsidRDefault="00055A28" w:rsidP="00424DF3">
            <w:pPr>
              <w:pStyle w:val="TAL"/>
            </w:pPr>
            <w:r w:rsidRPr="00590A17">
              <w:t>Note: N=8 assumed in scaling</w:t>
            </w:r>
          </w:p>
          <w:p w14:paraId="77DF8E75" w14:textId="60B730E6" w:rsidR="00055A28" w:rsidRPr="00055A28" w:rsidRDefault="00055A28" w:rsidP="00424DF3">
            <w:pPr>
              <w:pStyle w:val="TAL"/>
            </w:pPr>
            <w:r w:rsidRPr="00590A17">
              <w:t>T</w:t>
            </w:r>
            <w:r w:rsidRPr="00590A17">
              <w:rPr>
                <w:vertAlign w:val="subscript"/>
              </w:rPr>
              <w:t>Evaluate_BFD_CSI-RS</w:t>
            </w:r>
            <w:r w:rsidRPr="00590A17">
              <w:t>: 300, 1800, 3600, 7200, 11520, 14400 ms (DRX 0, 40, 80, 160, 256, 320)</w:t>
            </w:r>
          </w:p>
        </w:tc>
      </w:tr>
      <w:tr w:rsidR="00055A28" w14:paraId="384DFCAD" w14:textId="77777777" w:rsidTr="004468AA">
        <w:trPr>
          <w:jc w:val="center"/>
        </w:trPr>
        <w:tc>
          <w:tcPr>
            <w:tcW w:w="0" w:type="auto"/>
          </w:tcPr>
          <w:p w14:paraId="489D650E" w14:textId="6EDBD339" w:rsidR="00055A28" w:rsidRPr="00055A28" w:rsidRDefault="00055A28" w:rsidP="00424DF3">
            <w:pPr>
              <w:pStyle w:val="TAL"/>
            </w:pPr>
            <w:r w:rsidRPr="00590A17">
              <w:t>Simulation length</w:t>
            </w:r>
          </w:p>
        </w:tc>
        <w:tc>
          <w:tcPr>
            <w:tcW w:w="0" w:type="auto"/>
          </w:tcPr>
          <w:p w14:paraId="593A9AB5" w14:textId="02433296" w:rsidR="00055A28" w:rsidRPr="00055A28" w:rsidRDefault="00055A28" w:rsidP="00424DF3">
            <w:pPr>
              <w:pStyle w:val="TAL"/>
            </w:pPr>
            <w:r w:rsidRPr="00590A17">
              <w:t>100 seconds (20 drops of 100 seconds simulated, and statistics samples are gathered from all drops)</w:t>
            </w:r>
          </w:p>
        </w:tc>
      </w:tr>
    </w:tbl>
    <w:p w14:paraId="1D3EEF2F" w14:textId="77777777" w:rsidR="007E5456" w:rsidRPr="007E5456" w:rsidRDefault="007E5456" w:rsidP="007E5456">
      <w:pPr>
        <w:rPr>
          <w:rFonts w:eastAsia="SimSun"/>
          <w:lang w:eastAsia="zh-CN"/>
        </w:rPr>
      </w:pPr>
    </w:p>
    <w:p w14:paraId="1A4A4137" w14:textId="2E213AFF" w:rsidR="00D03687" w:rsidRPr="003F50C5" w:rsidRDefault="00D03687" w:rsidP="00D03687">
      <w:pPr>
        <w:rPr>
          <w:rFonts w:eastAsia="MS Mincho"/>
        </w:rPr>
      </w:pPr>
      <w:r w:rsidRPr="003F50C5">
        <w:rPr>
          <w:rFonts w:eastAsia="MS Mincho"/>
        </w:rPr>
        <w:t>The simulation results of beam dwelling time are shown in figures 6.</w:t>
      </w:r>
      <w:r w:rsidR="00415349">
        <w:rPr>
          <w:rFonts w:eastAsia="MS Mincho"/>
        </w:rPr>
        <w:t>3.8</w:t>
      </w:r>
      <w:r w:rsidRPr="003F50C5">
        <w:rPr>
          <w:rFonts w:eastAsia="MS Mincho"/>
        </w:rPr>
        <w:t>.1-1</w:t>
      </w:r>
      <w:r w:rsidR="0055391B">
        <w:rPr>
          <w:rFonts w:eastAsia="MS Mincho"/>
        </w:rPr>
        <w:t>-</w:t>
      </w:r>
      <w:r w:rsidRPr="003F50C5">
        <w:rPr>
          <w:rFonts w:eastAsia="MS Mincho"/>
        </w:rPr>
        <w:t>3 for unidirectional scenarios with a different number beams transmitted by RRH. The simulation results of beam dwelling time are shown in figures 6.</w:t>
      </w:r>
      <w:r w:rsidR="001C10B1">
        <w:rPr>
          <w:rFonts w:eastAsia="MS Mincho"/>
        </w:rPr>
        <w:t>3.8</w:t>
      </w:r>
      <w:r w:rsidRPr="003F50C5">
        <w:rPr>
          <w:rFonts w:eastAsia="MS Mincho"/>
        </w:rPr>
        <w:t xml:space="preserve">.1-4-6 for bidirectional scenarios with different number of beams transmitted by RRH. </w:t>
      </w:r>
    </w:p>
    <w:p w14:paraId="2DB4938E" w14:textId="09B07852" w:rsidR="00D03687" w:rsidRPr="003F50C5" w:rsidRDefault="00D03687" w:rsidP="00D03687">
      <w:pPr>
        <w:rPr>
          <w:rFonts w:eastAsia="MS Mincho"/>
        </w:rPr>
      </w:pPr>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r w:rsidR="006A3648">
        <w:rPr>
          <w:rFonts w:eastAsia="MS Mincho"/>
        </w:rPr>
        <w:t>3.8</w:t>
      </w:r>
      <w:r w:rsidRPr="003F50C5">
        <w:rPr>
          <w:rFonts w:eastAsia="MS Mincho"/>
        </w:rPr>
        <w:t>.2, where ideal beam dwelling time is investigated.</w:t>
      </w:r>
    </w:p>
    <w:p w14:paraId="7D2B02A4" w14:textId="0F436459" w:rsidR="007E5456" w:rsidRPr="00590A17" w:rsidRDefault="00D03687" w:rsidP="00590A17">
      <w:pPr>
        <w:rPr>
          <w:rFonts w:eastAsia="SimSun"/>
          <w:lang w:eastAsia="zh-CN"/>
        </w:rPr>
      </w:pPr>
      <w:r w:rsidRPr="003F50C5">
        <w:rPr>
          <w:rFonts w:eastAsia="MS Mincho"/>
        </w:rPr>
        <w:t>In the case of multi-beam operation cases shown in figures 6.</w:t>
      </w:r>
      <w:r w:rsidR="007B6BA5">
        <w:rPr>
          <w:rFonts w:eastAsia="MS Mincho"/>
        </w:rPr>
        <w:t>3.8</w:t>
      </w:r>
      <w:r w:rsidRPr="003F50C5">
        <w:rPr>
          <w:rFonts w:eastAsia="MS Mincho"/>
        </w:rPr>
        <w:t>.1-2, 6.</w:t>
      </w:r>
      <w:r w:rsidR="007B6BA5">
        <w:rPr>
          <w:rFonts w:eastAsia="MS Mincho"/>
        </w:rPr>
        <w:t>3.8</w:t>
      </w:r>
      <w:r w:rsidRPr="003F50C5">
        <w:rPr>
          <w:rFonts w:eastAsia="MS Mincho"/>
        </w:rPr>
        <w:t>.1-3, 6.</w:t>
      </w:r>
      <w:r w:rsidR="007B6BA5">
        <w:rPr>
          <w:rFonts w:eastAsia="MS Mincho"/>
        </w:rPr>
        <w:t>3.8</w:t>
      </w:r>
      <w:r w:rsidRPr="003F50C5">
        <w:rPr>
          <w:rFonts w:eastAsia="MS Mincho"/>
        </w:rPr>
        <w:t>.1-5 and 6.</w:t>
      </w:r>
      <w:r w:rsidR="007B6BA5">
        <w:rPr>
          <w:rFonts w:eastAsia="MS Mincho"/>
        </w:rPr>
        <w:t>3.8</w:t>
      </w:r>
      <w:r w:rsidRPr="003F50C5">
        <w:rPr>
          <w:rFonts w:eastAsia="MS Mincho"/>
        </w:rPr>
        <w:t>.1-6, it can be observed that the dwelling time of Beam 0 is the shortest because the coverage of Beam 0 is the smallest.</w:t>
      </w:r>
    </w:p>
    <w:p w14:paraId="3F17EF8F" w14:textId="5EF103A9" w:rsidR="00B44BE7" w:rsidRDefault="00B44BE7" w:rsidP="0075682C">
      <w:pPr>
        <w:rPr>
          <w:rFonts w:eastAsia="SimSun"/>
          <w:lang w:val="en-US" w:eastAsia="zh-CN"/>
        </w:rPr>
      </w:pPr>
    </w:p>
    <w:p w14:paraId="5F265F35" w14:textId="6C5CB879" w:rsidR="00DD6E89" w:rsidRDefault="00FA753A" w:rsidP="00424DF3">
      <w:pPr>
        <w:pStyle w:val="TH"/>
        <w:rPr>
          <w:rFonts w:eastAsia="SimSun"/>
          <w:lang w:val="en-US" w:eastAsia="zh-CN"/>
        </w:rPr>
      </w:pPr>
      <w:r w:rsidRPr="00B12CE3">
        <w:rPr>
          <w:noProof/>
        </w:rPr>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209">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3994133F" w14:textId="197221E0" w:rsidR="00FA753A" w:rsidRPr="007505E4" w:rsidRDefault="00FA753A" w:rsidP="00424DF3">
      <w:pPr>
        <w:pStyle w:val="TF"/>
        <w:rPr>
          <w:i/>
          <w:iCs/>
          <w:lang w:eastAsia="zh-CN"/>
        </w:rPr>
      </w:pPr>
      <w:r w:rsidRPr="007505E4">
        <w:rPr>
          <w:lang w:eastAsia="zh-CN"/>
        </w:rPr>
        <w:t xml:space="preserve">Figure </w:t>
      </w:r>
      <w:r>
        <w:rPr>
          <w:lang w:eastAsia="zh-CN"/>
        </w:rPr>
        <w:t>6.3.8.1-1</w:t>
      </w:r>
      <w:r w:rsidRPr="007505E4">
        <w:rPr>
          <w:lang w:eastAsia="zh-CN"/>
        </w:rPr>
        <w:t xml:space="preserve">: </w:t>
      </w:r>
      <w:r>
        <w:t>Average beam dwelling time with 1 beam per RRH for unidirectional scenarios</w:t>
      </w:r>
    </w:p>
    <w:p w14:paraId="65308A9B" w14:textId="77777777" w:rsidR="00FA753A" w:rsidRDefault="00FA753A" w:rsidP="0075682C">
      <w:pPr>
        <w:rPr>
          <w:rFonts w:eastAsia="SimSun"/>
          <w:lang w:val="en-US" w:eastAsia="zh-CN"/>
        </w:rPr>
      </w:pPr>
    </w:p>
    <w:p w14:paraId="3D16165E" w14:textId="7264DA5E" w:rsidR="00FA753A" w:rsidRDefault="00666E71" w:rsidP="00424DF3">
      <w:pPr>
        <w:pStyle w:val="TH"/>
        <w:rPr>
          <w:rFonts w:eastAsia="SimSun"/>
          <w:lang w:val="en-US" w:eastAsia="zh-CN"/>
        </w:rPr>
      </w:pPr>
      <w:r w:rsidRPr="00B12CE3">
        <w:rPr>
          <w:noProof/>
        </w:rPr>
        <w:lastRenderedPageBreak/>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210">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EEFF27A" w14:textId="1F49CD5B" w:rsidR="00666E71" w:rsidRPr="007505E4" w:rsidRDefault="00666E71" w:rsidP="00424DF3">
      <w:pPr>
        <w:pStyle w:val="TF"/>
        <w:rPr>
          <w:i/>
          <w:iCs/>
          <w:lang w:eastAsia="zh-CN"/>
        </w:rPr>
      </w:pPr>
      <w:r w:rsidRPr="007505E4">
        <w:rPr>
          <w:lang w:eastAsia="zh-CN"/>
        </w:rPr>
        <w:t xml:space="preserve">Figure </w:t>
      </w:r>
      <w:r>
        <w:rPr>
          <w:lang w:eastAsia="zh-CN"/>
        </w:rPr>
        <w:t>6.3.8.1-2</w:t>
      </w:r>
      <w:r w:rsidRPr="007505E4">
        <w:rPr>
          <w:lang w:eastAsia="zh-CN"/>
        </w:rPr>
        <w:t xml:space="preserve">: </w:t>
      </w:r>
      <w:r>
        <w:t>Average beam dwelling time with 2 beams per RRH for unidirectional scenarios</w:t>
      </w:r>
    </w:p>
    <w:p w14:paraId="2B68EACF" w14:textId="266CADE2" w:rsidR="00666E71" w:rsidRDefault="00666E71" w:rsidP="0075682C">
      <w:pPr>
        <w:rPr>
          <w:rFonts w:eastAsia="SimSun"/>
          <w:lang w:val="en-US" w:eastAsia="zh-CN"/>
        </w:rPr>
      </w:pPr>
    </w:p>
    <w:p w14:paraId="325781E2" w14:textId="727C0146" w:rsidR="00666E71" w:rsidRDefault="00F82E2A" w:rsidP="00424DF3">
      <w:pPr>
        <w:pStyle w:val="TH"/>
        <w:rPr>
          <w:rFonts w:eastAsia="SimSun"/>
          <w:lang w:val="en-US" w:eastAsia="zh-CN"/>
        </w:rPr>
      </w:pPr>
      <w:r w:rsidRPr="00B12CE3">
        <w:rPr>
          <w:noProof/>
        </w:rPr>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211">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02B5D547" w14:textId="7121CD3B" w:rsidR="00F82E2A" w:rsidRPr="007505E4" w:rsidRDefault="00F82E2A" w:rsidP="000F7907">
      <w:pPr>
        <w:pStyle w:val="TF"/>
        <w:rPr>
          <w:lang w:eastAsia="zh-CN"/>
        </w:rPr>
      </w:pPr>
      <w:r w:rsidRPr="007505E4">
        <w:rPr>
          <w:lang w:eastAsia="zh-CN"/>
        </w:rPr>
        <w:t xml:space="preserve">Figure </w:t>
      </w:r>
      <w:r>
        <w:rPr>
          <w:lang w:eastAsia="zh-CN"/>
        </w:rPr>
        <w:t>6.3.8.1-3</w:t>
      </w:r>
      <w:r w:rsidRPr="007505E4">
        <w:rPr>
          <w:lang w:eastAsia="zh-CN"/>
        </w:rPr>
        <w:t xml:space="preserve">: </w:t>
      </w:r>
      <w:r>
        <w:t>Average beam dwelling time with 4 beams per RRH for unidirectional scenarios</w:t>
      </w:r>
    </w:p>
    <w:p w14:paraId="296B28DD" w14:textId="02B3D775" w:rsidR="00666E71" w:rsidRDefault="00666E71" w:rsidP="0075682C">
      <w:pPr>
        <w:rPr>
          <w:rFonts w:eastAsia="SimSun"/>
          <w:lang w:val="en-US" w:eastAsia="zh-CN"/>
        </w:rPr>
      </w:pPr>
    </w:p>
    <w:p w14:paraId="485D4D3D" w14:textId="551EBBB9" w:rsidR="00666E71" w:rsidRDefault="00D24E0B" w:rsidP="000F7907">
      <w:pPr>
        <w:pStyle w:val="TH"/>
        <w:rPr>
          <w:rFonts w:eastAsia="SimSun"/>
          <w:lang w:val="en-US" w:eastAsia="zh-CN"/>
        </w:rPr>
      </w:pPr>
      <w:r w:rsidRPr="00B12CE3">
        <w:rPr>
          <w:noProof/>
        </w:rPr>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212">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77E218F9" w14:textId="5B90AE59" w:rsidR="00D24E0B" w:rsidRPr="007505E4" w:rsidRDefault="00D24E0B" w:rsidP="000F7907">
      <w:pPr>
        <w:pStyle w:val="TF"/>
        <w:rPr>
          <w:lang w:eastAsia="zh-CN"/>
        </w:rPr>
      </w:pPr>
      <w:r w:rsidRPr="007505E4">
        <w:rPr>
          <w:lang w:eastAsia="zh-CN"/>
        </w:rPr>
        <w:t xml:space="preserve">Figure </w:t>
      </w:r>
      <w:r>
        <w:rPr>
          <w:lang w:eastAsia="zh-CN"/>
        </w:rPr>
        <w:t>6.3.8.1-4</w:t>
      </w:r>
      <w:r w:rsidRPr="007505E4">
        <w:rPr>
          <w:lang w:eastAsia="zh-CN"/>
        </w:rPr>
        <w:t xml:space="preserve">: </w:t>
      </w:r>
      <w:r>
        <w:t>Average beam dwelling time with 1 beam per RRH for bidirectional scenarios</w:t>
      </w:r>
    </w:p>
    <w:p w14:paraId="48402B9B" w14:textId="77777777" w:rsidR="00D24E0B" w:rsidRDefault="00D24E0B" w:rsidP="0075682C">
      <w:pPr>
        <w:rPr>
          <w:rFonts w:eastAsia="SimSun"/>
          <w:lang w:val="en-US" w:eastAsia="zh-CN"/>
        </w:rPr>
      </w:pPr>
    </w:p>
    <w:p w14:paraId="1B79600E" w14:textId="5B665770" w:rsidR="00D24E0B" w:rsidRDefault="00E74857" w:rsidP="000F7907">
      <w:pPr>
        <w:pStyle w:val="TH"/>
        <w:rPr>
          <w:rFonts w:eastAsia="SimSun"/>
          <w:lang w:val="en-US" w:eastAsia="zh-CN"/>
        </w:rPr>
      </w:pPr>
      <w:r w:rsidRPr="00E50316">
        <w:rPr>
          <w:noProof/>
        </w:rPr>
        <w:lastRenderedPageBreak/>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213">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CB12492" w14:textId="0C9E77D7" w:rsidR="00E74857" w:rsidRPr="007505E4" w:rsidRDefault="00E74857" w:rsidP="000F7907">
      <w:pPr>
        <w:pStyle w:val="TF"/>
        <w:rPr>
          <w:lang w:eastAsia="zh-CN"/>
        </w:rPr>
      </w:pPr>
      <w:r w:rsidRPr="007505E4">
        <w:rPr>
          <w:lang w:eastAsia="zh-CN"/>
        </w:rPr>
        <w:t xml:space="preserve">Figure </w:t>
      </w:r>
      <w:r>
        <w:rPr>
          <w:lang w:eastAsia="zh-CN"/>
        </w:rPr>
        <w:t>6.3.8.1-5</w:t>
      </w:r>
      <w:r w:rsidRPr="007505E4">
        <w:rPr>
          <w:lang w:eastAsia="zh-CN"/>
        </w:rPr>
        <w:t xml:space="preserve">: </w:t>
      </w:r>
      <w:r>
        <w:t>Average beam dwelling time with 2 beam</w:t>
      </w:r>
      <w:r w:rsidR="00600DCC">
        <w:t>s</w:t>
      </w:r>
      <w:r>
        <w:t xml:space="preserve"> per RRH for bidirectional scenarios</w:t>
      </w:r>
    </w:p>
    <w:p w14:paraId="779341E9" w14:textId="3DB9DCB6" w:rsidR="00E74857" w:rsidRDefault="00E74857" w:rsidP="0075682C">
      <w:pPr>
        <w:rPr>
          <w:rFonts w:eastAsia="SimSun"/>
          <w:lang w:val="en-US" w:eastAsia="zh-CN"/>
        </w:rPr>
      </w:pPr>
    </w:p>
    <w:p w14:paraId="1E551746" w14:textId="36D72DA8" w:rsidR="00E74857" w:rsidRDefault="00600DCC" w:rsidP="000F7907">
      <w:pPr>
        <w:pStyle w:val="TH"/>
        <w:rPr>
          <w:rFonts w:eastAsia="SimSun"/>
          <w:lang w:val="en-US" w:eastAsia="zh-CN"/>
        </w:rPr>
      </w:pPr>
      <w:r w:rsidRPr="00E50316">
        <w:rPr>
          <w:noProof/>
        </w:rPr>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214">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16B3DBBB" w14:textId="614AF2CB" w:rsidR="00600DCC" w:rsidRPr="007505E4" w:rsidRDefault="00600DCC" w:rsidP="000F7907">
      <w:pPr>
        <w:pStyle w:val="TF"/>
        <w:rPr>
          <w:lang w:eastAsia="zh-CN"/>
        </w:rPr>
      </w:pPr>
      <w:r w:rsidRPr="007505E4">
        <w:rPr>
          <w:lang w:eastAsia="zh-CN"/>
        </w:rPr>
        <w:t xml:space="preserve">Figure </w:t>
      </w:r>
      <w:r>
        <w:rPr>
          <w:lang w:eastAsia="zh-CN"/>
        </w:rPr>
        <w:t>6.3.8.1-6</w:t>
      </w:r>
      <w:r w:rsidRPr="007505E4">
        <w:rPr>
          <w:lang w:eastAsia="zh-CN"/>
        </w:rPr>
        <w:t xml:space="preserve">: </w:t>
      </w:r>
      <w:r>
        <w:t>Average beam dwelling time with 2 beams per RRH for bidirectional scenarios</w:t>
      </w:r>
    </w:p>
    <w:p w14:paraId="1DC7F359" w14:textId="3BB47D84" w:rsidR="00E74857" w:rsidRDefault="00E74857" w:rsidP="0075682C">
      <w:pPr>
        <w:rPr>
          <w:rFonts w:eastAsia="SimSun"/>
          <w:lang w:val="en-US" w:eastAsia="zh-CN"/>
        </w:rPr>
      </w:pPr>
    </w:p>
    <w:p w14:paraId="4A18F3B9" w14:textId="1DFFD2BA" w:rsidR="009A23FE" w:rsidRDefault="009A23FE" w:rsidP="009A23FE">
      <w:pPr>
        <w:pStyle w:val="Heading4"/>
        <w:rPr>
          <w:rFonts w:eastAsia="SimSun"/>
          <w:lang w:eastAsia="zh-CN"/>
        </w:rPr>
      </w:pPr>
      <w:bookmarkStart w:id="819" w:name="_Toc98503654"/>
      <w:bookmarkStart w:id="820" w:name="_Toc99087654"/>
      <w:bookmarkStart w:id="821" w:name="_Toc106097225"/>
      <w:bookmarkStart w:id="822" w:name="_Toc137571807"/>
      <w:bookmarkStart w:id="823" w:name="_Toc138878864"/>
      <w:bookmarkStart w:id="824" w:name="_Toc138879087"/>
      <w:bookmarkStart w:id="825" w:name="_Toc138879180"/>
      <w:bookmarkStart w:id="826" w:name="_Toc138879273"/>
      <w:bookmarkStart w:id="827" w:name="_Toc138879366"/>
      <w:bookmarkStart w:id="828" w:name="_Toc145516748"/>
      <w:r>
        <w:rPr>
          <w:rFonts w:eastAsia="SimSun"/>
          <w:lang w:eastAsia="zh-CN"/>
        </w:rPr>
        <w:t>6.3.8.2</w:t>
      </w:r>
      <w:r>
        <w:rPr>
          <w:rFonts w:eastAsia="SimSun"/>
          <w:lang w:eastAsia="zh-CN"/>
        </w:rPr>
        <w:tab/>
        <w:t>Beam coverage analysis</w:t>
      </w:r>
      <w:bookmarkEnd w:id="819"/>
      <w:bookmarkEnd w:id="820"/>
      <w:bookmarkEnd w:id="821"/>
      <w:bookmarkEnd w:id="822"/>
      <w:bookmarkEnd w:id="823"/>
      <w:bookmarkEnd w:id="824"/>
      <w:bookmarkEnd w:id="825"/>
      <w:bookmarkEnd w:id="826"/>
      <w:bookmarkEnd w:id="827"/>
      <w:bookmarkEnd w:id="828"/>
    </w:p>
    <w:p w14:paraId="5CEE3C03" w14:textId="31349B91" w:rsidR="009A23FE" w:rsidRPr="00E50316" w:rsidRDefault="009A23FE" w:rsidP="006D0F28">
      <w:pPr>
        <w:rPr>
          <w:rFonts w:cs="Arial"/>
          <w:color w:val="000000"/>
        </w:rPr>
      </w:pPr>
      <w:r w:rsidRPr="00E50316">
        <w:rPr>
          <w:rFonts w:eastAsia="MS Mincho"/>
        </w:rPr>
        <w:t>In HST deployment scenarios, the footprint of an RRH beam can be represented by an ellipse as shown in figure 6.</w:t>
      </w:r>
      <w:r>
        <w:rPr>
          <w:rFonts w:eastAsia="MS Mincho"/>
        </w:rPr>
        <w:t>3.8</w:t>
      </w:r>
      <w:r w:rsidRPr="00E50316">
        <w:rPr>
          <w:rFonts w:eastAsia="MS Mincho"/>
        </w:rPr>
        <w:t xml:space="preserve">.2-1. It is assumed that UE aboard an HST is moving with constant velocity </w:t>
      </w:r>
      <m:oMath>
        <m:acc>
          <m:accPr>
            <m:chr m:val="⃗"/>
            <m:ctrlPr>
              <w:rPr>
                <w:rFonts w:ascii="Cambria Math" w:hAnsi="Cambria Math" w:cs="Arial"/>
                <w:i/>
                <w:color w:val="000000"/>
              </w:rPr>
            </m:ctrlPr>
          </m:accPr>
          <m:e>
            <m:r>
              <w:rPr>
                <w:rFonts w:ascii="Cambria Math" w:hAnsi="Cambria Math" w:cs="Arial"/>
                <w:color w:val="000000"/>
              </w:rPr>
              <m:t>v</m:t>
            </m:r>
          </m:e>
        </m:acc>
      </m:oMath>
      <w:r w:rsidRPr="00E50316">
        <w:rPr>
          <w:rFonts w:eastAsia="MS Mincho"/>
        </w:rPr>
        <w:t xml:space="preserve"> and its trajectory is a straight line. An RRH is located </w:t>
      </w:r>
      <w:r w:rsidRPr="00E50316">
        <w:rPr>
          <w:rFonts w:cs="Arial"/>
          <w:color w:val="000000"/>
        </w:rPr>
        <w:t xml:space="preserve">at the point </w:t>
      </w:r>
      <m:oMath>
        <m:r>
          <w:rPr>
            <w:rFonts w:ascii="Cambria Math" w:hAnsi="Cambria Math" w:cs="Arial"/>
            <w:color w:val="000000"/>
          </w:rPr>
          <m:t>G(0,0,</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r>
          <w:rPr>
            <w:rFonts w:ascii="Cambria Math" w:hAnsi="Cambria Math" w:cs="Arial"/>
            <w:color w:val="000000"/>
          </w:rPr>
          <m:t>)</m:t>
        </m:r>
      </m:oMath>
      <w:r w:rsidRPr="00E50316">
        <w:rPr>
          <w:rFonts w:cs="Arial"/>
          <w:color w:val="000000"/>
        </w:rPr>
        <w:t xml:space="preserve"> in which its antenna array boresight for the </w:t>
      </w:r>
      <m:oMath>
        <m:r>
          <w:rPr>
            <w:rFonts w:ascii="Cambria Math" w:hAnsi="Cambria Math" w:cs="Arial"/>
            <w:color w:val="000000"/>
          </w:rPr>
          <m:t>k</m:t>
        </m:r>
      </m:oMath>
      <w:r w:rsidRPr="00E50316">
        <w:rPr>
          <w:rFonts w:cs="Arial"/>
          <w:color w:val="000000"/>
        </w:rPr>
        <w:t xml:space="preserve">th beam is oriented towards a point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oMath>
      <w:r w:rsidRPr="00E50316">
        <w:rPr>
          <w:rFonts w:cs="Arial"/>
          <w:color w:val="000000"/>
        </w:rPr>
        <w:t xml:space="preserve"> which is along the trajectory of UE. </w:t>
      </w:r>
    </w:p>
    <w:p w14:paraId="7A43DF4A" w14:textId="4BC36DDA" w:rsidR="009A23FE" w:rsidRPr="009A23FE" w:rsidRDefault="009A23FE" w:rsidP="000F7907">
      <w:pPr>
        <w:pStyle w:val="TH"/>
        <w:rPr>
          <w:rFonts w:eastAsia="SimSun"/>
          <w:lang w:eastAsia="zh-CN"/>
        </w:rPr>
      </w:pPr>
      <w:r w:rsidRPr="00E50316">
        <w:rPr>
          <w:noProof/>
        </w:rPr>
        <w:lastRenderedPageBreak/>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p>
    <w:p w14:paraId="71E6C17E" w14:textId="0D77B889" w:rsidR="009A23FE" w:rsidRPr="007505E4" w:rsidRDefault="009A23FE" w:rsidP="000F7907">
      <w:pPr>
        <w:pStyle w:val="TF"/>
        <w:rPr>
          <w:lang w:eastAsia="zh-CN"/>
        </w:rPr>
      </w:pPr>
      <w:r w:rsidRPr="007505E4">
        <w:rPr>
          <w:lang w:eastAsia="zh-CN"/>
        </w:rPr>
        <w:t xml:space="preserve">Figure </w:t>
      </w:r>
      <w:r>
        <w:rPr>
          <w:lang w:eastAsia="zh-CN"/>
        </w:rPr>
        <w:t>6.3.8.2-1</w:t>
      </w:r>
      <w:r w:rsidRPr="007505E4">
        <w:rPr>
          <w:lang w:eastAsia="zh-CN"/>
        </w:rPr>
        <w:t xml:space="preserve">: </w:t>
      </w:r>
      <w:r>
        <w:t>RRH beam footprint</w:t>
      </w:r>
    </w:p>
    <w:p w14:paraId="14041636" w14:textId="77777777" w:rsidR="00683644" w:rsidRPr="00E50316" w:rsidRDefault="00683644" w:rsidP="006D0F28">
      <w:r w:rsidRPr="00E50316">
        <w:t xml:space="preserve">The ellipse centred at </w:t>
      </w:r>
      <m:oMath>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c</m:t>
                </m:r>
              </m:sub>
            </m:sSub>
          </m:e>
        </m:d>
      </m:oMath>
      <w:r w:rsidRPr="00E50316">
        <w:t xml:space="preserve"> can be expressed as </w:t>
      </w:r>
    </w:p>
    <w:p w14:paraId="7BD4DC1F" w14:textId="77777777" w:rsidR="00683644" w:rsidRPr="00E50316" w:rsidRDefault="00000000" w:rsidP="00683644">
      <w:pPr>
        <w:rPr>
          <w:rFonts w:cs="Arial"/>
          <w:color w:val="000000"/>
        </w:rPr>
      </w:pPr>
      <m:oMath>
        <m:sSup>
          <m:sSupPr>
            <m:ctrlPr>
              <w:rPr>
                <w:rFonts w:ascii="Cambria Math" w:hAnsi="Cambria Math" w:cs="Arial"/>
                <w:i/>
                <w:color w:val="000000"/>
              </w:rPr>
            </m:ctrlPr>
          </m:sSupPr>
          <m:e>
            <m:f>
              <m:fPr>
                <m:ctrlPr>
                  <w:rPr>
                    <w:rFonts w:ascii="Cambria Math" w:hAnsi="Cambria Math" w:cs="Arial"/>
                    <w:i/>
                    <w:color w:val="000000"/>
                  </w:rPr>
                </m:ctrlPr>
              </m:fPr>
              <m:num>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num>
              <m:den>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den>
            </m:f>
          </m:e>
          <m:sup>
            <m:r>
              <w:rPr>
                <w:rFonts w:ascii="Cambria Math" w:hAnsi="Cambria Math" w:cs="Arial"/>
                <w:color w:val="000000"/>
              </w:rPr>
              <m:t>2</m:t>
            </m:r>
          </m:sup>
        </m:sSup>
        <m:r>
          <w:rPr>
            <w:rFonts w:ascii="Cambria Math" w:hAnsi="Cambria Math" w:cs="Arial"/>
            <w:color w:val="000000"/>
          </w:rPr>
          <m:t>+</m:t>
        </m:r>
        <m:f>
          <m:fPr>
            <m:ctrlPr>
              <w:rPr>
                <w:rFonts w:ascii="Cambria Math" w:hAnsi="Cambria Math" w:cs="Arial"/>
                <w:i/>
                <w:color w:val="000000"/>
              </w:rPr>
            </m:ctrlPr>
          </m:fPr>
          <m:num>
            <m:sSup>
              <m:sSupPr>
                <m:ctrlPr>
                  <w:rPr>
                    <w:rFonts w:ascii="Cambria Math" w:hAnsi="Cambria Math" w:cs="Arial"/>
                    <w:i/>
                    <w:color w:val="000000"/>
                  </w:rPr>
                </m:ctrlPr>
              </m:sSupPr>
              <m:e>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sup>
                <m:r>
                  <w:rPr>
                    <w:rFonts w:ascii="Cambria Math" w:hAnsi="Cambria Math" w:cs="Arial"/>
                    <w:color w:val="000000"/>
                  </w:rPr>
                  <m:t>2</m:t>
                </m:r>
              </m:sup>
            </m:sSup>
          </m:num>
          <m:den>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den>
        </m:f>
        <m:r>
          <w:rPr>
            <w:rFonts w:ascii="Cambria Math" w:hAnsi="Cambria Math" w:cs="Arial"/>
            <w:color w:val="000000"/>
          </w:rPr>
          <m:t>=1,</m:t>
        </m:r>
      </m:oMath>
      <w:r w:rsidR="00683644" w:rsidRPr="00E50316">
        <w:rPr>
          <w:rFonts w:cs="Arial"/>
          <w:color w:val="000000"/>
        </w:rPr>
        <w:t xml:space="preserve">      </w:t>
      </w:r>
      <m:oMath>
        <m:r>
          <w:rPr>
            <w:rFonts w:ascii="Cambria Math" w:hAnsi="Cambria Math" w:cs="Arial"/>
            <w:color w:val="000000"/>
          </w:rPr>
          <m:t>z=h,</m:t>
        </m:r>
      </m:oMath>
      <w:r w:rsidR="00683644" w:rsidRPr="00E50316">
        <w:rPr>
          <w:rFonts w:cs="Arial"/>
          <w:color w:val="000000"/>
        </w:rPr>
        <w:t xml:space="preserve"> </w:t>
      </w:r>
      <m:oMath>
        <m:r>
          <w:rPr>
            <w:rFonts w:ascii="Cambria Math" w:hAnsi="Cambria Math" w:cs="Arial"/>
            <w:color w:val="000000"/>
          </w:rPr>
          <m:t>0&lt;</m:t>
        </m:r>
        <m:r>
          <w:rPr>
            <w:rFonts w:ascii="Cambria Math" w:hAnsi="Cambria Math" w:cs="Arial"/>
            <w:color w:val="000000"/>
          </w:rPr>
          <m:t>h&lt;</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oMath>
      <w:r w:rsidR="00683644" w:rsidRPr="00E50316">
        <w:rPr>
          <w:rFonts w:cs="Arial"/>
          <w:color w:val="000000"/>
        </w:rPr>
        <w:t xml:space="preserve">    </w:t>
      </w:r>
    </w:p>
    <w:p w14:paraId="300D8E8B" w14:textId="77777777" w:rsidR="00683644" w:rsidRPr="00E50316" w:rsidRDefault="00683644" w:rsidP="006D0F28">
      <w:r w:rsidRPr="00E50316">
        <w:t>where</w:t>
      </w:r>
    </w:p>
    <w:p w14:paraId="132238F3" w14:textId="77777777" w:rsidR="00683644" w:rsidRPr="00E50316" w:rsidRDefault="00683644" w:rsidP="00683644">
      <w:pPr>
        <w:rPr>
          <w:rFonts w:cs="Arial"/>
          <w:color w:val="000000"/>
        </w:rPr>
      </w:pPr>
      <m:oMath>
        <m:r>
          <w:rPr>
            <w:rFonts w:ascii="Cambria Math" w:hAnsi="Cambria Math" w:cs="Arial"/>
            <w:color w:val="000000"/>
          </w:rPr>
          <m:t>a=</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num>
          <m:den>
            <m:r>
              <w:rPr>
                <w:rFonts w:ascii="Cambria Math" w:hAnsi="Cambria Math" w:cs="Arial"/>
                <w:color w:val="000000"/>
              </w:rPr>
              <m:t>2</m:t>
            </m:r>
          </m:den>
        </m:f>
        <m:d>
          <m:dPr>
            <m:begChr m:val="["/>
            <m:endChr m:val="]"/>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w:bookmarkStart w:id="829" w:name="_Hlk78148712"/>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w:bookmarkEnd w:id="829"/>
                  </m:e>
                </m:d>
                <m:r>
                  <w:rPr>
                    <w:rFonts w:ascii="Cambria Math" w:hAnsi="Cambria Math" w:cs="Arial"/>
                    <w:color w:val="000000"/>
                  </w:rPr>
                  <m:t>-</m:t>
                </m:r>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e>
            </m:func>
          </m:e>
        </m:d>
      </m:oMath>
      <w:r w:rsidRPr="00E50316">
        <w:rPr>
          <w:rFonts w:cs="Arial"/>
          <w:color w:val="000000"/>
        </w:rPr>
        <w:t xml:space="preserve">,     </w:t>
      </w:r>
      <m:oMath>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&lt;</m:t>
        </m:r>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p>
          <m:sSupPr>
            <m:ctrlPr>
              <w:rPr>
                <w:rFonts w:ascii="Cambria Math" w:hAnsi="Cambria Math" w:cs="Arial"/>
                <w:i/>
                <w:color w:val="000000"/>
              </w:rPr>
            </m:ctrlPr>
          </m:sSupPr>
          <m:e>
            <m:r>
              <w:rPr>
                <w:rFonts w:ascii="Cambria Math" w:hAnsi="Cambria Math" w:cs="Arial"/>
                <w:color w:val="000000"/>
              </w:rPr>
              <m:t>90</m:t>
            </m:r>
          </m:e>
          <m:sup>
            <m:r>
              <w:rPr>
                <w:rFonts w:ascii="Cambria Math" w:hAnsi="Cambria Math" w:cs="Arial"/>
                <w:color w:val="000000"/>
              </w:rPr>
              <m:t>°</m:t>
            </m:r>
          </m:sup>
        </m:sSup>
      </m:oMath>
    </w:p>
    <w:p w14:paraId="22EF7C93" w14:textId="77777777" w:rsidR="00683644" w:rsidRPr="00E50316" w:rsidRDefault="00683644" w:rsidP="00683644">
      <w:pPr>
        <w:rPr>
          <w:rFonts w:cs="Arial"/>
          <w:color w:val="000000"/>
        </w:rPr>
      </w:pPr>
      <m:oMath>
        <m:r>
          <w:rPr>
            <w:rFonts w:ascii="Cambria Math" w:hAnsi="Cambria Math" w:cs="Arial"/>
            <w:color w:val="000000"/>
          </w:rPr>
          <m:t>b=</m:t>
        </m:r>
        <m:limLow>
          <m:limLowPr>
            <m:ctrlPr>
              <w:rPr>
                <w:rFonts w:ascii="Cambria Math" w:hAnsi="Cambria Math" w:cs="Arial"/>
                <w:i/>
                <w:color w:val="000000"/>
              </w:rPr>
            </m:ctrlPr>
          </m:limLowPr>
          <m:e>
            <m:groupChr>
              <m:groupChrPr>
                <m:ctrlPr>
                  <w:rPr>
                    <w:rFonts w:ascii="Cambria Math" w:hAnsi="Cambria Math" w:cs="Arial"/>
                    <w:i/>
                    <w:color w:val="000000"/>
                  </w:rPr>
                </m:ctrlPr>
              </m:groupChrPr>
              <m:e>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sec</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e>
                    </m:d>
                  </m:e>
                </m:func>
              </m:e>
            </m:groupChr>
          </m:e>
          <m:li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GC</m:t>
                    </m:r>
                  </m:e>
                </m:acc>
              </m:e>
            </m:d>
          </m:lim>
        </m:limLow>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num>
                  <m:den>
                    <m:r>
                      <w:rPr>
                        <w:rFonts w:ascii="Cambria Math" w:hAnsi="Cambria Math" w:cs="Arial"/>
                        <w:color w:val="000000"/>
                      </w:rPr>
                      <m:t>2</m:t>
                    </m:r>
                  </m:den>
                </m:f>
              </m:e>
            </m:d>
          </m:e>
        </m:func>
      </m:oMath>
      <w:r w:rsidRPr="00E50316">
        <w:rPr>
          <w:rFonts w:cs="Arial"/>
          <w:color w:val="000000"/>
        </w:rPr>
        <w:t xml:space="preserve"> </w:t>
      </w:r>
    </w:p>
    <w:p w14:paraId="588AD304" w14:textId="77777777" w:rsidR="00683644" w:rsidRPr="00E50316" w:rsidRDefault="00000000" w:rsidP="00683644">
      <w:pPr>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num>
          <m:den>
            <m:rad>
              <m:radPr>
                <m:degHide m:val="1"/>
                <m:ctrlPr>
                  <w:rPr>
                    <w:rFonts w:ascii="Cambria Math" w:hAnsi="Cambria Math" w:cs="Arial"/>
                    <w:i/>
                    <w:color w:val="000000"/>
                  </w:rPr>
                </m:ctrlPr>
              </m:radPr>
              <m:deg/>
              <m:e>
                <m:r>
                  <w:rPr>
                    <w:rFonts w:ascii="Cambria Math" w:hAnsi="Cambria Math" w:cs="Arial"/>
                    <w:color w:val="000000"/>
                  </w:rPr>
                  <m:t>1+</m:t>
                </m:r>
                <m:sSup>
                  <m:sSupPr>
                    <m:ctrlPr>
                      <w:rPr>
                        <w:rFonts w:ascii="Cambria Math" w:hAnsi="Cambria Math" w:cs="Arial"/>
                        <w:i/>
                        <w:color w:val="000000"/>
                      </w:rPr>
                    </m:ctrlPr>
                  </m:sSupPr>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e>
                    </m:d>
                  </m:e>
                  <m:sup>
                    <m:r>
                      <w:rPr>
                        <w:rFonts w:ascii="Cambria Math" w:hAnsi="Cambria Math" w:cs="Arial"/>
                        <w:color w:val="000000"/>
                      </w:rPr>
                      <m:t>2</m:t>
                    </m:r>
                  </m:sup>
                </m:sSup>
              </m:e>
            </m:rad>
          </m:den>
        </m:f>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r>
          <w:rPr>
            <w:rFonts w:ascii="Cambria Math" w:hAnsi="Cambria Math" w:cs="Arial"/>
            <w:color w:val="000000"/>
          </w:rPr>
          <m:t>=h</m:t>
        </m:r>
      </m:oMath>
      <w:r w:rsidR="00683644" w:rsidRPr="00E50316">
        <w:rPr>
          <w:rFonts w:cs="Arial"/>
          <w:color w:val="000000"/>
        </w:rPr>
        <w:t xml:space="preserve">   </w:t>
      </w:r>
    </w:p>
    <w:p w14:paraId="60CE2275" w14:textId="77777777" w:rsidR="00683644" w:rsidRPr="00E50316" w:rsidRDefault="00683644" w:rsidP="003411CB">
      <w:r w:rsidRPr="00E50316">
        <w:t xml:space="preserve">From trigonometry, </w:t>
      </w:r>
      <m:oMath>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QC</m:t>
                </m:r>
              </m:e>
            </m:acc>
          </m:e>
        </m:d>
      </m:oMath>
      <w:r w:rsidRPr="00E50316">
        <w:t xml:space="preserve"> can be derived from the elevation HPBW </w:t>
      </w:r>
      <m:oMath>
        <m:sSub>
          <m:sSubPr>
            <m:ctrlPr>
              <w:rPr>
                <w:rFonts w:ascii="Cambria Math" w:hAnsi="Cambria Math"/>
                <w:i/>
              </w:rPr>
            </m:ctrlPr>
          </m:sSubPr>
          <m:e>
            <m:r>
              <w:rPr>
                <w:rFonts w:ascii="Cambria Math" w:hAnsi="Cambria Math"/>
              </w:rPr>
              <m:t>θ</m:t>
            </m:r>
          </m:e>
          <m:sub>
            <m:r>
              <w:rPr>
                <w:rFonts w:ascii="Cambria Math" w:hAnsi="Cambria Math"/>
              </w:rPr>
              <m:t>HPBW</m:t>
            </m:r>
          </m:sub>
        </m:sSub>
      </m:oMath>
      <w:r w:rsidRPr="00E50316">
        <w:t xml:space="preserve">, elevation pointing angle </w:t>
      </w:r>
      <m:oMath>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oMath>
      <w:r w:rsidRPr="00E50316">
        <w:t xml:space="preserve">, semimajor axis </w:t>
      </w:r>
      <m:oMath>
        <m:r>
          <w:rPr>
            <w:rFonts w:ascii="Cambria Math" w:hAnsi="Cambria Math"/>
          </w:rPr>
          <m:t>a</m:t>
        </m:r>
      </m:oMath>
      <w:r w:rsidRPr="00E50316">
        <w:t xml:space="preserve"> and the magnitude of </w:t>
      </w:r>
      <m:oMath>
        <m:acc>
          <m:accPr>
            <m:chr m:val="⃗"/>
            <m:ctrlPr>
              <w:rPr>
                <w:rFonts w:ascii="Cambria Math" w:hAnsi="Cambria Math"/>
                <w:i/>
              </w:rPr>
            </m:ctrlPr>
          </m:accPr>
          <m:e>
            <m:r>
              <w:rPr>
                <w:rFonts w:ascii="Cambria Math" w:hAnsi="Cambria Math"/>
              </w:rPr>
              <m:t>GQ</m:t>
            </m:r>
          </m:e>
        </m:acc>
      </m:oMath>
      <w:r w:rsidRPr="00E50316">
        <w:t xml:space="preserve"> as follows </w:t>
      </w:r>
    </w:p>
    <w:p w14:paraId="5F0CD2D2" w14:textId="77777777" w:rsidR="00683644" w:rsidRPr="00E50316" w:rsidRDefault="00000000" w:rsidP="00683644">
      <w:pPr>
        <w:jc w:val="both"/>
        <w:rPr>
          <w:rFonts w:cs="Arial"/>
          <w:color w:val="000000"/>
        </w:rPr>
      </w:pP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r>
          <w:rPr>
            <w:rFonts w:ascii="Cambria Math" w:hAnsi="Cambria Math" w:cs="Arial"/>
            <w:color w:val="000000"/>
          </w:rPr>
          <m:t>=</m:t>
        </m:r>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+a</m:t>
            </m:r>
          </m:e>
        </m:func>
      </m:oMath>
      <w:r w:rsidR="00683644" w:rsidRPr="00E50316">
        <w:rPr>
          <w:rFonts w:cs="Arial"/>
          <w:color w:val="000000"/>
        </w:rPr>
        <w:t xml:space="preserve"> </w:t>
      </w:r>
    </w:p>
    <w:p w14:paraId="0A00A6D9" w14:textId="77777777" w:rsidR="00683644" w:rsidRPr="00E50316" w:rsidRDefault="00683644" w:rsidP="003411CB">
      <w:r w:rsidRPr="00E50316">
        <w:t xml:space="preserve">In the equation of the semi-minor axis, </w:t>
      </w:r>
      <m:oMath>
        <m:sSubSup>
          <m:sSubSupPr>
            <m:ctrlPr>
              <w:rPr>
                <w:rFonts w:ascii="Cambria Math" w:hAnsi="Cambria Math"/>
                <w:i/>
              </w:rPr>
            </m:ctrlPr>
          </m:sSubSupPr>
          <m:e>
            <m:r>
              <w:rPr>
                <w:rFonts w:ascii="Cambria Math" w:hAnsi="Cambria Math"/>
              </w:rPr>
              <m:t>θ</m:t>
            </m:r>
          </m:e>
          <m:sub>
            <m:r>
              <w:rPr>
                <w:rFonts w:ascii="Cambria Math" w:hAnsi="Cambria Math"/>
              </w:rPr>
              <m:t>c</m:t>
            </m:r>
          </m:sub>
          <m:sup>
            <m:r>
              <w:rPr>
                <w:rFonts w:ascii="Cambria Math" w:hAnsi="Cambria Math"/>
              </w:rPr>
              <m:t>'</m:t>
            </m:r>
          </m:sup>
        </m:sSubSup>
      </m:oMath>
      <w:r w:rsidRPr="00E50316">
        <w:t xml:space="preserve"> is the angle between the vectors </w:t>
      </w:r>
      <m:oMath>
        <m:acc>
          <m:accPr>
            <m:chr m:val="⃗"/>
            <m:ctrlPr>
              <w:rPr>
                <w:rFonts w:ascii="Cambria Math" w:hAnsi="Cambria Math"/>
                <w:i/>
              </w:rPr>
            </m:ctrlPr>
          </m:accPr>
          <m:e>
            <m:r>
              <w:rPr>
                <w:rFonts w:ascii="Cambria Math" w:hAnsi="Cambria Math"/>
              </w:rPr>
              <m:t>GQ</m:t>
            </m:r>
          </m:e>
        </m:acc>
      </m:oMath>
      <w:r w:rsidRPr="00E50316">
        <w:t xml:space="preserve"> and </w:t>
      </w:r>
      <m:oMath>
        <m:acc>
          <m:accPr>
            <m:chr m:val="⃗"/>
            <m:ctrlPr>
              <w:rPr>
                <w:rFonts w:ascii="Cambria Math" w:hAnsi="Cambria Math"/>
                <w:i/>
              </w:rPr>
            </m:ctrlPr>
          </m:accPr>
          <m:e>
            <m:r>
              <w:rPr>
                <w:rFonts w:ascii="Cambria Math" w:hAnsi="Cambria Math"/>
              </w:rPr>
              <m:t>GC</m:t>
            </m:r>
          </m:e>
        </m:acc>
      </m:oMath>
      <w:r w:rsidRPr="00E50316">
        <w:t xml:space="preserve">, which can be expressed in terms of the semi-major axis </w:t>
      </w:r>
      <m:oMath>
        <m:r>
          <w:rPr>
            <w:rFonts w:ascii="Cambria Math" w:hAnsi="Cambria Math"/>
          </w:rPr>
          <m:t>a</m:t>
        </m:r>
      </m:oMath>
      <w:r w:rsidRPr="00E50316">
        <w:t xml:space="preserve">, elevation HPBW </w:t>
      </w:r>
      <w:bookmarkStart w:id="830" w:name="_Hlk77750708"/>
      <m:oMath>
        <m:sSub>
          <m:sSubPr>
            <m:ctrlPr>
              <w:rPr>
                <w:rFonts w:ascii="Cambria Math" w:hAnsi="Cambria Math"/>
                <w:i/>
              </w:rPr>
            </m:ctrlPr>
          </m:sSubPr>
          <m:e>
            <m:r>
              <w:rPr>
                <w:rFonts w:ascii="Cambria Math" w:hAnsi="Cambria Math"/>
              </w:rPr>
              <m:t>θ</m:t>
            </m:r>
          </m:e>
          <m:sub>
            <m:r>
              <w:rPr>
                <w:rFonts w:ascii="Cambria Math" w:hAnsi="Cambria Math"/>
              </w:rPr>
              <m:t>HPBW</m:t>
            </m:r>
          </m:sub>
        </m:sSub>
      </m:oMath>
      <w:bookmarkEnd w:id="830"/>
      <w:r w:rsidRPr="00E50316">
        <w:t xml:space="preserve"> and elevation pointing angle </w:t>
      </w:r>
      <m:oMath>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oMath>
      <w:r w:rsidRPr="00E50316">
        <w:t xml:space="preserve">. </w:t>
      </w:r>
    </w:p>
    <w:p w14:paraId="560D7D2A" w14:textId="77777777" w:rsidR="00683644" w:rsidRPr="00E50316" w:rsidRDefault="00000000" w:rsidP="003411CB">
      <m:oMath>
        <m:sSubSup>
          <m:sSubSupPr>
            <m:ctrlPr>
              <w:rPr>
                <w:rFonts w:ascii="Cambria Math" w:hAnsi="Cambria Math"/>
                <w:i/>
              </w:rPr>
            </m:ctrlPr>
          </m:sSubSupPr>
          <m:e>
            <m:r>
              <w:rPr>
                <w:rFonts w:ascii="Cambria Math" w:hAnsi="Cambria Math"/>
              </w:rPr>
              <m:t>θ</m:t>
            </m:r>
          </m:e>
          <m:sub>
            <m:r>
              <w:rPr>
                <w:rFonts w:ascii="Cambria Math" w:hAnsi="Cambria Math"/>
              </w:rPr>
              <m:t>c</m:t>
            </m:r>
          </m:sub>
          <m:sup>
            <m:r>
              <w:rPr>
                <w:rFonts w:ascii="Cambria Math" w:hAnsi="Cambria Math"/>
              </w:rPr>
              <m:t>'</m:t>
            </m:r>
          </m:sup>
        </m:sSubSup>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θ</m:t>
                                </m:r>
                              </m:e>
                              <m:sub>
                                <m:r>
                                  <w:rPr>
                                    <w:rFonts w:ascii="Cambria Math" w:hAnsi="Cambria Math"/>
                                  </w:rPr>
                                  <m:t>HPBW</m:t>
                                </m:r>
                              </m:sub>
                            </m:sSub>
                          </m:num>
                          <m:den>
                            <m:r>
                              <w:rPr>
                                <w:rFonts w:ascii="Cambria Math" w:hAnsi="Cambria Math"/>
                              </w:rPr>
                              <m:t>2</m:t>
                            </m:r>
                          </m:den>
                        </m:f>
                      </m:e>
                    </m:d>
                  </m:e>
                </m:func>
                <m:r>
                  <w:rPr>
                    <w:rFonts w:ascii="Cambria Math" w:hAnsi="Cambria Math"/>
                  </w:rPr>
                  <m:t>+</m:t>
                </m:r>
                <m:f>
                  <m:fPr>
                    <m:ctrlPr>
                      <w:rPr>
                        <w:rFonts w:ascii="Cambria Math" w:hAnsi="Cambria Math"/>
                        <w:i/>
                      </w:rPr>
                    </m:ctrlPr>
                  </m:fPr>
                  <m:num>
                    <m:r>
                      <w:rPr>
                        <w:rFonts w:ascii="Cambria Math" w:hAnsi="Cambria Math"/>
                      </w:rPr>
                      <m:t>a</m:t>
                    </m:r>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GQ</m:t>
                            </m:r>
                          </m:e>
                        </m:acc>
                      </m:e>
                    </m:d>
                  </m:den>
                </m:f>
              </m:e>
            </m:d>
          </m:e>
        </m:func>
      </m:oMath>
      <w:r w:rsidR="00683644" w:rsidRPr="00E50316">
        <w:t xml:space="preserve"> </w:t>
      </w:r>
    </w:p>
    <w:p w14:paraId="5E87A626" w14:textId="0173D717" w:rsidR="00683644" w:rsidRPr="00E50316" w:rsidRDefault="00683644" w:rsidP="003411CB">
      <w:r w:rsidRPr="00E50316">
        <w:t xml:space="preserve">Referring to </w:t>
      </w:r>
      <w:r w:rsidRPr="00E50316">
        <w:rPr>
          <w:rFonts w:eastAsia="MS Mincho"/>
        </w:rPr>
        <w:t>figure 6.</w:t>
      </w:r>
      <w:r w:rsidR="00B31DAB">
        <w:rPr>
          <w:rFonts w:eastAsia="MS Mincho"/>
        </w:rPr>
        <w:t>3.8</w:t>
      </w:r>
      <w:r w:rsidRPr="00E50316">
        <w:rPr>
          <w:rFonts w:eastAsia="MS Mincho"/>
        </w:rPr>
        <w:t>.2-1</w:t>
      </w:r>
      <w:r w:rsidRPr="00E50316">
        <w:t xml:space="preserve">, the segment length of the UE’s trajectory covered by the footprint of beam </w:t>
      </w:r>
      <m:oMath>
        <m:r>
          <w:rPr>
            <w:rFonts w:ascii="Cambria Math" w:hAnsi="Cambria Math"/>
          </w:rPr>
          <m:t>k</m:t>
        </m:r>
      </m:oMath>
      <w:r w:rsidRPr="00E50316">
        <w:t xml:space="preserve"> is the line segment joining the points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,h</m:t>
            </m:r>
          </m:e>
        </m:d>
      </m:oMath>
      <w:r w:rsidRPr="00E50316">
        <w:t xml:space="preserve"> and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,h</m:t>
            </m:r>
          </m:e>
        </m:d>
      </m:oMath>
      <w:r w:rsidRPr="00E50316">
        <w:t xml:space="preserve">, which are the intersection points of the ellipse with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In determining these two points, rewriting the ellipse equation as a quadratic equation for</w:t>
      </w:r>
      <w:r w:rsidRPr="00E50316">
        <w:rPr>
          <w:sz w:val="18"/>
          <w:szCs w:val="18"/>
        </w:rPr>
        <w:t xml:space="preserve"> </w:t>
      </w:r>
      <m:oMath>
        <m:r>
          <w:rPr>
            <w:rFonts w:ascii="Cambria Math" w:hAnsi="Cambria Math"/>
          </w:rPr>
          <m:t>y</m:t>
        </m:r>
      </m:oMath>
      <w:r w:rsidRPr="00E50316">
        <w:t xml:space="preserve"> gives</w:t>
      </w:r>
    </w:p>
    <w:p w14:paraId="14FDDD3E" w14:textId="77777777" w:rsidR="00683644" w:rsidRPr="00E50316" w:rsidRDefault="00683644" w:rsidP="003411CB">
      <m:oMath>
        <m:r>
          <w:rPr>
            <w:rFonts w:ascii="Cambria Math" w:hAnsi="Cambria Math"/>
          </w:rPr>
          <m:t>α</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+βy+γ=0</m:t>
        </m:r>
      </m:oMath>
      <w:r w:rsidRPr="00E50316">
        <w:t xml:space="preserve"> </w:t>
      </w:r>
    </w:p>
    <w:p w14:paraId="6A1D5A67" w14:textId="77777777" w:rsidR="00683644" w:rsidRPr="00E50316" w:rsidRDefault="00683644" w:rsidP="003411CB">
      <w:r w:rsidRPr="00E50316">
        <w:t>where the coefficients are</w:t>
      </w:r>
    </w:p>
    <w:p w14:paraId="59EEED1A" w14:textId="77777777" w:rsidR="00683644" w:rsidRPr="00E50316" w:rsidRDefault="00683644" w:rsidP="00683644">
      <w:pPr>
        <w:jc w:val="both"/>
        <w:rPr>
          <w:rFonts w:cs="Arial"/>
          <w:color w:val="000000"/>
        </w:rPr>
      </w:pPr>
      <m:oMath>
        <m:r>
          <w:rPr>
            <w:rFonts w:ascii="Cambria Math" w:hAnsi="Cambria Math" w:cs="Arial"/>
            <w:color w:val="000000"/>
          </w:rPr>
          <w:lastRenderedPageBreak/>
          <m:t>α=</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rFonts w:cs="Arial"/>
          <w:color w:val="000000"/>
        </w:rPr>
        <w:t xml:space="preserve"> </w:t>
      </w:r>
    </w:p>
    <w:p w14:paraId="3E0AD8A9" w14:textId="77777777" w:rsidR="00683644" w:rsidRPr="00E50316" w:rsidRDefault="00683644" w:rsidP="00683644">
      <w:pPr>
        <w:jc w:val="both"/>
        <w:rPr>
          <w:rFonts w:cs="Arial"/>
          <w:color w:val="000000"/>
        </w:rPr>
      </w:pPr>
      <m:oMath>
        <m:r>
          <w:rPr>
            <w:rFonts w:ascii="Cambria Math" w:hAnsi="Cambria Math" w:cs="Arial"/>
            <w:color w:val="000000"/>
          </w:rPr>
          <m:t>β=2</m:t>
        </m:r>
        <m:d>
          <m:dPr>
            <m:begChr m:val="["/>
            <m:endChr m:val="]"/>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d>
        <m:r>
          <w:rPr>
            <w:rFonts w:ascii="Cambria Math" w:hAnsi="Cambria Math" w:cs="Arial"/>
            <w:color w:val="000000"/>
          </w:rPr>
          <m:t xml:space="preserve"> </m:t>
        </m:r>
      </m:oMath>
      <w:r w:rsidRPr="00E50316">
        <w:rPr>
          <w:rFonts w:cs="Arial"/>
          <w:color w:val="000000"/>
        </w:rPr>
        <w:t xml:space="preserve"> </w:t>
      </w:r>
    </w:p>
    <w:p w14:paraId="4126998C" w14:textId="77777777" w:rsidR="00683644" w:rsidRPr="00E50316" w:rsidRDefault="00683644" w:rsidP="00683644">
      <w:pPr>
        <w:jc w:val="both"/>
        <w:rPr>
          <w:rFonts w:cs="Arial"/>
          <w:color w:val="000000"/>
        </w:rPr>
      </w:pPr>
      <w:bookmarkStart w:id="831" w:name="_Hlk77114554"/>
      <m:oMath>
        <m:r>
          <w:rPr>
            <w:rFonts w:ascii="Cambria Math" w:hAnsi="Cambria Math" w:cs="Arial"/>
            <w:color w:val="000000"/>
          </w:rPr>
          <m:t>γ=</m:t>
        </m:r>
        <m:sSubSup>
          <m:sSubSupPr>
            <m:ctrlPr>
              <w:rPr>
                <w:rFonts w:ascii="Cambria Math" w:hAnsi="Cambria Math" w:cs="Arial"/>
                <w:i/>
                <w:color w:val="000000"/>
              </w:rPr>
            </m:ctrlPr>
          </m:sSubSupPr>
          <m:e>
            <m:r>
              <w:rPr>
                <w:rFonts w:ascii="Cambria Math" w:hAnsi="Cambria Math" w:cs="Arial"/>
                <w:color w:val="000000"/>
              </w:rPr>
              <m:t>y</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w:bookmarkEnd w:id="831"/>
        <m:r>
          <w:rPr>
            <w:rFonts w:ascii="Cambria Math" w:hAnsi="Cambria Math" w:cs="Arial"/>
            <w:color w:val="000000"/>
          </w:rPr>
          <m:t>+</m:t>
        </m:r>
      </m:oMath>
      <w:r w:rsidRPr="00E50316">
        <w:rPr>
          <w:rFonts w:cs="Arial"/>
          <w:color w:val="000000"/>
        </w:rPr>
        <w:t xml:space="preserve"> </w:t>
      </w:r>
    </w:p>
    <w:p w14:paraId="00DD54A6" w14:textId="77777777" w:rsidR="00683644" w:rsidRPr="00E50316" w:rsidRDefault="00683644" w:rsidP="00683644">
      <w:pPr>
        <w:jc w:val="both"/>
        <w:rPr>
          <w:rFonts w:cs="Arial"/>
          <w:color w:val="000000"/>
        </w:rPr>
      </w:pPr>
      <w:r w:rsidRPr="00E50316">
        <w:rPr>
          <w:rFonts w:cs="Arial"/>
          <w:color w:val="000000"/>
        </w:rPr>
        <w:t xml:space="preserve">      </w:t>
      </w:r>
      <m:oMath>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 xml:space="preserve"> -</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oMath>
    </w:p>
    <w:p w14:paraId="46050E0A" w14:textId="77777777" w:rsidR="00683644" w:rsidRPr="00E50316" w:rsidRDefault="00683644" w:rsidP="003411CB">
      <w:r w:rsidRPr="00E50316">
        <w:t xml:space="preserve">The two solutions to the quadratic equation are </w:t>
      </w:r>
    </w:p>
    <w:p w14:paraId="4AF87624" w14:textId="77777777" w:rsidR="00683644" w:rsidRPr="00E50316" w:rsidRDefault="00000000" w:rsidP="003411CB">
      <m:oMath>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f>
          <m:fPr>
            <m:ctrlPr>
              <w:rPr>
                <w:rFonts w:ascii="Cambria Math" w:hAnsi="Cambria Math"/>
                <w:i/>
              </w:rPr>
            </m:ctrlPr>
          </m:fPr>
          <m:num>
            <m:r>
              <w:rPr>
                <w:rFonts w:ascii="Cambria Math" w:hAnsi="Cambria Math"/>
              </w:rPr>
              <m:t>-β-</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β</m:t>
                    </m:r>
                  </m:e>
                  <m:sup>
                    <m:r>
                      <w:rPr>
                        <w:rFonts w:ascii="Cambria Math" w:hAnsi="Cambria Math"/>
                      </w:rPr>
                      <m:t>2</m:t>
                    </m:r>
                  </m:sup>
                </m:sSup>
                <m:r>
                  <w:rPr>
                    <w:rFonts w:ascii="Cambria Math" w:hAnsi="Cambria Math"/>
                  </w:rPr>
                  <m:t>-4αγ</m:t>
                </m:r>
              </m:e>
            </m:rad>
          </m:num>
          <m:den>
            <m:r>
              <w:rPr>
                <w:rFonts w:ascii="Cambria Math" w:hAnsi="Cambria Math"/>
              </w:rPr>
              <m:t>2α</m:t>
            </m:r>
          </m:den>
        </m:f>
      </m:oMath>
      <w:r w:rsidR="00683644" w:rsidRPr="00E50316">
        <w:t>,</w:t>
      </w:r>
      <w:r w:rsidR="00683644" w:rsidRPr="00E50316">
        <w:tab/>
      </w:r>
      <m:oMath>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f>
          <m:fPr>
            <m:ctrlPr>
              <w:rPr>
                <w:rFonts w:ascii="Cambria Math" w:hAnsi="Cambria Math"/>
                <w:i/>
              </w:rPr>
            </m:ctrlPr>
          </m:fPr>
          <m:num>
            <m:r>
              <w:rPr>
                <w:rFonts w:ascii="Cambria Math" w:hAnsi="Cambria Math"/>
              </w:rPr>
              <m:t>-β+</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β</m:t>
                    </m:r>
                  </m:e>
                  <m:sup>
                    <m:r>
                      <w:rPr>
                        <w:rFonts w:ascii="Cambria Math" w:hAnsi="Cambria Math"/>
                      </w:rPr>
                      <m:t>2</m:t>
                    </m:r>
                  </m:sup>
                </m:sSup>
                <m:r>
                  <w:rPr>
                    <w:rFonts w:ascii="Cambria Math" w:hAnsi="Cambria Math"/>
                  </w:rPr>
                  <m:t>-4αγ</m:t>
                </m:r>
              </m:e>
            </m:rad>
          </m:num>
          <m:den>
            <m:r>
              <w:rPr>
                <w:rFonts w:ascii="Cambria Math" w:hAnsi="Cambria Math"/>
              </w:rPr>
              <m:t>2α</m:t>
            </m:r>
          </m:den>
        </m:f>
      </m:oMath>
      <w:r w:rsidR="00683644" w:rsidRPr="00E50316">
        <w:t xml:space="preserve"> </w:t>
      </w:r>
    </w:p>
    <w:p w14:paraId="38D92695" w14:textId="77777777" w:rsidR="00683644" w:rsidRPr="00E50316" w:rsidRDefault="00683644" w:rsidP="003411CB">
      <w:r w:rsidRPr="00E50316">
        <w:t xml:space="preserve">The segment length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E50316">
        <w:t xml:space="preserve"> (in metres) of the UE’s trajectory covered by beam </w:t>
      </w:r>
      <m:oMath>
        <m:r>
          <w:rPr>
            <w:rFonts w:ascii="Cambria Math" w:hAnsi="Cambria Math"/>
          </w:rPr>
          <m:t>k</m:t>
        </m:r>
      </m:oMath>
      <w:r w:rsidRPr="00E50316">
        <w:t xml:space="preserve"> is given by</w:t>
      </w:r>
    </w:p>
    <w:p w14:paraId="7DAA045B" w14:textId="77777777" w:rsidR="00683644" w:rsidRPr="00E50316" w:rsidRDefault="00000000" w:rsidP="003411CB">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oMath>
      <w:r w:rsidR="00683644" w:rsidRPr="00E50316">
        <w:t xml:space="preserve"> </w:t>
      </w:r>
    </w:p>
    <w:p w14:paraId="7E761C47" w14:textId="77777777" w:rsidR="00683644" w:rsidRPr="00E50316" w:rsidRDefault="00683644" w:rsidP="003411CB">
      <w:r w:rsidRPr="00E50316">
        <w:t xml:space="preserve">Thus, the dwelling time </w:t>
      </w:r>
      <m:oMath>
        <m:sSub>
          <m:sSubPr>
            <m:ctrlPr>
              <w:rPr>
                <w:rFonts w:ascii="Cambria Math" w:hAnsi="Cambria Math"/>
                <w:i/>
              </w:rPr>
            </m:ctrlPr>
          </m:sSubPr>
          <m:e>
            <m:r>
              <w:rPr>
                <w:rFonts w:ascii="Cambria Math" w:hAnsi="Cambria Math"/>
              </w:rPr>
              <m:t>t</m:t>
            </m:r>
          </m:e>
          <m:sub>
            <m:r>
              <w:rPr>
                <w:rFonts w:ascii="Cambria Math" w:hAnsi="Cambria Math"/>
              </w:rPr>
              <m:t>k</m:t>
            </m:r>
          </m:sub>
        </m:sSub>
      </m:oMath>
      <w:r w:rsidRPr="00E50316">
        <w:t xml:space="preserve"> (in seconds) for beam </w:t>
      </w:r>
      <m:oMath>
        <m:r>
          <w:rPr>
            <w:rFonts w:ascii="Cambria Math" w:hAnsi="Cambria Math"/>
          </w:rPr>
          <m:t>k</m:t>
        </m:r>
      </m:oMath>
      <w:r w:rsidRPr="00E50316">
        <w:t xml:space="preserve"> is defined by </w:t>
      </w:r>
    </w:p>
    <w:p w14:paraId="1427CE80" w14:textId="77777777" w:rsidR="00683644" w:rsidRPr="00E50316" w:rsidRDefault="00000000" w:rsidP="003411CB">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k</m:t>
                </m:r>
              </m:sub>
            </m:sSub>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v</m:t>
                    </m:r>
                  </m:e>
                </m:acc>
              </m:e>
            </m:d>
          </m:den>
        </m:f>
      </m:oMath>
      <w:r w:rsidR="00683644" w:rsidRPr="00E50316">
        <w:t xml:space="preserve"> </w:t>
      </w:r>
    </w:p>
    <w:p w14:paraId="5629BDF8" w14:textId="77777777" w:rsidR="00683644" w:rsidRPr="00E50316" w:rsidRDefault="00683644" w:rsidP="003411CB">
      <w:r w:rsidRPr="00E50316">
        <w:t xml:space="preserve">In order to determine the width of the footprint provided by beam </w:t>
      </w:r>
      <m:oMath>
        <m:r>
          <w:rPr>
            <w:rFonts w:ascii="Cambria Math" w:hAnsi="Cambria Math"/>
          </w:rPr>
          <m:t>k</m:t>
        </m:r>
      </m:oMath>
      <w:r w:rsidRPr="00E50316">
        <w:t xml:space="preserve">, it is the points of intersection of the ellipse with a straight line passing through </w:t>
      </w:r>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w:r w:rsidRPr="00E50316">
        <w:t xml:space="preserve"> perpendicular to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 xml:space="preserve">The width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Pr="00E50316">
        <w:t xml:space="preserve"> (in metres) of the footprint defined by beam </w:t>
      </w:r>
      <m:oMath>
        <m:r>
          <w:rPr>
            <w:rFonts w:ascii="Cambria Math" w:hAnsi="Cambria Math"/>
          </w:rPr>
          <m:t>k</m:t>
        </m:r>
      </m:oMath>
      <w:r w:rsidRPr="00E50316">
        <w:t xml:space="preserve"> is expressed as </w:t>
      </w:r>
    </w:p>
    <w:p w14:paraId="1A69B926" w14:textId="77777777" w:rsidR="00683644" w:rsidRPr="00E50316" w:rsidRDefault="00000000" w:rsidP="003411CB">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oMath>
      <w:r w:rsidR="00683644" w:rsidRPr="00E50316">
        <w:t xml:space="preserve"> </w:t>
      </w:r>
    </w:p>
    <w:p w14:paraId="64F0A96A" w14:textId="77777777" w:rsidR="00683644" w:rsidRPr="00E50316" w:rsidRDefault="00683644" w:rsidP="003411CB">
      <w:r w:rsidRPr="00E50316">
        <w:t>where</w:t>
      </w:r>
    </w:p>
    <w:p w14:paraId="413D3C71" w14:textId="77777777" w:rsidR="005E63F8" w:rsidRPr="00E50316" w:rsidRDefault="00000000" w:rsidP="005E63F8">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w:t>
      </w:r>
      <w:r w:rsidR="005E63F8"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 xml:space="preserve">       x</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 xml:space="preserve"> </w:t>
      </w:r>
    </w:p>
    <w:p w14:paraId="6544A06D" w14:textId="77777777" w:rsidR="005E63F8" w:rsidRPr="00E50316" w:rsidRDefault="00000000"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005E63F8" w:rsidRPr="00E50316">
        <w:rPr>
          <w:color w:val="000000"/>
        </w:rPr>
        <w:t xml:space="preserve"> </w:t>
      </w:r>
    </w:p>
    <w:p w14:paraId="14CB6C96" w14:textId="77777777" w:rsidR="005E63F8" w:rsidRPr="00E50316" w:rsidRDefault="00000000"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oMath>
      <w:r w:rsidR="005E63F8" w:rsidRPr="00E50316">
        <w:rPr>
          <w:color w:val="000000"/>
        </w:rPr>
        <w:t xml:space="preserve"> </w:t>
      </w:r>
    </w:p>
    <w:p w14:paraId="5B117B0D" w14:textId="77777777" w:rsidR="005E63F8" w:rsidRPr="00E50316" w:rsidRDefault="00000000"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r>
          <w:rPr>
            <w:rFonts w:ascii="Cambria Math" w:hAnsi="Cambria Math" w:cs="Arial"/>
            <w:color w:val="000000"/>
          </w:rPr>
          <m:t>=</m:t>
        </m:r>
        <m:sSubSup>
          <m:sSubSupPr>
            <m:ctrlPr>
              <w:rPr>
                <w:rFonts w:ascii="Cambria Math" w:hAnsi="Cambria Math" w:cs="Arial"/>
                <w:i/>
                <w:color w:val="000000"/>
              </w:rPr>
            </m:ctrlPr>
          </m:sSubSupPr>
          <m:e>
            <m:r>
              <w:rPr>
                <w:rFonts w:ascii="Cambria Math" w:hAnsi="Cambria Math" w:cs="Arial"/>
                <w:color w:val="000000"/>
              </w:rPr>
              <m:t>x</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oMath>
      <w:r w:rsidR="005E63F8" w:rsidRPr="00E50316">
        <w:rPr>
          <w:color w:val="000000"/>
        </w:rPr>
        <w:t xml:space="preserve"> </w:t>
      </w:r>
    </w:p>
    <w:p w14:paraId="48AA8347" w14:textId="77777777" w:rsidR="005E63F8" w:rsidRPr="00E50316" w:rsidRDefault="005E63F8" w:rsidP="005E63F8">
      <w:pPr>
        <w:jc w:val="both"/>
        <w:rPr>
          <w:color w:val="000000"/>
        </w:rPr>
      </w:pPr>
      <m:oMath>
        <m:r>
          <w:rPr>
            <w:rFonts w:ascii="Cambria Math" w:hAnsi="Cambria Math" w:cs="Arial"/>
            <w:color w:val="000000"/>
          </w:rPr>
          <m:t xml:space="preserve">         </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color w:val="000000"/>
        </w:rPr>
        <w:t xml:space="preserve"> </w:t>
      </w:r>
    </w:p>
    <w:p w14:paraId="507B27AA" w14:textId="646D85BC" w:rsidR="005E63F8" w:rsidRPr="00E50316" w:rsidRDefault="005E63F8" w:rsidP="003411CB">
      <w:r w:rsidRPr="00E50316">
        <w:t>Table 6.</w:t>
      </w:r>
      <w:r>
        <w:t>3.8</w:t>
      </w:r>
      <w:r w:rsidRPr="00E50316">
        <w:t xml:space="preserve">.2-1 shows the coverage length, width and dwelling time for 3 beams where the boresight is pointing to different positions along the UE’s trajectory for Scenario A. </w:t>
      </w:r>
    </w:p>
    <w:p w14:paraId="3713A4C7" w14:textId="27611EC5" w:rsidR="003435A5" w:rsidRPr="00E65680" w:rsidRDefault="003435A5" w:rsidP="000F7907">
      <w:pPr>
        <w:pStyle w:val="TH"/>
        <w:rPr>
          <w:rFonts w:eastAsia="SimSun"/>
          <w:lang w:val="en-US"/>
        </w:rPr>
      </w:pPr>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8.2</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B</w:t>
      </w:r>
      <w:r w:rsidRPr="00ED499F">
        <w:rPr>
          <w:rFonts w:eastAsia="SimSun"/>
          <w:lang w:val="en-US"/>
        </w:rPr>
        <w:t xml:space="preserve">eam </w:t>
      </w:r>
      <w:r>
        <w:rPr>
          <w:rFonts w:eastAsia="SimSun"/>
          <w:lang w:val="en-US"/>
        </w:rPr>
        <w:t>coverage length, width and dwelling time</w:t>
      </w:r>
    </w:p>
    <w:tbl>
      <w:tblPr>
        <w:tblStyle w:val="TableGrid1"/>
        <w:tblW w:w="0" w:type="auto"/>
        <w:jc w:val="center"/>
        <w:tblLook w:val="04A0" w:firstRow="1" w:lastRow="0" w:firstColumn="1" w:lastColumn="0" w:noHBand="0" w:noVBand="1"/>
      </w:tblPr>
      <w:tblGrid>
        <w:gridCol w:w="1926"/>
        <w:gridCol w:w="1926"/>
        <w:gridCol w:w="1926"/>
        <w:gridCol w:w="1926"/>
        <w:gridCol w:w="1927"/>
      </w:tblGrid>
      <w:tr w:rsidR="003435A5" w:rsidRPr="00E50316" w14:paraId="6EBEA8EF" w14:textId="77777777" w:rsidTr="00590A17">
        <w:trPr>
          <w:jc w:val="center"/>
        </w:trPr>
        <w:tc>
          <w:tcPr>
            <w:tcW w:w="9631" w:type="dxa"/>
            <w:gridSpan w:val="5"/>
          </w:tcPr>
          <w:p w14:paraId="2B3015BC" w14:textId="77777777" w:rsidR="003435A5" w:rsidRPr="00E50316" w:rsidRDefault="00000000" w:rsidP="000F7907">
            <w:pPr>
              <w:pStyle w:val="TAH"/>
            </w:pP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min</m:t>
                  </m:r>
                </m:sub>
              </m:sSub>
              <m:r>
                <m:rPr>
                  <m:sty m:val="b"/>
                </m:rPr>
                <w:rPr>
                  <w:rFonts w:ascii="Cambria Math" w:hAnsi="Cambria Math"/>
                </w:rPr>
                <m:t>=10 m</m:t>
              </m:r>
            </m:oMath>
            <w:r w:rsidR="003435A5" w:rsidRPr="00E50316">
              <w:t xml:space="preserve">,      </w:t>
            </w:r>
            <m:oMath>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r w:rsidR="003435A5" w:rsidRPr="00E50316">
              <w:t xml:space="preserve">,    </w:t>
            </w:r>
            <m:oMath>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p>
        </w:tc>
      </w:tr>
      <w:tr w:rsidR="003435A5" w:rsidRPr="00E50316" w14:paraId="34A07D1C" w14:textId="77777777" w:rsidTr="00590A17">
        <w:trPr>
          <w:jc w:val="center"/>
        </w:trPr>
        <w:tc>
          <w:tcPr>
            <w:tcW w:w="1926" w:type="dxa"/>
          </w:tcPr>
          <w:p w14:paraId="2363B849" w14:textId="77777777" w:rsidR="003435A5" w:rsidRPr="00E50316" w:rsidRDefault="003435A5" w:rsidP="000F7907">
            <w:pPr>
              <w:pStyle w:val="TAC"/>
            </w:pPr>
            <w:r w:rsidRPr="00E50316">
              <w:t xml:space="preserve">Beam </w:t>
            </w:r>
            <m:oMath>
              <m:r>
                <w:rPr>
                  <w:rFonts w:ascii="Cambria Math" w:hAnsi="Cambria Math"/>
                </w:rPr>
                <m:t>k</m:t>
              </m:r>
            </m:oMath>
          </w:p>
        </w:tc>
        <w:tc>
          <w:tcPr>
            <w:tcW w:w="1926" w:type="dxa"/>
          </w:tcPr>
          <w:p w14:paraId="43A18BE1"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m:oMathPara>
          </w:p>
        </w:tc>
        <w:tc>
          <w:tcPr>
            <w:tcW w:w="1926" w:type="dxa"/>
          </w:tcPr>
          <w:p w14:paraId="27801BE5"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l</m:t>
                    </m:r>
                  </m:e>
                  <m:sub>
                    <m:r>
                      <w:rPr>
                        <w:rFonts w:ascii="Cambria Math" w:hAnsi="Cambria Math"/>
                      </w:rPr>
                      <m:t>k</m:t>
                    </m:r>
                  </m:sub>
                </m:sSub>
              </m:oMath>
            </m:oMathPara>
          </w:p>
        </w:tc>
        <w:tc>
          <w:tcPr>
            <w:tcW w:w="1926" w:type="dxa"/>
          </w:tcPr>
          <w:p w14:paraId="78BADBE8"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w</m:t>
                    </m:r>
                  </m:e>
                  <m:sub>
                    <m:r>
                      <w:rPr>
                        <w:rFonts w:ascii="Cambria Math" w:hAnsi="Cambria Math"/>
                      </w:rPr>
                      <m:t>k</m:t>
                    </m:r>
                  </m:sub>
                </m:sSub>
              </m:oMath>
            </m:oMathPara>
          </w:p>
        </w:tc>
        <w:tc>
          <w:tcPr>
            <w:tcW w:w="1927" w:type="dxa"/>
          </w:tcPr>
          <w:p w14:paraId="33934A91"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t</m:t>
                    </m:r>
                  </m:e>
                  <m:sub>
                    <m:r>
                      <w:rPr>
                        <w:rFonts w:ascii="Cambria Math" w:hAnsi="Cambria Math"/>
                      </w:rPr>
                      <m:t>k</m:t>
                    </m:r>
                  </m:sub>
                </m:sSub>
              </m:oMath>
            </m:oMathPara>
          </w:p>
        </w:tc>
      </w:tr>
      <w:tr w:rsidR="003435A5" w:rsidRPr="00E50316" w14:paraId="417FE8BB" w14:textId="77777777" w:rsidTr="00590A17">
        <w:trPr>
          <w:jc w:val="center"/>
        </w:trPr>
        <w:tc>
          <w:tcPr>
            <w:tcW w:w="1926" w:type="dxa"/>
          </w:tcPr>
          <w:p w14:paraId="0BEC6C3F" w14:textId="77777777" w:rsidR="003435A5" w:rsidRPr="00E50316" w:rsidRDefault="003435A5" w:rsidP="000F7907">
            <w:pPr>
              <w:pStyle w:val="TAC"/>
            </w:pPr>
            <w:r w:rsidRPr="00E50316">
              <w:t>0</w:t>
            </w:r>
          </w:p>
        </w:tc>
        <w:tc>
          <w:tcPr>
            <w:tcW w:w="1926" w:type="dxa"/>
          </w:tcPr>
          <w:p w14:paraId="080174E6"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5D</m:t>
                        </m:r>
                      </m:e>
                      <m:sub>
                        <m:r>
                          <w:rPr>
                            <w:rFonts w:ascii="Cambria Math" w:hAnsi="Cambria Math"/>
                          </w:rPr>
                          <m:t>min</m:t>
                        </m:r>
                      </m:sub>
                    </m:sSub>
                    <m:r>
                      <w:rPr>
                        <w:rFonts w:ascii="Cambria Math" w:hAnsi="Cambria Math"/>
                      </w:rPr>
                      <m:t>,h</m:t>
                    </m:r>
                  </m:e>
                </m:d>
              </m:oMath>
            </m:oMathPara>
          </w:p>
        </w:tc>
        <w:tc>
          <w:tcPr>
            <w:tcW w:w="1926" w:type="dxa"/>
          </w:tcPr>
          <w:p w14:paraId="3AEE3E06" w14:textId="77777777" w:rsidR="003435A5" w:rsidRPr="00E50316" w:rsidRDefault="003435A5" w:rsidP="000F7907">
            <w:pPr>
              <w:pStyle w:val="TAC"/>
            </w:pPr>
            <w:r w:rsidRPr="00E50316">
              <w:t>57 m</w:t>
            </w:r>
          </w:p>
        </w:tc>
        <w:tc>
          <w:tcPr>
            <w:tcW w:w="1926" w:type="dxa"/>
          </w:tcPr>
          <w:p w14:paraId="60CE34EF" w14:textId="77777777" w:rsidR="003435A5" w:rsidRPr="00E50316" w:rsidRDefault="003435A5" w:rsidP="000F7907">
            <w:pPr>
              <w:pStyle w:val="TAC"/>
            </w:pPr>
            <w:r w:rsidRPr="00E50316">
              <w:t>14 m</w:t>
            </w:r>
          </w:p>
        </w:tc>
        <w:tc>
          <w:tcPr>
            <w:tcW w:w="1927" w:type="dxa"/>
          </w:tcPr>
          <w:p w14:paraId="61D19CF9" w14:textId="77777777" w:rsidR="003435A5" w:rsidRPr="00E50316" w:rsidRDefault="003435A5" w:rsidP="000F7907">
            <w:pPr>
              <w:pStyle w:val="TAC"/>
            </w:pPr>
            <w:r w:rsidRPr="00E50316">
              <w:t>0.6 s</w:t>
            </w:r>
          </w:p>
        </w:tc>
      </w:tr>
      <w:tr w:rsidR="003435A5" w:rsidRPr="00E50316" w14:paraId="77662F98" w14:textId="77777777" w:rsidTr="00590A17">
        <w:trPr>
          <w:jc w:val="center"/>
        </w:trPr>
        <w:tc>
          <w:tcPr>
            <w:tcW w:w="1926" w:type="dxa"/>
          </w:tcPr>
          <w:p w14:paraId="63101377" w14:textId="77777777" w:rsidR="003435A5" w:rsidRPr="00E50316" w:rsidRDefault="003435A5" w:rsidP="000F7907">
            <w:pPr>
              <w:pStyle w:val="TAC"/>
            </w:pPr>
            <w:r w:rsidRPr="00E50316">
              <w:t>1</w:t>
            </w:r>
          </w:p>
        </w:tc>
        <w:tc>
          <w:tcPr>
            <w:tcW w:w="1926" w:type="dxa"/>
          </w:tcPr>
          <w:p w14:paraId="7AC7ABA5"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7.5D</m:t>
                        </m:r>
                      </m:e>
                      <m:sub>
                        <m:r>
                          <w:rPr>
                            <w:rFonts w:ascii="Cambria Math" w:hAnsi="Cambria Math"/>
                          </w:rPr>
                          <m:t>min</m:t>
                        </m:r>
                      </m:sub>
                    </m:sSub>
                    <m:r>
                      <w:rPr>
                        <w:rFonts w:ascii="Cambria Math" w:hAnsi="Cambria Math"/>
                      </w:rPr>
                      <m:t>,h</m:t>
                    </m:r>
                  </m:e>
                </m:d>
              </m:oMath>
            </m:oMathPara>
          </w:p>
        </w:tc>
        <w:tc>
          <w:tcPr>
            <w:tcW w:w="1926" w:type="dxa"/>
          </w:tcPr>
          <w:p w14:paraId="5910DCF7" w14:textId="77777777" w:rsidR="003435A5" w:rsidRPr="00E50316" w:rsidRDefault="003435A5" w:rsidP="000F7907">
            <w:pPr>
              <w:pStyle w:val="TAC"/>
            </w:pPr>
            <w:r w:rsidRPr="00E50316">
              <w:t>244 m</w:t>
            </w:r>
          </w:p>
        </w:tc>
        <w:tc>
          <w:tcPr>
            <w:tcW w:w="1926" w:type="dxa"/>
          </w:tcPr>
          <w:p w14:paraId="76F9CBAA" w14:textId="77777777" w:rsidR="003435A5" w:rsidRPr="00E50316" w:rsidRDefault="003435A5" w:rsidP="000F7907">
            <w:pPr>
              <w:pStyle w:val="TAC"/>
            </w:pPr>
            <w:r w:rsidRPr="00E50316">
              <w:t>31 m</w:t>
            </w:r>
          </w:p>
        </w:tc>
        <w:tc>
          <w:tcPr>
            <w:tcW w:w="1927" w:type="dxa"/>
          </w:tcPr>
          <w:p w14:paraId="68073416" w14:textId="77777777" w:rsidR="003435A5" w:rsidRPr="00E50316" w:rsidRDefault="003435A5" w:rsidP="000F7907">
            <w:pPr>
              <w:pStyle w:val="TAC"/>
            </w:pPr>
            <w:r w:rsidRPr="00E50316">
              <w:t>2.5 s</w:t>
            </w:r>
          </w:p>
        </w:tc>
      </w:tr>
      <w:tr w:rsidR="003435A5" w:rsidRPr="00E50316" w14:paraId="728EEA80" w14:textId="77777777" w:rsidTr="00590A17">
        <w:trPr>
          <w:jc w:val="center"/>
        </w:trPr>
        <w:tc>
          <w:tcPr>
            <w:tcW w:w="1926" w:type="dxa"/>
          </w:tcPr>
          <w:p w14:paraId="263CC0DF" w14:textId="77777777" w:rsidR="003435A5" w:rsidRPr="00E50316" w:rsidRDefault="003435A5" w:rsidP="000F7907">
            <w:pPr>
              <w:pStyle w:val="TAC"/>
            </w:pPr>
            <w:r w:rsidRPr="00E50316">
              <w:t>2</w:t>
            </w:r>
          </w:p>
        </w:tc>
        <w:tc>
          <w:tcPr>
            <w:tcW w:w="1926" w:type="dxa"/>
          </w:tcPr>
          <w:p w14:paraId="03BFFF29"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8.5D</m:t>
                        </m:r>
                      </m:e>
                      <m:sub>
                        <m:r>
                          <w:rPr>
                            <w:rFonts w:ascii="Cambria Math" w:hAnsi="Cambria Math"/>
                          </w:rPr>
                          <m:t>min</m:t>
                        </m:r>
                      </m:sub>
                    </m:sSub>
                    <m:r>
                      <w:rPr>
                        <w:rFonts w:ascii="Cambria Math" w:hAnsi="Cambria Math"/>
                      </w:rPr>
                      <m:t>,h</m:t>
                    </m:r>
                  </m:e>
                </m:d>
              </m:oMath>
            </m:oMathPara>
          </w:p>
        </w:tc>
        <w:tc>
          <w:tcPr>
            <w:tcW w:w="1926" w:type="dxa"/>
          </w:tcPr>
          <w:p w14:paraId="77AC7AB1" w14:textId="77777777" w:rsidR="003435A5" w:rsidRPr="00E50316" w:rsidRDefault="003435A5" w:rsidP="000F7907">
            <w:pPr>
              <w:pStyle w:val="TAC"/>
            </w:pPr>
            <w:r w:rsidRPr="00E50316">
              <w:t>813 m</w:t>
            </w:r>
          </w:p>
        </w:tc>
        <w:tc>
          <w:tcPr>
            <w:tcW w:w="1926" w:type="dxa"/>
          </w:tcPr>
          <w:p w14:paraId="2EEBDE59" w14:textId="77777777" w:rsidR="003435A5" w:rsidRPr="00E50316" w:rsidRDefault="003435A5" w:rsidP="000F7907">
            <w:pPr>
              <w:pStyle w:val="TAC"/>
            </w:pPr>
            <w:r w:rsidRPr="00E50316">
              <w:t>60 m</w:t>
            </w:r>
          </w:p>
        </w:tc>
        <w:tc>
          <w:tcPr>
            <w:tcW w:w="1927" w:type="dxa"/>
          </w:tcPr>
          <w:p w14:paraId="29BDD486" w14:textId="77777777" w:rsidR="003435A5" w:rsidRPr="00E50316" w:rsidRDefault="003435A5" w:rsidP="000F7907">
            <w:pPr>
              <w:pStyle w:val="TAC"/>
            </w:pPr>
            <w:r w:rsidRPr="00E50316">
              <w:t>8.4 s</w:t>
            </w:r>
          </w:p>
        </w:tc>
      </w:tr>
    </w:tbl>
    <w:p w14:paraId="01E43431" w14:textId="0CEAD5D0" w:rsidR="00261328" w:rsidRDefault="00261328" w:rsidP="0075682C">
      <w:pPr>
        <w:rPr>
          <w:rFonts w:eastAsia="SimSun"/>
          <w:lang w:val="en-US" w:eastAsia="zh-CN"/>
        </w:rPr>
      </w:pPr>
    </w:p>
    <w:p w14:paraId="1FEB109C" w14:textId="77777777" w:rsidR="00261328" w:rsidRDefault="00261328" w:rsidP="006D0F28">
      <w:r>
        <w:rPr>
          <w:lang w:val="en-US"/>
        </w:rPr>
        <w:t xml:space="preserve">As can be observed in table 6.3.8.2-1, the beam coverage length shrinks as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k</m:t>
            </m:r>
          </m:sub>
        </m:sSub>
      </m:oMath>
      <w:r>
        <w:rPr>
          <w:lang w:val="en-US"/>
        </w:rPr>
        <w:t xml:space="preserve"> decreases, resulting in non-uniform beam coverage. A beam with very short beam segment length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oMath>
      <w:r>
        <w:rPr>
          <w:lang w:val="en-US"/>
        </w:rPr>
        <w:t xml:space="preserve"> is not useful for HST because the UE may not be able detect it before moving to the adjacent beam. As such, the number of useful beams per RRH can be limited, which depends on deployment scenarios. Referring to the equation of the ellipse, </w:t>
      </w:r>
      <w:r w:rsidRPr="007455B8">
        <w:t xml:space="preserve">the beam footprint size is a function of the semimajor axis </w:t>
      </w:r>
      <m:oMath>
        <m:r>
          <w:rPr>
            <w:rFonts w:ascii="Cambria Math" w:hAnsi="Cambria Math"/>
          </w:rPr>
          <m:t>a</m:t>
        </m:r>
      </m:oMath>
      <w:r w:rsidRPr="007455B8">
        <w:t xml:space="preserve"> and semiminor axis </w:t>
      </w:r>
      <m:oMath>
        <m:r>
          <w:rPr>
            <w:rFonts w:ascii="Cambria Math" w:hAnsi="Cambria Math"/>
          </w:rPr>
          <m:t>b</m:t>
        </m:r>
      </m:oMath>
      <w:r>
        <w:t>.</w:t>
      </w:r>
      <w:r w:rsidRPr="007455B8">
        <w:t xml:space="preserve"> </w:t>
      </w:r>
      <w:r>
        <w:t>It can be observed from the equation that o</w:t>
      </w:r>
      <w:r w:rsidRPr="004E358D">
        <w:t xml:space="preserve">ne key parameter that influences the magnitude of </w:t>
      </w:r>
      <m:oMath>
        <m:r>
          <w:rPr>
            <w:rFonts w:ascii="Cambria Math" w:hAnsi="Cambria Math"/>
          </w:rPr>
          <m:t>a</m:t>
        </m:r>
      </m:oMath>
      <w:r w:rsidRPr="004E358D">
        <w:t xml:space="preserve"> and </w:t>
      </w:r>
      <m:oMath>
        <m:r>
          <w:rPr>
            <w:rFonts w:ascii="Cambria Math" w:hAnsi="Cambria Math"/>
          </w:rPr>
          <m:t>b</m:t>
        </m:r>
      </m:oMath>
      <w:r w:rsidRPr="004E358D">
        <w:t xml:space="preserve"> is the elevation HPBW </w:t>
      </w:r>
      <m:oMath>
        <m:sSub>
          <m:sSubPr>
            <m:ctrlPr>
              <w:rPr>
                <w:rFonts w:ascii="Cambria Math" w:hAnsi="Cambria Math"/>
                <w:i/>
                <w:lang w:val="en-US"/>
              </w:rPr>
            </m:ctrlPr>
          </m:sSubPr>
          <m:e>
            <m:r>
              <w:rPr>
                <w:rFonts w:ascii="Cambria Math" w:hAnsi="Cambria Math"/>
              </w:rPr>
              <m:t>θ</m:t>
            </m:r>
          </m:e>
          <m:sub>
            <m:r>
              <w:rPr>
                <w:rFonts w:ascii="Cambria Math" w:hAnsi="Cambria Math"/>
              </w:rPr>
              <m:t>HPBW</m:t>
            </m:r>
          </m:sub>
        </m:sSub>
      </m:oMath>
      <w:r w:rsidRPr="004E358D">
        <w:t xml:space="preserve"> and azimuth HPBW </w:t>
      </w:r>
      <m:oMath>
        <m:sSub>
          <m:sSubPr>
            <m:ctrlPr>
              <w:rPr>
                <w:rFonts w:ascii="Cambria Math" w:hAnsi="Cambria Math"/>
                <w:i/>
                <w:lang w:val="en-US"/>
              </w:rPr>
            </m:ctrlPr>
          </m:sSubPr>
          <m:e>
            <m:r>
              <w:rPr>
                <w:rFonts w:ascii="Cambria Math" w:hAnsi="Cambria Math"/>
              </w:rPr>
              <m:t>ϕ</m:t>
            </m:r>
          </m:e>
          <m:sub>
            <m:r>
              <w:rPr>
                <w:rFonts w:ascii="Cambria Math" w:hAnsi="Cambria Math"/>
              </w:rPr>
              <m:t>HPBW</m:t>
            </m:r>
          </m:sub>
        </m:sSub>
      </m:oMath>
      <w:r w:rsidRPr="004E358D">
        <w:t xml:space="preserve">. </w:t>
      </w:r>
      <w:r>
        <w:t xml:space="preserve">This means, </w:t>
      </w:r>
      <w:r w:rsidRPr="002C4234">
        <w:t xml:space="preserve">those beams with a short segment length can be increased by </w:t>
      </w:r>
      <w:r>
        <w:t>widening the</w:t>
      </w:r>
      <w:r w:rsidRPr="002C4234">
        <w:t xml:space="preserve"> HPBW. However, it is important to note that antenna</w:t>
      </w:r>
      <w:r>
        <w:t xml:space="preserve"> </w:t>
      </w:r>
      <w:r w:rsidRPr="002C4234">
        <w:t xml:space="preserve">array directivity is inversely proportional to the HPBW; that is, a wider HPBW leads to lower antenna-array directivity. </w:t>
      </w:r>
      <w:r w:rsidRPr="00F30041">
        <w:t xml:space="preserve">As the RRH typically employs uniform rectangular antenna arrays, </w:t>
      </w:r>
      <w:r>
        <w:t xml:space="preserve">the directivity </w:t>
      </w:r>
      <m:oMath>
        <m:r>
          <w:rPr>
            <w:rFonts w:ascii="Cambria Math" w:hAnsi="Cambria Math"/>
          </w:rPr>
          <m:t>D</m:t>
        </m:r>
      </m:oMath>
      <w:r>
        <w:t xml:space="preserve"> can be expressed in terms of the elevation and azimuth HPBW as [2]</w:t>
      </w:r>
    </w:p>
    <w:p w14:paraId="17E8EF77" w14:textId="77777777" w:rsidR="00261328" w:rsidRDefault="00261328" w:rsidP="00261328">
      <w:pPr>
        <w:rPr>
          <w:rFonts w:cs="Arial"/>
          <w:color w:val="000000" w:themeColor="text1"/>
        </w:rPr>
      </w:pPr>
      <m:oMath>
        <m:r>
          <w:rPr>
            <w:rFonts w:ascii="Cambria Math" w:hAnsi="Cambria Math" w:cs="Arial"/>
            <w:color w:val="000000" w:themeColor="text1"/>
          </w:rPr>
          <m:t>D≈</m:t>
        </m:r>
        <m:f>
          <m:fPr>
            <m:ctrlPr>
              <w:rPr>
                <w:rFonts w:ascii="Cambria Math" w:hAnsi="Cambria Math" w:cs="Arial"/>
                <w:i/>
                <w:color w:val="000000" w:themeColor="text1"/>
              </w:rPr>
            </m:ctrlPr>
          </m:fPr>
          <m:num>
            <m:sSup>
              <m:sSupPr>
                <m:ctrlPr>
                  <w:rPr>
                    <w:rFonts w:ascii="Cambria Math" w:hAnsi="Cambria Math" w:cs="Arial"/>
                    <w:i/>
                    <w:color w:val="000000" w:themeColor="text1"/>
                  </w:rPr>
                </m:ctrlPr>
              </m:sSupPr>
              <m:e>
                <m:r>
                  <w:rPr>
                    <w:rFonts w:ascii="Cambria Math" w:hAnsi="Cambria Math" w:cs="Arial"/>
                    <w:color w:val="000000" w:themeColor="text1"/>
                  </w:rPr>
                  <m:t>π</m:t>
                </m:r>
              </m:e>
              <m:sup>
                <m:r>
                  <w:rPr>
                    <w:rFonts w:ascii="Cambria Math" w:hAnsi="Cambria Math" w:cs="Arial"/>
                    <w:color w:val="000000" w:themeColor="text1"/>
                  </w:rPr>
                  <m:t>2</m:t>
                </m:r>
              </m:sup>
            </m:sSup>
          </m:num>
          <m:den>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HPBW</m:t>
                </m:r>
              </m:sub>
            </m:sSub>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HPBW</m:t>
                </m:r>
              </m:sub>
            </m:sSub>
          </m:den>
        </m:f>
      </m:oMath>
      <w:r w:rsidRPr="00F30041">
        <w:rPr>
          <w:rFonts w:cs="Arial"/>
          <w:color w:val="000000" w:themeColor="text1"/>
        </w:rPr>
        <w:t xml:space="preserve"> </w:t>
      </w:r>
    </w:p>
    <w:p w14:paraId="5E3763F2" w14:textId="77777777" w:rsidR="00261328" w:rsidRDefault="00261328" w:rsidP="006D0F28">
      <w:r>
        <w:lastRenderedPageBreak/>
        <w:t xml:space="preserve">For Beam </w:t>
      </w:r>
      <m:oMath>
        <m:r>
          <w:rPr>
            <w:rFonts w:ascii="Cambria Math" w:hAnsi="Cambria Math"/>
          </w:rPr>
          <m:t>k</m:t>
        </m:r>
      </m:oMath>
      <w:r w:rsidRPr="009305F5">
        <w:t xml:space="preserve">, </w:t>
      </w:r>
      <w:r>
        <w:t>if</w:t>
      </w:r>
      <w:r w:rsidRPr="009305F5">
        <w:t xml:space="preserve"> </w:t>
      </w:r>
      <m:oMath>
        <m:sSub>
          <m:sSubPr>
            <m:ctrlPr>
              <w:rPr>
                <w:rFonts w:ascii="Cambria Math" w:hAnsi="Cambria Math"/>
                <w:i/>
                <w:lang w:val="en-US"/>
              </w:rPr>
            </m:ctrlPr>
          </m:sSubPr>
          <m:e>
            <m:r>
              <w:rPr>
                <w:rFonts w:ascii="Cambria Math" w:hAnsi="Cambria Math"/>
              </w:rPr>
              <m:t>θ</m:t>
            </m:r>
          </m:e>
          <m:sub>
            <m:r>
              <w:rPr>
                <w:rFonts w:ascii="Cambria Math" w:hAnsi="Cambria Math"/>
              </w:rPr>
              <m:t>HPBW</m:t>
            </m:r>
          </m:sub>
        </m:sSub>
      </m:oMath>
      <w:r w:rsidRPr="009305F5">
        <w:t xml:space="preserve"> and </w:t>
      </w:r>
      <m:oMath>
        <m:sSub>
          <m:sSubPr>
            <m:ctrlPr>
              <w:rPr>
                <w:rFonts w:ascii="Cambria Math" w:hAnsi="Cambria Math"/>
                <w:i/>
                <w:lang w:val="en-US"/>
              </w:rPr>
            </m:ctrlPr>
          </m:sSubPr>
          <m:e>
            <m:r>
              <w:rPr>
                <w:rFonts w:ascii="Cambria Math" w:hAnsi="Cambria Math"/>
              </w:rPr>
              <m:t>ϕ</m:t>
            </m:r>
          </m:e>
          <m:sub>
            <m:r>
              <w:rPr>
                <w:rFonts w:ascii="Cambria Math" w:hAnsi="Cambria Math"/>
              </w:rPr>
              <m:t>HPBW</m:t>
            </m:r>
          </m:sub>
        </m:sSub>
      </m:oMath>
      <w:r w:rsidRPr="009305F5">
        <w:t xml:space="preserve"> are widened by a factor of </w:t>
      </w:r>
      <m:oMath>
        <m:sSub>
          <m:sSubPr>
            <m:ctrlPr>
              <w:rPr>
                <w:rFonts w:ascii="Cambria Math" w:hAnsi="Cambria Math"/>
                <w:i/>
              </w:rPr>
            </m:ctrlPr>
          </m:sSubPr>
          <m:e>
            <m:r>
              <w:rPr>
                <w:rFonts w:ascii="Cambria Math" w:hAnsi="Cambria Math"/>
              </w:rPr>
              <m:t>σ</m:t>
            </m:r>
          </m:e>
          <m:sub>
            <m:r>
              <w:rPr>
                <w:rFonts w:ascii="Cambria Math" w:hAnsi="Cambria Math"/>
              </w:rPr>
              <m:t>θ,k</m:t>
            </m:r>
          </m:sub>
        </m:sSub>
      </m:oMath>
      <w:r w:rsidRPr="009305F5">
        <w:t xml:space="preserve"> and </w:t>
      </w:r>
      <m:oMath>
        <m:sSub>
          <m:sSubPr>
            <m:ctrlPr>
              <w:rPr>
                <w:rFonts w:ascii="Cambria Math" w:hAnsi="Cambria Math"/>
                <w:i/>
              </w:rPr>
            </m:ctrlPr>
          </m:sSubPr>
          <m:e>
            <m:r>
              <w:rPr>
                <w:rFonts w:ascii="Cambria Math" w:hAnsi="Cambria Math"/>
              </w:rPr>
              <m:t>σ</m:t>
            </m:r>
          </m:e>
          <m:sub>
            <m:r>
              <w:rPr>
                <w:rFonts w:ascii="Cambria Math" w:hAnsi="Cambria Math"/>
              </w:rPr>
              <m:t>ϕ,k</m:t>
            </m:r>
          </m:sub>
        </m:sSub>
      </m:oMath>
      <w:r w:rsidRPr="009305F5">
        <w:t xml:space="preserve">, respectively, the resultant directivity </w:t>
      </w:r>
      <m:oMath>
        <m:sSub>
          <m:sSubPr>
            <m:ctrlPr>
              <w:rPr>
                <w:rFonts w:ascii="Cambria Math" w:hAnsi="Cambria Math"/>
                <w:i/>
              </w:rPr>
            </m:ctrlPr>
          </m:sSubPr>
          <m:e>
            <m:r>
              <w:rPr>
                <w:rFonts w:ascii="Cambria Math" w:hAnsi="Cambria Math"/>
              </w:rPr>
              <m:t>D</m:t>
            </m:r>
          </m:e>
          <m:sub>
            <m:r>
              <w:rPr>
                <w:rFonts w:ascii="Cambria Math" w:hAnsi="Cambria Math"/>
              </w:rPr>
              <m:t>k</m:t>
            </m:r>
          </m:sub>
        </m:sSub>
      </m:oMath>
      <w:r w:rsidRPr="009305F5">
        <w:t xml:space="preserve"> </w:t>
      </w:r>
      <w:r>
        <w:t>is</w:t>
      </w:r>
    </w:p>
    <w:p w14:paraId="0E023234" w14:textId="77777777" w:rsidR="00261328" w:rsidRDefault="00000000" w:rsidP="006D0F28">
      <w:pPr>
        <w:rPr>
          <w:lang w:val="en-US"/>
        </w:rPr>
      </w:pPr>
      <m:oMath>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π</m:t>
                </m:r>
              </m:e>
              <m:sup>
                <m:r>
                  <w:rPr>
                    <w:rFonts w:ascii="Cambria Math" w:hAnsi="Cambria Math"/>
                    <w:lang w:val="en-US"/>
                  </w:rPr>
                  <m:t>2</m:t>
                </m:r>
              </m:sup>
            </m:sSup>
          </m:num>
          <m:den>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θ,k</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HPBW</m:t>
                    </m:r>
                  </m:sub>
                </m:sSub>
              </m:e>
            </m:d>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HPBW</m:t>
                    </m:r>
                  </m:sub>
                </m:sSub>
              </m:e>
            </m:d>
          </m:den>
        </m:f>
      </m:oMath>
      <w:r w:rsidR="00261328">
        <w:rPr>
          <w:lang w:val="en-US"/>
        </w:rPr>
        <w:t xml:space="preserve"> </w:t>
      </w:r>
    </w:p>
    <w:p w14:paraId="054CAEF7" w14:textId="77777777" w:rsidR="00261328" w:rsidRDefault="00261328" w:rsidP="00FE3A4D">
      <w:pPr>
        <w:rPr>
          <w:iCs/>
          <w:lang w:val="en-US"/>
        </w:rPr>
      </w:pPr>
      <w:r w:rsidRPr="00856AAA">
        <w:rPr>
          <w:iCs/>
          <w:lang w:val="en-US"/>
        </w:rPr>
        <w:t xml:space="preserve">Let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oMath>
      <w:r w:rsidRPr="00856AAA">
        <w:rPr>
          <w:iCs/>
          <w:lang w:val="en-US"/>
        </w:rPr>
        <w:t xml:space="preserve"> denote the </w:t>
      </w:r>
      <w:r>
        <w:rPr>
          <w:iCs/>
          <w:lang w:val="en-US"/>
        </w:rPr>
        <w:t xml:space="preserve">original </w:t>
      </w:r>
      <w:r w:rsidRPr="00856AAA">
        <w:rPr>
          <w:iCs/>
          <w:lang w:val="en-US"/>
        </w:rPr>
        <w:t>directivity</w:t>
      </w:r>
      <w:r>
        <w:rPr>
          <w:iCs/>
          <w:lang w:val="en-US"/>
        </w:rPr>
        <w:t xml:space="preserve"> of Beam 0 (where the HPBW is not widened) and dividing it by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oMath>
      <w:r>
        <w:rPr>
          <w:iCs/>
          <w:lang w:val="en-US"/>
        </w:rPr>
        <w:t xml:space="preserve"> yields</w:t>
      </w:r>
    </w:p>
    <w:p w14:paraId="69E0E470" w14:textId="77777777" w:rsidR="00261328" w:rsidRDefault="00261328" w:rsidP="00356A43">
      <w:r>
        <w:rPr>
          <w:iCs/>
          <w:lang w:val="en-US"/>
        </w:rPr>
        <w:t xml:space="preserve"> </w:t>
      </w:r>
      <m:oMath>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den>
        </m:f>
        <m:r>
          <w:rPr>
            <w:rFonts w:ascii="Cambria Math" w:hAnsi="Cambria Math"/>
            <w:lang w:val="en-US"/>
          </w:rPr>
          <m:t>=</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Pr>
          <w:iCs/>
          <w:lang w:val="en-US"/>
        </w:rPr>
        <w:t xml:space="preserve">    </w:t>
      </w:r>
    </w:p>
    <w:p w14:paraId="73A88B0E" w14:textId="77777777" w:rsidR="00261328" w:rsidRPr="00DB224E" w:rsidRDefault="00261328">
      <w:pPr>
        <w:rPr>
          <w:iCs/>
          <w:lang w:val="en-US"/>
        </w:rPr>
      </w:pPr>
      <w:r w:rsidRPr="00DB224E">
        <w:rPr>
          <w:iCs/>
          <w:lang w:val="en-US"/>
        </w:rPr>
        <w:t xml:space="preserve">As compared with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oMath>
      <w:r w:rsidRPr="00DB224E">
        <w:rPr>
          <w:iCs/>
          <w:lang w:val="en-US"/>
        </w:rPr>
        <w:t xml:space="preserve">,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oMath>
      <w:r w:rsidRPr="00DB224E">
        <w:rPr>
          <w:iCs/>
          <w:lang w:val="en-US"/>
        </w:rPr>
        <w:t xml:space="preserve"> is now dropped by the product of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oMath>
      <w:r w:rsidRPr="00DB224E">
        <w:rPr>
          <w:iCs/>
          <w:lang w:val="en-US"/>
        </w:rPr>
        <w:t xml:space="preserve"> and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sidRPr="00DB224E">
        <w:rPr>
          <w:iCs/>
          <w:lang w:val="en-US"/>
        </w:rPr>
        <w:t xml:space="preserve">, where both terms are real numbers. In order to ensure the link </w:t>
      </w:r>
      <w:r>
        <w:rPr>
          <w:iCs/>
          <w:lang w:val="en-US"/>
        </w:rPr>
        <w:t xml:space="preserve">budget (or </w:t>
      </w:r>
      <w:r w:rsidRPr="00DB224E">
        <w:rPr>
          <w:iCs/>
          <w:lang w:val="en-US"/>
        </w:rPr>
        <w:t>performance</w:t>
      </w:r>
      <w:r>
        <w:rPr>
          <w:iCs/>
          <w:lang w:val="en-US"/>
        </w:rPr>
        <w:t>)</w:t>
      </w:r>
      <w:r w:rsidRPr="00DB224E">
        <w:rPr>
          <w:iCs/>
          <w:lang w:val="en-US"/>
        </w:rPr>
        <w:t xml:space="preserve"> of Beam </w:t>
      </w:r>
      <m:oMath>
        <m:r>
          <w:rPr>
            <w:rFonts w:ascii="Cambria Math" w:hAnsi="Cambria Math"/>
            <w:lang w:val="en-US"/>
          </w:rPr>
          <m:t>k</m:t>
        </m:r>
      </m:oMath>
      <w:r w:rsidRPr="00DB224E">
        <w:rPr>
          <w:iCs/>
          <w:lang w:val="en-US"/>
        </w:rPr>
        <w:t xml:space="preserve"> </w:t>
      </w:r>
      <w:r>
        <w:rPr>
          <w:iCs/>
          <w:lang w:val="en-US"/>
        </w:rPr>
        <w:t xml:space="preserve">is not worse </w:t>
      </w:r>
      <w:r w:rsidRPr="00DB224E">
        <w:rPr>
          <w:iCs/>
          <w:lang w:val="en-US"/>
        </w:rPr>
        <w:t xml:space="preserve">than Beam </w:t>
      </w:r>
      <m:oMath>
        <m:r>
          <w:rPr>
            <w:rFonts w:ascii="Cambria Math" w:hAnsi="Cambria Math"/>
            <w:lang w:val="en-US"/>
          </w:rPr>
          <m:t>0</m:t>
        </m:r>
      </m:oMath>
      <w:r w:rsidRPr="00DB224E">
        <w:rPr>
          <w:iCs/>
          <w:lang w:val="en-US"/>
        </w:rPr>
        <w:t xml:space="preserve"> as a consequence of </w:t>
      </w:r>
      <w:r>
        <w:rPr>
          <w:iCs/>
          <w:lang w:val="en-US"/>
        </w:rPr>
        <w:t xml:space="preserve">using </w:t>
      </w:r>
      <w:r w:rsidRPr="00DB224E">
        <w:rPr>
          <w:iCs/>
          <w:lang w:val="en-US"/>
        </w:rPr>
        <w:t xml:space="preserve">lower directivity, the product </w:t>
      </w:r>
      <w:r>
        <w:rPr>
          <w:iCs/>
          <w:lang w:val="en-US"/>
        </w:rPr>
        <w:t>(</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Pr>
          <w:iCs/>
          <w:lang w:val="en-US"/>
        </w:rPr>
        <w:t>)</w:t>
      </w:r>
      <w:r w:rsidRPr="00DB224E">
        <w:rPr>
          <w:iCs/>
          <w:lang w:val="en-US"/>
        </w:rPr>
        <w:t xml:space="preserve"> should be bounded by the condition </w:t>
      </w:r>
    </w:p>
    <w:p w14:paraId="23EB8748" w14:textId="77777777" w:rsidR="00261328" w:rsidRDefault="00261328">
      <w:pPr>
        <w:rPr>
          <w:iCs/>
          <w:lang w:val="en-US"/>
        </w:rPr>
      </w:pPr>
      <m:oMath>
        <m:r>
          <w:rPr>
            <w:rFonts w:ascii="Cambria Math" w:hAnsi="Cambria Math"/>
            <w:lang w:val="en-US"/>
          </w:rPr>
          <m:t>1≤</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m:rPr>
                <m:sty m:val="p"/>
              </m:rP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e>
        </m:d>
        <m:r>
          <w:rPr>
            <w:rFonts w:ascii="Cambria Math" w:hAnsi="Cambria Math"/>
            <w:lang w:val="en-US"/>
          </w:rPr>
          <m:t>≤</m:t>
        </m:r>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sidRPr="00DB224E">
        <w:rPr>
          <w:iCs/>
          <w:lang w:val="en-US"/>
        </w:rPr>
        <w:t xml:space="preserve">,      </w:t>
      </w: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&lt;</m:t>
        </m:r>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oMath>
    </w:p>
    <w:p w14:paraId="1DB19DEA" w14:textId="77777777" w:rsidR="00261328" w:rsidRDefault="00261328">
      <w:pPr>
        <w:rPr>
          <w:iCs/>
          <w:lang w:val="en-US"/>
        </w:rPr>
      </w:pPr>
      <w:r w:rsidRPr="00DB224E">
        <w:rPr>
          <w:iCs/>
          <w:lang w:val="en-US"/>
        </w:rPr>
        <w:t xml:space="preserve">where the term </w:t>
      </w:r>
      <m:oMath>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sidRPr="00DB224E">
        <w:rPr>
          <w:iCs/>
          <w:lang w:val="en-US"/>
        </w:rPr>
        <w:t xml:space="preserve"> is the </w:t>
      </w:r>
      <w:r>
        <w:rPr>
          <w:iCs/>
          <w:lang w:val="en-US"/>
        </w:rPr>
        <w:t>ratio</w:t>
      </w:r>
      <w:r w:rsidRPr="00DB224E">
        <w:rPr>
          <w:iCs/>
          <w:lang w:val="en-US"/>
        </w:rPr>
        <w:t xml:space="preserve"> </w:t>
      </w:r>
      <w:r>
        <w:rPr>
          <w:iCs/>
          <w:lang w:val="en-US"/>
        </w:rPr>
        <w:t>of</w:t>
      </w:r>
      <w:r w:rsidRPr="00DB224E">
        <w:rPr>
          <w:iCs/>
          <w:lang w:val="en-US"/>
        </w:rPr>
        <w:t xml:space="preserve"> the free</w:t>
      </w:r>
      <w:r>
        <w:rPr>
          <w:iCs/>
          <w:lang w:val="en-US"/>
        </w:rPr>
        <w:t xml:space="preserve"> </w:t>
      </w:r>
      <w:r w:rsidRPr="00DB224E">
        <w:rPr>
          <w:iCs/>
          <w:lang w:val="en-US"/>
        </w:rPr>
        <w:t xml:space="preserve">space path loss between Beams </w:t>
      </w:r>
      <m:oMath>
        <m:r>
          <w:rPr>
            <w:rFonts w:ascii="Cambria Math" w:hAnsi="Cambria Math"/>
            <w:lang w:val="en-US"/>
          </w:rPr>
          <m:t>0</m:t>
        </m:r>
      </m:oMath>
      <w:r w:rsidRPr="00DB224E">
        <w:rPr>
          <w:iCs/>
          <w:lang w:val="en-US"/>
        </w:rPr>
        <w:t xml:space="preserve"> and </w:t>
      </w:r>
      <m:oMath>
        <m:r>
          <w:rPr>
            <w:rFonts w:ascii="Cambria Math" w:hAnsi="Cambria Math"/>
            <w:lang w:val="en-US"/>
          </w:rPr>
          <m:t>k</m:t>
        </m:r>
      </m:oMath>
      <w:r>
        <w:rPr>
          <w:lang w:val="en-US"/>
        </w:rPr>
        <w:t xml:space="preserve">, and for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0</m:t>
            </m:r>
          </m:sub>
        </m:sSub>
        <m:r>
          <w:rPr>
            <w:rFonts w:ascii="Cambria Math" w:hAnsi="Cambria Math"/>
            <w:lang w:val="en-US"/>
          </w:rPr>
          <m:t>=</m:t>
        </m:r>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GP</m:t>
                    </m:r>
                  </m:e>
                  <m:sub>
                    <m:r>
                      <w:rPr>
                        <w:rFonts w:ascii="Cambria Math" w:hAnsi="Cambria Math"/>
                        <w:lang w:val="en-US"/>
                      </w:rPr>
                      <m:t>0</m:t>
                    </m:r>
                  </m:sub>
                </m:sSub>
              </m:e>
            </m:acc>
          </m:e>
        </m:d>
      </m:oMath>
      <w:r>
        <w:rPr>
          <w:lang w:val="en-US"/>
        </w:rPr>
        <w:t xml:space="preserve">, and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GP</m:t>
                    </m:r>
                  </m:e>
                  <m:sub>
                    <m:r>
                      <w:rPr>
                        <w:rFonts w:ascii="Cambria Math" w:hAnsi="Cambria Math"/>
                        <w:lang w:val="en-US"/>
                      </w:rPr>
                      <m:t>k</m:t>
                    </m:r>
                  </m:sub>
                </m:sSub>
              </m:e>
            </m:acc>
          </m:e>
        </m:d>
      </m:oMath>
      <w:r w:rsidRPr="00DB224E">
        <w:rPr>
          <w:iCs/>
          <w:lang w:val="en-US"/>
        </w:rPr>
        <w:t xml:space="preserve">. </w:t>
      </w:r>
      <w:r w:rsidRPr="00DB224E">
        <w:rPr>
          <w:iCs/>
        </w:rPr>
        <w:t xml:space="preserve">Beam </w:t>
      </w:r>
      <m:oMath>
        <m:r>
          <w:rPr>
            <w:rFonts w:ascii="Cambria Math" w:hAnsi="Cambria Math"/>
          </w:rPr>
          <m:t>0</m:t>
        </m:r>
      </m:oMath>
      <w:r w:rsidRPr="00DB224E">
        <w:rPr>
          <w:iCs/>
        </w:rPr>
        <w:t xml:space="preserve"> serves as a baseline beam whose directivity equals the original</w:t>
      </w:r>
      <w:r>
        <w:rPr>
          <w:iCs/>
        </w:rPr>
        <w:t xml:space="preserve"> unenlarged HPBW. When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sSub>
          <m:sSubPr>
            <m:ctrlPr>
              <w:rPr>
                <w:rFonts w:ascii="Cambria Math" w:hAnsi="Cambria Math"/>
                <w:i/>
                <w:iCs/>
                <w:lang w:val="en-US"/>
              </w:rPr>
            </m:ctrlPr>
          </m:sSubPr>
          <m:e>
            <m:r>
              <w:rPr>
                <w:rFonts w:ascii="Cambria Math" w:hAnsi="Cambria Math"/>
                <w:lang w:val="en-US"/>
              </w:rPr>
              <m:t xml:space="preserve"> σ</m:t>
            </m:r>
          </m:e>
          <m:sub>
            <m:r>
              <w:rPr>
                <w:rFonts w:ascii="Cambria Math" w:hAnsi="Cambria Math"/>
                <w:lang w:val="en-US"/>
              </w:rPr>
              <m:t>θ,k</m:t>
            </m:r>
          </m:sub>
        </m:sSub>
        <m:r>
          <w:rPr>
            <w:rFonts w:ascii="Cambria Math" w:hAnsi="Cambria Math"/>
            <w:lang w:val="en-US"/>
          </w:rPr>
          <m:t>=</m:t>
        </m:r>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Pr>
          <w:iCs/>
          <w:lang w:val="en-US"/>
        </w:rPr>
        <w:t xml:space="preserve"> the drop in </w:t>
      </w:r>
      <w:r w:rsidRPr="00D10FF9">
        <w:rPr>
          <w:iCs/>
          <w:lang w:val="en-US"/>
        </w:rPr>
        <w:t xml:space="preserve">directivity for Beam </w:t>
      </w:r>
      <m:oMath>
        <m:r>
          <w:rPr>
            <w:rFonts w:ascii="Cambria Math" w:hAnsi="Cambria Math"/>
            <w:lang w:val="en-US"/>
          </w:rPr>
          <m:t>k</m:t>
        </m:r>
      </m:oMath>
      <w:r w:rsidRPr="00D10FF9">
        <w:rPr>
          <w:iCs/>
          <w:lang w:val="en-US"/>
        </w:rPr>
        <w:t xml:space="preserve"> is </w:t>
      </w:r>
      <w:r>
        <w:rPr>
          <w:iCs/>
          <w:lang w:val="en-US"/>
        </w:rPr>
        <w:t>equalized</w:t>
      </w:r>
      <w:r w:rsidRPr="00D10FF9">
        <w:rPr>
          <w:iCs/>
          <w:lang w:val="en-US"/>
        </w:rPr>
        <w:t xml:space="preserve"> by the decrease</w:t>
      </w:r>
      <w:r>
        <w:rPr>
          <w:iCs/>
          <w:lang w:val="en-US"/>
        </w:rPr>
        <w:t xml:space="preserve"> in</w:t>
      </w:r>
      <w:r w:rsidRPr="00D10FF9">
        <w:rPr>
          <w:iCs/>
          <w:lang w:val="en-US"/>
        </w:rPr>
        <w:t xml:space="preserve"> free</w:t>
      </w:r>
      <w:r>
        <w:rPr>
          <w:iCs/>
          <w:lang w:val="en-US"/>
        </w:rPr>
        <w:t xml:space="preserve"> </w:t>
      </w:r>
      <w:r w:rsidRPr="00D10FF9">
        <w:rPr>
          <w:iCs/>
          <w:lang w:val="en-US"/>
        </w:rPr>
        <w:t xml:space="preserve">space path loss with reference to Beam </w:t>
      </w:r>
      <m:oMath>
        <m:r>
          <w:rPr>
            <w:rFonts w:ascii="Cambria Math" w:hAnsi="Cambria Math"/>
            <w:lang w:val="en-US"/>
          </w:rPr>
          <m:t>0</m:t>
        </m:r>
      </m:oMath>
      <w:r>
        <w:rPr>
          <w:iCs/>
          <w:lang w:val="en-US"/>
        </w:rPr>
        <w:t xml:space="preserve">. </w:t>
      </w:r>
    </w:p>
    <w:p w14:paraId="4203DBCC" w14:textId="77777777" w:rsidR="00261328" w:rsidRPr="00317F30" w:rsidRDefault="00261328">
      <w:r>
        <w:rPr>
          <w:lang w:val="en-US"/>
        </w:rPr>
        <w:t>Widening the HPBW of beams with a short segment length in coverage areas near to the RRH provides an alternative solution to mitigate the problem identified in clause 6.3.4.1 for unidirectional deployment scenarios, where the UE is moving in the opposite direction to the pointing direction of RRH Tx beams. It can also be used to extend coverage in areas near to RRH in bi-directional deployment scenarios, and to reduce the large propagation delay jump, which causes uplink timing issues.</w:t>
      </w:r>
    </w:p>
    <w:p w14:paraId="28194356" w14:textId="77777777" w:rsidR="00261328" w:rsidRPr="00C40501" w:rsidRDefault="00261328" w:rsidP="0075682C">
      <w:pPr>
        <w:rPr>
          <w:rFonts w:eastAsia="SimSun"/>
          <w:lang w:eastAsia="zh-CN"/>
        </w:rPr>
      </w:pPr>
    </w:p>
    <w:p w14:paraId="03498F37" w14:textId="67358E19" w:rsidR="00FE4934" w:rsidRPr="001C79FD" w:rsidRDefault="002D05F0" w:rsidP="00FE4934">
      <w:pPr>
        <w:pStyle w:val="Heading1"/>
      </w:pPr>
      <w:bookmarkStart w:id="832" w:name="_Toc55838130"/>
      <w:bookmarkStart w:id="833" w:name="_Toc98503655"/>
      <w:bookmarkStart w:id="834" w:name="_Toc99087655"/>
      <w:bookmarkStart w:id="835" w:name="_Toc106097226"/>
      <w:bookmarkStart w:id="836" w:name="_Toc137571808"/>
      <w:bookmarkStart w:id="837" w:name="_Toc138878865"/>
      <w:bookmarkStart w:id="838" w:name="_Toc138879088"/>
      <w:bookmarkStart w:id="839" w:name="_Toc138879181"/>
      <w:bookmarkStart w:id="840" w:name="_Toc138879274"/>
      <w:bookmarkStart w:id="841" w:name="_Toc138879367"/>
      <w:bookmarkStart w:id="842" w:name="_Toc145516749"/>
      <w:r>
        <w:t>7</w:t>
      </w:r>
      <w:r w:rsidR="00FE4934" w:rsidRPr="001C79FD">
        <w:tab/>
      </w:r>
      <w:r w:rsidR="006C4BC1" w:rsidRPr="006C4BC1">
        <w:rPr>
          <w:lang w:val="en-US"/>
        </w:rPr>
        <w:t>Identified RAN4 requirements</w:t>
      </w:r>
      <w:bookmarkEnd w:id="832"/>
      <w:bookmarkEnd w:id="833"/>
      <w:bookmarkEnd w:id="834"/>
      <w:bookmarkEnd w:id="835"/>
      <w:bookmarkEnd w:id="836"/>
      <w:bookmarkEnd w:id="837"/>
      <w:bookmarkEnd w:id="838"/>
      <w:bookmarkEnd w:id="839"/>
      <w:bookmarkEnd w:id="840"/>
      <w:bookmarkEnd w:id="841"/>
      <w:bookmarkEnd w:id="842"/>
    </w:p>
    <w:p w14:paraId="060174C3" w14:textId="1A3A3C01" w:rsidR="005155C4" w:rsidRDefault="002D05F0" w:rsidP="00D84D27">
      <w:pPr>
        <w:pStyle w:val="Heading2"/>
        <w:rPr>
          <w:rFonts w:eastAsia="SimSun"/>
          <w:lang w:eastAsia="zh-CN"/>
        </w:rPr>
      </w:pPr>
      <w:bookmarkStart w:id="843" w:name="_Toc98503656"/>
      <w:bookmarkStart w:id="844" w:name="_Toc99087656"/>
      <w:bookmarkStart w:id="845" w:name="_Toc106097227"/>
      <w:bookmarkStart w:id="846" w:name="_Toc137571809"/>
      <w:bookmarkStart w:id="847" w:name="_Toc138878866"/>
      <w:bookmarkStart w:id="848" w:name="_Toc138879089"/>
      <w:bookmarkStart w:id="849" w:name="_Toc138879182"/>
      <w:bookmarkStart w:id="850" w:name="_Toc138879275"/>
      <w:bookmarkStart w:id="851" w:name="_Toc138879368"/>
      <w:bookmarkStart w:id="852" w:name="_Toc145516750"/>
      <w:bookmarkStart w:id="853" w:name="_Toc55838131"/>
      <w:r>
        <w:t>7</w:t>
      </w:r>
      <w:r w:rsidR="000309D1" w:rsidRPr="001C79FD">
        <w:t>.1</w:t>
      </w:r>
      <w:r w:rsidR="000309D1" w:rsidRPr="001C79FD">
        <w:tab/>
      </w:r>
      <w:r>
        <w:t>CP</w:t>
      </w:r>
      <w:r w:rsidR="005155C4">
        <w:rPr>
          <w:rFonts w:eastAsia="SimSun"/>
          <w:lang w:eastAsia="zh-CN"/>
        </w:rPr>
        <w:t>E RF core requirements</w:t>
      </w:r>
      <w:bookmarkEnd w:id="843"/>
      <w:bookmarkEnd w:id="844"/>
      <w:bookmarkEnd w:id="845"/>
      <w:bookmarkEnd w:id="846"/>
      <w:bookmarkEnd w:id="847"/>
      <w:bookmarkEnd w:id="848"/>
      <w:bookmarkEnd w:id="849"/>
      <w:bookmarkEnd w:id="850"/>
      <w:bookmarkEnd w:id="851"/>
      <w:bookmarkEnd w:id="852"/>
      <w:r w:rsidR="005155C4">
        <w:rPr>
          <w:rFonts w:eastAsia="SimSun"/>
          <w:lang w:eastAsia="zh-CN"/>
        </w:rPr>
        <w:t xml:space="preserve"> </w:t>
      </w:r>
      <w:bookmarkEnd w:id="853"/>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0F7907">
      <w:pPr>
        <w:pStyle w:val="B1"/>
      </w:pPr>
      <w:r>
        <w:t>-</w:t>
      </w:r>
      <w:r>
        <w:tab/>
      </w:r>
      <w:r w:rsidRPr="00446182">
        <w:t>Baseline power class for FR2 HST:</w:t>
      </w:r>
    </w:p>
    <w:p w14:paraId="585799F9" w14:textId="474840EC" w:rsidR="00F40151" w:rsidRDefault="00F40151" w:rsidP="000F7907">
      <w:pPr>
        <w:pStyle w:val="B2"/>
      </w:pPr>
      <w:r>
        <w:t>1)</w:t>
      </w:r>
      <w:r>
        <w:tab/>
      </w:r>
      <w:r w:rsidRPr="00446182">
        <w:t>Option-1: PC4 as baseline, and FFS PC4 requirement is applicable to FR2 HST scenario</w:t>
      </w:r>
      <w:r>
        <w:t>; or</w:t>
      </w:r>
    </w:p>
    <w:p w14:paraId="39EF8A32" w14:textId="0558BC94" w:rsidR="00F40151" w:rsidRDefault="00F40151" w:rsidP="000F7907">
      <w:pPr>
        <w:pStyle w:val="B2"/>
      </w:pPr>
      <w:r>
        <w:t>2)</w:t>
      </w:r>
      <w:r>
        <w:tab/>
      </w:r>
      <w:r w:rsidRPr="00446182">
        <w:t>Option-2: To define new PC for FR2 HST</w:t>
      </w:r>
      <w:r>
        <w:t>; or</w:t>
      </w:r>
    </w:p>
    <w:p w14:paraId="3847253A" w14:textId="58A00535" w:rsidR="00F40151" w:rsidRDefault="00F40151" w:rsidP="000F7907">
      <w:pPr>
        <w:pStyle w:val="B2"/>
      </w:pPr>
      <w:r>
        <w:t>3)</w:t>
      </w:r>
      <w:r>
        <w:tab/>
      </w:r>
      <w:r w:rsidRPr="00446182">
        <w:t>Option-2a: To define new PC for FR2 HST, with PC5 requirement as baseline</w:t>
      </w:r>
      <w:r>
        <w:t>.</w:t>
      </w:r>
    </w:p>
    <w:p w14:paraId="54737FA3" w14:textId="6A9B212C" w:rsidR="006C4BC1" w:rsidRDefault="00EC75B2" w:rsidP="00FD2D82">
      <w:pPr>
        <w:rPr>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bCs/>
        </w:rPr>
      </w:pPr>
      <w:r>
        <w:t>-</w:t>
      </w:r>
      <w:r>
        <w:tab/>
      </w:r>
      <w:r w:rsidRPr="00446182">
        <w:rPr>
          <w:bCs/>
        </w:rPr>
        <w:t>Option-1: Provide an applicability rule of FR2 PC4 for the train-roof-mounted UE for FR2 HST scenario, i.e., the applicable FR2 PC4 requirement set for FR2 HST scenario</w:t>
      </w:r>
      <w:r>
        <w:rPr>
          <w:bCs/>
        </w:rPr>
        <w:t>; or</w:t>
      </w:r>
    </w:p>
    <w:p w14:paraId="0EBE0F3C" w14:textId="599083DB" w:rsidR="00F40151" w:rsidRDefault="00F40151" w:rsidP="00F40151">
      <w:pPr>
        <w:pStyle w:val="B1"/>
        <w:rPr>
          <w:bCs/>
        </w:rPr>
      </w:pPr>
      <w:r>
        <w:rPr>
          <w:bCs/>
        </w:rPr>
        <w:t>-</w:t>
      </w:r>
      <w:r>
        <w:rPr>
          <w:bCs/>
        </w:rPr>
        <w:tab/>
      </w:r>
      <w:r w:rsidRPr="00446182">
        <w:rPr>
          <w:bCs/>
        </w:rPr>
        <w:t>Option-2: Revisit the full set of UE RF requirements for FR2 PC4 UE</w:t>
      </w:r>
      <w:r>
        <w:rPr>
          <w:bCs/>
        </w:rPr>
        <w:t>; or</w:t>
      </w:r>
    </w:p>
    <w:p w14:paraId="181F4B3E" w14:textId="4F10EF72" w:rsidR="00F40151" w:rsidRDefault="00F40151" w:rsidP="00F40151">
      <w:pPr>
        <w:pStyle w:val="B1"/>
      </w:pPr>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p>
    <w:p w14:paraId="14C84D0F" w14:textId="765D6F78" w:rsidR="00BA15DB" w:rsidRDefault="00BA15DB" w:rsidP="00FD2D82">
      <w:pPr>
        <w:rPr>
          <w:rFonts w:eastAsia="DengXian"/>
        </w:rPr>
      </w:pPr>
      <w:r w:rsidRPr="00A012C4">
        <w:rPr>
          <w:rFonts w:eastAsia="DengXian"/>
        </w:rPr>
        <w:t xml:space="preserve">For power class, </w:t>
      </w:r>
      <w:r>
        <w:rPr>
          <w:rFonts w:eastAsia="DengXian"/>
        </w:rPr>
        <w:t>it is agreed to i</w:t>
      </w:r>
      <w:r w:rsidRPr="00A012C4">
        <w:rPr>
          <w:rFonts w:eastAsia="DengXian"/>
        </w:rPr>
        <w:t xml:space="preserve">ntroduce </w:t>
      </w:r>
      <w:r>
        <w:rPr>
          <w:rFonts w:eastAsia="DengXian"/>
        </w:rPr>
        <w:t xml:space="preserve">a </w:t>
      </w:r>
      <w:r w:rsidRPr="00A012C4">
        <w:rPr>
          <w:rFonts w:eastAsia="DengXian"/>
        </w:rPr>
        <w:t>new power class for FR2 HST UE</w:t>
      </w:r>
      <w:r>
        <w:rPr>
          <w:rFonts w:eastAsia="DengXian"/>
        </w:rPr>
        <w:t xml:space="preserve"> (UE power class 6)</w:t>
      </w:r>
      <w:r w:rsidRPr="00A012C4">
        <w:rPr>
          <w:rFonts w:eastAsia="DengXian"/>
        </w:rPr>
        <w:t xml:space="preserve">, by numbering as UE power class 6 and specifying UE type as </w:t>
      </w:r>
      <w:r>
        <w:rPr>
          <w:rFonts w:eastAsia="DengXian"/>
        </w:rPr>
        <w:t>‘High Speed Train Roof-Mounted UE’:</w:t>
      </w:r>
    </w:p>
    <w:p w14:paraId="46414D73" w14:textId="43D46DEC" w:rsidR="00BA15DB" w:rsidRPr="00E65680" w:rsidRDefault="00BA15DB" w:rsidP="00BA15DB">
      <w:pPr>
        <w:pStyle w:val="TH"/>
        <w:rPr>
          <w:rFonts w:eastAsia="SimSun"/>
          <w:lang w:val="en-US"/>
        </w:rPr>
      </w:pPr>
      <w:r w:rsidRPr="00E65680">
        <w:rPr>
          <w:rFonts w:eastAsia="SimSun"/>
          <w:lang w:val="en-US"/>
        </w:rPr>
        <w:lastRenderedPageBreak/>
        <w:t xml:space="preserve">Table </w:t>
      </w:r>
      <w:r>
        <w:rPr>
          <w:rFonts w:eastAsia="SimSun"/>
          <w:lang w:val="en-US"/>
        </w:rPr>
        <w:t>7.1</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New</w:t>
      </w:r>
      <w:r w:rsidRPr="00A012C4">
        <w:rPr>
          <w:rFonts w:eastAsia="DengXian"/>
        </w:rPr>
        <w:t xml:space="preserve"> power class </w:t>
      </w:r>
      <w:r>
        <w:rPr>
          <w:rFonts w:eastAsia="DengXian"/>
        </w:rPr>
        <w:t xml:space="preserve">6 </w:t>
      </w:r>
      <w:r w:rsidRPr="00A012C4">
        <w:rPr>
          <w:rFonts w:eastAsia="DengXian"/>
        </w:rPr>
        <w:t>for FR2 HST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A15DB" w14:paraId="45BB55ED" w14:textId="77777777" w:rsidTr="00D22F8E">
        <w:trPr>
          <w:trHeight w:val="187"/>
          <w:jc w:val="center"/>
        </w:trPr>
        <w:tc>
          <w:tcPr>
            <w:tcW w:w="2094" w:type="dxa"/>
            <w:tcMar>
              <w:top w:w="0" w:type="dxa"/>
              <w:left w:w="108" w:type="dxa"/>
              <w:bottom w:w="0" w:type="dxa"/>
              <w:right w:w="108" w:type="dxa"/>
            </w:tcMar>
          </w:tcPr>
          <w:p w14:paraId="44F7961A" w14:textId="77777777" w:rsidR="00BA15DB" w:rsidRPr="003411CB" w:rsidRDefault="00BA15DB" w:rsidP="006D0F28">
            <w:pPr>
              <w:pStyle w:val="TAH"/>
            </w:pPr>
            <w:r w:rsidRPr="003411CB">
              <w:t>UE Power class</w:t>
            </w:r>
          </w:p>
        </w:tc>
        <w:tc>
          <w:tcPr>
            <w:tcW w:w="4765" w:type="dxa"/>
            <w:tcMar>
              <w:top w:w="0" w:type="dxa"/>
              <w:left w:w="108" w:type="dxa"/>
              <w:bottom w:w="0" w:type="dxa"/>
              <w:right w:w="108" w:type="dxa"/>
            </w:tcMar>
          </w:tcPr>
          <w:p w14:paraId="69463710" w14:textId="77777777" w:rsidR="00BA15DB" w:rsidRPr="003411CB" w:rsidRDefault="00BA15DB" w:rsidP="006D0F28">
            <w:pPr>
              <w:pStyle w:val="TAH"/>
            </w:pPr>
            <w:r w:rsidRPr="003411CB">
              <w:t>UE type</w:t>
            </w:r>
          </w:p>
        </w:tc>
      </w:tr>
      <w:tr w:rsidR="00BA15DB" w:rsidRPr="00A012C4" w14:paraId="54CEE2AB" w14:textId="77777777" w:rsidTr="00D22F8E">
        <w:trPr>
          <w:trHeight w:val="187"/>
          <w:jc w:val="center"/>
        </w:trPr>
        <w:tc>
          <w:tcPr>
            <w:tcW w:w="2094" w:type="dxa"/>
            <w:tcMar>
              <w:top w:w="0" w:type="dxa"/>
              <w:left w:w="108" w:type="dxa"/>
              <w:bottom w:w="0" w:type="dxa"/>
              <w:right w:w="108" w:type="dxa"/>
            </w:tcMar>
          </w:tcPr>
          <w:p w14:paraId="3EDC3B44" w14:textId="77777777" w:rsidR="00BA15DB" w:rsidRPr="003411CB" w:rsidRDefault="00BA15DB" w:rsidP="006D0F28">
            <w:pPr>
              <w:pStyle w:val="TAC"/>
            </w:pPr>
            <w:r w:rsidRPr="003411CB">
              <w:t>1</w:t>
            </w:r>
          </w:p>
        </w:tc>
        <w:tc>
          <w:tcPr>
            <w:tcW w:w="4765" w:type="dxa"/>
            <w:tcMar>
              <w:top w:w="0" w:type="dxa"/>
              <w:left w:w="108" w:type="dxa"/>
              <w:bottom w:w="0" w:type="dxa"/>
              <w:right w:w="108" w:type="dxa"/>
            </w:tcMar>
          </w:tcPr>
          <w:p w14:paraId="21DA7533" w14:textId="77777777" w:rsidR="00BA15DB" w:rsidRPr="003411CB" w:rsidRDefault="00BA15DB" w:rsidP="006D0F28">
            <w:pPr>
              <w:pStyle w:val="TAC"/>
            </w:pPr>
            <w:r w:rsidRPr="003411CB">
              <w:t>Fixed wireless access (FWA) UE</w:t>
            </w:r>
          </w:p>
        </w:tc>
      </w:tr>
      <w:tr w:rsidR="00BA15DB" w14:paraId="2907AAC7" w14:textId="77777777" w:rsidTr="00D22F8E">
        <w:trPr>
          <w:trHeight w:val="187"/>
          <w:jc w:val="center"/>
        </w:trPr>
        <w:tc>
          <w:tcPr>
            <w:tcW w:w="2094" w:type="dxa"/>
            <w:tcMar>
              <w:top w:w="0" w:type="dxa"/>
              <w:left w:w="108" w:type="dxa"/>
              <w:bottom w:w="0" w:type="dxa"/>
              <w:right w:w="108" w:type="dxa"/>
            </w:tcMar>
          </w:tcPr>
          <w:p w14:paraId="1FDA9C5B" w14:textId="77777777" w:rsidR="00BA15DB" w:rsidRPr="003411CB" w:rsidRDefault="00BA15DB" w:rsidP="006D0F28">
            <w:pPr>
              <w:pStyle w:val="TAC"/>
            </w:pPr>
            <w:r w:rsidRPr="003411CB">
              <w:t>2</w:t>
            </w:r>
          </w:p>
        </w:tc>
        <w:tc>
          <w:tcPr>
            <w:tcW w:w="4765" w:type="dxa"/>
            <w:tcMar>
              <w:top w:w="0" w:type="dxa"/>
              <w:left w:w="108" w:type="dxa"/>
              <w:bottom w:w="0" w:type="dxa"/>
              <w:right w:w="108" w:type="dxa"/>
            </w:tcMar>
          </w:tcPr>
          <w:p w14:paraId="20AD078F" w14:textId="77777777" w:rsidR="00BA15DB" w:rsidRPr="003411CB" w:rsidRDefault="00BA15DB" w:rsidP="006D0F28">
            <w:pPr>
              <w:pStyle w:val="TAC"/>
            </w:pPr>
            <w:r w:rsidRPr="003411CB">
              <w:t>Vehicular UE</w:t>
            </w:r>
          </w:p>
        </w:tc>
      </w:tr>
      <w:tr w:rsidR="00BA15DB" w14:paraId="1350DD45" w14:textId="77777777" w:rsidTr="00D22F8E">
        <w:trPr>
          <w:trHeight w:val="187"/>
          <w:jc w:val="center"/>
        </w:trPr>
        <w:tc>
          <w:tcPr>
            <w:tcW w:w="2094" w:type="dxa"/>
            <w:tcMar>
              <w:top w:w="0" w:type="dxa"/>
              <w:left w:w="108" w:type="dxa"/>
              <w:bottom w:w="0" w:type="dxa"/>
              <w:right w:w="108" w:type="dxa"/>
            </w:tcMar>
          </w:tcPr>
          <w:p w14:paraId="262F661E" w14:textId="77777777" w:rsidR="00BA15DB" w:rsidRPr="003411CB" w:rsidRDefault="00BA15DB" w:rsidP="006D0F28">
            <w:pPr>
              <w:pStyle w:val="TAC"/>
            </w:pPr>
            <w:r w:rsidRPr="003411CB">
              <w:t>3</w:t>
            </w:r>
          </w:p>
        </w:tc>
        <w:tc>
          <w:tcPr>
            <w:tcW w:w="4765" w:type="dxa"/>
            <w:tcMar>
              <w:top w:w="0" w:type="dxa"/>
              <w:left w:w="108" w:type="dxa"/>
              <w:bottom w:w="0" w:type="dxa"/>
              <w:right w:w="108" w:type="dxa"/>
            </w:tcMar>
          </w:tcPr>
          <w:p w14:paraId="036D4DDE" w14:textId="77777777" w:rsidR="00BA15DB" w:rsidRPr="003411CB" w:rsidRDefault="00BA15DB" w:rsidP="006D0F28">
            <w:pPr>
              <w:pStyle w:val="TAC"/>
            </w:pPr>
            <w:r w:rsidRPr="003411CB">
              <w:t>Handheld UE</w:t>
            </w:r>
          </w:p>
        </w:tc>
      </w:tr>
      <w:tr w:rsidR="00BA15DB" w:rsidRPr="00A012C4" w14:paraId="4683EB7E" w14:textId="77777777" w:rsidTr="00D22F8E">
        <w:trPr>
          <w:trHeight w:val="187"/>
          <w:jc w:val="center"/>
        </w:trPr>
        <w:tc>
          <w:tcPr>
            <w:tcW w:w="2094" w:type="dxa"/>
            <w:tcMar>
              <w:top w:w="0" w:type="dxa"/>
              <w:left w:w="108" w:type="dxa"/>
              <w:bottom w:w="0" w:type="dxa"/>
              <w:right w:w="108" w:type="dxa"/>
            </w:tcMar>
          </w:tcPr>
          <w:p w14:paraId="20456C92" w14:textId="77777777" w:rsidR="00BA15DB" w:rsidRPr="003411CB" w:rsidRDefault="00BA15DB" w:rsidP="006D0F28">
            <w:pPr>
              <w:pStyle w:val="TAC"/>
            </w:pPr>
            <w:r w:rsidRPr="003411CB">
              <w:t>4</w:t>
            </w:r>
          </w:p>
        </w:tc>
        <w:tc>
          <w:tcPr>
            <w:tcW w:w="4765" w:type="dxa"/>
            <w:tcMar>
              <w:top w:w="0" w:type="dxa"/>
              <w:left w:w="108" w:type="dxa"/>
              <w:bottom w:w="0" w:type="dxa"/>
              <w:right w:w="108" w:type="dxa"/>
            </w:tcMar>
          </w:tcPr>
          <w:p w14:paraId="2262E1FA" w14:textId="77777777" w:rsidR="00BA15DB" w:rsidRPr="003411CB" w:rsidRDefault="00BA15DB" w:rsidP="006D0F28">
            <w:pPr>
              <w:pStyle w:val="TAC"/>
            </w:pPr>
            <w:r w:rsidRPr="003411CB">
              <w:t>High power non-handheld UE</w:t>
            </w:r>
          </w:p>
        </w:tc>
      </w:tr>
      <w:tr w:rsidR="00BA15DB" w:rsidRPr="00A012C4" w14:paraId="2FC9AB71" w14:textId="77777777" w:rsidTr="00D22F8E">
        <w:trPr>
          <w:trHeight w:val="187"/>
          <w:jc w:val="center"/>
        </w:trPr>
        <w:tc>
          <w:tcPr>
            <w:tcW w:w="2094" w:type="dxa"/>
            <w:tcMar>
              <w:top w:w="0" w:type="dxa"/>
              <w:left w:w="108" w:type="dxa"/>
              <w:bottom w:w="0" w:type="dxa"/>
              <w:right w:w="108" w:type="dxa"/>
            </w:tcMar>
          </w:tcPr>
          <w:p w14:paraId="4DEE190A" w14:textId="77777777" w:rsidR="00BA15DB" w:rsidRPr="003411CB" w:rsidRDefault="00BA15DB" w:rsidP="006D0F28">
            <w:pPr>
              <w:pStyle w:val="TAC"/>
            </w:pPr>
            <w:r w:rsidRPr="003411CB">
              <w:t>5</w:t>
            </w:r>
          </w:p>
        </w:tc>
        <w:tc>
          <w:tcPr>
            <w:tcW w:w="4765" w:type="dxa"/>
            <w:tcMar>
              <w:top w:w="0" w:type="dxa"/>
              <w:left w:w="108" w:type="dxa"/>
              <w:bottom w:w="0" w:type="dxa"/>
              <w:right w:w="108" w:type="dxa"/>
            </w:tcMar>
          </w:tcPr>
          <w:p w14:paraId="42436D6C" w14:textId="77777777" w:rsidR="00BA15DB" w:rsidRPr="003411CB" w:rsidRDefault="00BA15DB" w:rsidP="006D0F28">
            <w:pPr>
              <w:pStyle w:val="TAC"/>
            </w:pPr>
            <w:r w:rsidRPr="003411CB">
              <w:t>Fixed wireless access (FWA) UE</w:t>
            </w:r>
          </w:p>
        </w:tc>
      </w:tr>
      <w:tr w:rsidR="00BA15DB" w:rsidRPr="00A012C4" w14:paraId="61A86751" w14:textId="77777777" w:rsidTr="00D22F8E">
        <w:trPr>
          <w:trHeight w:val="187"/>
          <w:jc w:val="center"/>
        </w:trPr>
        <w:tc>
          <w:tcPr>
            <w:tcW w:w="2094" w:type="dxa"/>
            <w:tcMar>
              <w:top w:w="0" w:type="dxa"/>
              <w:left w:w="108" w:type="dxa"/>
              <w:bottom w:w="0" w:type="dxa"/>
              <w:right w:w="108" w:type="dxa"/>
            </w:tcMar>
          </w:tcPr>
          <w:p w14:paraId="66C2D468" w14:textId="77777777" w:rsidR="00BA15DB" w:rsidRPr="003411CB" w:rsidRDefault="00BA15DB" w:rsidP="006D0F28">
            <w:pPr>
              <w:pStyle w:val="TAC"/>
            </w:pPr>
            <w:r w:rsidRPr="003411CB">
              <w:t>6</w:t>
            </w:r>
          </w:p>
        </w:tc>
        <w:tc>
          <w:tcPr>
            <w:tcW w:w="4765" w:type="dxa"/>
            <w:tcMar>
              <w:top w:w="0" w:type="dxa"/>
              <w:left w:w="108" w:type="dxa"/>
              <w:bottom w:w="0" w:type="dxa"/>
              <w:right w:w="108" w:type="dxa"/>
            </w:tcMar>
          </w:tcPr>
          <w:p w14:paraId="5B5B8920" w14:textId="77777777" w:rsidR="00BA15DB" w:rsidRPr="003411CB" w:rsidRDefault="00BA15DB" w:rsidP="006D0F28">
            <w:pPr>
              <w:pStyle w:val="TAC"/>
            </w:pPr>
            <w:r w:rsidRPr="003411CB">
              <w:t>High Speed Train Roof-Mounted UE</w:t>
            </w:r>
          </w:p>
        </w:tc>
      </w:tr>
    </w:tbl>
    <w:p w14:paraId="5C80DF44" w14:textId="77777777" w:rsidR="00BA15DB" w:rsidRDefault="00BA15DB" w:rsidP="00FD2D82">
      <w:pPr>
        <w:rPr>
          <w:lang w:eastAsia="zh-CN"/>
        </w:rPr>
      </w:pPr>
    </w:p>
    <w:p w14:paraId="0B092E47" w14:textId="16D091DE" w:rsidR="00EC75B2" w:rsidRDefault="00247143" w:rsidP="00FD2D82">
      <w:pPr>
        <w:rPr>
          <w:lang w:eastAsia="zh-CN"/>
        </w:rPr>
      </w:pPr>
      <w:r w:rsidRPr="00823D9C">
        <w:rPr>
          <w:lang w:eastAsia="zh-CN"/>
        </w:rPr>
        <w:t>The RF requirement applicability rule (based on NW flag signalling) is not introduced. FR2 HST UE shall satisfy the relevant RF requirement, regardless of this NW flag signalling. Additionally, RAN4 define unified RF requirement for both uni- and bi-directional RRH deployment.</w:t>
      </w:r>
    </w:p>
    <w:p w14:paraId="5A78A9D8" w14:textId="78B0FB05" w:rsidR="00BB60F9" w:rsidRDefault="00BB60F9" w:rsidP="00FD2D82">
      <w:pPr>
        <w:rPr>
          <w:lang w:eastAsia="zh-CN"/>
        </w:rPr>
      </w:pPr>
      <w:r>
        <w:rPr>
          <w:lang w:eastAsia="zh-CN"/>
        </w:rPr>
        <w:t xml:space="preserve">It was agreed that the </w:t>
      </w:r>
      <w:r w:rsidRPr="00BB60F9">
        <w:rPr>
          <w:lang w:eastAsia="zh-CN"/>
        </w:rPr>
        <w:t>UE TX minimum output power and transmit signal quality</w:t>
      </w:r>
      <w:r>
        <w:rPr>
          <w:lang w:eastAsia="zh-CN"/>
        </w:rPr>
        <w:t xml:space="preserve"> f</w:t>
      </w:r>
      <w:r w:rsidRPr="00BB60F9">
        <w:rPr>
          <w:lang w:eastAsia="zh-CN"/>
        </w:rPr>
        <w:t>or FR2 PC6 UE, RAN4 adopt the same requirement as FR2 PC5 UE for</w:t>
      </w:r>
      <w:r>
        <w:rPr>
          <w:lang w:eastAsia="zh-CN"/>
        </w:rPr>
        <w:t xml:space="preserve"> are:</w:t>
      </w:r>
    </w:p>
    <w:p w14:paraId="389AD88A" w14:textId="5B64B178" w:rsidR="00BB60F9" w:rsidRDefault="00BB60F9" w:rsidP="003411CB">
      <w:pPr>
        <w:pStyle w:val="B1"/>
        <w:rPr>
          <w:lang w:eastAsia="zh-CN"/>
        </w:rPr>
      </w:pPr>
      <w:r>
        <w:t>-</w:t>
      </w:r>
      <w:r>
        <w:tab/>
      </w:r>
      <w:r>
        <w:rPr>
          <w:lang w:eastAsia="zh-CN"/>
        </w:rPr>
        <w:t>Minimum output power, and</w:t>
      </w:r>
    </w:p>
    <w:p w14:paraId="0B814275" w14:textId="0FDE61E4" w:rsidR="00BB60F9" w:rsidRDefault="00BB60F9" w:rsidP="003411CB">
      <w:pPr>
        <w:pStyle w:val="B1"/>
        <w:rPr>
          <w:lang w:eastAsia="zh-CN"/>
        </w:rPr>
      </w:pPr>
      <w:r>
        <w:t>-</w:t>
      </w:r>
      <w:r>
        <w:tab/>
      </w:r>
      <w:r>
        <w:rPr>
          <w:lang w:eastAsia="zh-CN"/>
        </w:rPr>
        <w:t>Transmit signal quality</w:t>
      </w:r>
    </w:p>
    <w:p w14:paraId="31737E70" w14:textId="5BFD1477" w:rsidR="00BB60F9" w:rsidRDefault="00BB60F9" w:rsidP="00802D99">
      <w:pPr>
        <w:rPr>
          <w:lang w:eastAsia="zh-CN"/>
        </w:rPr>
      </w:pPr>
      <w:r>
        <w:rPr>
          <w:lang w:eastAsia="zh-CN"/>
        </w:rPr>
        <w:t xml:space="preserve">For </w:t>
      </w:r>
      <w:r w:rsidRPr="00BB60F9">
        <w:rPr>
          <w:lang w:eastAsia="zh-CN"/>
        </w:rPr>
        <w:t>UE TX requirement for UL-MIMO</w:t>
      </w:r>
      <w:r>
        <w:rPr>
          <w:lang w:eastAsia="zh-CN"/>
        </w:rPr>
        <w:t xml:space="preserve"> it was agreed that s</w:t>
      </w:r>
      <w:r w:rsidRPr="00BB60F9">
        <w:rPr>
          <w:lang w:eastAsia="zh-CN"/>
        </w:rPr>
        <w:t>imilar to other power classes, RAN4 define UL-MIMO TX requirements for FR2 PC6 UE, by following the same requirement as PC6 single TX port requirement numerically</w:t>
      </w:r>
      <w:r>
        <w:rPr>
          <w:lang w:eastAsia="zh-CN"/>
        </w:rPr>
        <w:t>.</w:t>
      </w:r>
    </w:p>
    <w:p w14:paraId="347D8950" w14:textId="76804211" w:rsidR="00802D99" w:rsidRDefault="009F5BEA" w:rsidP="00802D99">
      <w:pPr>
        <w:rPr>
          <w:lang w:eastAsia="zh-CN"/>
        </w:rPr>
      </w:pPr>
      <w:r>
        <w:rPr>
          <w:lang w:eastAsia="zh-CN"/>
        </w:rPr>
        <w:t>It was agreed that</w:t>
      </w:r>
      <w:r w:rsidRPr="009F5BEA">
        <w:rPr>
          <w:lang w:eastAsia="zh-CN"/>
        </w:rPr>
        <w:t xml:space="preserve"> unified RF requirements for FR2 HST UE are defined except spherical coverage</w:t>
      </w:r>
      <w:r w:rsidR="00802D99">
        <w:rPr>
          <w:lang w:eastAsia="zh-CN"/>
        </w:rPr>
        <w:t>. RAN4 will further discuss the spherical coverage requirements:</w:t>
      </w:r>
    </w:p>
    <w:p w14:paraId="6C76234A" w14:textId="3BA4CDD5" w:rsidR="00802D99" w:rsidRDefault="00802D99" w:rsidP="00802D99">
      <w:pPr>
        <w:pStyle w:val="B1"/>
      </w:pPr>
      <w:r>
        <w:t>-</w:t>
      </w:r>
      <w:r>
        <w:tab/>
      </w:r>
      <w:r>
        <w:rPr>
          <w:lang w:eastAsia="zh-CN"/>
        </w:rPr>
        <w:t>Option 1: use the union of the largest spherical coverage of theta and phi to define the unified requirements</w:t>
      </w:r>
    </w:p>
    <w:p w14:paraId="7E958A1D" w14:textId="3B35A6E7" w:rsidR="00802D99" w:rsidRDefault="00802D99" w:rsidP="00802D99">
      <w:pPr>
        <w:pStyle w:val="B1"/>
      </w:pPr>
      <w:r>
        <w:t>-</w:t>
      </w:r>
      <w:r>
        <w:tab/>
      </w:r>
      <w:r>
        <w:rPr>
          <w:lang w:eastAsia="zh-CN"/>
        </w:rPr>
        <w:t>Option 2: The unified RF requirement for FR2 HST UE is defined based on one particular scenario requiring the largest spherical coverage</w:t>
      </w:r>
    </w:p>
    <w:p w14:paraId="1FAE47C1" w14:textId="5A027004" w:rsidR="00B44B1E" w:rsidRPr="00B44B1E" w:rsidRDefault="00B44B1E" w:rsidP="00802D99">
      <w:pPr>
        <w:rPr>
          <w:lang w:eastAsia="zh-CN"/>
        </w:rPr>
      </w:pPr>
      <w:r w:rsidRPr="00B44B1E">
        <w:rPr>
          <w:lang w:eastAsia="zh-CN"/>
        </w:rPr>
        <w:t xml:space="preserve">RAN4 </w:t>
      </w:r>
      <w:r>
        <w:rPr>
          <w:lang w:eastAsia="zh-CN"/>
        </w:rPr>
        <w:t xml:space="preserve">agreed </w:t>
      </w:r>
      <w:r w:rsidRPr="00B44B1E">
        <w:rPr>
          <w:lang w:eastAsia="zh-CN"/>
        </w:rPr>
        <w:t xml:space="preserve">not </w:t>
      </w:r>
      <w:r>
        <w:rPr>
          <w:lang w:eastAsia="zh-CN"/>
        </w:rPr>
        <w:t xml:space="preserve">to </w:t>
      </w:r>
      <w:r w:rsidRPr="00B44B1E">
        <w:rPr>
          <w:lang w:eastAsia="zh-CN"/>
        </w:rPr>
        <w:t>define core requirement for one-panel based spherical coverage requirement</w:t>
      </w:r>
      <w:r>
        <w:rPr>
          <w:lang w:eastAsia="zh-CN"/>
        </w:rPr>
        <w:t>.</w:t>
      </w:r>
    </w:p>
    <w:p w14:paraId="43B1CF49" w14:textId="4BD0ADF4" w:rsidR="00802D99" w:rsidRDefault="00802D99" w:rsidP="00802D99">
      <w:pPr>
        <w:rPr>
          <w:lang w:eastAsia="zh-CN"/>
        </w:rPr>
      </w:pPr>
      <w:r w:rsidRPr="00802D99">
        <w:rPr>
          <w:lang w:eastAsia="zh-CN"/>
        </w:rPr>
        <w:t>For UE RF requirement framework,</w:t>
      </w:r>
      <w:r>
        <w:rPr>
          <w:lang w:eastAsia="zh-CN"/>
        </w:rPr>
        <w:t xml:space="preserve"> RAN4 agreed to</w:t>
      </w:r>
      <w:r w:rsidRPr="00802D99">
        <w:rPr>
          <w:lang w:eastAsia="zh-CN"/>
        </w:rPr>
        <w:t xml:space="preserve"> </w:t>
      </w:r>
      <w:r>
        <w:rPr>
          <w:lang w:eastAsia="zh-CN"/>
        </w:rPr>
        <w:t xml:space="preserve">use the </w:t>
      </w:r>
      <w:r w:rsidRPr="00802D99">
        <w:rPr>
          <w:lang w:eastAsia="zh-CN"/>
        </w:rPr>
        <w:t>assumption</w:t>
      </w:r>
      <w:r>
        <w:rPr>
          <w:lang w:eastAsia="zh-CN"/>
        </w:rPr>
        <w:t>,</w:t>
      </w:r>
      <w:r w:rsidRPr="00802D99">
        <w:rPr>
          <w:lang w:eastAsia="zh-CN"/>
        </w:rPr>
        <w:t xml:space="preserve"> that UE has two panels, i.e., back-to-back panels, </w:t>
      </w:r>
      <w:r>
        <w:rPr>
          <w:lang w:eastAsia="zh-CN"/>
        </w:rPr>
        <w:t xml:space="preserve">which </w:t>
      </w:r>
      <w:r w:rsidRPr="00802D99">
        <w:rPr>
          <w:lang w:eastAsia="zh-CN"/>
        </w:rPr>
        <w:t>will be used to derive spherical coverage requirements.</w:t>
      </w:r>
      <w:r>
        <w:rPr>
          <w:lang w:eastAsia="zh-CN"/>
        </w:rPr>
        <w:t xml:space="preserve"> </w:t>
      </w:r>
    </w:p>
    <w:p w14:paraId="0ECADC82" w14:textId="08B7E641" w:rsidR="00802D99" w:rsidRDefault="00802D99" w:rsidP="00802D99">
      <w:pPr>
        <w:rPr>
          <w:lang w:eastAsia="zh-CN"/>
        </w:rPr>
      </w:pPr>
      <w:r>
        <w:rPr>
          <w:lang w:eastAsia="zh-CN"/>
        </w:rPr>
        <w:t xml:space="preserve">RAN4 will further discuss </w:t>
      </w:r>
      <w:r w:rsidRPr="00802D99">
        <w:rPr>
          <w:lang w:eastAsia="zh-CN"/>
        </w:rPr>
        <w:t>whether one panel based spherical coverage requirement will be specified</w:t>
      </w:r>
      <w:r>
        <w:rPr>
          <w:lang w:eastAsia="zh-CN"/>
        </w:rPr>
        <w:t xml:space="preserve"> and whether to mandate two panels f</w:t>
      </w:r>
      <w:r w:rsidRPr="00802D99">
        <w:rPr>
          <w:lang w:eastAsia="zh-CN"/>
        </w:rPr>
        <w:t>or UE RF requirement</w:t>
      </w:r>
      <w:r>
        <w:rPr>
          <w:lang w:eastAsia="zh-CN"/>
        </w:rPr>
        <w:t xml:space="preserve"> framework.</w:t>
      </w:r>
      <w:r w:rsidR="00B44B1E">
        <w:rPr>
          <w:lang w:eastAsia="zh-CN"/>
        </w:rPr>
        <w:t xml:space="preserve"> </w:t>
      </w:r>
      <w:r>
        <w:rPr>
          <w:lang w:eastAsia="zh-CN"/>
        </w:rPr>
        <w:t>Concerning spherical coverage and the direction of the antenna panels RAN4 reached following agreements:</w:t>
      </w:r>
    </w:p>
    <w:p w14:paraId="566913FB" w14:textId="266F5FA8" w:rsidR="00802D99" w:rsidRDefault="00802D99" w:rsidP="00802D99">
      <w:pPr>
        <w:pStyle w:val="B1"/>
        <w:rPr>
          <w:lang w:eastAsia="zh-CN"/>
        </w:rPr>
      </w:pPr>
      <w:r>
        <w:t>-</w:t>
      </w:r>
      <w:r>
        <w:tab/>
      </w:r>
      <w:r w:rsidRPr="006742DA">
        <w:rPr>
          <w:lang w:eastAsia="zh-CN"/>
        </w:rPr>
        <w:t>Directions of antenna panels</w:t>
      </w:r>
      <w:r>
        <w:rPr>
          <w:lang w:eastAsia="zh-CN"/>
        </w:rPr>
        <w:t>:</w:t>
      </w:r>
    </w:p>
    <w:p w14:paraId="19B5703F" w14:textId="273FD1FA" w:rsidR="00802D99" w:rsidRDefault="00802D99" w:rsidP="003411CB">
      <w:pPr>
        <w:pStyle w:val="B2"/>
        <w:rPr>
          <w:lang w:eastAsia="zh-CN"/>
        </w:rPr>
      </w:pPr>
      <w:r>
        <w:rPr>
          <w:lang w:eastAsia="zh-CN"/>
        </w:rPr>
        <w:t>-</w:t>
      </w:r>
      <w:r>
        <w:rPr>
          <w:lang w:eastAsia="zh-CN"/>
        </w:rPr>
        <w:tab/>
      </w:r>
      <w:r w:rsidRPr="00802D99">
        <w:rPr>
          <w:lang w:eastAsia="zh-CN"/>
        </w:rPr>
        <w:t>Boresight directions for forward and backward panels shall be declared by UE vendors</w:t>
      </w:r>
      <w:r>
        <w:rPr>
          <w:lang w:eastAsia="zh-CN"/>
        </w:rPr>
        <w:t>. It is FFS whether the limitation on the boresight directions is needed.</w:t>
      </w:r>
    </w:p>
    <w:p w14:paraId="566727EE" w14:textId="7A752ED8" w:rsidR="00802D99" w:rsidRDefault="00802D99" w:rsidP="00802D99">
      <w:pPr>
        <w:pStyle w:val="B1"/>
      </w:pPr>
      <w:r>
        <w:t>-</w:t>
      </w:r>
      <w:r>
        <w:tab/>
      </w:r>
      <w:r w:rsidRPr="00802D99">
        <w:t>Coordination system to be used for requirement definition</w:t>
      </w:r>
      <w:r>
        <w:t>:</w:t>
      </w:r>
    </w:p>
    <w:p w14:paraId="7C930442" w14:textId="26353EF9" w:rsidR="00802D99" w:rsidRDefault="00802D99" w:rsidP="003411CB">
      <w:pPr>
        <w:pStyle w:val="B2"/>
      </w:pPr>
      <w:r>
        <w:t>-</w:t>
      </w:r>
      <w:r>
        <w:tab/>
      </w:r>
      <w:r w:rsidRPr="00802D99">
        <w:t>Option-1: absolute coordination system</w:t>
      </w:r>
    </w:p>
    <w:p w14:paraId="08A80DCE" w14:textId="63BD9CBD" w:rsidR="00802D99" w:rsidRDefault="00802D99" w:rsidP="003411CB">
      <w:pPr>
        <w:pStyle w:val="B2"/>
      </w:pPr>
      <w:r>
        <w:t>-</w:t>
      </w:r>
      <w:r>
        <w:tab/>
      </w:r>
      <w:r w:rsidRPr="00802D99">
        <w:t>Option 2: relative coordination system (relative to the claimed boresight direction)</w:t>
      </w:r>
    </w:p>
    <w:p w14:paraId="77836D5B" w14:textId="524C0C5C" w:rsidR="00802D99" w:rsidRDefault="00802D99" w:rsidP="00802D99">
      <w:pPr>
        <w:pStyle w:val="B1"/>
      </w:pPr>
      <w:r>
        <w:t>-</w:t>
      </w:r>
      <w:r>
        <w:tab/>
      </w:r>
      <w:r w:rsidRPr="00802D99">
        <w:t>Spherical coverage x%-tile point per panel</w:t>
      </w:r>
      <w:r>
        <w:t>:</w:t>
      </w:r>
    </w:p>
    <w:p w14:paraId="4A830927" w14:textId="7C32E708" w:rsidR="00802D99" w:rsidRDefault="00802D99" w:rsidP="003411CB">
      <w:pPr>
        <w:pStyle w:val="B2"/>
      </w:pPr>
      <w:r>
        <w:t>-</w:t>
      </w:r>
      <w:r>
        <w:tab/>
      </w:r>
      <w:r w:rsidRPr="00802D99">
        <w:t>Azimuth angle (i.e., phi) range to cover</w:t>
      </w:r>
      <w:r>
        <w:t>:</w:t>
      </w:r>
    </w:p>
    <w:p w14:paraId="108A897B" w14:textId="47D61F15" w:rsidR="00802D99" w:rsidRDefault="00802D99" w:rsidP="003411CB">
      <w:pPr>
        <w:pStyle w:val="B3"/>
      </w:pPr>
      <w:r>
        <w:t>-</w:t>
      </w:r>
      <w:r>
        <w:tab/>
      </w:r>
      <w:r w:rsidRPr="00802D99">
        <w:t>Option-1: [-45, +45] degree relative to absolute coordination system</w:t>
      </w:r>
    </w:p>
    <w:p w14:paraId="324AA2E3" w14:textId="7C734829" w:rsidR="00802D99" w:rsidRDefault="00802D99" w:rsidP="003411CB">
      <w:pPr>
        <w:pStyle w:val="B3"/>
      </w:pPr>
      <w:r>
        <w:t>-</w:t>
      </w:r>
      <w:r>
        <w:tab/>
      </w:r>
      <w:r w:rsidRPr="00802D99">
        <w:t>Option-2: [-25, +25] degree relative to UE declared boresight direction</w:t>
      </w:r>
    </w:p>
    <w:p w14:paraId="357AB643" w14:textId="6DA43D6F" w:rsidR="00802D99" w:rsidRDefault="00802D99" w:rsidP="003411CB">
      <w:pPr>
        <w:pStyle w:val="B3"/>
      </w:pPr>
      <w:r>
        <w:t>-</w:t>
      </w:r>
      <w:r>
        <w:tab/>
      </w:r>
      <w:r w:rsidRPr="00802D99">
        <w:t>Other options are not precluded</w:t>
      </w:r>
    </w:p>
    <w:p w14:paraId="0F11CAE0" w14:textId="50D5C4EF" w:rsidR="00802D99" w:rsidRDefault="00802D99" w:rsidP="003411CB">
      <w:pPr>
        <w:pStyle w:val="B2"/>
      </w:pPr>
      <w:r>
        <w:t>-</w:t>
      </w:r>
      <w:r>
        <w:tab/>
      </w:r>
      <w:r w:rsidRPr="00802D99">
        <w:t>Elevation angle (i.e., theta) range to cover</w:t>
      </w:r>
      <w:r>
        <w:t>:</w:t>
      </w:r>
    </w:p>
    <w:p w14:paraId="4389C5D0" w14:textId="33F0D72C" w:rsidR="00802D99" w:rsidRDefault="00802D99" w:rsidP="003411CB">
      <w:pPr>
        <w:pStyle w:val="B3"/>
      </w:pPr>
      <w:r>
        <w:t>-</w:t>
      </w:r>
      <w:r>
        <w:tab/>
      </w:r>
      <w:r w:rsidRPr="00802D99">
        <w:t>Option-1: [45, 90] degree relative to absolute coordination system</w:t>
      </w:r>
    </w:p>
    <w:p w14:paraId="309D519A" w14:textId="397B7E5D" w:rsidR="00802D99" w:rsidRPr="00802D99" w:rsidRDefault="00802D99" w:rsidP="003411CB">
      <w:pPr>
        <w:pStyle w:val="B3"/>
      </w:pPr>
      <w:r>
        <w:lastRenderedPageBreak/>
        <w:t>-</w:t>
      </w:r>
      <w:r>
        <w:tab/>
      </w:r>
      <w:r w:rsidRPr="00802D99">
        <w:t>Option-2: [-10, +10] degree relative to UE declared boresight direction</w:t>
      </w:r>
    </w:p>
    <w:p w14:paraId="3237320C" w14:textId="7BD9B3F9" w:rsidR="00B44B1E" w:rsidRDefault="00B44B1E" w:rsidP="00802D99">
      <w:pPr>
        <w:rPr>
          <w:bCs/>
          <w:lang w:eastAsia="zh-CN"/>
        </w:rPr>
      </w:pPr>
      <w:r>
        <w:rPr>
          <w:bCs/>
          <w:lang w:eastAsia="zh-CN"/>
        </w:rPr>
        <w:t>Related to s</w:t>
      </w:r>
      <w:r w:rsidRPr="00B44B1E">
        <w:rPr>
          <w:bCs/>
          <w:lang w:eastAsia="zh-CN"/>
        </w:rPr>
        <w:t>pherical coverage requirement – Coordination system</w:t>
      </w:r>
      <w:r>
        <w:rPr>
          <w:bCs/>
          <w:lang w:eastAsia="zh-CN"/>
        </w:rPr>
        <w:t xml:space="preserve"> RAN4 agreed to </w:t>
      </w:r>
      <w:r w:rsidRPr="00E23149">
        <w:rPr>
          <w:bCs/>
          <w:lang w:eastAsia="zh-CN"/>
        </w:rPr>
        <w:t xml:space="preserve">use the absolution coordination system as well as </w:t>
      </w:r>
      <w:r w:rsidR="00E23149">
        <w:rPr>
          <w:bCs/>
          <w:lang w:eastAsia="zh-CN"/>
        </w:rPr>
        <w:t>the following</w:t>
      </w:r>
      <w:r w:rsidRPr="00E23149">
        <w:rPr>
          <w:bCs/>
          <w:lang w:eastAsia="zh-CN"/>
        </w:rPr>
        <w:t xml:space="preserve"> as baseline</w:t>
      </w:r>
      <w:r w:rsidR="00E23149">
        <w:rPr>
          <w:bCs/>
          <w:lang w:eastAsia="zh-CN"/>
        </w:rPr>
        <w:t>:</w:t>
      </w:r>
    </w:p>
    <w:p w14:paraId="3499D45B" w14:textId="40F9033A" w:rsidR="00E23149" w:rsidRDefault="00E23149" w:rsidP="00802D99">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specified below is defined as the spherical coverage requirement and is found in Table </w:t>
      </w:r>
      <w:r>
        <w:rPr>
          <w:rFonts w:eastAsia="MS Mincho"/>
        </w:rPr>
        <w:t>7.1-2</w:t>
      </w:r>
      <w:r w:rsidRPr="00B63113">
        <w:rPr>
          <w:rFonts w:eastAsia="MS Mincho"/>
        </w:rPr>
        <w:t xml:space="preserve">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 xml:space="preserve">able </w:t>
      </w:r>
      <w:r>
        <w:rPr>
          <w:rFonts w:eastAsia="MS Mincho"/>
        </w:rPr>
        <w:t>7.1-3</w:t>
      </w:r>
      <w:r w:rsidRPr="00B63113">
        <w:rPr>
          <w:rFonts w:eastAsia="MS Mincho"/>
        </w:rPr>
        <w:t xml:space="preserve"> below</w:t>
      </w:r>
      <w:r>
        <w:rPr>
          <w:rFonts w:eastAsia="MS Mincho"/>
        </w:rPr>
        <w:t>,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C098C82" w14:textId="1DDD901D" w:rsidR="00E23149" w:rsidRDefault="00E23149" w:rsidP="00E23149">
      <w:pPr>
        <w:pStyle w:val="TH"/>
        <w:rPr>
          <w:lang w:val="en-US" w:eastAsia="zh-CN"/>
        </w:rPr>
      </w:pPr>
      <w:r w:rsidRPr="00823D9C">
        <w:rPr>
          <w:rFonts w:eastAsia="SimSun"/>
          <w:lang w:val="en-US"/>
        </w:rPr>
        <w:t>Table 7.1-</w:t>
      </w:r>
      <w:r>
        <w:rPr>
          <w:rFonts w:eastAsia="SimSun"/>
          <w:lang w:val="en-US"/>
        </w:rPr>
        <w:t>2</w:t>
      </w:r>
      <w:r w:rsidRPr="00823D9C">
        <w:rPr>
          <w:rFonts w:eastAsia="SimSun"/>
          <w:lang w:val="en-US"/>
        </w:rPr>
        <w:t xml:space="preserve">: </w:t>
      </w:r>
      <w:r w:rsidRPr="00E23149">
        <w:rPr>
          <w:rFonts w:eastAsia="SimSun"/>
        </w:rPr>
        <w:t>UE spherical coverage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1600"/>
        <w:gridCol w:w="2552"/>
      </w:tblGrid>
      <w:tr w:rsidR="00E23149" w14:paraId="7285D135" w14:textId="77777777" w:rsidTr="007279C6">
        <w:trPr>
          <w:jc w:val="center"/>
        </w:trPr>
        <w:tc>
          <w:tcPr>
            <w:tcW w:w="1939" w:type="dxa"/>
          </w:tcPr>
          <w:p w14:paraId="2560284D" w14:textId="77777777" w:rsidR="00E23149" w:rsidRDefault="00E23149" w:rsidP="007279C6">
            <w:pPr>
              <w:pStyle w:val="TAH"/>
              <w:rPr>
                <w:lang w:val="en-US" w:eastAsia="zh-CN"/>
              </w:rPr>
            </w:pPr>
            <w:r>
              <w:rPr>
                <w:rFonts w:eastAsia="SimSun"/>
                <w:lang w:val="en-US"/>
              </w:rPr>
              <w:t>Band</w:t>
            </w:r>
          </w:p>
        </w:tc>
        <w:tc>
          <w:tcPr>
            <w:tcW w:w="1600" w:type="dxa"/>
          </w:tcPr>
          <w:p w14:paraId="74F6D9FA"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P,n</w:t>
            </w:r>
            <w:r w:rsidRPr="000E49ED">
              <w:rPr>
                <w:szCs w:val="22"/>
              </w:rPr>
              <w:t xml:space="preserve"> (dB)</w:t>
            </w:r>
          </w:p>
        </w:tc>
        <w:tc>
          <w:tcPr>
            <w:tcW w:w="2552" w:type="dxa"/>
          </w:tcPr>
          <w:p w14:paraId="3D153B04"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S,n</w:t>
            </w:r>
            <w:r w:rsidRPr="000E49ED">
              <w:rPr>
                <w:szCs w:val="22"/>
              </w:rPr>
              <w:t xml:space="preserve"> (dB)</w:t>
            </w:r>
          </w:p>
        </w:tc>
      </w:tr>
      <w:tr w:rsidR="00E23149" w14:paraId="69DB3E94" w14:textId="77777777" w:rsidTr="007279C6">
        <w:trPr>
          <w:jc w:val="center"/>
        </w:trPr>
        <w:tc>
          <w:tcPr>
            <w:tcW w:w="1939" w:type="dxa"/>
          </w:tcPr>
          <w:p w14:paraId="12B7C668" w14:textId="77777777" w:rsidR="00E23149" w:rsidRDefault="00E23149" w:rsidP="007279C6">
            <w:pPr>
              <w:pStyle w:val="TAC"/>
              <w:rPr>
                <w:lang w:val="en-US" w:eastAsia="zh-CN"/>
              </w:rPr>
            </w:pPr>
            <w:r>
              <w:rPr>
                <w:rFonts w:eastAsia="SimSun"/>
                <w:lang w:val="en-US"/>
              </w:rPr>
              <w:t>n257</w:t>
            </w:r>
          </w:p>
        </w:tc>
        <w:tc>
          <w:tcPr>
            <w:tcW w:w="1600" w:type="dxa"/>
          </w:tcPr>
          <w:p w14:paraId="2F4349D7" w14:textId="77777777" w:rsidR="00E23149" w:rsidRDefault="00E23149" w:rsidP="007279C6">
            <w:pPr>
              <w:pStyle w:val="TAC"/>
              <w:rPr>
                <w:lang w:val="en-US" w:eastAsia="zh-CN"/>
              </w:rPr>
            </w:pPr>
            <w:r>
              <w:rPr>
                <w:lang w:val="en-US" w:eastAsia="zh-CN"/>
              </w:rPr>
              <w:t>0.7</w:t>
            </w:r>
          </w:p>
        </w:tc>
        <w:tc>
          <w:tcPr>
            <w:tcW w:w="2552" w:type="dxa"/>
          </w:tcPr>
          <w:p w14:paraId="43749093" w14:textId="77777777" w:rsidR="00E23149" w:rsidRDefault="00E23149" w:rsidP="007279C6">
            <w:pPr>
              <w:pStyle w:val="TAC"/>
              <w:rPr>
                <w:lang w:val="en-US" w:eastAsia="zh-CN"/>
              </w:rPr>
            </w:pPr>
            <w:r>
              <w:rPr>
                <w:lang w:val="en-US" w:eastAsia="zh-CN"/>
              </w:rPr>
              <w:t>0.7</w:t>
            </w:r>
          </w:p>
        </w:tc>
      </w:tr>
      <w:tr w:rsidR="00E23149" w14:paraId="6FAD33FE" w14:textId="77777777" w:rsidTr="007279C6">
        <w:trPr>
          <w:jc w:val="center"/>
        </w:trPr>
        <w:tc>
          <w:tcPr>
            <w:tcW w:w="1939" w:type="dxa"/>
          </w:tcPr>
          <w:p w14:paraId="1AFC922E" w14:textId="77777777" w:rsidR="00E23149" w:rsidRDefault="00E23149" w:rsidP="007279C6">
            <w:pPr>
              <w:pStyle w:val="TAC"/>
              <w:rPr>
                <w:lang w:val="en-US" w:eastAsia="zh-CN"/>
              </w:rPr>
            </w:pPr>
            <w:r>
              <w:rPr>
                <w:rFonts w:eastAsia="SimSun"/>
                <w:lang w:val="en-US"/>
              </w:rPr>
              <w:t>n258</w:t>
            </w:r>
          </w:p>
        </w:tc>
        <w:tc>
          <w:tcPr>
            <w:tcW w:w="1600" w:type="dxa"/>
          </w:tcPr>
          <w:p w14:paraId="66809D17" w14:textId="77777777" w:rsidR="00E23149" w:rsidRDefault="00E23149" w:rsidP="007279C6">
            <w:pPr>
              <w:pStyle w:val="TAC"/>
              <w:rPr>
                <w:lang w:val="en-US" w:eastAsia="zh-CN"/>
              </w:rPr>
            </w:pPr>
            <w:r>
              <w:rPr>
                <w:lang w:val="en-US" w:eastAsia="zh-CN"/>
              </w:rPr>
              <w:t>0.7</w:t>
            </w:r>
          </w:p>
        </w:tc>
        <w:tc>
          <w:tcPr>
            <w:tcW w:w="2552" w:type="dxa"/>
          </w:tcPr>
          <w:p w14:paraId="6F1765E7" w14:textId="77777777" w:rsidR="00E23149" w:rsidRDefault="00E23149" w:rsidP="007279C6">
            <w:pPr>
              <w:pStyle w:val="TAC"/>
              <w:rPr>
                <w:lang w:val="en-US" w:eastAsia="zh-CN"/>
              </w:rPr>
            </w:pPr>
            <w:r>
              <w:rPr>
                <w:lang w:val="en-US" w:eastAsia="zh-CN"/>
              </w:rPr>
              <w:t>0.7</w:t>
            </w:r>
          </w:p>
        </w:tc>
      </w:tr>
      <w:tr w:rsidR="00E23149" w14:paraId="75298E85" w14:textId="77777777" w:rsidTr="007279C6">
        <w:trPr>
          <w:jc w:val="center"/>
        </w:trPr>
        <w:tc>
          <w:tcPr>
            <w:tcW w:w="1939" w:type="dxa"/>
          </w:tcPr>
          <w:p w14:paraId="62B098D3" w14:textId="77777777" w:rsidR="00E23149" w:rsidRDefault="00E23149" w:rsidP="007279C6">
            <w:pPr>
              <w:pStyle w:val="TAC"/>
              <w:rPr>
                <w:lang w:val="en-US" w:eastAsia="zh-CN"/>
              </w:rPr>
            </w:pPr>
            <w:r>
              <w:rPr>
                <w:rFonts w:eastAsia="SimSun"/>
                <w:lang w:val="en-US"/>
              </w:rPr>
              <w:t>n261</w:t>
            </w:r>
          </w:p>
        </w:tc>
        <w:tc>
          <w:tcPr>
            <w:tcW w:w="1600" w:type="dxa"/>
          </w:tcPr>
          <w:p w14:paraId="2BE3B2BE" w14:textId="77777777" w:rsidR="00E23149" w:rsidRDefault="00E23149" w:rsidP="007279C6">
            <w:pPr>
              <w:pStyle w:val="TAC"/>
              <w:rPr>
                <w:lang w:val="en-US" w:eastAsia="zh-CN"/>
              </w:rPr>
            </w:pPr>
            <w:r>
              <w:rPr>
                <w:lang w:val="en-US" w:eastAsia="zh-CN"/>
              </w:rPr>
              <w:t>0.7</w:t>
            </w:r>
          </w:p>
        </w:tc>
        <w:tc>
          <w:tcPr>
            <w:tcW w:w="2552" w:type="dxa"/>
          </w:tcPr>
          <w:p w14:paraId="594CDF90" w14:textId="77777777" w:rsidR="00E23149" w:rsidRDefault="00E23149" w:rsidP="007279C6">
            <w:pPr>
              <w:pStyle w:val="TAC"/>
              <w:rPr>
                <w:lang w:val="en-US" w:eastAsia="zh-CN"/>
              </w:rPr>
            </w:pPr>
            <w:r>
              <w:rPr>
                <w:lang w:val="en-US" w:eastAsia="zh-CN"/>
              </w:rPr>
              <w:t>0.7</w:t>
            </w:r>
          </w:p>
        </w:tc>
      </w:tr>
    </w:tbl>
    <w:p w14:paraId="186FEB49" w14:textId="77777777" w:rsidR="00E23149" w:rsidRPr="00B44B1E" w:rsidRDefault="00E23149" w:rsidP="00802D99">
      <w:pPr>
        <w:rPr>
          <w:bCs/>
          <w:lang w:eastAsia="zh-CN"/>
        </w:rPr>
      </w:pPr>
    </w:p>
    <w:p w14:paraId="3676B720" w14:textId="0B250039" w:rsidR="000E49ED" w:rsidRDefault="000E49ED" w:rsidP="000E49ED">
      <w:pPr>
        <w:pStyle w:val="TH"/>
        <w:rPr>
          <w:lang w:val="en-US" w:eastAsia="zh-CN"/>
        </w:rPr>
      </w:pPr>
      <w:r w:rsidRPr="00823D9C">
        <w:rPr>
          <w:rFonts w:eastAsia="SimSun"/>
          <w:lang w:val="en-US"/>
        </w:rPr>
        <w:t>Table 7.1-</w:t>
      </w:r>
      <w:r>
        <w:rPr>
          <w:rFonts w:eastAsia="SimSun"/>
          <w:lang w:val="en-US"/>
        </w:rPr>
        <w:t>3</w:t>
      </w:r>
      <w:r w:rsidRPr="00823D9C">
        <w:rPr>
          <w:rFonts w:eastAsia="SimSun"/>
          <w:lang w:val="en-US"/>
        </w:rPr>
        <w:t xml:space="preserve">: </w:t>
      </w:r>
      <w:r w:rsidRPr="000E49ED">
        <w:rPr>
          <w:rFonts w:eastAsia="SimSun"/>
        </w:rPr>
        <w:t>UE spherical coverage evaluation areas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2025"/>
        <w:gridCol w:w="2694"/>
      </w:tblGrid>
      <w:tr w:rsidR="000E49ED" w14:paraId="39B82621" w14:textId="77777777" w:rsidTr="000E49ED">
        <w:trPr>
          <w:jc w:val="center"/>
        </w:trPr>
        <w:tc>
          <w:tcPr>
            <w:tcW w:w="1939" w:type="dxa"/>
          </w:tcPr>
          <w:p w14:paraId="035C208B" w14:textId="61B308E9" w:rsidR="000E49ED" w:rsidRDefault="000E49ED" w:rsidP="000E49ED">
            <w:pPr>
              <w:pStyle w:val="TAH"/>
              <w:jc w:val="left"/>
              <w:rPr>
                <w:lang w:val="en-US" w:eastAsia="zh-CN"/>
              </w:rPr>
            </w:pPr>
          </w:p>
        </w:tc>
        <w:tc>
          <w:tcPr>
            <w:tcW w:w="2025" w:type="dxa"/>
          </w:tcPr>
          <w:p w14:paraId="005926C7" w14:textId="13A878DC"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c>
          <w:tcPr>
            <w:tcW w:w="2694" w:type="dxa"/>
          </w:tcPr>
          <w:p w14:paraId="77314F32" w14:textId="2C1B8796"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r>
      <w:tr w:rsidR="000E49ED" w14:paraId="209BB43A" w14:textId="77777777" w:rsidTr="000E49ED">
        <w:trPr>
          <w:jc w:val="center"/>
        </w:trPr>
        <w:tc>
          <w:tcPr>
            <w:tcW w:w="1939" w:type="dxa"/>
          </w:tcPr>
          <w:p w14:paraId="689B96AE" w14:textId="4AB92FA4" w:rsidR="000E49ED" w:rsidRDefault="000E49ED" w:rsidP="000E49ED">
            <w:pPr>
              <w:pStyle w:val="TAC"/>
              <w:rPr>
                <w:lang w:val="en-US" w:eastAsia="zh-CN"/>
              </w:rPr>
            </w:pPr>
            <w:r w:rsidRPr="00D431E6">
              <w:rPr>
                <w:rFonts w:cs="Arial"/>
                <w:szCs w:val="18"/>
              </w:rPr>
              <w:t>Area-1</w:t>
            </w:r>
          </w:p>
        </w:tc>
        <w:tc>
          <w:tcPr>
            <w:tcW w:w="2025" w:type="dxa"/>
            <w:vAlign w:val="center"/>
          </w:tcPr>
          <w:p w14:paraId="33F0711F" w14:textId="2156432B" w:rsidR="000E49ED" w:rsidRDefault="000E49ED" w:rsidP="000E49ED">
            <w:pPr>
              <w:pStyle w:val="TAC"/>
              <w:rPr>
                <w:lang w:val="en-US" w:eastAsia="zh-CN"/>
              </w:rPr>
            </w:pPr>
            <w:r w:rsidRPr="002C6B19">
              <w:rPr>
                <w:rFonts w:cs="Arial"/>
                <w:szCs w:val="18"/>
              </w:rPr>
              <w:t xml:space="preserve">90 to </w:t>
            </w:r>
            <w:r w:rsidR="00E30470">
              <w:rPr>
                <w:rFonts w:cs="Arial"/>
                <w:szCs w:val="18"/>
              </w:rPr>
              <w:t>60</w:t>
            </w:r>
          </w:p>
        </w:tc>
        <w:tc>
          <w:tcPr>
            <w:tcW w:w="2694" w:type="dxa"/>
          </w:tcPr>
          <w:p w14:paraId="2A3078EC" w14:textId="233E6B0A" w:rsidR="000E49ED" w:rsidRDefault="000E49ED" w:rsidP="000E49ED">
            <w:pPr>
              <w:pStyle w:val="TAC"/>
              <w:rPr>
                <w:lang w:val="en-US" w:eastAsia="zh-CN"/>
              </w:rPr>
            </w:pPr>
            <w:r w:rsidRPr="00276321">
              <w:rPr>
                <w:rFonts w:cs="Arial"/>
                <w:szCs w:val="18"/>
              </w:rPr>
              <w:t>-</w:t>
            </w:r>
            <w:r w:rsidR="00E30470">
              <w:rPr>
                <w:rFonts w:cs="Arial"/>
                <w:szCs w:val="18"/>
              </w:rPr>
              <w:t>37.5</w:t>
            </w:r>
            <w:r w:rsidRPr="00276321">
              <w:rPr>
                <w:rFonts w:cs="Arial"/>
                <w:szCs w:val="18"/>
              </w:rPr>
              <w:t xml:space="preserve"> to + </w:t>
            </w:r>
            <w:r w:rsidR="00E30470">
              <w:rPr>
                <w:rFonts w:cs="Arial"/>
                <w:szCs w:val="18"/>
              </w:rPr>
              <w:t>37.5</w:t>
            </w:r>
          </w:p>
        </w:tc>
      </w:tr>
      <w:tr w:rsidR="000E49ED" w14:paraId="0099D91B" w14:textId="77777777" w:rsidTr="000E49ED">
        <w:trPr>
          <w:jc w:val="center"/>
        </w:trPr>
        <w:tc>
          <w:tcPr>
            <w:tcW w:w="1939" w:type="dxa"/>
          </w:tcPr>
          <w:p w14:paraId="105DDB48" w14:textId="6F687797" w:rsidR="000E49ED" w:rsidRDefault="000E49ED" w:rsidP="000E49ED">
            <w:pPr>
              <w:pStyle w:val="TAC"/>
              <w:rPr>
                <w:lang w:val="en-US" w:eastAsia="zh-CN"/>
              </w:rPr>
            </w:pPr>
            <w:r w:rsidRPr="00D431E6">
              <w:rPr>
                <w:rFonts w:cs="Arial"/>
                <w:szCs w:val="18"/>
              </w:rPr>
              <w:t>Area-2</w:t>
            </w:r>
          </w:p>
        </w:tc>
        <w:tc>
          <w:tcPr>
            <w:tcW w:w="2025" w:type="dxa"/>
            <w:vAlign w:val="center"/>
          </w:tcPr>
          <w:p w14:paraId="7BB21432" w14:textId="225C1BDF" w:rsidR="000E49ED" w:rsidRDefault="000E49ED" w:rsidP="000E49ED">
            <w:pPr>
              <w:pStyle w:val="TAC"/>
              <w:rPr>
                <w:lang w:val="en-US" w:eastAsia="zh-CN"/>
              </w:rPr>
            </w:pPr>
            <w:r w:rsidRPr="00D431E6">
              <w:rPr>
                <w:rFonts w:cs="Arial"/>
                <w:szCs w:val="18"/>
              </w:rPr>
              <w:t xml:space="preserve">90 to </w:t>
            </w:r>
            <w:r w:rsidR="00E30470">
              <w:rPr>
                <w:rFonts w:cs="Arial"/>
                <w:szCs w:val="18"/>
              </w:rPr>
              <w:t>60</w:t>
            </w:r>
          </w:p>
        </w:tc>
        <w:tc>
          <w:tcPr>
            <w:tcW w:w="2694" w:type="dxa"/>
          </w:tcPr>
          <w:p w14:paraId="79BDC775" w14:textId="72E80254" w:rsidR="000E49ED" w:rsidRDefault="00E30470" w:rsidP="000E49ED">
            <w:pPr>
              <w:pStyle w:val="TAC"/>
              <w:rPr>
                <w:lang w:val="en-US" w:eastAsia="zh-CN"/>
              </w:rPr>
            </w:pPr>
            <w:r>
              <w:rPr>
                <w:rFonts w:cs="Arial"/>
                <w:szCs w:val="18"/>
              </w:rPr>
              <w:t>142.5</w:t>
            </w:r>
            <w:r w:rsidR="000E49ED" w:rsidRPr="00276321">
              <w:rPr>
                <w:rFonts w:cs="Arial"/>
                <w:szCs w:val="18"/>
              </w:rPr>
              <w:t xml:space="preserve"> to </w:t>
            </w:r>
            <w:r>
              <w:rPr>
                <w:rFonts w:cs="Arial"/>
                <w:szCs w:val="18"/>
              </w:rPr>
              <w:t>217.5</w:t>
            </w:r>
          </w:p>
        </w:tc>
      </w:tr>
      <w:tr w:rsidR="000E49ED" w14:paraId="2D7A176D" w14:textId="77777777" w:rsidTr="007279C6">
        <w:trPr>
          <w:jc w:val="center"/>
        </w:trPr>
        <w:tc>
          <w:tcPr>
            <w:tcW w:w="6658" w:type="dxa"/>
            <w:gridSpan w:val="3"/>
          </w:tcPr>
          <w:p w14:paraId="02941144" w14:textId="027C53ED" w:rsidR="000E49ED" w:rsidRPr="00276321" w:rsidRDefault="000E49ED" w:rsidP="003411CB">
            <w:pPr>
              <w:pStyle w:val="TAN"/>
            </w:pPr>
            <w:r w:rsidRPr="00276321">
              <w:t xml:space="preserve">NOTE 1: </w:t>
            </w:r>
            <w:r w:rsidR="00AE5583">
              <w:tab/>
            </w:r>
            <w:r w:rsidRPr="00276321">
              <w:t>When testing power class 6 UEs, DUT orientation can be determined according to the UE spherical coverage evaluation areas, not necessarily following default alignment in Figure J.1-2 or positioning guidelines in clause J.3.</w:t>
            </w:r>
          </w:p>
          <w:p w14:paraId="5C7FCA20" w14:textId="7E55958A" w:rsidR="000E49ED" w:rsidRDefault="000E49ED" w:rsidP="003411CB">
            <w:pPr>
              <w:pStyle w:val="TAN"/>
              <w:rPr>
                <w:lang w:val="en-US" w:eastAsia="zh-CN"/>
              </w:rPr>
            </w:pPr>
            <w:r w:rsidRPr="00276321">
              <w:t xml:space="preserve">NOTE 2: </w:t>
            </w:r>
            <w:r w:rsidR="00AE5583">
              <w:tab/>
            </w:r>
            <w:r w:rsidRPr="00276321">
              <w:t xml:space="preserve">High speed train deployment is expected to be w.r.t. the reference coordination system: </w:t>
            </w:r>
            <w:r w:rsidRPr="00D431E6">
              <w:rPr>
                <w:szCs w:val="18"/>
              </w:rPr>
              <w:t>θ</w:t>
            </w:r>
            <w:r w:rsidRPr="00276321" w:rsidDel="00D431E6">
              <w:t xml:space="preserve"> </w:t>
            </w:r>
            <w:r w:rsidRPr="00276321">
              <w:t xml:space="preserve">= 90 (degree) corresponds to the ground plane the train is running on, and </w:t>
            </w:r>
            <w:r w:rsidRPr="00D431E6">
              <w:t>ϕ</w:t>
            </w:r>
            <w:r w:rsidRPr="00276321">
              <w:t xml:space="preserve">= 0 or 180 with </w:t>
            </w:r>
            <w:r w:rsidRPr="00D431E6">
              <w:rPr>
                <w:szCs w:val="18"/>
              </w:rPr>
              <w:t>θ</w:t>
            </w:r>
            <w:r w:rsidRPr="00276321" w:rsidDel="00D431E6">
              <w:t xml:space="preserve"> </w:t>
            </w:r>
            <w:r w:rsidRPr="00276321">
              <w:t>= 90 are the train track directions</w:t>
            </w:r>
          </w:p>
        </w:tc>
      </w:tr>
    </w:tbl>
    <w:p w14:paraId="1A819747" w14:textId="77777777" w:rsidR="00EE6322" w:rsidRDefault="00EE6322" w:rsidP="00802D99">
      <w:pPr>
        <w:rPr>
          <w:lang w:eastAsia="zh-CN"/>
        </w:rPr>
      </w:pPr>
    </w:p>
    <w:p w14:paraId="0E67D528" w14:textId="0ABD480B" w:rsidR="000E49ED" w:rsidRDefault="000E49ED" w:rsidP="00802D99">
      <w:pPr>
        <w:rPr>
          <w:lang w:eastAsia="zh-CN"/>
        </w:rPr>
      </w:pPr>
      <w:r>
        <w:rPr>
          <w:lang w:eastAsia="zh-CN"/>
        </w:rPr>
        <w:t xml:space="preserve">Agreement is that </w:t>
      </w:r>
      <w:r w:rsidRPr="000E49ED">
        <w:rPr>
          <w:lang w:eastAsia="zh-CN"/>
        </w:rPr>
        <w:t>network signaling is provided to configure UE to follow enhanced RRM requirement Set 2</w:t>
      </w:r>
      <w:r>
        <w:rPr>
          <w:lang w:eastAsia="zh-CN"/>
        </w:rPr>
        <w:t>.</w:t>
      </w:r>
    </w:p>
    <w:p w14:paraId="098E8F10" w14:textId="1827F645" w:rsidR="00EE6322" w:rsidRDefault="00EE6322" w:rsidP="00802D99">
      <w:pPr>
        <w:rPr>
          <w:lang w:eastAsia="zh-CN"/>
        </w:rPr>
      </w:pPr>
      <w:r>
        <w:rPr>
          <w:szCs w:val="24"/>
        </w:rPr>
        <w:t>E</w:t>
      </w:r>
      <w:r w:rsidRPr="00276321">
        <w:rPr>
          <w:szCs w:val="24"/>
        </w:rPr>
        <w:t>valuation on EIRP spherical coverage requirement over the above baseline for UE spherical evaluation areas</w:t>
      </w:r>
      <w:r>
        <w:rPr>
          <w:szCs w:val="24"/>
        </w:rPr>
        <w:t xml:space="preserve"> is FFS.</w:t>
      </w:r>
    </w:p>
    <w:p w14:paraId="49FAF93E" w14:textId="57030C00" w:rsidR="00802D99" w:rsidRDefault="006742DA" w:rsidP="00802D99">
      <w:pPr>
        <w:rPr>
          <w:rFonts w:eastAsia="DengXian"/>
        </w:rPr>
      </w:pPr>
      <w:r>
        <w:rPr>
          <w:lang w:eastAsia="zh-CN"/>
        </w:rPr>
        <w:t xml:space="preserve">RAN4 </w:t>
      </w:r>
      <w:r w:rsidR="00B44B1E">
        <w:rPr>
          <w:lang w:eastAsia="zh-CN"/>
        </w:rPr>
        <w:t>a</w:t>
      </w:r>
      <w:r>
        <w:rPr>
          <w:lang w:eastAsia="zh-CN"/>
        </w:rPr>
        <w:t xml:space="preserve">greed that </w:t>
      </w:r>
      <w:r>
        <w:rPr>
          <w:rFonts w:eastAsia="DengXian"/>
        </w:rPr>
        <w:t>f</w:t>
      </w:r>
      <w:r w:rsidRPr="00A012C4">
        <w:rPr>
          <w:rFonts w:eastAsia="DengXian"/>
        </w:rPr>
        <w:t>or FR2 HST UE, RAN4 adopt REFSENS requirement as PC5, that is</w:t>
      </w:r>
      <w:r>
        <w:rPr>
          <w:rFonts w:eastAsia="DengXian"/>
        </w:rPr>
        <w:t>:</w:t>
      </w:r>
    </w:p>
    <w:p w14:paraId="39D747BC" w14:textId="43FFAE7A" w:rsidR="006742DA" w:rsidRDefault="006742DA" w:rsidP="006742DA">
      <w:pPr>
        <w:pStyle w:val="TH"/>
        <w:rPr>
          <w:lang w:val="en-US" w:eastAsia="zh-CN"/>
        </w:rPr>
      </w:pPr>
      <w:r w:rsidRPr="00823D9C">
        <w:rPr>
          <w:rFonts w:eastAsia="SimSun"/>
          <w:lang w:val="en-US"/>
        </w:rPr>
        <w:t>Table 7.1-</w:t>
      </w:r>
      <w:r w:rsidR="000E49ED">
        <w:rPr>
          <w:rFonts w:eastAsia="SimSun"/>
          <w:lang w:val="en-US"/>
        </w:rPr>
        <w:t>4</w:t>
      </w:r>
      <w:r w:rsidRPr="00823D9C">
        <w:rPr>
          <w:rFonts w:eastAsia="SimSun"/>
          <w:lang w:val="en-US"/>
        </w:rPr>
        <w:t xml:space="preserve">: </w:t>
      </w:r>
      <w:r w:rsidRPr="00A012C4">
        <w:rPr>
          <w:rFonts w:eastAsia="DengXian"/>
        </w:rPr>
        <w:t>FR2 HST UE REFSENS requirement</w:t>
      </w:r>
      <w:r w:rsidRPr="00823D9C">
        <w:rPr>
          <w:rFonts w:eastAsia="SimSun"/>
          <w:lang w:val="en-US"/>
        </w:rPr>
        <w:t>.</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6742DA" w14:paraId="37D8B89A" w14:textId="77777777" w:rsidTr="00D22F8E">
        <w:trPr>
          <w:jc w:val="center"/>
        </w:trPr>
        <w:tc>
          <w:tcPr>
            <w:tcW w:w="1708" w:type="dxa"/>
            <w:vMerge w:val="restart"/>
          </w:tcPr>
          <w:p w14:paraId="12E7B93D" w14:textId="46AB4275" w:rsidR="006742DA" w:rsidRDefault="006742DA" w:rsidP="00D22F8E">
            <w:pPr>
              <w:pStyle w:val="TAH"/>
              <w:rPr>
                <w:lang w:val="en-US" w:eastAsia="zh-CN"/>
              </w:rPr>
            </w:pPr>
            <w:r>
              <w:rPr>
                <w:rFonts w:eastAsia="SimSun"/>
                <w:lang w:val="en-US"/>
              </w:rPr>
              <w:t>Operating Band</w:t>
            </w:r>
          </w:p>
        </w:tc>
        <w:tc>
          <w:tcPr>
            <w:tcW w:w="7923" w:type="dxa"/>
            <w:gridSpan w:val="4"/>
          </w:tcPr>
          <w:p w14:paraId="219DA53C" w14:textId="3FCD42CA" w:rsidR="006742DA" w:rsidRDefault="006742DA" w:rsidP="00D22F8E">
            <w:pPr>
              <w:pStyle w:val="TAH"/>
              <w:rPr>
                <w:lang w:val="en-US" w:eastAsia="zh-CN"/>
              </w:rPr>
            </w:pPr>
            <w:r w:rsidRPr="006742DA">
              <w:rPr>
                <w:lang w:val="fi-FI" w:eastAsia="zh-CN"/>
              </w:rPr>
              <w:t>REFSENS (dBm) / Channel bandwidth</w:t>
            </w:r>
          </w:p>
        </w:tc>
      </w:tr>
      <w:tr w:rsidR="006742DA" w14:paraId="1475A7F6" w14:textId="77777777" w:rsidTr="00D22F8E">
        <w:trPr>
          <w:jc w:val="center"/>
        </w:trPr>
        <w:tc>
          <w:tcPr>
            <w:tcW w:w="1708" w:type="dxa"/>
            <w:vMerge/>
          </w:tcPr>
          <w:p w14:paraId="102EC291" w14:textId="36FA2763" w:rsidR="006742DA" w:rsidRDefault="006742DA" w:rsidP="00D22F8E">
            <w:pPr>
              <w:pStyle w:val="TAC"/>
              <w:rPr>
                <w:lang w:val="en-US" w:eastAsia="zh-CN"/>
              </w:rPr>
            </w:pPr>
          </w:p>
        </w:tc>
        <w:tc>
          <w:tcPr>
            <w:tcW w:w="1441" w:type="dxa"/>
          </w:tcPr>
          <w:p w14:paraId="6CEAE740" w14:textId="3D0BB6A6" w:rsidR="006742DA" w:rsidRPr="006742DA" w:rsidRDefault="006742DA" w:rsidP="003411CB">
            <w:pPr>
              <w:pStyle w:val="TAH"/>
              <w:rPr>
                <w:lang w:val="en-US" w:eastAsia="zh-CN"/>
              </w:rPr>
            </w:pPr>
            <w:r w:rsidRPr="006742DA">
              <w:rPr>
                <w:lang w:val="en-US" w:eastAsia="zh-CN"/>
              </w:rPr>
              <w:t>50 MHZ</w:t>
            </w:r>
          </w:p>
        </w:tc>
        <w:tc>
          <w:tcPr>
            <w:tcW w:w="2131" w:type="dxa"/>
          </w:tcPr>
          <w:p w14:paraId="5428B61C" w14:textId="2C5ECEB0" w:rsidR="006742DA" w:rsidRDefault="006742DA" w:rsidP="003411CB">
            <w:pPr>
              <w:pStyle w:val="TAH"/>
              <w:rPr>
                <w:lang w:val="en-US" w:eastAsia="zh-CN"/>
              </w:rPr>
            </w:pPr>
            <w:r>
              <w:rPr>
                <w:lang w:val="en-US" w:eastAsia="zh-CN"/>
              </w:rPr>
              <w:t>10</w:t>
            </w:r>
            <w:r w:rsidRPr="00192EA0">
              <w:rPr>
                <w:lang w:val="en-US" w:eastAsia="zh-CN"/>
              </w:rPr>
              <w:t>0 MHZ</w:t>
            </w:r>
          </w:p>
        </w:tc>
        <w:tc>
          <w:tcPr>
            <w:tcW w:w="2131" w:type="dxa"/>
          </w:tcPr>
          <w:p w14:paraId="12F00739" w14:textId="40B1CD2E" w:rsidR="006742DA" w:rsidRDefault="006742DA" w:rsidP="003411CB">
            <w:pPr>
              <w:pStyle w:val="TAH"/>
              <w:rPr>
                <w:lang w:val="en-US" w:eastAsia="zh-CN"/>
              </w:rPr>
            </w:pPr>
            <w:r>
              <w:rPr>
                <w:lang w:val="en-US" w:eastAsia="zh-CN"/>
              </w:rPr>
              <w:t>1</w:t>
            </w:r>
            <w:r w:rsidRPr="00192EA0">
              <w:rPr>
                <w:lang w:val="en-US" w:eastAsia="zh-CN"/>
              </w:rPr>
              <w:t>50 MHZ</w:t>
            </w:r>
          </w:p>
        </w:tc>
        <w:tc>
          <w:tcPr>
            <w:tcW w:w="2220" w:type="dxa"/>
          </w:tcPr>
          <w:p w14:paraId="0AB67365" w14:textId="30F30237" w:rsidR="006742DA" w:rsidRDefault="006742DA" w:rsidP="003411CB">
            <w:pPr>
              <w:pStyle w:val="TAH"/>
              <w:rPr>
                <w:lang w:val="en-US" w:eastAsia="zh-CN"/>
              </w:rPr>
            </w:pPr>
            <w:r>
              <w:rPr>
                <w:lang w:val="en-US" w:eastAsia="zh-CN"/>
              </w:rPr>
              <w:t>20</w:t>
            </w:r>
            <w:r w:rsidRPr="00192EA0">
              <w:rPr>
                <w:lang w:val="en-US" w:eastAsia="zh-CN"/>
              </w:rPr>
              <w:t>0 MHZ</w:t>
            </w:r>
          </w:p>
        </w:tc>
      </w:tr>
      <w:tr w:rsidR="006742DA" w14:paraId="35477352" w14:textId="77777777" w:rsidTr="006742DA">
        <w:trPr>
          <w:jc w:val="center"/>
        </w:trPr>
        <w:tc>
          <w:tcPr>
            <w:tcW w:w="1708" w:type="dxa"/>
          </w:tcPr>
          <w:p w14:paraId="288ADF6D" w14:textId="23C32F43" w:rsidR="006742DA" w:rsidRDefault="006742DA" w:rsidP="006742DA">
            <w:pPr>
              <w:pStyle w:val="TAC"/>
              <w:rPr>
                <w:rFonts w:eastAsia="SimSun"/>
                <w:lang w:val="en-US"/>
              </w:rPr>
            </w:pPr>
            <w:r>
              <w:rPr>
                <w:rFonts w:eastAsia="SimSun"/>
                <w:lang w:val="en-US"/>
              </w:rPr>
              <w:t>n257</w:t>
            </w:r>
          </w:p>
        </w:tc>
        <w:tc>
          <w:tcPr>
            <w:tcW w:w="1441" w:type="dxa"/>
            <w:vAlign w:val="bottom"/>
          </w:tcPr>
          <w:p w14:paraId="72AA22A0" w14:textId="16D9850E"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3FF3FA7" w14:textId="31D222C0" w:rsidR="006742DA" w:rsidRPr="006742DA" w:rsidRDefault="006742DA" w:rsidP="006742DA">
            <w:pPr>
              <w:pStyle w:val="TAC"/>
              <w:rPr>
                <w:rFonts w:cs="Arial"/>
                <w:lang w:val="en-US" w:eastAsia="zh-CN"/>
              </w:rPr>
            </w:pPr>
            <w:r w:rsidRPr="006742DA">
              <w:rPr>
                <w:rFonts w:cs="Arial"/>
              </w:rPr>
              <w:t>-89.6</w:t>
            </w:r>
          </w:p>
        </w:tc>
        <w:tc>
          <w:tcPr>
            <w:tcW w:w="2131" w:type="dxa"/>
          </w:tcPr>
          <w:p w14:paraId="72398FF4" w14:textId="658BFE07"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25547CE0" w14:textId="469D37D9" w:rsidR="006742DA" w:rsidRPr="006742DA" w:rsidRDefault="006742DA" w:rsidP="006742DA">
            <w:pPr>
              <w:pStyle w:val="TAC"/>
              <w:rPr>
                <w:rFonts w:cs="Arial"/>
                <w:lang w:val="en-US" w:eastAsia="zh-CN"/>
              </w:rPr>
            </w:pPr>
            <w:r w:rsidRPr="006742DA">
              <w:rPr>
                <w:rFonts w:cs="Arial"/>
              </w:rPr>
              <w:t>-83.6</w:t>
            </w:r>
          </w:p>
        </w:tc>
      </w:tr>
      <w:tr w:rsidR="006742DA" w14:paraId="31AE814C" w14:textId="77777777" w:rsidTr="006742DA">
        <w:trPr>
          <w:jc w:val="center"/>
        </w:trPr>
        <w:tc>
          <w:tcPr>
            <w:tcW w:w="1708" w:type="dxa"/>
          </w:tcPr>
          <w:p w14:paraId="038699DC" w14:textId="365B8C5D" w:rsidR="006742DA" w:rsidRDefault="006742DA" w:rsidP="006742DA">
            <w:pPr>
              <w:pStyle w:val="TAC"/>
              <w:rPr>
                <w:rFonts w:eastAsia="SimSun"/>
                <w:lang w:val="en-US"/>
              </w:rPr>
            </w:pPr>
            <w:r>
              <w:rPr>
                <w:rFonts w:eastAsia="SimSun"/>
                <w:lang w:val="en-US"/>
              </w:rPr>
              <w:t>n258</w:t>
            </w:r>
          </w:p>
        </w:tc>
        <w:tc>
          <w:tcPr>
            <w:tcW w:w="1441" w:type="dxa"/>
            <w:vAlign w:val="bottom"/>
          </w:tcPr>
          <w:p w14:paraId="5DC92CC4" w14:textId="1874497D" w:rsidR="006742DA" w:rsidRPr="006742DA" w:rsidRDefault="006742DA" w:rsidP="006742DA">
            <w:pPr>
              <w:pStyle w:val="TAC"/>
              <w:rPr>
                <w:rFonts w:cs="Arial"/>
                <w:lang w:val="en-US" w:eastAsia="zh-CN"/>
              </w:rPr>
            </w:pPr>
            <w:r w:rsidRPr="006742DA">
              <w:rPr>
                <w:rFonts w:cs="Arial"/>
              </w:rPr>
              <w:t>-92.8</w:t>
            </w:r>
          </w:p>
        </w:tc>
        <w:tc>
          <w:tcPr>
            <w:tcW w:w="2131" w:type="dxa"/>
            <w:vAlign w:val="bottom"/>
          </w:tcPr>
          <w:p w14:paraId="09C73C9D" w14:textId="40340917" w:rsidR="006742DA" w:rsidRPr="006742DA" w:rsidRDefault="006742DA" w:rsidP="006742DA">
            <w:pPr>
              <w:pStyle w:val="TAC"/>
              <w:rPr>
                <w:rFonts w:cs="Arial"/>
                <w:lang w:val="en-US" w:eastAsia="zh-CN"/>
              </w:rPr>
            </w:pPr>
            <w:r w:rsidRPr="006742DA">
              <w:rPr>
                <w:rFonts w:cs="Arial"/>
              </w:rPr>
              <w:t>-89.8</w:t>
            </w:r>
          </w:p>
        </w:tc>
        <w:tc>
          <w:tcPr>
            <w:tcW w:w="2131" w:type="dxa"/>
          </w:tcPr>
          <w:p w14:paraId="3B6D0B9B" w14:textId="274D988A" w:rsidR="006742DA" w:rsidRPr="006742DA" w:rsidRDefault="006742DA" w:rsidP="006742DA">
            <w:pPr>
              <w:pStyle w:val="TAC"/>
              <w:rPr>
                <w:rFonts w:cs="Arial"/>
                <w:lang w:val="en-US" w:eastAsia="zh-CN"/>
              </w:rPr>
            </w:pPr>
            <w:r w:rsidRPr="006742DA">
              <w:rPr>
                <w:rFonts w:cs="Arial"/>
              </w:rPr>
              <w:t>-86.8</w:t>
            </w:r>
          </w:p>
        </w:tc>
        <w:tc>
          <w:tcPr>
            <w:tcW w:w="2220" w:type="dxa"/>
            <w:vAlign w:val="bottom"/>
          </w:tcPr>
          <w:p w14:paraId="61631877" w14:textId="66E1B029" w:rsidR="006742DA" w:rsidRPr="006742DA" w:rsidRDefault="006742DA" w:rsidP="006742DA">
            <w:pPr>
              <w:pStyle w:val="TAC"/>
              <w:rPr>
                <w:rFonts w:cs="Arial"/>
                <w:lang w:val="en-US" w:eastAsia="zh-CN"/>
              </w:rPr>
            </w:pPr>
            <w:r w:rsidRPr="006742DA">
              <w:rPr>
                <w:rFonts w:cs="Arial"/>
              </w:rPr>
              <w:t>-83.8</w:t>
            </w:r>
          </w:p>
        </w:tc>
      </w:tr>
      <w:tr w:rsidR="006742DA" w14:paraId="3C90CEF5" w14:textId="77777777" w:rsidTr="006742DA">
        <w:trPr>
          <w:jc w:val="center"/>
        </w:trPr>
        <w:tc>
          <w:tcPr>
            <w:tcW w:w="1708" w:type="dxa"/>
          </w:tcPr>
          <w:p w14:paraId="7E2D8C59" w14:textId="3797AF73" w:rsidR="006742DA" w:rsidRDefault="006742DA" w:rsidP="006742DA">
            <w:pPr>
              <w:pStyle w:val="TAC"/>
              <w:rPr>
                <w:rFonts w:eastAsia="SimSun"/>
                <w:lang w:val="en-US"/>
              </w:rPr>
            </w:pPr>
            <w:r>
              <w:rPr>
                <w:rFonts w:eastAsia="SimSun"/>
                <w:lang w:val="en-US"/>
              </w:rPr>
              <w:t>n261</w:t>
            </w:r>
          </w:p>
        </w:tc>
        <w:tc>
          <w:tcPr>
            <w:tcW w:w="1441" w:type="dxa"/>
            <w:vAlign w:val="bottom"/>
          </w:tcPr>
          <w:p w14:paraId="346E2B6B" w14:textId="7B30006A"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1846FBB" w14:textId="7B8CD572" w:rsidR="006742DA" w:rsidRPr="006742DA" w:rsidRDefault="006742DA" w:rsidP="006742DA">
            <w:pPr>
              <w:pStyle w:val="TAC"/>
              <w:rPr>
                <w:rFonts w:cs="Arial"/>
                <w:lang w:val="en-US" w:eastAsia="zh-CN"/>
              </w:rPr>
            </w:pPr>
            <w:r w:rsidRPr="006742DA">
              <w:rPr>
                <w:rFonts w:cs="Arial"/>
              </w:rPr>
              <w:t>-89.6</w:t>
            </w:r>
          </w:p>
        </w:tc>
        <w:tc>
          <w:tcPr>
            <w:tcW w:w="2131" w:type="dxa"/>
          </w:tcPr>
          <w:p w14:paraId="50BF13D4" w14:textId="64E568D4"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4D687D04" w14:textId="4FF374F1" w:rsidR="006742DA" w:rsidRPr="006742DA" w:rsidRDefault="006742DA" w:rsidP="006742DA">
            <w:pPr>
              <w:pStyle w:val="TAC"/>
              <w:rPr>
                <w:rFonts w:cs="Arial"/>
                <w:lang w:val="en-US" w:eastAsia="zh-CN"/>
              </w:rPr>
            </w:pPr>
            <w:r w:rsidRPr="006742DA">
              <w:rPr>
                <w:rFonts w:cs="Arial"/>
              </w:rPr>
              <w:t>-83.6</w:t>
            </w:r>
          </w:p>
        </w:tc>
      </w:tr>
      <w:tr w:rsidR="006742DA" w14:paraId="031D34FC" w14:textId="77777777" w:rsidTr="00D22F8E">
        <w:trPr>
          <w:jc w:val="center"/>
        </w:trPr>
        <w:tc>
          <w:tcPr>
            <w:tcW w:w="9631" w:type="dxa"/>
            <w:gridSpan w:val="5"/>
          </w:tcPr>
          <w:p w14:paraId="3DC9D5D6" w14:textId="0096DC25" w:rsidR="006742DA" w:rsidRPr="006742DA" w:rsidRDefault="006742DA" w:rsidP="003411CB">
            <w:pPr>
              <w:pStyle w:val="TAN"/>
            </w:pPr>
            <w:r w:rsidRPr="006742DA">
              <w:t>NOTE 1:</w:t>
            </w:r>
            <w:r w:rsidRPr="006742DA">
              <w:tab/>
              <w:t>The transmitter shall be set to P</w:t>
            </w:r>
            <w:r w:rsidRPr="006742DA">
              <w:rPr>
                <w:vertAlign w:val="subscript"/>
              </w:rPr>
              <w:t>UMAX</w:t>
            </w:r>
            <w:r w:rsidRPr="006742DA">
              <w:t xml:space="preserve"> as defined in clause 6.2.4</w:t>
            </w:r>
          </w:p>
        </w:tc>
      </w:tr>
    </w:tbl>
    <w:p w14:paraId="4E355ED5" w14:textId="77777777" w:rsidR="00D941DC" w:rsidRDefault="00D941DC" w:rsidP="00802D99">
      <w:pPr>
        <w:rPr>
          <w:lang w:eastAsia="zh-CN"/>
        </w:rPr>
      </w:pPr>
    </w:p>
    <w:p w14:paraId="4417892A" w14:textId="6D4601CC" w:rsidR="006147FE" w:rsidRDefault="00964BE2" w:rsidP="002C13B6">
      <w:pPr>
        <w:pStyle w:val="Heading3"/>
        <w:rPr>
          <w:lang w:eastAsia="zh-CN"/>
        </w:rPr>
      </w:pPr>
      <w:bookmarkStart w:id="854" w:name="_Toc98503657"/>
      <w:bookmarkStart w:id="855" w:name="_Toc99087657"/>
      <w:bookmarkStart w:id="856" w:name="_Toc106097228"/>
      <w:bookmarkStart w:id="857" w:name="_Toc137571810"/>
      <w:bookmarkStart w:id="858" w:name="_Toc138878867"/>
      <w:bookmarkStart w:id="859" w:name="_Toc138879090"/>
      <w:bookmarkStart w:id="860" w:name="_Toc138879183"/>
      <w:bookmarkStart w:id="861" w:name="_Toc138879276"/>
      <w:bookmarkStart w:id="862" w:name="_Toc138879369"/>
      <w:bookmarkStart w:id="863" w:name="_Toc145516751"/>
      <w:r>
        <w:rPr>
          <w:lang w:eastAsia="zh-CN"/>
        </w:rPr>
        <w:t>7.1.1</w:t>
      </w:r>
      <w:r>
        <w:rPr>
          <w:lang w:eastAsia="zh-CN"/>
        </w:rPr>
        <w:tab/>
      </w:r>
      <w:r w:rsidRPr="00964BE2">
        <w:rPr>
          <w:lang w:val="en-US" w:eastAsia="zh-CN"/>
        </w:rPr>
        <w:t>Minimum Peak EIRP</w:t>
      </w:r>
      <w:bookmarkEnd w:id="854"/>
      <w:bookmarkEnd w:id="855"/>
      <w:bookmarkEnd w:id="856"/>
      <w:bookmarkEnd w:id="857"/>
      <w:bookmarkEnd w:id="858"/>
      <w:bookmarkEnd w:id="859"/>
      <w:bookmarkEnd w:id="860"/>
      <w:bookmarkEnd w:id="861"/>
      <w:bookmarkEnd w:id="862"/>
      <w:bookmarkEnd w:id="863"/>
    </w:p>
    <w:p w14:paraId="49811EF0" w14:textId="5B4D3012"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xml:space="preserve">. </w:t>
      </w:r>
    </w:p>
    <w:p w14:paraId="5DA3D9EA" w14:textId="47E4DD78" w:rsidR="00FA6A7F" w:rsidRDefault="00FA6A7F" w:rsidP="00FD2D82">
      <w:pPr>
        <w:rPr>
          <w:lang w:val="en-US" w:eastAsia="zh-CN"/>
        </w:rPr>
      </w:pPr>
      <w:r w:rsidRPr="00590A17">
        <w:rPr>
          <w:lang w:val="en-US" w:eastAsia="zh-CN"/>
        </w:rPr>
        <w:t>A multi-band relaxation factor of 0.7 dB which is similar to PC5 is introduced as shown in table 7.1.1-1.</w:t>
      </w:r>
    </w:p>
    <w:p w14:paraId="0A7F99F7" w14:textId="2E413E1A" w:rsidR="00964BE2" w:rsidRDefault="00FA6A7F" w:rsidP="000F7907">
      <w:pPr>
        <w:pStyle w:val="TH"/>
        <w:rPr>
          <w:lang w:val="en-US" w:eastAsia="zh-CN"/>
        </w:rPr>
      </w:pPr>
      <w:r w:rsidRPr="00823D9C">
        <w:rPr>
          <w:rFonts w:eastAsia="SimSun"/>
          <w:lang w:val="en-US"/>
        </w:rPr>
        <w:t>Table 7.1.1-1: Multi-band relaxation.</w:t>
      </w:r>
    </w:p>
    <w:tbl>
      <w:tblPr>
        <w:tblStyle w:val="TableGrid"/>
        <w:tblW w:w="0" w:type="auto"/>
        <w:jc w:val="center"/>
        <w:tblLook w:val="04A0" w:firstRow="1" w:lastRow="0" w:firstColumn="1" w:lastColumn="0" w:noHBand="0" w:noVBand="1"/>
      </w:tblPr>
      <w:tblGrid>
        <w:gridCol w:w="1939"/>
        <w:gridCol w:w="1600"/>
        <w:gridCol w:w="2552"/>
      </w:tblGrid>
      <w:tr w:rsidR="00607D2B" w14:paraId="50DC8C8F" w14:textId="77777777" w:rsidTr="00590A17">
        <w:trPr>
          <w:jc w:val="center"/>
        </w:trPr>
        <w:tc>
          <w:tcPr>
            <w:tcW w:w="1939" w:type="dxa"/>
          </w:tcPr>
          <w:p w14:paraId="0854B4B8" w14:textId="630ED78D" w:rsidR="00607D2B" w:rsidRDefault="00607D2B" w:rsidP="000F7907">
            <w:pPr>
              <w:pStyle w:val="TAH"/>
              <w:rPr>
                <w:lang w:val="en-US" w:eastAsia="zh-CN"/>
              </w:rPr>
            </w:pPr>
            <w:r>
              <w:rPr>
                <w:rFonts w:eastAsia="SimSun"/>
                <w:lang w:val="en-US"/>
              </w:rPr>
              <w:t>Band</w:t>
            </w:r>
          </w:p>
        </w:tc>
        <w:tc>
          <w:tcPr>
            <w:tcW w:w="1600" w:type="dxa"/>
          </w:tcPr>
          <w:p w14:paraId="34A5B722" w14:textId="753C9713"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P,n</w:t>
            </w:r>
            <w:r w:rsidRPr="00590A17">
              <w:rPr>
                <w:sz w:val="16"/>
              </w:rPr>
              <w:t xml:space="preserve"> (dB)</w:t>
            </w:r>
          </w:p>
        </w:tc>
        <w:tc>
          <w:tcPr>
            <w:tcW w:w="2552" w:type="dxa"/>
          </w:tcPr>
          <w:p w14:paraId="546F6758" w14:textId="0F99B2AC"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S,n</w:t>
            </w:r>
            <w:r w:rsidRPr="00590A17">
              <w:rPr>
                <w:sz w:val="16"/>
              </w:rPr>
              <w:t xml:space="preserve"> (dB)</w:t>
            </w:r>
          </w:p>
        </w:tc>
      </w:tr>
      <w:tr w:rsidR="00607D2B" w14:paraId="75D9A4AA" w14:textId="77777777" w:rsidTr="00590A17">
        <w:trPr>
          <w:jc w:val="center"/>
        </w:trPr>
        <w:tc>
          <w:tcPr>
            <w:tcW w:w="1939" w:type="dxa"/>
          </w:tcPr>
          <w:p w14:paraId="380931E0" w14:textId="20EC8686" w:rsidR="00607D2B" w:rsidRDefault="00607D2B" w:rsidP="000F7907">
            <w:pPr>
              <w:pStyle w:val="TAC"/>
              <w:rPr>
                <w:lang w:val="en-US" w:eastAsia="zh-CN"/>
              </w:rPr>
            </w:pPr>
            <w:r>
              <w:rPr>
                <w:rFonts w:eastAsia="SimSun"/>
                <w:lang w:val="en-US"/>
              </w:rPr>
              <w:t>n257</w:t>
            </w:r>
          </w:p>
        </w:tc>
        <w:tc>
          <w:tcPr>
            <w:tcW w:w="1600" w:type="dxa"/>
          </w:tcPr>
          <w:p w14:paraId="53CB35BE" w14:textId="494CA26D" w:rsidR="00607D2B" w:rsidRDefault="00607D2B" w:rsidP="000F7907">
            <w:pPr>
              <w:pStyle w:val="TAC"/>
              <w:rPr>
                <w:lang w:val="en-US" w:eastAsia="zh-CN"/>
              </w:rPr>
            </w:pPr>
            <w:r>
              <w:rPr>
                <w:lang w:val="en-US" w:eastAsia="zh-CN"/>
              </w:rPr>
              <w:t>0.7</w:t>
            </w:r>
          </w:p>
        </w:tc>
        <w:tc>
          <w:tcPr>
            <w:tcW w:w="2552" w:type="dxa"/>
          </w:tcPr>
          <w:p w14:paraId="35D98BEC" w14:textId="65E4249F" w:rsidR="00607D2B" w:rsidRDefault="00607D2B" w:rsidP="000F7907">
            <w:pPr>
              <w:pStyle w:val="TAC"/>
              <w:rPr>
                <w:lang w:val="en-US" w:eastAsia="zh-CN"/>
              </w:rPr>
            </w:pPr>
            <w:r>
              <w:rPr>
                <w:lang w:val="en-US" w:eastAsia="zh-CN"/>
              </w:rPr>
              <w:t>0.7</w:t>
            </w:r>
          </w:p>
        </w:tc>
      </w:tr>
      <w:tr w:rsidR="00607D2B" w14:paraId="1184DA6A" w14:textId="77777777" w:rsidTr="00590A17">
        <w:trPr>
          <w:jc w:val="center"/>
        </w:trPr>
        <w:tc>
          <w:tcPr>
            <w:tcW w:w="1939" w:type="dxa"/>
          </w:tcPr>
          <w:p w14:paraId="398EF5FC" w14:textId="11D9C80E" w:rsidR="00607D2B" w:rsidRDefault="00607D2B" w:rsidP="000F7907">
            <w:pPr>
              <w:pStyle w:val="TAC"/>
              <w:rPr>
                <w:lang w:val="en-US" w:eastAsia="zh-CN"/>
              </w:rPr>
            </w:pPr>
            <w:r>
              <w:rPr>
                <w:rFonts w:eastAsia="SimSun"/>
                <w:lang w:val="en-US"/>
              </w:rPr>
              <w:t>n258</w:t>
            </w:r>
          </w:p>
        </w:tc>
        <w:tc>
          <w:tcPr>
            <w:tcW w:w="1600" w:type="dxa"/>
          </w:tcPr>
          <w:p w14:paraId="3C7F9180" w14:textId="294A8AA2" w:rsidR="00607D2B" w:rsidRDefault="00607D2B" w:rsidP="000F7907">
            <w:pPr>
              <w:pStyle w:val="TAC"/>
              <w:rPr>
                <w:lang w:val="en-US" w:eastAsia="zh-CN"/>
              </w:rPr>
            </w:pPr>
            <w:r>
              <w:rPr>
                <w:lang w:val="en-US" w:eastAsia="zh-CN"/>
              </w:rPr>
              <w:t>0.7</w:t>
            </w:r>
          </w:p>
        </w:tc>
        <w:tc>
          <w:tcPr>
            <w:tcW w:w="2552" w:type="dxa"/>
          </w:tcPr>
          <w:p w14:paraId="04FDA3E2" w14:textId="41CF0003" w:rsidR="00607D2B" w:rsidRDefault="00607D2B" w:rsidP="000F7907">
            <w:pPr>
              <w:pStyle w:val="TAC"/>
              <w:rPr>
                <w:lang w:val="en-US" w:eastAsia="zh-CN"/>
              </w:rPr>
            </w:pPr>
            <w:r>
              <w:rPr>
                <w:lang w:val="en-US" w:eastAsia="zh-CN"/>
              </w:rPr>
              <w:t>0.7</w:t>
            </w:r>
          </w:p>
        </w:tc>
      </w:tr>
      <w:tr w:rsidR="00607D2B" w14:paraId="4077D559" w14:textId="77777777" w:rsidTr="00590A17">
        <w:trPr>
          <w:jc w:val="center"/>
        </w:trPr>
        <w:tc>
          <w:tcPr>
            <w:tcW w:w="1939" w:type="dxa"/>
          </w:tcPr>
          <w:p w14:paraId="30BBC8A9" w14:textId="7DB0D123" w:rsidR="00607D2B" w:rsidRDefault="00607D2B" w:rsidP="000F7907">
            <w:pPr>
              <w:pStyle w:val="TAC"/>
              <w:rPr>
                <w:lang w:val="en-US" w:eastAsia="zh-CN"/>
              </w:rPr>
            </w:pPr>
            <w:r>
              <w:rPr>
                <w:rFonts w:eastAsia="SimSun"/>
                <w:lang w:val="en-US"/>
              </w:rPr>
              <w:t>n261</w:t>
            </w:r>
          </w:p>
        </w:tc>
        <w:tc>
          <w:tcPr>
            <w:tcW w:w="1600" w:type="dxa"/>
          </w:tcPr>
          <w:p w14:paraId="2F0DBF0E" w14:textId="77256EF7" w:rsidR="00607D2B" w:rsidRDefault="00607D2B" w:rsidP="000F7907">
            <w:pPr>
              <w:pStyle w:val="TAC"/>
              <w:rPr>
                <w:lang w:val="en-US" w:eastAsia="zh-CN"/>
              </w:rPr>
            </w:pPr>
            <w:r>
              <w:rPr>
                <w:lang w:val="en-US" w:eastAsia="zh-CN"/>
              </w:rPr>
              <w:t>0.7</w:t>
            </w:r>
          </w:p>
        </w:tc>
        <w:tc>
          <w:tcPr>
            <w:tcW w:w="2552" w:type="dxa"/>
          </w:tcPr>
          <w:p w14:paraId="3D6756C0" w14:textId="0F76B955" w:rsidR="00607D2B" w:rsidRDefault="00607D2B" w:rsidP="000F7907">
            <w:pPr>
              <w:pStyle w:val="TAC"/>
              <w:rPr>
                <w:lang w:val="en-US" w:eastAsia="zh-CN"/>
              </w:rPr>
            </w:pPr>
            <w:r>
              <w:rPr>
                <w:lang w:val="en-US" w:eastAsia="zh-CN"/>
              </w:rPr>
              <w:t>0.7</w:t>
            </w:r>
          </w:p>
        </w:tc>
      </w:tr>
    </w:tbl>
    <w:p w14:paraId="573A0A79" w14:textId="02871B24" w:rsidR="00FA6A7F" w:rsidRDefault="00FA6A7F" w:rsidP="00FD2D82">
      <w:pPr>
        <w:rPr>
          <w:lang w:val="en-US" w:eastAsia="zh-CN"/>
        </w:rPr>
      </w:pPr>
    </w:p>
    <w:p w14:paraId="1428ED8D" w14:textId="68554684" w:rsidR="00BB60F9" w:rsidRDefault="00BB60F9" w:rsidP="00FD2D82">
      <w:pPr>
        <w:rPr>
          <w:lang w:val="en-US" w:eastAsia="zh-CN"/>
        </w:rPr>
      </w:pPr>
      <w:r>
        <w:rPr>
          <w:lang w:val="en-US" w:eastAsia="zh-CN"/>
        </w:rPr>
        <w:t xml:space="preserve">Concerning </w:t>
      </w:r>
      <w:r w:rsidRPr="00BB60F9">
        <w:rPr>
          <w:lang w:val="en-US" w:eastAsia="zh-CN"/>
        </w:rPr>
        <w:t>Spherical coverage requirement</w:t>
      </w:r>
      <w:r>
        <w:rPr>
          <w:lang w:val="en-US" w:eastAsia="zh-CN"/>
        </w:rPr>
        <w:t xml:space="preserve"> and </w:t>
      </w:r>
      <w:r w:rsidRPr="00BB60F9">
        <w:rPr>
          <w:lang w:val="en-US" w:eastAsia="zh-CN"/>
        </w:rPr>
        <w:t>EIRP drop from min. Peak EIRP</w:t>
      </w:r>
      <w:r>
        <w:rPr>
          <w:lang w:val="en-US" w:eastAsia="zh-CN"/>
        </w:rPr>
        <w:t xml:space="preserve"> it was agreed to allow 10dB EIRP drop (</w:t>
      </w:r>
      <w:r w:rsidRPr="00BB60F9">
        <w:rPr>
          <w:lang w:val="en-US" w:eastAsia="zh-CN"/>
        </w:rPr>
        <w:t>i.e., x dB lower than min. Peak EIRP requirement</w:t>
      </w:r>
      <w:r>
        <w:rPr>
          <w:lang w:val="en-US" w:eastAsia="zh-CN"/>
        </w:rPr>
        <w:t>).</w:t>
      </w:r>
    </w:p>
    <w:p w14:paraId="2A7F3422" w14:textId="77777777" w:rsidR="00BB60F9" w:rsidRDefault="00BB60F9" w:rsidP="00FD2D82">
      <w:pPr>
        <w:rPr>
          <w:lang w:val="en-US" w:eastAsia="zh-CN"/>
        </w:rPr>
      </w:pPr>
    </w:p>
    <w:p w14:paraId="243B4801" w14:textId="65FBEDB1" w:rsidR="00964BE2" w:rsidRDefault="00964BE2" w:rsidP="00964BE2">
      <w:pPr>
        <w:pStyle w:val="Heading3"/>
        <w:rPr>
          <w:lang w:eastAsia="zh-CN"/>
        </w:rPr>
      </w:pPr>
      <w:bookmarkStart w:id="864" w:name="_Toc98503658"/>
      <w:bookmarkStart w:id="865" w:name="_Toc99087658"/>
      <w:bookmarkStart w:id="866" w:name="_Toc106097229"/>
      <w:bookmarkStart w:id="867" w:name="_Toc137571811"/>
      <w:bookmarkStart w:id="868" w:name="_Toc138878868"/>
      <w:bookmarkStart w:id="869" w:name="_Toc138879091"/>
      <w:bookmarkStart w:id="870" w:name="_Toc138879184"/>
      <w:bookmarkStart w:id="871" w:name="_Toc138879277"/>
      <w:bookmarkStart w:id="872" w:name="_Toc138879370"/>
      <w:bookmarkStart w:id="873" w:name="_Toc145516752"/>
      <w:r>
        <w:rPr>
          <w:lang w:eastAsia="zh-CN"/>
        </w:rPr>
        <w:t>7.1.2</w:t>
      </w:r>
      <w:r>
        <w:rPr>
          <w:lang w:eastAsia="zh-CN"/>
        </w:rPr>
        <w:tab/>
        <w:t>Beam Correspondence</w:t>
      </w:r>
      <w:bookmarkEnd w:id="864"/>
      <w:bookmarkEnd w:id="865"/>
      <w:bookmarkEnd w:id="866"/>
      <w:bookmarkEnd w:id="867"/>
      <w:bookmarkEnd w:id="868"/>
      <w:bookmarkEnd w:id="869"/>
      <w:bookmarkEnd w:id="870"/>
      <w:bookmarkEnd w:id="871"/>
      <w:bookmarkEnd w:id="872"/>
      <w:bookmarkEnd w:id="873"/>
    </w:p>
    <w:p w14:paraId="0CDA9B76" w14:textId="4F7267C6" w:rsid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lang w:eastAsia="zh-CN"/>
        </w:rPr>
      </w:pPr>
      <w:r w:rsidRPr="00823D9C">
        <w:rPr>
          <w:lang w:eastAsia="zh-CN"/>
        </w:rPr>
        <w:t xml:space="preserve">No need to introduce Beam Correspondence tolerance requirement because all FR2 HST UE need mandatory support of Rel-15 BC without uplink beam sweeping. If Rel-15 Beam Correspondence feature </w:t>
      </w:r>
      <w:r w:rsidRPr="00590A17">
        <w:rPr>
          <w:i/>
          <w:iCs/>
          <w:lang w:eastAsia="zh-CN"/>
        </w:rPr>
        <w:t>beamCorrespondenceWithoutUL-BeamSweeping</w:t>
      </w:r>
      <w:r w:rsidRPr="00823D9C">
        <w:rPr>
          <w:lang w:eastAsia="zh-CN"/>
        </w:rPr>
        <w:t xml:space="preserve"> is mandatorily supported by FR2 HST UE, then by following PC3 BC requirement:</w:t>
      </w:r>
    </w:p>
    <w:p w14:paraId="6ECF6F81" w14:textId="288A43A0" w:rsidR="00500F40" w:rsidRDefault="00500F40" w:rsidP="00590A17">
      <w:pPr>
        <w:rPr>
          <w:lang w:eastAsia="zh-CN"/>
        </w:rPr>
      </w:pPr>
      <w:r w:rsidRPr="00823D9C">
        <w:t>-</w:t>
      </w:r>
      <w:r w:rsidRPr="00823D9C">
        <w:tab/>
      </w:r>
      <w:r w:rsidRPr="00823D9C">
        <w:rPr>
          <w:bCs/>
        </w:rPr>
        <w:t xml:space="preserve">For Rel-15 Beam Correspondence capable UE, the UE shall meet the minimum peak EIRP requirement and spherical coverage requirement with its autonomously chosen UL beams and without uplink beam sweeping. Such UE is considered to have met the beam correspondence tolerance requirement. In other words, </w:t>
      </w:r>
      <w:r w:rsidR="00247143" w:rsidRPr="00590A17">
        <w:rPr>
          <w:bCs/>
        </w:rPr>
        <w:t>no</w:t>
      </w:r>
      <w:r w:rsidRPr="00823D9C">
        <w:rPr>
          <w:bCs/>
        </w:rPr>
        <w:t xml:space="preserve"> need to introduce Beam Correspondence requirement for as Rel-15 PC3.</w:t>
      </w:r>
      <w:r>
        <w:rPr>
          <w:bCs/>
        </w:rPr>
        <w:t xml:space="preserve"> </w:t>
      </w:r>
    </w:p>
    <w:p w14:paraId="3AB2078B" w14:textId="2E4155B2" w:rsidR="00500F40" w:rsidRDefault="003D6C4B" w:rsidP="00964BE2">
      <w:pPr>
        <w:rPr>
          <w:szCs w:val="24"/>
        </w:rPr>
      </w:pPr>
      <w:r w:rsidRPr="00823D9C">
        <w:rPr>
          <w:lang w:eastAsia="zh-CN"/>
        </w:rPr>
        <w:t xml:space="preserve">FR2 HST UE support of </w:t>
      </w:r>
      <w:r w:rsidRPr="00823D9C">
        <w:t xml:space="preserve">Rel-16 feature </w:t>
      </w:r>
      <w:r w:rsidRPr="00823D9C">
        <w:rPr>
          <w:i/>
        </w:rPr>
        <w:t xml:space="preserve">beamCorrespondenceSSB-based-r16 </w:t>
      </w:r>
      <w:r w:rsidRPr="00823D9C">
        <w:rPr>
          <w:iCs/>
        </w:rPr>
        <w:t>shall be mandated</w:t>
      </w:r>
      <w:r w:rsidR="00D86CBE" w:rsidRPr="00823D9C">
        <w:rPr>
          <w:iCs/>
        </w:rPr>
        <w:t xml:space="preserve"> but the support of Rel-16 </w:t>
      </w:r>
      <w:r w:rsidR="00D86CBE" w:rsidRPr="00823D9C">
        <w:rPr>
          <w:i/>
          <w:szCs w:val="24"/>
        </w:rPr>
        <w:t>beamCorrespondenceCSI-RS-based-r16</w:t>
      </w:r>
      <w:r w:rsidR="00D86CBE" w:rsidRPr="00823D9C">
        <w:rPr>
          <w:szCs w:val="24"/>
        </w:rPr>
        <w:t xml:space="preserve"> shall be optional.</w:t>
      </w:r>
    </w:p>
    <w:p w14:paraId="1B816ABA" w14:textId="457E1AF0" w:rsidR="006742DA" w:rsidRDefault="006742DA" w:rsidP="00964BE2">
      <w:pPr>
        <w:rPr>
          <w:iCs/>
          <w:lang w:eastAsia="zh-CN"/>
        </w:rPr>
      </w:pPr>
      <w:r w:rsidRPr="006742DA">
        <w:rPr>
          <w:iCs/>
          <w:lang w:eastAsia="zh-CN"/>
        </w:rPr>
        <w:t>For FR2 HST UE, the beam correspondence support can be summarized in the following table</w:t>
      </w:r>
      <w:r>
        <w:rPr>
          <w:iCs/>
          <w:lang w:eastAsia="zh-CN"/>
        </w:rPr>
        <w:t>:</w:t>
      </w:r>
    </w:p>
    <w:p w14:paraId="384ED0F2" w14:textId="2D458AB5" w:rsidR="006742DA" w:rsidRPr="00E65680" w:rsidRDefault="006742DA" w:rsidP="006742DA">
      <w:pPr>
        <w:pStyle w:val="TH"/>
        <w:rPr>
          <w:rFonts w:eastAsia="SimSun"/>
          <w:lang w:val="en-US"/>
        </w:rPr>
      </w:pPr>
      <w:r w:rsidRPr="00E65680">
        <w:rPr>
          <w:rFonts w:eastAsia="SimSun"/>
          <w:lang w:val="en-US"/>
        </w:rPr>
        <w:t xml:space="preserve">Table </w:t>
      </w:r>
      <w:r>
        <w:rPr>
          <w:rFonts w:eastAsia="SimSun"/>
          <w:lang w:val="en-US"/>
        </w:rPr>
        <w:t>7.1</w:t>
      </w:r>
      <w:r w:rsidRPr="00E65680">
        <w:rPr>
          <w:rFonts w:eastAsia="SimSun"/>
          <w:lang w:val="en-US"/>
        </w:rPr>
        <w:t>.</w:t>
      </w:r>
      <w:r>
        <w:rPr>
          <w:rFonts w:eastAsia="SimSun"/>
          <w:lang w:val="en-US"/>
        </w:rPr>
        <w:t>2</w:t>
      </w:r>
      <w:r w:rsidRPr="00E65680">
        <w:rPr>
          <w:rFonts w:eastAsia="SimSun"/>
          <w:lang w:val="en-US"/>
        </w:rPr>
        <w:t>-</w:t>
      </w:r>
      <w:r>
        <w:rPr>
          <w:rFonts w:eastAsia="SimSun"/>
          <w:lang w:val="en-US"/>
        </w:rPr>
        <w:t>1</w:t>
      </w:r>
      <w:r w:rsidRPr="00E65680">
        <w:rPr>
          <w:rFonts w:eastAsia="SimSun"/>
          <w:lang w:val="en-US"/>
        </w:rPr>
        <w:t xml:space="preserve">: </w:t>
      </w:r>
      <w:r>
        <w:rPr>
          <w:rFonts w:eastAsia="DengXian"/>
          <w:lang w:val="en-US"/>
        </w:rPr>
        <w:t xml:space="preserve">Beam </w:t>
      </w:r>
      <w:r w:rsidRPr="00A012C4">
        <w:rPr>
          <w:rFonts w:eastAsia="DengXian"/>
        </w:rPr>
        <w:t>correspondence support</w:t>
      </w:r>
      <w:r>
        <w:rPr>
          <w:rFonts w:eastAsia="DengXian"/>
        </w:rPr>
        <w:t xml:space="preserve"> for a UE supporting </w:t>
      </w:r>
      <w:r w:rsidRPr="00A012C4">
        <w:rPr>
          <w:rFonts w:eastAsia="DengXian"/>
        </w:rPr>
        <w:t>FR2 HST</w:t>
      </w:r>
      <w:r>
        <w:rPr>
          <w:rFonts w:eastAsia="DengXian"/>
        </w:rPr>
        <w:t>.</w:t>
      </w:r>
      <w:r w:rsidRPr="00A012C4">
        <w:rPr>
          <w:rFonts w:eastAsia="DengXian"/>
        </w:rPr>
        <w:t xml:space="preserve">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721"/>
        <w:gridCol w:w="1986"/>
        <w:gridCol w:w="2386"/>
        <w:gridCol w:w="2321"/>
        <w:gridCol w:w="1241"/>
        <w:gridCol w:w="970"/>
      </w:tblGrid>
      <w:tr w:rsidR="006742DA" w14:paraId="1AC09F3A" w14:textId="77777777" w:rsidTr="000E4F3A">
        <w:trPr>
          <w:jc w:val="center"/>
        </w:trPr>
        <w:tc>
          <w:tcPr>
            <w:tcW w:w="985" w:type="dxa"/>
          </w:tcPr>
          <w:p w14:paraId="42B29327" w14:textId="222AAB7E" w:rsidR="006742DA" w:rsidRPr="003411CB" w:rsidRDefault="006742DA" w:rsidP="006D0F28">
            <w:pPr>
              <w:pStyle w:val="TAH"/>
              <w:rPr>
                <w:rFonts w:eastAsia="SimSun"/>
              </w:rPr>
            </w:pPr>
            <w:r w:rsidRPr="003411CB">
              <w:t>FR2 Power Class</w:t>
            </w:r>
          </w:p>
        </w:tc>
        <w:tc>
          <w:tcPr>
            <w:tcW w:w="2304" w:type="dxa"/>
          </w:tcPr>
          <w:p w14:paraId="22A93F20" w14:textId="77777777" w:rsidR="006742DA" w:rsidRPr="003411CB" w:rsidRDefault="006742DA" w:rsidP="006D0F28">
            <w:pPr>
              <w:pStyle w:val="TAH"/>
            </w:pPr>
            <w:r w:rsidRPr="003411CB">
              <w:t>Rel-15 BC Feature</w:t>
            </w:r>
            <w:r w:rsidRPr="003411CB">
              <w:br/>
              <w:t>beamCorrespondence</w:t>
            </w:r>
          </w:p>
          <w:p w14:paraId="4A22A327" w14:textId="15C4316F" w:rsidR="006742DA" w:rsidRPr="003411CB" w:rsidRDefault="006742DA" w:rsidP="00FE3A4D">
            <w:pPr>
              <w:pStyle w:val="TAH"/>
              <w:rPr>
                <w:rFonts w:eastAsia="SimSun"/>
              </w:rPr>
            </w:pPr>
            <w:r w:rsidRPr="003411CB">
              <w:t>WithoutUL-BeamSweeping</w:t>
            </w:r>
          </w:p>
        </w:tc>
        <w:tc>
          <w:tcPr>
            <w:tcW w:w="2167" w:type="dxa"/>
          </w:tcPr>
          <w:p w14:paraId="6799F856" w14:textId="64953920" w:rsidR="006742DA" w:rsidRPr="003411CB" w:rsidRDefault="006742DA" w:rsidP="00356A43">
            <w:pPr>
              <w:pStyle w:val="TAH"/>
              <w:rPr>
                <w:rFonts w:eastAsia="SimSun"/>
              </w:rPr>
            </w:pPr>
            <w:r w:rsidRPr="003411CB">
              <w:t>Rel-16 SSB based enhanced BC</w:t>
            </w:r>
            <w:r w:rsidRPr="003411CB">
              <w:br/>
              <w:t>beamCorrespondenceSSB-based-r16</w:t>
            </w:r>
          </w:p>
        </w:tc>
        <w:tc>
          <w:tcPr>
            <w:tcW w:w="0" w:type="auto"/>
          </w:tcPr>
          <w:p w14:paraId="1C24CA9E" w14:textId="66C0E3F4" w:rsidR="006742DA" w:rsidRPr="003411CB" w:rsidRDefault="006742DA" w:rsidP="00FD0F99">
            <w:pPr>
              <w:pStyle w:val="TAH"/>
              <w:rPr>
                <w:rFonts w:eastAsia="SimSun"/>
              </w:rPr>
            </w:pPr>
            <w:r w:rsidRPr="003411CB">
              <w:t>Rel-16 CSI-RS based enhanced BC</w:t>
            </w:r>
            <w:r w:rsidRPr="003411CB">
              <w:br/>
              <w:t>beamCorrespondenceCSI-RS-based-r16</w:t>
            </w:r>
          </w:p>
        </w:tc>
        <w:tc>
          <w:tcPr>
            <w:tcW w:w="0" w:type="auto"/>
          </w:tcPr>
          <w:p w14:paraId="22A09C52" w14:textId="0BD337B7" w:rsidR="006742DA" w:rsidRPr="003411CB" w:rsidRDefault="006742DA" w:rsidP="00FD0F99">
            <w:pPr>
              <w:pStyle w:val="TAH"/>
              <w:rPr>
                <w:rFonts w:eastAsia="SimSun"/>
              </w:rPr>
            </w:pPr>
            <w:r w:rsidRPr="003411CB">
              <w:t xml:space="preserve">Requirement Applicability for </w:t>
            </w:r>
            <w:r w:rsidRPr="003411CB">
              <w:br/>
              <w:t>(1) Minimum peak EIRP, spherical coverage requirement</w:t>
            </w:r>
            <w:r w:rsidRPr="003411CB">
              <w:br/>
              <w:t>(2) BC Tolerance requirement</w:t>
            </w:r>
          </w:p>
        </w:tc>
        <w:tc>
          <w:tcPr>
            <w:tcW w:w="0" w:type="auto"/>
          </w:tcPr>
          <w:p w14:paraId="57C424B2" w14:textId="1E2B36E2" w:rsidR="006742DA" w:rsidRPr="003411CB" w:rsidRDefault="006742DA">
            <w:pPr>
              <w:pStyle w:val="TAH"/>
              <w:rPr>
                <w:rFonts w:eastAsia="SimSun"/>
              </w:rPr>
            </w:pPr>
            <w:r w:rsidRPr="003411CB">
              <w:t>Side condition</w:t>
            </w:r>
          </w:p>
        </w:tc>
      </w:tr>
      <w:tr w:rsidR="006742DA" w14:paraId="08BFC4E6" w14:textId="77777777" w:rsidTr="000E4F3A">
        <w:trPr>
          <w:trHeight w:val="432"/>
          <w:jc w:val="center"/>
        </w:trPr>
        <w:tc>
          <w:tcPr>
            <w:tcW w:w="985" w:type="dxa"/>
            <w:vMerge w:val="restart"/>
          </w:tcPr>
          <w:p w14:paraId="2C5C6EE8" w14:textId="77777777" w:rsidR="006742DA" w:rsidRDefault="006742DA" w:rsidP="006742DA">
            <w:pPr>
              <w:pStyle w:val="TAL"/>
            </w:pPr>
            <w:r>
              <w:t>FR2 HST UE</w:t>
            </w:r>
          </w:p>
          <w:p w14:paraId="6AA93063" w14:textId="711780A3" w:rsidR="006742DA" w:rsidRPr="00ED499F" w:rsidRDefault="006742DA" w:rsidP="006742DA">
            <w:pPr>
              <w:pStyle w:val="TAL"/>
              <w:rPr>
                <w:rFonts w:eastAsia="SimSun"/>
                <w:lang w:val="en-US"/>
              </w:rPr>
            </w:pPr>
            <w:r>
              <w:t>(PC X)</w:t>
            </w:r>
          </w:p>
        </w:tc>
        <w:tc>
          <w:tcPr>
            <w:tcW w:w="2304" w:type="dxa"/>
            <w:vMerge w:val="restart"/>
          </w:tcPr>
          <w:p w14:paraId="4E60F9F2" w14:textId="77777777" w:rsidR="006742DA" w:rsidRDefault="006742DA" w:rsidP="006742DA">
            <w:pPr>
              <w:pStyle w:val="TAL"/>
            </w:pPr>
            <w:r>
              <w:t>Supported</w:t>
            </w:r>
          </w:p>
          <w:p w14:paraId="1AE6CDBF" w14:textId="79618EB4" w:rsidR="006742DA" w:rsidRPr="00590A17" w:rsidRDefault="006742DA" w:rsidP="006742DA">
            <w:pPr>
              <w:pStyle w:val="TAL"/>
            </w:pPr>
            <w:r>
              <w:t>(Mandatory)</w:t>
            </w:r>
          </w:p>
        </w:tc>
        <w:tc>
          <w:tcPr>
            <w:tcW w:w="2167" w:type="dxa"/>
            <w:vMerge w:val="restart"/>
          </w:tcPr>
          <w:p w14:paraId="72BF0EF8" w14:textId="77777777" w:rsidR="006742DA" w:rsidRDefault="006742DA" w:rsidP="006742DA">
            <w:pPr>
              <w:pStyle w:val="TAL"/>
            </w:pPr>
            <w:r>
              <w:t>Supported</w:t>
            </w:r>
          </w:p>
          <w:p w14:paraId="56613F87" w14:textId="26AE3F8C" w:rsidR="006742DA" w:rsidRPr="00590A17" w:rsidRDefault="006742DA" w:rsidP="006742DA">
            <w:pPr>
              <w:pStyle w:val="TAL"/>
            </w:pPr>
            <w:r>
              <w:t>(Mandatory)</w:t>
            </w:r>
          </w:p>
        </w:tc>
        <w:tc>
          <w:tcPr>
            <w:tcW w:w="0" w:type="auto"/>
          </w:tcPr>
          <w:p w14:paraId="55D4FB1B" w14:textId="6903BAEA" w:rsidR="006742DA" w:rsidRPr="00590A17" w:rsidRDefault="006742DA" w:rsidP="006742DA">
            <w:pPr>
              <w:pStyle w:val="TAL"/>
            </w:pPr>
            <w:r w:rsidRPr="006742DA">
              <w:t>Not Supported</w:t>
            </w:r>
          </w:p>
        </w:tc>
        <w:tc>
          <w:tcPr>
            <w:tcW w:w="0" w:type="auto"/>
            <w:vMerge w:val="restart"/>
          </w:tcPr>
          <w:p w14:paraId="058CAAEB" w14:textId="77777777" w:rsidR="006742DA" w:rsidRDefault="006742DA" w:rsidP="006742DA">
            <w:pPr>
              <w:pStyle w:val="TAL"/>
            </w:pPr>
            <w:r>
              <w:t>Meet (1) w/o UL beam sweeping</w:t>
            </w:r>
          </w:p>
          <w:p w14:paraId="52D98686" w14:textId="0085AB6D" w:rsidR="006742DA" w:rsidRPr="00590A17" w:rsidRDefault="006742DA" w:rsidP="006742DA">
            <w:pPr>
              <w:pStyle w:val="TAL"/>
            </w:pPr>
            <w:r>
              <w:t>BC Tolerance req. (2) is met implicitly</w:t>
            </w:r>
          </w:p>
        </w:tc>
        <w:tc>
          <w:tcPr>
            <w:tcW w:w="0" w:type="auto"/>
          </w:tcPr>
          <w:p w14:paraId="117D1908" w14:textId="77777777" w:rsidR="006742DA" w:rsidRPr="006742DA" w:rsidRDefault="006742DA" w:rsidP="006742DA">
            <w:pPr>
              <w:pStyle w:val="TAL"/>
              <w:rPr>
                <w:rFonts w:eastAsia="SimSun"/>
                <w:lang w:val="en-US"/>
              </w:rPr>
            </w:pPr>
            <w:r w:rsidRPr="006742DA">
              <w:rPr>
                <w:rFonts w:eastAsia="SimSun"/>
                <w:lang w:val="en-US"/>
              </w:rPr>
              <w:t xml:space="preserve">Side condition for SSB based enh. BC </w:t>
            </w:r>
          </w:p>
          <w:p w14:paraId="77B22845" w14:textId="07360A99" w:rsidR="006742DA" w:rsidRPr="00ED499F" w:rsidRDefault="006742DA" w:rsidP="006742DA">
            <w:pPr>
              <w:pStyle w:val="TAL"/>
              <w:rPr>
                <w:rFonts w:eastAsia="SimSun"/>
                <w:lang w:val="en-US"/>
              </w:rPr>
            </w:pPr>
            <w:r w:rsidRPr="006742DA">
              <w:rPr>
                <w:rFonts w:eastAsia="SimSun"/>
                <w:lang w:val="en-US"/>
              </w:rPr>
              <w:t>(CSI-RS not provided)</w:t>
            </w:r>
          </w:p>
        </w:tc>
      </w:tr>
      <w:tr w:rsidR="006742DA" w14:paraId="0BCBBA7C" w14:textId="77777777" w:rsidTr="000E4F3A">
        <w:trPr>
          <w:trHeight w:val="432"/>
          <w:jc w:val="center"/>
        </w:trPr>
        <w:tc>
          <w:tcPr>
            <w:tcW w:w="985" w:type="dxa"/>
            <w:vMerge/>
          </w:tcPr>
          <w:p w14:paraId="1BCB328B" w14:textId="77777777" w:rsidR="006742DA" w:rsidRDefault="006742DA" w:rsidP="006742DA">
            <w:pPr>
              <w:pStyle w:val="TAL"/>
            </w:pPr>
          </w:p>
        </w:tc>
        <w:tc>
          <w:tcPr>
            <w:tcW w:w="2304" w:type="dxa"/>
            <w:vMerge/>
          </w:tcPr>
          <w:p w14:paraId="5D5EAE00" w14:textId="77777777" w:rsidR="006742DA" w:rsidRDefault="006742DA" w:rsidP="006742DA">
            <w:pPr>
              <w:pStyle w:val="TAL"/>
            </w:pPr>
          </w:p>
        </w:tc>
        <w:tc>
          <w:tcPr>
            <w:tcW w:w="2167" w:type="dxa"/>
            <w:vMerge/>
          </w:tcPr>
          <w:p w14:paraId="144615FC" w14:textId="77777777" w:rsidR="006742DA" w:rsidRDefault="006742DA" w:rsidP="006742DA">
            <w:pPr>
              <w:pStyle w:val="TAL"/>
            </w:pPr>
          </w:p>
        </w:tc>
        <w:tc>
          <w:tcPr>
            <w:tcW w:w="0" w:type="auto"/>
          </w:tcPr>
          <w:p w14:paraId="5FC6322C" w14:textId="656AF70A" w:rsidR="006742DA" w:rsidRPr="00590A17" w:rsidRDefault="006742DA" w:rsidP="006742DA">
            <w:pPr>
              <w:pStyle w:val="TAL"/>
            </w:pPr>
            <w:r w:rsidRPr="006742DA">
              <w:t>Supported</w:t>
            </w:r>
          </w:p>
        </w:tc>
        <w:tc>
          <w:tcPr>
            <w:tcW w:w="0" w:type="auto"/>
            <w:vMerge/>
          </w:tcPr>
          <w:p w14:paraId="517FA2B7" w14:textId="77777777" w:rsidR="006742DA" w:rsidRPr="00590A17" w:rsidRDefault="006742DA" w:rsidP="006742DA">
            <w:pPr>
              <w:pStyle w:val="TAL"/>
            </w:pPr>
          </w:p>
        </w:tc>
        <w:tc>
          <w:tcPr>
            <w:tcW w:w="0" w:type="auto"/>
          </w:tcPr>
          <w:p w14:paraId="7379E200" w14:textId="77777777" w:rsidR="006742DA" w:rsidRDefault="006742DA" w:rsidP="006742DA">
            <w:pPr>
              <w:pStyle w:val="TAL"/>
            </w:pPr>
            <w:r>
              <w:t xml:space="preserve">Side condition for CSI-RS based enh. BC </w:t>
            </w:r>
          </w:p>
          <w:p w14:paraId="2892336E" w14:textId="25E01230" w:rsidR="006742DA" w:rsidRPr="00590A17" w:rsidRDefault="006742DA" w:rsidP="006742DA">
            <w:pPr>
              <w:pStyle w:val="TAL"/>
            </w:pPr>
            <w:r>
              <w:t>(weak SSB)</w:t>
            </w:r>
          </w:p>
        </w:tc>
      </w:tr>
    </w:tbl>
    <w:p w14:paraId="11DC461A" w14:textId="345E83F2" w:rsidR="006742DA" w:rsidRDefault="006742DA" w:rsidP="00964BE2">
      <w:pPr>
        <w:rPr>
          <w:iCs/>
          <w:lang w:eastAsia="zh-CN"/>
        </w:rPr>
      </w:pPr>
    </w:p>
    <w:p w14:paraId="28F8AC37" w14:textId="679A4259" w:rsidR="00EE6322" w:rsidRDefault="00EE6322" w:rsidP="00964BE2">
      <w:pPr>
        <w:rPr>
          <w:iCs/>
          <w:lang w:eastAsia="zh-CN"/>
        </w:rPr>
      </w:pPr>
      <w:r>
        <w:rPr>
          <w:iCs/>
          <w:lang w:eastAsia="zh-CN"/>
        </w:rPr>
        <w:t xml:space="preserve">For </w:t>
      </w:r>
      <w:r w:rsidRPr="00EE6322">
        <w:rPr>
          <w:iCs/>
          <w:lang w:eastAsia="zh-CN"/>
        </w:rPr>
        <w:t>PC6 EIS spherical coverage requirement, the side conditions for beam correspondence requirement can be derived according by</w:t>
      </w:r>
      <w:r>
        <w:rPr>
          <w:iCs/>
          <w:lang w:eastAsia="zh-CN"/>
        </w:rPr>
        <w:t>:</w:t>
      </w:r>
    </w:p>
    <w:p w14:paraId="1EBCEB5F" w14:textId="4889C878" w:rsidR="00EE6322" w:rsidRDefault="00EE6322" w:rsidP="00EE6322">
      <w:pPr>
        <w:pStyle w:val="B1"/>
      </w:pPr>
      <w:r>
        <w:t>-</w:t>
      </w:r>
      <w:r>
        <w:tab/>
      </w:r>
      <w:r w:rsidRPr="00EE6322">
        <w:t xml:space="preserve">Minimum SSB_RP = EIS spherical coverage(PC6, n259, 50MHz) - 10*log10(nrofRBs x 12) – SNR(at Refsens) + SSB Ês/Iot + </w:t>
      </w:r>
      <w:r w:rsidRPr="00EE6322">
        <w:rPr>
          <w:lang w:val="fi-FI"/>
        </w:rPr>
        <w:t>Δ</w:t>
      </w:r>
      <w:r w:rsidRPr="00EE6322">
        <w:t>MB</w:t>
      </w:r>
      <w:r w:rsidRPr="00EE6322">
        <w:rPr>
          <w:vertAlign w:val="subscript"/>
        </w:rPr>
        <w:t>S</w:t>
      </w:r>
    </w:p>
    <w:p w14:paraId="48F19A2A" w14:textId="77777777" w:rsidR="008B09D9" w:rsidRDefault="008B09D9" w:rsidP="008B09D9">
      <w:pPr>
        <w:rPr>
          <w:lang w:eastAsia="zh-CN"/>
        </w:rPr>
      </w:pPr>
      <w:r>
        <w:rPr>
          <w:lang w:eastAsia="zh-CN"/>
        </w:rPr>
        <w:t xml:space="preserve">For </w:t>
      </w:r>
      <w:r w:rsidRPr="00D941DC">
        <w:rPr>
          <w:lang w:eastAsia="zh-CN"/>
        </w:rPr>
        <w:t>EIS Spherical Coverage requirements</w:t>
      </w:r>
      <w:r>
        <w:rPr>
          <w:lang w:eastAsia="zh-CN"/>
        </w:rPr>
        <w:t xml:space="preserve">, </w:t>
      </w:r>
      <w:r w:rsidRPr="00D941DC">
        <w:rPr>
          <w:lang w:eastAsia="zh-CN"/>
        </w:rPr>
        <w:t>the text in the follow table is agreeable but the numbers in the table will be updated based on the agreements</w:t>
      </w:r>
      <w:r>
        <w:rPr>
          <w:lang w:eastAsia="zh-CN"/>
        </w:rPr>
        <w:t>:</w:t>
      </w:r>
    </w:p>
    <w:p w14:paraId="77B42747" w14:textId="1078CDBF" w:rsidR="008B09D9" w:rsidRDefault="008B09D9" w:rsidP="003411CB">
      <w:pPr>
        <w:pStyle w:val="TH"/>
        <w:rPr>
          <w:lang w:eastAsia="zh-CN"/>
        </w:rPr>
      </w:pPr>
      <w:r w:rsidRPr="00BF089E">
        <w:lastRenderedPageBreak/>
        <w:t>Table 7.</w:t>
      </w:r>
      <w:r w:rsidR="00C76C94">
        <w:t>1</w:t>
      </w:r>
      <w:r w:rsidRPr="00BF089E">
        <w:t>.</w:t>
      </w:r>
      <w:r w:rsidR="00F50E68">
        <w:t>2-2</w:t>
      </w:r>
      <w:r w:rsidRPr="00BF089E">
        <w:t>: EIS spherical coverage for power class 6</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8B09D9" w14:paraId="5CC1A2A0" w14:textId="77777777" w:rsidTr="00B87ADE">
        <w:trPr>
          <w:jc w:val="center"/>
        </w:trPr>
        <w:tc>
          <w:tcPr>
            <w:tcW w:w="1708" w:type="dxa"/>
            <w:vMerge w:val="restart"/>
          </w:tcPr>
          <w:p w14:paraId="5553CFD2" w14:textId="77777777" w:rsidR="008B09D9" w:rsidRDefault="008B09D9" w:rsidP="006D0F28">
            <w:pPr>
              <w:pStyle w:val="TAH"/>
              <w:rPr>
                <w:lang w:val="en-US" w:eastAsia="zh-CN"/>
              </w:rPr>
            </w:pPr>
            <w:r>
              <w:rPr>
                <w:rFonts w:eastAsia="SimSun"/>
                <w:lang w:val="en-US"/>
              </w:rPr>
              <w:t>Operating Band</w:t>
            </w:r>
          </w:p>
        </w:tc>
        <w:tc>
          <w:tcPr>
            <w:tcW w:w="7923" w:type="dxa"/>
            <w:gridSpan w:val="4"/>
          </w:tcPr>
          <w:p w14:paraId="0B587D0A" w14:textId="77777777" w:rsidR="008B09D9" w:rsidRDefault="008B09D9" w:rsidP="006D0F28">
            <w:pPr>
              <w:pStyle w:val="TAH"/>
              <w:rPr>
                <w:lang w:val="en-US" w:eastAsia="zh-CN"/>
              </w:rPr>
            </w:pPr>
            <w:r w:rsidRPr="00BF089E">
              <w:rPr>
                <w:rFonts w:eastAsia="Malgun Gothic"/>
              </w:rPr>
              <w:t xml:space="preserve">Max EIS over UE </w:t>
            </w:r>
            <w:r w:rsidRPr="003411CB">
              <w:rPr>
                <w:rFonts w:eastAsia="Malgun Gothic"/>
              </w:rPr>
              <w:t>spherical</w:t>
            </w:r>
            <w:r w:rsidRPr="00BF089E">
              <w:rPr>
                <w:rFonts w:eastAsia="Malgun Gothic"/>
              </w:rPr>
              <w:t xml:space="preserve"> coverage evaluation areas (dBm) / Channel bandwidth</w:t>
            </w:r>
          </w:p>
        </w:tc>
      </w:tr>
      <w:tr w:rsidR="008B09D9" w14:paraId="482B6B6C" w14:textId="77777777" w:rsidTr="00B87ADE">
        <w:trPr>
          <w:jc w:val="center"/>
        </w:trPr>
        <w:tc>
          <w:tcPr>
            <w:tcW w:w="1708" w:type="dxa"/>
            <w:vMerge/>
          </w:tcPr>
          <w:p w14:paraId="0B88C499" w14:textId="77777777" w:rsidR="008B09D9" w:rsidRDefault="008B09D9" w:rsidP="003411CB">
            <w:pPr>
              <w:pStyle w:val="TAH"/>
              <w:rPr>
                <w:lang w:val="en-US" w:eastAsia="zh-CN"/>
              </w:rPr>
            </w:pPr>
          </w:p>
        </w:tc>
        <w:tc>
          <w:tcPr>
            <w:tcW w:w="1441" w:type="dxa"/>
          </w:tcPr>
          <w:p w14:paraId="18EAC759" w14:textId="77777777" w:rsidR="008B09D9" w:rsidRPr="006742DA" w:rsidRDefault="008B09D9" w:rsidP="003411CB">
            <w:pPr>
              <w:pStyle w:val="TAH"/>
              <w:rPr>
                <w:bCs/>
                <w:lang w:val="en-US" w:eastAsia="zh-CN"/>
              </w:rPr>
            </w:pPr>
            <w:r w:rsidRPr="006742DA">
              <w:rPr>
                <w:bCs/>
                <w:lang w:val="en-US" w:eastAsia="zh-CN"/>
              </w:rPr>
              <w:t>50 MHZ</w:t>
            </w:r>
          </w:p>
        </w:tc>
        <w:tc>
          <w:tcPr>
            <w:tcW w:w="2131" w:type="dxa"/>
          </w:tcPr>
          <w:p w14:paraId="01EE69CB" w14:textId="77777777" w:rsidR="008B09D9" w:rsidRDefault="008B09D9" w:rsidP="003411CB">
            <w:pPr>
              <w:pStyle w:val="TAH"/>
              <w:rPr>
                <w:lang w:val="en-US" w:eastAsia="zh-CN"/>
              </w:rPr>
            </w:pPr>
            <w:r>
              <w:rPr>
                <w:bCs/>
                <w:lang w:val="en-US" w:eastAsia="zh-CN"/>
              </w:rPr>
              <w:t>10</w:t>
            </w:r>
            <w:r w:rsidRPr="00192EA0">
              <w:rPr>
                <w:bCs/>
                <w:lang w:val="en-US" w:eastAsia="zh-CN"/>
              </w:rPr>
              <w:t>0 MHZ</w:t>
            </w:r>
          </w:p>
        </w:tc>
        <w:tc>
          <w:tcPr>
            <w:tcW w:w="2131" w:type="dxa"/>
          </w:tcPr>
          <w:p w14:paraId="325D36A9" w14:textId="77777777" w:rsidR="008B09D9" w:rsidRDefault="008B09D9" w:rsidP="003411CB">
            <w:pPr>
              <w:pStyle w:val="TAH"/>
              <w:rPr>
                <w:lang w:val="en-US" w:eastAsia="zh-CN"/>
              </w:rPr>
            </w:pPr>
            <w:r>
              <w:rPr>
                <w:bCs/>
                <w:lang w:val="en-US" w:eastAsia="zh-CN"/>
              </w:rPr>
              <w:t>20</w:t>
            </w:r>
            <w:r w:rsidRPr="00192EA0">
              <w:rPr>
                <w:bCs/>
                <w:lang w:val="en-US" w:eastAsia="zh-CN"/>
              </w:rPr>
              <w:t>0 MHZ</w:t>
            </w:r>
          </w:p>
        </w:tc>
        <w:tc>
          <w:tcPr>
            <w:tcW w:w="2220" w:type="dxa"/>
          </w:tcPr>
          <w:p w14:paraId="3D06C7CA" w14:textId="77777777" w:rsidR="008B09D9" w:rsidRDefault="008B09D9" w:rsidP="003411CB">
            <w:pPr>
              <w:pStyle w:val="TAH"/>
              <w:rPr>
                <w:lang w:val="en-US" w:eastAsia="zh-CN"/>
              </w:rPr>
            </w:pPr>
            <w:r>
              <w:rPr>
                <w:bCs/>
                <w:lang w:val="en-US" w:eastAsia="zh-CN"/>
              </w:rPr>
              <w:t>40</w:t>
            </w:r>
            <w:r w:rsidRPr="00192EA0">
              <w:rPr>
                <w:bCs/>
                <w:lang w:val="en-US" w:eastAsia="zh-CN"/>
              </w:rPr>
              <w:t>0 MHZ</w:t>
            </w:r>
          </w:p>
        </w:tc>
      </w:tr>
      <w:tr w:rsidR="008B09D9" w14:paraId="4B47BA48" w14:textId="77777777" w:rsidTr="00B87ADE">
        <w:trPr>
          <w:jc w:val="center"/>
        </w:trPr>
        <w:tc>
          <w:tcPr>
            <w:tcW w:w="1708" w:type="dxa"/>
          </w:tcPr>
          <w:p w14:paraId="44C4DC4F" w14:textId="77777777" w:rsidR="008B09D9" w:rsidRDefault="008B09D9" w:rsidP="00B87ADE">
            <w:pPr>
              <w:pStyle w:val="TAC"/>
              <w:rPr>
                <w:rFonts w:eastAsia="SimSun"/>
                <w:lang w:val="en-US"/>
              </w:rPr>
            </w:pPr>
            <w:r>
              <w:rPr>
                <w:rFonts w:eastAsia="SimSun"/>
                <w:lang w:val="en-US"/>
              </w:rPr>
              <w:t>n257</w:t>
            </w:r>
          </w:p>
        </w:tc>
        <w:tc>
          <w:tcPr>
            <w:tcW w:w="1441" w:type="dxa"/>
          </w:tcPr>
          <w:p w14:paraId="4F44A6E1" w14:textId="77777777" w:rsidR="008B09D9" w:rsidRPr="006742DA" w:rsidRDefault="008B09D9" w:rsidP="00B87ADE">
            <w:pPr>
              <w:pStyle w:val="TAC"/>
              <w:rPr>
                <w:rFonts w:cs="Arial"/>
                <w:lang w:val="en-US" w:eastAsia="zh-CN"/>
              </w:rPr>
            </w:pPr>
            <w:r w:rsidRPr="00F271A0">
              <w:t>[-80.6]</w:t>
            </w:r>
          </w:p>
        </w:tc>
        <w:tc>
          <w:tcPr>
            <w:tcW w:w="2131" w:type="dxa"/>
          </w:tcPr>
          <w:p w14:paraId="17C2D9F6" w14:textId="77777777" w:rsidR="008B09D9" w:rsidRPr="006742DA" w:rsidRDefault="008B09D9" w:rsidP="00B87ADE">
            <w:pPr>
              <w:pStyle w:val="TAC"/>
              <w:rPr>
                <w:rFonts w:cs="Arial"/>
                <w:lang w:val="en-US" w:eastAsia="zh-CN"/>
              </w:rPr>
            </w:pPr>
            <w:r w:rsidRPr="00F271A0">
              <w:t>[-77.6]</w:t>
            </w:r>
          </w:p>
        </w:tc>
        <w:tc>
          <w:tcPr>
            <w:tcW w:w="2131" w:type="dxa"/>
          </w:tcPr>
          <w:p w14:paraId="29306C23" w14:textId="77777777" w:rsidR="008B09D9" w:rsidRPr="006742DA" w:rsidRDefault="008B09D9" w:rsidP="00B87ADE">
            <w:pPr>
              <w:pStyle w:val="TAC"/>
              <w:rPr>
                <w:rFonts w:cs="Arial"/>
                <w:lang w:val="en-US" w:eastAsia="zh-CN"/>
              </w:rPr>
            </w:pPr>
            <w:r w:rsidRPr="00F271A0">
              <w:t>[-74.6]</w:t>
            </w:r>
          </w:p>
        </w:tc>
        <w:tc>
          <w:tcPr>
            <w:tcW w:w="2220" w:type="dxa"/>
          </w:tcPr>
          <w:p w14:paraId="41B15647" w14:textId="77777777" w:rsidR="008B09D9" w:rsidRPr="006742DA" w:rsidRDefault="008B09D9" w:rsidP="00B87ADE">
            <w:pPr>
              <w:pStyle w:val="TAC"/>
              <w:rPr>
                <w:rFonts w:cs="Arial"/>
                <w:lang w:val="en-US" w:eastAsia="zh-CN"/>
              </w:rPr>
            </w:pPr>
            <w:r w:rsidRPr="00F271A0">
              <w:t>[-71.6]</w:t>
            </w:r>
          </w:p>
        </w:tc>
      </w:tr>
      <w:tr w:rsidR="008B09D9" w14:paraId="39FC7849" w14:textId="77777777" w:rsidTr="00B87ADE">
        <w:trPr>
          <w:jc w:val="center"/>
        </w:trPr>
        <w:tc>
          <w:tcPr>
            <w:tcW w:w="1708" w:type="dxa"/>
          </w:tcPr>
          <w:p w14:paraId="19C249DB" w14:textId="77777777" w:rsidR="008B09D9" w:rsidRDefault="008B09D9" w:rsidP="00B87ADE">
            <w:pPr>
              <w:pStyle w:val="TAC"/>
              <w:rPr>
                <w:rFonts w:eastAsia="SimSun"/>
                <w:lang w:val="en-US"/>
              </w:rPr>
            </w:pPr>
            <w:r>
              <w:rPr>
                <w:rFonts w:eastAsia="SimSun"/>
                <w:lang w:val="en-US"/>
              </w:rPr>
              <w:t>n258</w:t>
            </w:r>
          </w:p>
        </w:tc>
        <w:tc>
          <w:tcPr>
            <w:tcW w:w="1441" w:type="dxa"/>
          </w:tcPr>
          <w:p w14:paraId="4D980709" w14:textId="77777777" w:rsidR="008B09D9" w:rsidRPr="006742DA" w:rsidRDefault="008B09D9" w:rsidP="00B87ADE">
            <w:pPr>
              <w:pStyle w:val="TAC"/>
              <w:rPr>
                <w:rFonts w:cs="Arial"/>
                <w:lang w:val="en-US" w:eastAsia="zh-CN"/>
              </w:rPr>
            </w:pPr>
            <w:r w:rsidRPr="00F271A0">
              <w:t>[-80.8]</w:t>
            </w:r>
          </w:p>
        </w:tc>
        <w:tc>
          <w:tcPr>
            <w:tcW w:w="2131" w:type="dxa"/>
          </w:tcPr>
          <w:p w14:paraId="5C52D21D" w14:textId="77777777" w:rsidR="008B09D9" w:rsidRPr="006742DA" w:rsidRDefault="008B09D9" w:rsidP="00B87ADE">
            <w:pPr>
              <w:pStyle w:val="TAC"/>
              <w:rPr>
                <w:rFonts w:cs="Arial"/>
                <w:lang w:val="en-US" w:eastAsia="zh-CN"/>
              </w:rPr>
            </w:pPr>
            <w:r w:rsidRPr="00F271A0">
              <w:t>[-77.8]</w:t>
            </w:r>
          </w:p>
        </w:tc>
        <w:tc>
          <w:tcPr>
            <w:tcW w:w="2131" w:type="dxa"/>
          </w:tcPr>
          <w:p w14:paraId="70538750" w14:textId="77777777" w:rsidR="008B09D9" w:rsidRPr="006742DA" w:rsidRDefault="008B09D9" w:rsidP="00B87ADE">
            <w:pPr>
              <w:pStyle w:val="TAC"/>
              <w:rPr>
                <w:rFonts w:cs="Arial"/>
                <w:lang w:val="en-US" w:eastAsia="zh-CN"/>
              </w:rPr>
            </w:pPr>
            <w:r w:rsidRPr="00F271A0">
              <w:t>[-74.8]</w:t>
            </w:r>
          </w:p>
        </w:tc>
        <w:tc>
          <w:tcPr>
            <w:tcW w:w="2220" w:type="dxa"/>
          </w:tcPr>
          <w:p w14:paraId="4F7AEDAA" w14:textId="77777777" w:rsidR="008B09D9" w:rsidRPr="006742DA" w:rsidRDefault="008B09D9" w:rsidP="00B87ADE">
            <w:pPr>
              <w:pStyle w:val="TAC"/>
              <w:rPr>
                <w:rFonts w:cs="Arial"/>
                <w:lang w:val="en-US" w:eastAsia="zh-CN"/>
              </w:rPr>
            </w:pPr>
            <w:r w:rsidRPr="00F271A0">
              <w:t>[-71.8]</w:t>
            </w:r>
          </w:p>
        </w:tc>
      </w:tr>
      <w:tr w:rsidR="008B09D9" w14:paraId="45D80B48" w14:textId="77777777" w:rsidTr="00B87ADE">
        <w:trPr>
          <w:jc w:val="center"/>
        </w:trPr>
        <w:tc>
          <w:tcPr>
            <w:tcW w:w="1708" w:type="dxa"/>
          </w:tcPr>
          <w:p w14:paraId="259F6715" w14:textId="77777777" w:rsidR="008B09D9" w:rsidRDefault="008B09D9" w:rsidP="00B87ADE">
            <w:pPr>
              <w:pStyle w:val="TAC"/>
              <w:rPr>
                <w:rFonts w:eastAsia="SimSun"/>
                <w:lang w:val="en-US"/>
              </w:rPr>
            </w:pPr>
            <w:r>
              <w:rPr>
                <w:rFonts w:eastAsia="SimSun"/>
                <w:lang w:val="en-US"/>
              </w:rPr>
              <w:t>n261</w:t>
            </w:r>
          </w:p>
        </w:tc>
        <w:tc>
          <w:tcPr>
            <w:tcW w:w="1441" w:type="dxa"/>
          </w:tcPr>
          <w:p w14:paraId="6F424CF2" w14:textId="77777777" w:rsidR="008B09D9" w:rsidRPr="006742DA" w:rsidRDefault="008B09D9" w:rsidP="00B87ADE">
            <w:pPr>
              <w:pStyle w:val="TAC"/>
              <w:rPr>
                <w:rFonts w:cs="Arial"/>
                <w:lang w:val="en-US" w:eastAsia="zh-CN"/>
              </w:rPr>
            </w:pPr>
            <w:r w:rsidRPr="00F271A0">
              <w:t>[-80.6]</w:t>
            </w:r>
          </w:p>
        </w:tc>
        <w:tc>
          <w:tcPr>
            <w:tcW w:w="2131" w:type="dxa"/>
          </w:tcPr>
          <w:p w14:paraId="5D8EC238" w14:textId="77777777" w:rsidR="008B09D9" w:rsidRPr="006742DA" w:rsidRDefault="008B09D9" w:rsidP="00B87ADE">
            <w:pPr>
              <w:pStyle w:val="TAC"/>
              <w:rPr>
                <w:rFonts w:cs="Arial"/>
                <w:lang w:val="en-US" w:eastAsia="zh-CN"/>
              </w:rPr>
            </w:pPr>
            <w:r w:rsidRPr="00F271A0">
              <w:t>[-77.6]</w:t>
            </w:r>
          </w:p>
        </w:tc>
        <w:tc>
          <w:tcPr>
            <w:tcW w:w="2131" w:type="dxa"/>
          </w:tcPr>
          <w:p w14:paraId="48BDC42C" w14:textId="77777777" w:rsidR="008B09D9" w:rsidRPr="006742DA" w:rsidRDefault="008B09D9" w:rsidP="00B87ADE">
            <w:pPr>
              <w:pStyle w:val="TAC"/>
              <w:rPr>
                <w:rFonts w:cs="Arial"/>
                <w:lang w:val="en-US" w:eastAsia="zh-CN"/>
              </w:rPr>
            </w:pPr>
            <w:r w:rsidRPr="00F271A0">
              <w:t>[-74.6]</w:t>
            </w:r>
          </w:p>
        </w:tc>
        <w:tc>
          <w:tcPr>
            <w:tcW w:w="2220" w:type="dxa"/>
          </w:tcPr>
          <w:p w14:paraId="331BA00E" w14:textId="77777777" w:rsidR="008B09D9" w:rsidRPr="006742DA" w:rsidRDefault="008B09D9" w:rsidP="00B87ADE">
            <w:pPr>
              <w:pStyle w:val="TAC"/>
              <w:rPr>
                <w:rFonts w:cs="Arial"/>
                <w:lang w:val="en-US" w:eastAsia="zh-CN"/>
              </w:rPr>
            </w:pPr>
            <w:r w:rsidRPr="00F271A0">
              <w:t>[-71.6]</w:t>
            </w:r>
          </w:p>
        </w:tc>
      </w:tr>
      <w:tr w:rsidR="008B09D9" w14:paraId="671DCD8B" w14:textId="77777777" w:rsidTr="00B87ADE">
        <w:trPr>
          <w:jc w:val="center"/>
        </w:trPr>
        <w:tc>
          <w:tcPr>
            <w:tcW w:w="9631" w:type="dxa"/>
            <w:gridSpan w:val="5"/>
          </w:tcPr>
          <w:p w14:paraId="0C35ACF7" w14:textId="77777777" w:rsidR="008B09D9" w:rsidRDefault="008B09D9" w:rsidP="003411CB">
            <w:pPr>
              <w:pStyle w:val="TAN"/>
            </w:pPr>
            <w:r w:rsidRPr="006742DA">
              <w:t>NOTE 1:</w:t>
            </w:r>
            <w:r w:rsidRPr="006742DA">
              <w:tab/>
              <w:t>The transmitter shall be set to P</w:t>
            </w:r>
            <w:r w:rsidRPr="006742DA">
              <w:rPr>
                <w:vertAlign w:val="subscript"/>
              </w:rPr>
              <w:t>UMAX</w:t>
            </w:r>
            <w:r w:rsidRPr="006742DA">
              <w:t xml:space="preserve"> as defined in clause 6.2.4</w:t>
            </w:r>
          </w:p>
          <w:p w14:paraId="0239311D" w14:textId="0579D78E" w:rsidR="008B09D9" w:rsidRPr="006742DA" w:rsidRDefault="008B09D9" w:rsidP="003411CB">
            <w:pPr>
              <w:pStyle w:val="TAN"/>
            </w:pPr>
            <w:r w:rsidRPr="006742DA">
              <w:t xml:space="preserve">NOTE </w:t>
            </w:r>
            <w:r w:rsidR="00F50E68">
              <w:t>2</w:t>
            </w:r>
            <w:r w:rsidRPr="006742DA">
              <w:t>:</w:t>
            </w:r>
            <w:r w:rsidRPr="006742DA">
              <w:tab/>
            </w:r>
            <w:r w:rsidRPr="00D941DC">
              <w:t>The EIS spherical coverage requirements are verified only under normal thermal conditions as defined in Annex E.2.1</w:t>
            </w:r>
          </w:p>
        </w:tc>
      </w:tr>
    </w:tbl>
    <w:p w14:paraId="23F04F56" w14:textId="77777777" w:rsidR="00EE6322" w:rsidRPr="003D6C4B" w:rsidRDefault="00EE6322" w:rsidP="00964BE2">
      <w:pPr>
        <w:rPr>
          <w:iCs/>
          <w:lang w:eastAsia="zh-CN"/>
        </w:rPr>
      </w:pPr>
    </w:p>
    <w:p w14:paraId="7117626B" w14:textId="37298736" w:rsidR="000309D1" w:rsidRDefault="002D05F0" w:rsidP="00D84D27">
      <w:pPr>
        <w:pStyle w:val="Heading2"/>
        <w:rPr>
          <w:rFonts w:eastAsia="SimSun"/>
          <w:lang w:val="en-US" w:eastAsia="zh-CN"/>
        </w:rPr>
      </w:pPr>
      <w:bookmarkStart w:id="874" w:name="_Toc55838132"/>
      <w:bookmarkStart w:id="875" w:name="_Toc98503659"/>
      <w:bookmarkStart w:id="876" w:name="_Toc99087659"/>
      <w:bookmarkStart w:id="877" w:name="_Toc106097230"/>
      <w:bookmarkStart w:id="878" w:name="_Toc137571812"/>
      <w:bookmarkStart w:id="879" w:name="_Toc138878869"/>
      <w:bookmarkStart w:id="880" w:name="_Toc138879092"/>
      <w:bookmarkStart w:id="881" w:name="_Toc138879185"/>
      <w:bookmarkStart w:id="882" w:name="_Toc138879278"/>
      <w:bookmarkStart w:id="883" w:name="_Toc138879371"/>
      <w:bookmarkStart w:id="884" w:name="_Toc145516753"/>
      <w:r>
        <w:t>7</w:t>
      </w:r>
      <w:r w:rsidR="005155C4" w:rsidRPr="001C79FD">
        <w:t>.</w:t>
      </w:r>
      <w:r w:rsidR="005155C4">
        <w:t>2</w:t>
      </w:r>
      <w:r w:rsidR="005155C4" w:rsidRPr="001C79FD">
        <w:tab/>
      </w:r>
      <w:r w:rsidR="006C4BC1" w:rsidRPr="006C4BC1">
        <w:rPr>
          <w:rFonts w:eastAsia="SimSun"/>
          <w:lang w:val="en-US" w:eastAsia="zh-CN"/>
        </w:rPr>
        <w:t>RRM requirements</w:t>
      </w:r>
      <w:bookmarkEnd w:id="874"/>
      <w:bookmarkEnd w:id="875"/>
      <w:bookmarkEnd w:id="876"/>
      <w:bookmarkEnd w:id="877"/>
      <w:bookmarkEnd w:id="878"/>
      <w:bookmarkEnd w:id="879"/>
      <w:bookmarkEnd w:id="880"/>
      <w:bookmarkEnd w:id="881"/>
      <w:bookmarkEnd w:id="882"/>
      <w:bookmarkEnd w:id="883"/>
      <w:bookmarkEnd w:id="884"/>
    </w:p>
    <w:p w14:paraId="4F34F4AA" w14:textId="4CABDE23" w:rsidR="00554205" w:rsidRDefault="00554205" w:rsidP="00554205">
      <w:pPr>
        <w:rPr>
          <w:lang w:val="en-US"/>
        </w:rPr>
      </w:pPr>
      <w:r>
        <w:t>Concerning the maximum supported speed for FR2 HST RAN4 agreed to u</w:t>
      </w:r>
      <w:r w:rsidRPr="00554205">
        <w:rPr>
          <w:lang w:val="en-US"/>
        </w:rPr>
        <w:t>se 350kmph as a reference maximum train speed and define RRM requirements to guarantee that</w:t>
      </w:r>
      <w:r>
        <w:rPr>
          <w:lang w:val="en-US"/>
        </w:rPr>
        <w:t>.</w:t>
      </w:r>
    </w:p>
    <w:p w14:paraId="44432CB8" w14:textId="77777777" w:rsidR="00A22CDA" w:rsidRDefault="00554205" w:rsidP="00554205">
      <w:pPr>
        <w:rPr>
          <w:rFonts w:eastAsia="SimSun"/>
          <w:szCs w:val="24"/>
          <w:lang w:val="en-US" w:eastAsia="zh-CN"/>
        </w:rPr>
      </w:pPr>
      <w:r w:rsidRPr="00823D9C">
        <w:rPr>
          <w:lang w:val="en-US"/>
        </w:rPr>
        <w:t xml:space="preserve">It was agreed to add a flag to enable the UE to identify different/enhanced RRM requirements in HST FR2 deployments. </w:t>
      </w:r>
      <w:r w:rsidR="00C63B92" w:rsidRPr="00823D9C">
        <w:rPr>
          <w:lang w:val="en-US"/>
        </w:rPr>
        <w:t>FR2 HST UE has the capacity to support both unidirectional and bidirectional deployment scenarios.</w:t>
      </w:r>
      <w:r w:rsidR="0058780D">
        <w:rPr>
          <w:lang w:val="en-US"/>
        </w:rPr>
        <w:t xml:space="preserve"> RAN4 agreed to </w:t>
      </w:r>
      <w:r w:rsidR="0058780D">
        <w:rPr>
          <w:lang w:val="en-US" w:eastAsia="zh-CN"/>
        </w:rPr>
        <w:t>introduce network assistance to inform UE on the FR2 HST deployment type (uni-directional or bi-directional).</w:t>
      </w:r>
      <w:r w:rsidR="00A22CDA">
        <w:rPr>
          <w:lang w:val="en-US" w:eastAsia="zh-CN"/>
        </w:rPr>
        <w:t xml:space="preserve"> </w:t>
      </w:r>
      <w:r w:rsidR="00A22CDA" w:rsidRPr="00BA2136">
        <w:rPr>
          <w:rFonts w:eastAsia="SimSun"/>
          <w:szCs w:val="24"/>
          <w:lang w:val="en-US" w:eastAsia="zh-CN"/>
        </w:rPr>
        <w:t>No enhanced requirement should be applied to other than PC6 UEs even when HST FR2 flags are configured</w:t>
      </w:r>
      <w:r w:rsidR="00A22CDA">
        <w:rPr>
          <w:rFonts w:eastAsia="SimSun"/>
          <w:szCs w:val="24"/>
          <w:lang w:val="en-US" w:eastAsia="zh-CN"/>
        </w:rPr>
        <w:t xml:space="preserve">. </w:t>
      </w:r>
    </w:p>
    <w:p w14:paraId="5E06C8CB" w14:textId="0D95BB68" w:rsidR="008C2954" w:rsidRDefault="00A22CDA" w:rsidP="00554205">
      <w:pPr>
        <w:rPr>
          <w:lang w:val="en-US"/>
        </w:rPr>
      </w:pPr>
      <w:r w:rsidRPr="00BA2136">
        <w:rPr>
          <w:rFonts w:eastAsia="SimSun"/>
          <w:szCs w:val="24"/>
          <w:lang w:val="en-US" w:eastAsia="zh-CN"/>
        </w:rPr>
        <w:t>PC6 shall be used to identify the feature support of HST FR2 operation</w:t>
      </w:r>
      <w:r>
        <w:rPr>
          <w:rFonts w:eastAsia="SimSun"/>
          <w:szCs w:val="24"/>
          <w:lang w:val="en-US" w:eastAsia="zh-CN"/>
        </w:rPr>
        <w:t>.</w:t>
      </w:r>
    </w:p>
    <w:p w14:paraId="387ADB0C" w14:textId="5A4F07A0" w:rsidR="000120F2" w:rsidRPr="000120F2" w:rsidRDefault="000120F2" w:rsidP="00554205">
      <w:r>
        <w:rPr>
          <w:lang w:val="en-US"/>
        </w:rPr>
        <w:t xml:space="preserve">RAN4 agreed </w:t>
      </w:r>
      <w:r>
        <w:rPr>
          <w:bCs/>
        </w:rPr>
        <w:t>to introduce d</w:t>
      </w:r>
      <w:r w:rsidRPr="000120F2">
        <w:rPr>
          <w:bCs/>
        </w:rPr>
        <w:t>edicated new RRC based network signalling flag will be specified to enable/disable one shot large UL timing adjustment</w:t>
      </w:r>
      <w:r>
        <w:rPr>
          <w:bCs/>
        </w:rPr>
        <w:t xml:space="preserve">. </w:t>
      </w:r>
      <w:r w:rsidRPr="000120F2">
        <w:rPr>
          <w:bCs/>
        </w:rPr>
        <w:t xml:space="preserve">Such </w:t>
      </w:r>
      <w:r>
        <w:rPr>
          <w:bCs/>
        </w:rPr>
        <w:t>R</w:t>
      </w:r>
      <w:r w:rsidRPr="000120F2">
        <w:rPr>
          <w:bCs/>
        </w:rPr>
        <w:t>RC based network signalling is not limited to a particular FR2 HST deployment and/or scenarios, i.e., bi-directional scenario or uni-directional scenario</w:t>
      </w:r>
      <w:r>
        <w:rPr>
          <w:bCs/>
        </w:rPr>
        <w:t>.</w:t>
      </w:r>
    </w:p>
    <w:p w14:paraId="47782276" w14:textId="77777777" w:rsidR="00D023DB" w:rsidRDefault="00805925" w:rsidP="00554205">
      <w:pPr>
        <w:rPr>
          <w:lang w:val="en-US"/>
        </w:rPr>
      </w:pPr>
      <w:r w:rsidRPr="00823D9C">
        <w:rPr>
          <w:lang w:val="en-US"/>
        </w:rPr>
        <w:t xml:space="preserve">In Scenario A, </w:t>
      </w:r>
      <w:r w:rsidR="00D023DB" w:rsidRPr="00590A17">
        <w:rPr>
          <w:lang w:val="en-US"/>
        </w:rPr>
        <w:t xml:space="preserve">whether </w:t>
      </w:r>
      <w:r w:rsidRPr="00823D9C">
        <w:rPr>
          <w:lang w:val="en-US"/>
        </w:rPr>
        <w:t>the RRH position on one side or both sides of railway tracks have no impact on RRM requirements under the assumption that FR2 HST UE boresight direction (or the beam direction if there is only one beam) is parallel to the track.</w:t>
      </w:r>
    </w:p>
    <w:p w14:paraId="2E9F88FF" w14:textId="570C95A3" w:rsidR="00805925" w:rsidRDefault="00D023DB" w:rsidP="00554205">
      <w:pPr>
        <w:rPr>
          <w:lang w:val="en-US"/>
        </w:rPr>
      </w:pPr>
      <w:r w:rsidRPr="00823D9C">
        <w:rPr>
          <w:lang w:val="en-US"/>
        </w:rPr>
        <w:t>Under FR2 HST scenarios, the PSS/SSS detection is robust to deal with ISI and time differences.</w:t>
      </w:r>
      <w:r w:rsidR="00805925">
        <w:rPr>
          <w:lang w:val="en-US"/>
        </w:rPr>
        <w:t xml:space="preserve"> </w:t>
      </w:r>
    </w:p>
    <w:p w14:paraId="5675DC45" w14:textId="2BC15B59" w:rsidR="00554205" w:rsidRDefault="00554205" w:rsidP="004B2673">
      <w:pPr>
        <w:rPr>
          <w:lang w:val="en-US" w:eastAsia="zh-CN"/>
        </w:rPr>
      </w:pPr>
      <w:r>
        <w:rPr>
          <w:lang w:val="en-US"/>
        </w:rPr>
        <w:t xml:space="preserve">Additional need for network </w:t>
      </w:r>
      <w:r w:rsidRPr="00554205">
        <w:t>signalling and CPE capabilities for HST FR2 deployments</w:t>
      </w:r>
      <w:r w:rsidRPr="004B2673">
        <w:t xml:space="preserve"> </w:t>
      </w:r>
      <w:r>
        <w:t>continue</w:t>
      </w:r>
      <w:r w:rsidR="000C5095">
        <w:t>d</w:t>
      </w:r>
      <w:r>
        <w:t xml:space="preserve"> </w:t>
      </w:r>
      <w:r w:rsidR="000C5095">
        <w:t xml:space="preserve">based on </w:t>
      </w:r>
      <w:r>
        <w:t>the</w:t>
      </w:r>
      <w:r w:rsidRPr="00554205">
        <w:t xml:space="preserve"> deployment options and presence of non-CPE UEs</w:t>
      </w:r>
      <w:r w:rsidRPr="004B2673">
        <w:t>.</w:t>
      </w:r>
      <w:r w:rsidR="000C5095">
        <w:t xml:space="preserve"> It was agreed that </w:t>
      </w:r>
      <w:r w:rsidR="000C5095">
        <w:rPr>
          <w:lang w:val="en-US" w:eastAsia="zh-CN"/>
        </w:rPr>
        <w:t>i</w:t>
      </w:r>
      <w:r w:rsidR="000C5095" w:rsidRPr="001604AD">
        <w:rPr>
          <w:lang w:val="en-US" w:eastAsia="zh-CN"/>
        </w:rPr>
        <w:t>t is not necessary to introduce UE capability to indicate the support of FR2 HST</w:t>
      </w:r>
      <w:r w:rsidR="000C5095">
        <w:rPr>
          <w:lang w:val="en-US" w:eastAsia="zh-CN"/>
        </w:rPr>
        <w:t>.</w:t>
      </w:r>
    </w:p>
    <w:p w14:paraId="05E1A49D" w14:textId="4D108682" w:rsidR="000C5095" w:rsidRDefault="000C5095" w:rsidP="004B2673">
      <w:r>
        <w:rPr>
          <w:lang w:val="en-US" w:eastAsia="zh-CN"/>
        </w:rPr>
        <w:t>It was also concluded that there is n</w:t>
      </w:r>
      <w:r w:rsidRPr="001604AD">
        <w:rPr>
          <w:lang w:val="en-US" w:eastAsia="zh-CN"/>
        </w:rPr>
        <w:t xml:space="preserve">o need for CPE capability to change beam sweep number in uni-/bi-directional </w:t>
      </w:r>
      <w:r>
        <w:rPr>
          <w:lang w:val="en-US" w:eastAsia="zh-CN"/>
        </w:rPr>
        <w:t>operation.</w:t>
      </w:r>
    </w:p>
    <w:p w14:paraId="5AEEFDAB" w14:textId="7B5CA203" w:rsidR="000C5095" w:rsidRDefault="000C5095" w:rsidP="004B2673">
      <w:pPr>
        <w:rPr>
          <w:lang w:val="en-US" w:eastAsia="zh-CN"/>
        </w:rPr>
      </w:pPr>
      <w:r>
        <w:rPr>
          <w:rFonts w:eastAsia="SimSun"/>
          <w:lang w:eastAsia="zh-CN"/>
        </w:rPr>
        <w:t xml:space="preserve">RAN4 agreed to </w:t>
      </w:r>
      <w:r>
        <w:rPr>
          <w:lang w:val="en-US" w:eastAsia="zh-CN"/>
        </w:rPr>
        <w:t>i</w:t>
      </w:r>
      <w:r w:rsidRPr="001604AD">
        <w:rPr>
          <w:lang w:val="en-US" w:eastAsia="zh-CN"/>
        </w:rPr>
        <w:t>ntroduce network signaling to configure UE to follow either Set 1 or Set 2 RRM requirements</w:t>
      </w:r>
      <w:r>
        <w:rPr>
          <w:lang w:val="en-US" w:eastAsia="zh-CN"/>
        </w:rPr>
        <w:t>.</w:t>
      </w:r>
    </w:p>
    <w:p w14:paraId="6E3FDA3A" w14:textId="77777777" w:rsidR="0005674A" w:rsidRDefault="0005674A" w:rsidP="004B2673">
      <w:r>
        <w:rPr>
          <w:rFonts w:eastAsia="SimSun"/>
          <w:lang w:eastAsia="zh-CN"/>
        </w:rPr>
        <w:t xml:space="preserve">Concerning the number of Rx Beams from RRM perspective RAN4 agreed that related to the scope of the RRM requirements and the requirements for Scenario A and scenario B to only define </w:t>
      </w:r>
      <w:r w:rsidRPr="00286F82">
        <w:t>two sets of enhanced RRM requirements in terms of number of RX beams (i.e. RX beam sweeping scaling factor) per UE</w:t>
      </w:r>
      <w:r>
        <w:t>:</w:t>
      </w:r>
    </w:p>
    <w:p w14:paraId="78291546" w14:textId="69E97A12" w:rsidR="0005674A" w:rsidRDefault="0005674A" w:rsidP="0005674A">
      <w:pPr>
        <w:pStyle w:val="B1"/>
      </w:pPr>
      <w:r>
        <w:rPr>
          <w:rFonts w:eastAsia="SimSun"/>
          <w:lang w:eastAsia="zh-CN"/>
        </w:rPr>
        <w:t xml:space="preserve"> </w:t>
      </w:r>
      <w:r>
        <w:t>-</w:t>
      </w:r>
      <w:r>
        <w:tab/>
      </w:r>
      <w:r w:rsidRPr="00286F82">
        <w:t>Set 1: 2 RX beams</w:t>
      </w:r>
    </w:p>
    <w:p w14:paraId="1131606E" w14:textId="3659334F" w:rsidR="0005674A" w:rsidRDefault="0005674A" w:rsidP="0005674A">
      <w:pPr>
        <w:pStyle w:val="B1"/>
      </w:pPr>
      <w:r>
        <w:t>-</w:t>
      </w:r>
      <w:r>
        <w:tab/>
      </w:r>
      <w:r w:rsidRPr="0005674A">
        <w:t xml:space="preserve">Set 1: </w:t>
      </w:r>
      <w:r w:rsidR="001A1881">
        <w:t>6</w:t>
      </w:r>
      <w:r w:rsidRPr="0005674A">
        <w:t xml:space="preserve"> RX beams</w:t>
      </w:r>
    </w:p>
    <w:p w14:paraId="3CFCFA7A" w14:textId="2F54DABE" w:rsidR="0005674A" w:rsidRDefault="00FD2DCB" w:rsidP="003411CB">
      <w:r>
        <w:t>RAN4 will i</w:t>
      </w:r>
      <w:r w:rsidRPr="001604AD">
        <w:t xml:space="preserve">ntroduce network signalling to configure UE to follow either </w:t>
      </w:r>
      <w:r w:rsidRPr="00286F82">
        <w:t>Set 1 or Set 2 RRM requirements</w:t>
      </w:r>
      <w:r>
        <w:t>.</w:t>
      </w:r>
    </w:p>
    <w:p w14:paraId="7AD26B64" w14:textId="77777777" w:rsidR="002A2CA5" w:rsidRDefault="002A2CA5" w:rsidP="004B2673">
      <w:r w:rsidRPr="00C00592">
        <w:t xml:space="preserve">Set 1 requirements are developed based on the analysis with Dmin = 10m and Ds = 750m, and </w:t>
      </w:r>
      <w:r>
        <w:t xml:space="preserve">the </w:t>
      </w:r>
      <w:r w:rsidRPr="00C00592">
        <w:t>recommended applicable range of Dmin for Set 1 requirement is Dmin &lt;= [</w:t>
      </w:r>
      <w:r>
        <w:t>3</w:t>
      </w:r>
      <w:r w:rsidRPr="00C00592">
        <w:t xml:space="preserve">0] m. For the deployment with </w:t>
      </w:r>
      <w:r>
        <w:t xml:space="preserve">a </w:t>
      </w:r>
      <w:r w:rsidRPr="00C00592">
        <w:t xml:space="preserve">larger Dmin, </w:t>
      </w:r>
      <w:r>
        <w:t>s</w:t>
      </w:r>
      <w:r w:rsidRPr="00C00592">
        <w:t xml:space="preserve">et 2 requirements are recommended to be configured by </w:t>
      </w:r>
      <w:r>
        <w:t xml:space="preserve">the </w:t>
      </w:r>
      <w:r w:rsidRPr="00C00592">
        <w:t>network.</w:t>
      </w:r>
    </w:p>
    <w:p w14:paraId="2BC05469" w14:textId="11295C9B" w:rsidR="0005674A" w:rsidRDefault="001A1881" w:rsidP="004B2673">
      <w:pPr>
        <w:rPr>
          <w:bCs/>
          <w:lang w:val="en-US"/>
        </w:rPr>
      </w:pPr>
      <w:r>
        <w:t xml:space="preserve">Regarding </w:t>
      </w:r>
      <w:r w:rsidRPr="001A1881">
        <w:t>RRM requirements for</w:t>
      </w:r>
      <w:r>
        <w:t xml:space="preserve"> scenario A and scenario B, for </w:t>
      </w:r>
      <w:r w:rsidRPr="001A1881">
        <w:t>uni-directional and bi-directional deployments</w:t>
      </w:r>
      <w:r>
        <w:t xml:space="preserve">, it was agreed that </w:t>
      </w:r>
      <w:r>
        <w:rPr>
          <w:bCs/>
          <w:lang w:val="en-US"/>
        </w:rPr>
        <w:t xml:space="preserve">there </w:t>
      </w:r>
      <w:r w:rsidRPr="00286F82">
        <w:rPr>
          <w:bCs/>
          <w:lang w:val="en-US"/>
        </w:rPr>
        <w:t>separate requirements for uni-/bi-directional deployments</w:t>
      </w:r>
      <w:r>
        <w:rPr>
          <w:bCs/>
          <w:lang w:val="en-US"/>
        </w:rPr>
        <w:t xml:space="preserve"> will not be developed.</w:t>
      </w:r>
    </w:p>
    <w:p w14:paraId="2630D8A2" w14:textId="33DCD5CD" w:rsidR="001A1881" w:rsidRDefault="001A1881" w:rsidP="004B2673">
      <w:pPr>
        <w:rPr>
          <w:rFonts w:eastAsiaTheme="minorEastAsia"/>
          <w:iCs/>
          <w:lang w:val="en-US" w:eastAsia="zh-CN"/>
        </w:rPr>
      </w:pPr>
      <w:r>
        <w:rPr>
          <w:bCs/>
          <w:lang w:val="en-US"/>
        </w:rPr>
        <w:t>For scenario B only, when considering r</w:t>
      </w:r>
      <w:r w:rsidRPr="001A1881">
        <w:rPr>
          <w:bCs/>
          <w:lang w:val="en-US"/>
        </w:rPr>
        <w:t>equirements for RRH deployment on both sides of the track</w:t>
      </w:r>
      <w:r>
        <w:rPr>
          <w:bCs/>
          <w:lang w:val="en-US"/>
        </w:rPr>
        <w:t xml:space="preserve">, the </w:t>
      </w:r>
      <w:r w:rsidRPr="00301408">
        <w:rPr>
          <w:rFonts w:eastAsiaTheme="minorEastAsia"/>
          <w:iCs/>
          <w:lang w:val="en-US" w:eastAsia="zh-CN"/>
        </w:rPr>
        <w:t>RRH positions at one/both sides of rail track doesn’t have impact on 6Rx beams agreement in Scenario B (set 2)</w:t>
      </w:r>
      <w:r>
        <w:rPr>
          <w:rFonts w:eastAsiaTheme="minorEastAsia"/>
          <w:iCs/>
          <w:lang w:val="en-US" w:eastAsia="zh-CN"/>
        </w:rPr>
        <w:t>.</w:t>
      </w:r>
    </w:p>
    <w:p w14:paraId="3A02E886" w14:textId="7653EBAA" w:rsidR="0058780D" w:rsidRDefault="0058780D" w:rsidP="004B2673">
      <w:pPr>
        <w:rPr>
          <w:lang w:val="en-US" w:eastAsia="zh-CN"/>
        </w:rPr>
      </w:pPr>
      <w:r w:rsidRPr="0058780D">
        <w:t xml:space="preserve">Concerning </w:t>
      </w:r>
      <w:bookmarkStart w:id="885" w:name="_Hlk93524637"/>
      <w:r w:rsidRPr="0058780D">
        <w:rPr>
          <w:iCs/>
          <w:u w:val="single"/>
          <w:lang w:val="en-US"/>
        </w:rPr>
        <w:t>L</w:t>
      </w:r>
      <w:bookmarkEnd w:id="885"/>
      <w:r w:rsidRPr="0058780D">
        <w:rPr>
          <w:iCs/>
          <w:u w:val="single"/>
          <w:lang w:val="en-US"/>
        </w:rPr>
        <w:t>ightweight network assistance signaling</w:t>
      </w:r>
      <w:r>
        <w:rPr>
          <w:iCs/>
          <w:u w:val="single"/>
          <w:lang w:val="en-US"/>
        </w:rPr>
        <w:t xml:space="preserve"> it will be discussed further</w:t>
      </w:r>
      <w:r>
        <w:rPr>
          <w:lang w:val="en-US" w:eastAsia="zh-CN"/>
        </w:rPr>
        <w:t xml:space="preserve"> which NWA signaling is needed:</w:t>
      </w:r>
    </w:p>
    <w:p w14:paraId="6A0D29E7" w14:textId="1D9D9CED" w:rsidR="0058780D" w:rsidRDefault="0058780D" w:rsidP="0058780D">
      <w:pPr>
        <w:pStyle w:val="B1"/>
      </w:pPr>
      <w:r>
        <w:lastRenderedPageBreak/>
        <w:t>-</w:t>
      </w:r>
      <w:r>
        <w:tab/>
      </w:r>
      <w:r w:rsidRPr="00CF28C5">
        <w:rPr>
          <w:rFonts w:eastAsiaTheme="minorEastAsia"/>
          <w:iCs/>
          <w:lang w:val="en-US" w:eastAsia="zh-CN"/>
        </w:rPr>
        <w:t>Option 1: Enable network assisted signaling of SSB index and order per RRH</w:t>
      </w:r>
    </w:p>
    <w:p w14:paraId="42A26DBF" w14:textId="723488FC" w:rsidR="0058780D" w:rsidRDefault="0058780D" w:rsidP="0058780D">
      <w:pPr>
        <w:pStyle w:val="B1"/>
      </w:pPr>
      <w:r>
        <w:t>-</w:t>
      </w:r>
      <w:r>
        <w:tab/>
      </w:r>
      <w:r w:rsidRPr="00CF28C5">
        <w:rPr>
          <w:rFonts w:eastAsiaTheme="minorEastAsia"/>
          <w:iCs/>
          <w:lang w:val="en-US" w:eastAsia="zh-CN"/>
        </w:rPr>
        <w:t>Option 2: The network assistance signaling of SSB configuration shall not be introduced in Rel-17</w:t>
      </w:r>
    </w:p>
    <w:p w14:paraId="5EBD1B51" w14:textId="6C88DFBD" w:rsidR="0058780D" w:rsidRDefault="0058780D" w:rsidP="0058780D">
      <w:pPr>
        <w:pStyle w:val="B1"/>
      </w:pPr>
      <w:r>
        <w:t>-</w:t>
      </w:r>
      <w:r>
        <w:tab/>
      </w:r>
      <w:r w:rsidRPr="00CF28C5">
        <w:rPr>
          <w:rFonts w:eastAsiaTheme="minorEastAsia"/>
          <w:iCs/>
          <w:lang w:val="en-US" w:eastAsia="zh-CN"/>
        </w:rPr>
        <w:t>Option 3: Introduce inter-RRH indication</w:t>
      </w:r>
    </w:p>
    <w:p w14:paraId="1ECABFD1" w14:textId="2189ACBF" w:rsidR="0058780D" w:rsidRDefault="0058780D" w:rsidP="0058780D">
      <w:pPr>
        <w:pStyle w:val="B1"/>
      </w:pPr>
      <w:r>
        <w:t>-</w:t>
      </w:r>
      <w:r>
        <w:tab/>
      </w:r>
      <w:r w:rsidRPr="00CF28C5">
        <w:rPr>
          <w:rFonts w:eastAsiaTheme="minorEastAsia"/>
          <w:iCs/>
          <w:lang w:val="en-US" w:eastAsia="zh-CN"/>
        </w:rPr>
        <w:t xml:space="preserve">Option 4: </w:t>
      </w:r>
      <w:r>
        <w:rPr>
          <w:rFonts w:eastAsiaTheme="minorEastAsia"/>
          <w:iCs/>
          <w:lang w:val="en-US" w:eastAsia="zh-CN"/>
        </w:rPr>
        <w:t>O</w:t>
      </w:r>
      <w:r w:rsidRPr="00CF28C5">
        <w:rPr>
          <w:rFonts w:eastAsiaTheme="minorEastAsia"/>
          <w:iCs/>
          <w:lang w:val="en-US" w:eastAsia="zh-CN"/>
        </w:rPr>
        <w:t>ther options are not precluded</w:t>
      </w:r>
    </w:p>
    <w:p w14:paraId="5EDC7639" w14:textId="47201DDF" w:rsidR="00B87ADE" w:rsidRDefault="00B87ADE" w:rsidP="004B2673">
      <w:pPr>
        <w:rPr>
          <w:u w:val="single"/>
          <w:lang w:val="en-US"/>
        </w:rPr>
      </w:pPr>
      <w:r>
        <w:rPr>
          <w:u w:val="single"/>
          <w:lang w:val="en-US"/>
        </w:rPr>
        <w:t xml:space="preserve">For Inter-RRH indication RAN4 agreed </w:t>
      </w:r>
      <w:r w:rsidRPr="00B87ADE">
        <w:rPr>
          <w:u w:val="single"/>
          <w:lang w:val="en-US"/>
        </w:rPr>
        <w:t>not introduce explicit inter-RRH indication signalling for NR FR2 HST in Rel-17</w:t>
      </w:r>
      <w:r>
        <w:rPr>
          <w:u w:val="single"/>
          <w:lang w:val="en-US"/>
        </w:rPr>
        <w:t>.</w:t>
      </w:r>
    </w:p>
    <w:p w14:paraId="0C84DE22" w14:textId="127CF555" w:rsidR="0058780D" w:rsidRPr="00B233CE" w:rsidRDefault="00B233CE" w:rsidP="004B2673">
      <w:pPr>
        <w:rPr>
          <w:u w:val="single"/>
          <w:lang w:val="en-US"/>
        </w:rPr>
      </w:pPr>
      <w:r w:rsidRPr="00B233CE">
        <w:rPr>
          <w:u w:val="single"/>
          <w:lang w:val="en-US"/>
        </w:rPr>
        <w:t>UE capabilities:</w:t>
      </w:r>
    </w:p>
    <w:p w14:paraId="44007937" w14:textId="1D26D6EA" w:rsidR="00B233CE" w:rsidRDefault="00B233CE" w:rsidP="004B2673">
      <w:pPr>
        <w:rPr>
          <w:iCs/>
          <w:lang w:val="en-US"/>
        </w:rPr>
      </w:pPr>
      <w:r w:rsidRPr="00B233CE">
        <w:rPr>
          <w:iCs/>
          <w:lang w:val="en-US"/>
        </w:rPr>
        <w:t>FR2 HST UE (power class 6 UE) shall mandatorily support both Set 1 and Set 2 enhanced RRM requirements, in terms of different RX beams (i.e., RX beam sweeping scaling factor) per UE</w:t>
      </w:r>
      <w:r>
        <w:rPr>
          <w:iCs/>
          <w:lang w:val="en-US"/>
        </w:rPr>
        <w:t>.</w:t>
      </w:r>
    </w:p>
    <w:p w14:paraId="760F87E0" w14:textId="165C8C08" w:rsidR="00B87ADE" w:rsidRPr="0058780D" w:rsidRDefault="00B87ADE" w:rsidP="004B2673">
      <w:r>
        <w:t xml:space="preserve">It is agreed to </w:t>
      </w:r>
      <w:r>
        <w:rPr>
          <w:rFonts w:eastAsiaTheme="minorEastAsia"/>
          <w:iCs/>
          <w:lang w:val="en-US" w:eastAsia="zh-CN"/>
        </w:rPr>
        <w:t>i</w:t>
      </w:r>
      <w:r w:rsidRPr="00BA2136">
        <w:rPr>
          <w:rFonts w:eastAsiaTheme="minorEastAsia"/>
          <w:iCs/>
          <w:lang w:val="en-US" w:eastAsia="zh-CN"/>
        </w:rPr>
        <w:t>ntroduce feature group x-2 “Support of one shot large UL timing adjustment” with prerequisite feature group (x-1, “Support of FR2 HST operation”)</w:t>
      </w:r>
      <w:r>
        <w:rPr>
          <w:rFonts w:eastAsiaTheme="minorEastAsia"/>
          <w:iCs/>
          <w:lang w:val="en-US" w:eastAsia="zh-CN"/>
        </w:rPr>
        <w:t>.</w:t>
      </w:r>
    </w:p>
    <w:p w14:paraId="1A3EB8AC" w14:textId="74499F14" w:rsidR="0075682C" w:rsidRDefault="002D05F0" w:rsidP="0075682C">
      <w:pPr>
        <w:pStyle w:val="Heading3"/>
        <w:rPr>
          <w:rFonts w:eastAsia="SimSun"/>
          <w:lang w:val="en-US" w:eastAsia="zh-CN"/>
        </w:rPr>
      </w:pPr>
      <w:bookmarkStart w:id="886" w:name="_Toc98503660"/>
      <w:bookmarkStart w:id="887" w:name="_Toc99087660"/>
      <w:bookmarkStart w:id="888" w:name="_Toc106097231"/>
      <w:bookmarkStart w:id="889" w:name="_Toc137571813"/>
      <w:bookmarkStart w:id="890" w:name="_Toc138878870"/>
      <w:bookmarkStart w:id="891" w:name="_Toc138879093"/>
      <w:bookmarkStart w:id="892" w:name="_Toc138879186"/>
      <w:bookmarkStart w:id="893" w:name="_Toc138879279"/>
      <w:bookmarkStart w:id="894" w:name="_Toc138879372"/>
      <w:bookmarkStart w:id="895" w:name="_Toc145516754"/>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Idle/inactive mode</w:t>
      </w:r>
      <w:bookmarkEnd w:id="886"/>
      <w:bookmarkEnd w:id="887"/>
      <w:bookmarkEnd w:id="888"/>
      <w:bookmarkEnd w:id="889"/>
      <w:bookmarkEnd w:id="890"/>
      <w:bookmarkEnd w:id="891"/>
      <w:bookmarkEnd w:id="892"/>
      <w:bookmarkEnd w:id="893"/>
      <w:bookmarkEnd w:id="894"/>
      <w:bookmarkEnd w:id="895"/>
      <w:r w:rsidR="0075682C" w:rsidRPr="00E13BBE">
        <w:rPr>
          <w:rFonts w:eastAsia="SimSun" w:hint="eastAsia"/>
          <w:lang w:val="en-US" w:eastAsia="zh-CN"/>
        </w:rPr>
        <w:t xml:space="preserve"> </w:t>
      </w:r>
    </w:p>
    <w:p w14:paraId="48425A11" w14:textId="2C28308C" w:rsidR="0075682C" w:rsidRDefault="008977D1" w:rsidP="0095752F">
      <w:pPr>
        <w:rPr>
          <w:lang w:val="en-US"/>
        </w:rPr>
      </w:pPr>
      <w:r>
        <w:t xml:space="preserve">RAN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rFonts w:eastAsiaTheme="minorEastAsia"/>
          <w:lang w:eastAsia="zh-CN"/>
        </w:rPr>
      </w:pPr>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7E5592D8" w14:textId="25993474" w:rsidR="00A55B71" w:rsidRDefault="00A55B71" w:rsidP="0095752F">
      <w:r w:rsidRPr="00A55B71">
        <w:t>HST FR2 enhanced requirement is applied to SMTC &lt;=40ms. SMTC periodicity is not restricted.</w:t>
      </w:r>
    </w:p>
    <w:p w14:paraId="017E03F6" w14:textId="10ACF17F" w:rsidR="00153A97" w:rsidRDefault="00153A97" w:rsidP="0095752F">
      <w:r>
        <w:t xml:space="preserve">RAN4 will only define </w:t>
      </w:r>
      <w:r w:rsidRPr="00014E06">
        <w:rPr>
          <w:rFonts w:eastAsiaTheme="minorEastAsia"/>
          <w:iCs/>
          <w:lang w:eastAsia="zh-CN"/>
        </w:rPr>
        <w:t>enhanced requirements for DRX 320 ms</w:t>
      </w:r>
      <w:r>
        <w:rPr>
          <w:rFonts w:eastAsiaTheme="minorEastAsia"/>
          <w:iCs/>
          <w:lang w:eastAsia="zh-CN"/>
        </w:rPr>
        <w:t xml:space="preserve"> and r</w:t>
      </w:r>
      <w:r w:rsidRPr="00014E06">
        <w:rPr>
          <w:rFonts w:eastAsiaTheme="minorEastAsia"/>
          <w:iCs/>
          <w:lang w:eastAsia="zh-CN"/>
        </w:rPr>
        <w:t>equirements for longer DRX cycles are left without changes</w:t>
      </w:r>
      <w:r>
        <w:rPr>
          <w:rFonts w:eastAsiaTheme="minorEastAsia"/>
          <w:iCs/>
          <w:lang w:eastAsia="zh-CN"/>
        </w:rPr>
        <w:t>.</w:t>
      </w:r>
      <w:r>
        <w:t xml:space="preserve"> </w:t>
      </w:r>
    </w:p>
    <w:p w14:paraId="55B94C22" w14:textId="7B43CB42" w:rsidR="00153A97" w:rsidRDefault="00153A97" w:rsidP="0095752F">
      <w:pPr>
        <w:rPr>
          <w:rFonts w:eastAsiaTheme="minorEastAsia"/>
          <w:iCs/>
        </w:rPr>
      </w:pPr>
      <w:r>
        <w:t xml:space="preserve">For the </w:t>
      </w:r>
      <w:r w:rsidRPr="00153A97">
        <w:t>M2 scaling factor for short DRX</w:t>
      </w:r>
      <w:r>
        <w:t xml:space="preserve"> the way forward is to use as </w:t>
      </w:r>
      <w:r>
        <w:rPr>
          <w:bCs/>
        </w:rPr>
        <w:t>b</w:t>
      </w:r>
      <w:r w:rsidRPr="00301408">
        <w:rPr>
          <w:bCs/>
        </w:rPr>
        <w:t xml:space="preserve">aseline: M2 = </w:t>
      </w:r>
      <w:r w:rsidRPr="00301408">
        <w:rPr>
          <w:rFonts w:eastAsiaTheme="minorEastAsia"/>
          <w:iCs/>
        </w:rPr>
        <w:t>1.5 if SMTC periodicity &gt; [40] ms, otherwise M2=1</w:t>
      </w:r>
      <w:r>
        <w:rPr>
          <w:rFonts w:eastAsiaTheme="minorEastAsia"/>
          <w:iCs/>
        </w:rPr>
        <w:t xml:space="preserve">. Discussion continues whether </w:t>
      </w:r>
      <w:r w:rsidRPr="00301408">
        <w:rPr>
          <w:rFonts w:eastAsiaTheme="minorEastAsia"/>
          <w:iCs/>
        </w:rPr>
        <w:t>different scaling factor is needed for scenario-B with two-side RRH</w:t>
      </w:r>
      <w:r>
        <w:rPr>
          <w:rFonts w:eastAsiaTheme="minorEastAsia"/>
          <w:iCs/>
        </w:rPr>
        <w:t>.</w:t>
      </w:r>
    </w:p>
    <w:p w14:paraId="72D9AC8B" w14:textId="2764FDB1" w:rsidR="00B233CE" w:rsidRDefault="00B233CE" w:rsidP="0095752F">
      <w:pPr>
        <w:rPr>
          <w:szCs w:val="24"/>
          <w:lang w:val="en-US" w:eastAsia="zh-CN"/>
        </w:rPr>
      </w:pPr>
      <w:r>
        <w:rPr>
          <w:szCs w:val="24"/>
          <w:lang w:val="en-US" w:eastAsia="zh-CN"/>
        </w:rPr>
        <w:t>RAN4 defined enhanced requirements for Cell reselection in IDLE/INACTIVE mode for DRX 320 ms in HST FR2 deployments</w:t>
      </w:r>
      <w:r w:rsidR="00002FA8">
        <w:rPr>
          <w:szCs w:val="24"/>
          <w:lang w:val="en-US" w:eastAsia="zh-CN"/>
        </w:rPr>
        <w:t xml:space="preserve"> according to table</w:t>
      </w:r>
      <w:r>
        <w:rPr>
          <w:szCs w:val="24"/>
          <w:lang w:val="en-US" w:eastAsia="zh-CN"/>
        </w:rPr>
        <w:t>:</w:t>
      </w:r>
    </w:p>
    <w:p w14:paraId="22263E2C" w14:textId="58A65042" w:rsidR="00002FA8" w:rsidRPr="00E65680" w:rsidRDefault="00002FA8" w:rsidP="00002FA8">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1</w:t>
      </w:r>
      <w:r w:rsidRPr="00E65680">
        <w:rPr>
          <w:rFonts w:eastAsia="SimSun"/>
          <w:lang w:val="en-US"/>
        </w:rPr>
        <w:t>-</w:t>
      </w:r>
      <w:r>
        <w:rPr>
          <w:rFonts w:eastAsia="SimSun"/>
          <w:lang w:val="en-US"/>
        </w:rPr>
        <w:t>1</w:t>
      </w:r>
      <w:r w:rsidRPr="00E65680">
        <w:rPr>
          <w:rFonts w:eastAsia="SimSun"/>
          <w:lang w:val="en-US"/>
        </w:rPr>
        <w:t xml:space="preserve">: </w:t>
      </w:r>
      <w:r>
        <w:rPr>
          <w:szCs w:val="24"/>
          <w:lang w:val="en-US" w:eastAsia="zh-CN"/>
        </w:rPr>
        <w:t>Cell reselection in IDLE/INACTIVE mode</w:t>
      </w:r>
      <w:r>
        <w:rPr>
          <w:rFonts w:eastAsia="DengXian"/>
        </w:rPr>
        <w:t>.</w:t>
      </w:r>
      <w:r w:rsidRPr="00A012C4">
        <w:rPr>
          <w:rFonts w:eastAsia="DengXian"/>
        </w:rPr>
        <w:t xml:space="preserve"> </w:t>
      </w:r>
    </w:p>
    <w:tbl>
      <w:tblPr>
        <w:tblW w:w="6631"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78"/>
        <w:gridCol w:w="1460"/>
        <w:gridCol w:w="1460"/>
        <w:gridCol w:w="1526"/>
        <w:gridCol w:w="1386"/>
        <w:gridCol w:w="21"/>
      </w:tblGrid>
      <w:tr w:rsidR="00A22CDA" w14:paraId="6561CAF5" w14:textId="77777777" w:rsidTr="005B64BC">
        <w:trPr>
          <w:gridAfter w:val="1"/>
          <w:trHeight w:val="405"/>
          <w:jc w:val="center"/>
        </w:trPr>
        <w:tc>
          <w:tcPr>
            <w:tcW w:w="778" w:type="dxa"/>
            <w:vMerge w:val="restart"/>
            <w:tcBorders>
              <w:top w:val="single" w:sz="6" w:space="0" w:color="auto"/>
              <w:left w:val="single" w:sz="6" w:space="0" w:color="auto"/>
              <w:bottom w:val="single" w:sz="6" w:space="0" w:color="auto"/>
              <w:right w:val="single" w:sz="6" w:space="0" w:color="auto"/>
            </w:tcBorders>
          </w:tcPr>
          <w:p w14:paraId="77682DF3" w14:textId="77777777" w:rsidR="00A22CDA" w:rsidRDefault="00A22CDA" w:rsidP="003411CB">
            <w:pPr>
              <w:pStyle w:val="TAH"/>
              <w:rPr>
                <w:sz w:val="24"/>
                <w:szCs w:val="24"/>
                <w:lang w:val="en-US" w:eastAsia="zh-CN"/>
              </w:rPr>
            </w:pPr>
            <w:r>
              <w:rPr>
                <w:lang w:val="en-US" w:eastAsia="zh-CN"/>
              </w:rPr>
              <w:t>DRX cycle length [s] </w:t>
            </w:r>
          </w:p>
        </w:tc>
        <w:tc>
          <w:tcPr>
            <w:tcW w:w="1460" w:type="dxa"/>
            <w:vMerge w:val="restart"/>
            <w:tcBorders>
              <w:top w:val="single" w:sz="6" w:space="0" w:color="auto"/>
              <w:left w:val="single" w:sz="6" w:space="0" w:color="auto"/>
              <w:right w:val="single" w:sz="6" w:space="0" w:color="auto"/>
            </w:tcBorders>
          </w:tcPr>
          <w:p w14:paraId="565EB1F1" w14:textId="10CC6CFA" w:rsidR="00A22CDA" w:rsidRDefault="00A22CDA" w:rsidP="003411CB">
            <w:pPr>
              <w:pStyle w:val="TAH"/>
              <w:rPr>
                <w:lang w:val="en-US" w:eastAsia="zh-CN"/>
              </w:rPr>
            </w:pPr>
            <w:r>
              <w:rPr>
                <w:lang w:val="en-US"/>
              </w:rPr>
              <w:t>Scaling Factor (N1) </w:t>
            </w:r>
          </w:p>
        </w:tc>
        <w:tc>
          <w:tcPr>
            <w:tcW w:w="1460" w:type="dxa"/>
            <w:vMerge w:val="restart"/>
            <w:tcBorders>
              <w:top w:val="single" w:sz="6" w:space="0" w:color="auto"/>
              <w:left w:val="single" w:sz="6" w:space="0" w:color="auto"/>
              <w:bottom w:val="single" w:sz="6" w:space="0" w:color="auto"/>
              <w:right w:val="single" w:sz="6" w:space="0" w:color="auto"/>
            </w:tcBorders>
          </w:tcPr>
          <w:p w14:paraId="72B7B0BF" w14:textId="32F40488" w:rsidR="00A22CDA" w:rsidRDefault="00A22CDA" w:rsidP="003411CB">
            <w:pPr>
              <w:pStyle w:val="TAH"/>
              <w:rPr>
                <w:sz w:val="24"/>
                <w:lang w:val="en-US" w:eastAsia="zh-CN"/>
              </w:rPr>
            </w:pPr>
            <w:r>
              <w:rPr>
                <w:lang w:val="en-US" w:eastAsia="zh-CN"/>
              </w:rPr>
              <w:t>T</w:t>
            </w:r>
            <w:r>
              <w:rPr>
                <w:sz w:val="14"/>
                <w:szCs w:val="14"/>
                <w:vertAlign w:val="subscript"/>
                <w:lang w:val="en-US" w:eastAsia="zh-CN"/>
              </w:rPr>
              <w:t>detect,NR_Intra</w:t>
            </w:r>
            <w:r>
              <w:rPr>
                <w:lang w:val="en-US" w:eastAsia="zh-CN"/>
              </w:rPr>
              <w:t> [s] (number of DRX cycles) </w:t>
            </w:r>
          </w:p>
        </w:tc>
        <w:tc>
          <w:tcPr>
            <w:tcW w:w="1526" w:type="dxa"/>
            <w:vMerge w:val="restart"/>
            <w:tcBorders>
              <w:top w:val="single" w:sz="6" w:space="0" w:color="auto"/>
              <w:left w:val="single" w:sz="6" w:space="0" w:color="auto"/>
              <w:bottom w:val="single" w:sz="6" w:space="0" w:color="auto"/>
              <w:right w:val="single" w:sz="6" w:space="0" w:color="auto"/>
            </w:tcBorders>
          </w:tcPr>
          <w:p w14:paraId="0C0477C4" w14:textId="77777777" w:rsidR="00A22CDA" w:rsidRDefault="00A22CDA" w:rsidP="003411CB">
            <w:pPr>
              <w:pStyle w:val="TAH"/>
              <w:rPr>
                <w:sz w:val="24"/>
                <w:lang w:val="en-US" w:eastAsia="zh-CN"/>
              </w:rPr>
            </w:pPr>
            <w:r>
              <w:rPr>
                <w:lang w:val="en-US" w:eastAsia="zh-CN"/>
              </w:rPr>
              <w:t>T</w:t>
            </w:r>
            <w:r>
              <w:rPr>
                <w:sz w:val="14"/>
                <w:szCs w:val="14"/>
                <w:vertAlign w:val="subscript"/>
                <w:lang w:val="en-US" w:eastAsia="zh-CN"/>
              </w:rPr>
              <w:t>measure,NR_Intra</w:t>
            </w:r>
            <w:r>
              <w:rPr>
                <w:lang w:val="en-US" w:eastAsia="zh-CN"/>
              </w:rPr>
              <w:t> [s] (number of DRX cycles) </w:t>
            </w:r>
          </w:p>
        </w:tc>
        <w:tc>
          <w:tcPr>
            <w:tcW w:w="1386" w:type="dxa"/>
            <w:vMerge w:val="restart"/>
            <w:tcBorders>
              <w:top w:val="single" w:sz="6" w:space="0" w:color="auto"/>
              <w:left w:val="single" w:sz="6" w:space="0" w:color="auto"/>
              <w:bottom w:val="single" w:sz="6" w:space="0" w:color="auto"/>
              <w:right w:val="single" w:sz="6" w:space="0" w:color="auto"/>
            </w:tcBorders>
          </w:tcPr>
          <w:p w14:paraId="22734EBB" w14:textId="77777777" w:rsidR="00A22CDA" w:rsidRDefault="00A22CDA" w:rsidP="003411CB">
            <w:pPr>
              <w:pStyle w:val="TAH"/>
              <w:rPr>
                <w:sz w:val="24"/>
                <w:lang w:val="en-US" w:eastAsia="zh-CN"/>
              </w:rPr>
            </w:pPr>
            <w:r>
              <w:rPr>
                <w:lang w:val="en-US" w:eastAsia="zh-CN"/>
              </w:rPr>
              <w:t>T</w:t>
            </w:r>
            <w:r>
              <w:rPr>
                <w:sz w:val="14"/>
                <w:szCs w:val="14"/>
                <w:vertAlign w:val="subscript"/>
                <w:lang w:val="en-US" w:eastAsia="zh-CN"/>
              </w:rPr>
              <w:t>evaluate,NR_Intra</w:t>
            </w:r>
            <w:r>
              <w:rPr>
                <w:sz w:val="14"/>
                <w:szCs w:val="14"/>
                <w:lang w:val="en-US" w:eastAsia="zh-CN"/>
              </w:rPr>
              <w:t> </w:t>
            </w:r>
          </w:p>
          <w:p w14:paraId="3CA01C13" w14:textId="77777777" w:rsidR="00A22CDA" w:rsidRDefault="00A22CDA" w:rsidP="003411CB">
            <w:pPr>
              <w:pStyle w:val="TAH"/>
              <w:rPr>
                <w:sz w:val="24"/>
                <w:lang w:val="en-US" w:eastAsia="zh-CN"/>
              </w:rPr>
            </w:pPr>
            <w:r>
              <w:rPr>
                <w:lang w:val="en-US" w:eastAsia="zh-CN"/>
              </w:rPr>
              <w:t>[s] (number of DRX cycles) </w:t>
            </w:r>
          </w:p>
        </w:tc>
      </w:tr>
      <w:tr w:rsidR="00A22CDA" w14:paraId="4DF8504D" w14:textId="77777777" w:rsidTr="005B64BC">
        <w:trPr>
          <w:trHeight w:val="337"/>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3B412D6" w14:textId="77777777" w:rsidR="00A22CDA" w:rsidRDefault="00A22CDA" w:rsidP="00BB60F9">
            <w:pPr>
              <w:spacing w:after="0"/>
              <w:rPr>
                <w:sz w:val="24"/>
                <w:szCs w:val="24"/>
                <w:lang w:val="en-US" w:eastAsia="zh-CN"/>
              </w:rPr>
            </w:pPr>
          </w:p>
        </w:tc>
        <w:tc>
          <w:tcPr>
            <w:tcW w:w="0" w:type="auto"/>
            <w:vMerge/>
            <w:tcBorders>
              <w:left w:val="single" w:sz="6" w:space="0" w:color="auto"/>
              <w:bottom w:val="single" w:sz="6" w:space="0" w:color="auto"/>
              <w:right w:val="single" w:sz="6" w:space="0" w:color="auto"/>
            </w:tcBorders>
          </w:tcPr>
          <w:p w14:paraId="0A758C68"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E4382EB" w14:textId="09DD50E8"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F024FDB"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6BE6045" w14:textId="77777777" w:rsidR="00A22CDA" w:rsidRDefault="00A22CDA" w:rsidP="00BB60F9">
            <w:pPr>
              <w:spacing w:after="0"/>
              <w:rPr>
                <w:sz w:val="24"/>
                <w:lang w:val="en-US" w:eastAsia="zh-CN"/>
              </w:rPr>
            </w:pPr>
          </w:p>
        </w:tc>
        <w:tc>
          <w:tcPr>
            <w:tcW w:w="0" w:type="auto"/>
            <w:tcBorders>
              <w:top w:val="outset" w:sz="6" w:space="0" w:color="auto"/>
              <w:left w:val="outset" w:sz="6" w:space="0" w:color="auto"/>
              <w:bottom w:val="outset" w:sz="6" w:space="0" w:color="auto"/>
              <w:right w:val="outset" w:sz="6" w:space="0" w:color="auto"/>
            </w:tcBorders>
            <w:vAlign w:val="center"/>
          </w:tcPr>
          <w:p w14:paraId="00801D7F" w14:textId="77777777" w:rsidR="00A22CDA" w:rsidRDefault="00A22CDA" w:rsidP="00BB60F9">
            <w:pPr>
              <w:rPr>
                <w:sz w:val="24"/>
                <w:lang w:val="en-US" w:eastAsia="zh-CN"/>
              </w:rPr>
            </w:pPr>
          </w:p>
        </w:tc>
      </w:tr>
      <w:tr w:rsidR="00A22CDA" w14:paraId="39281B21" w14:textId="77777777" w:rsidTr="00C93565">
        <w:trPr>
          <w:jc w:val="center"/>
        </w:trPr>
        <w:tc>
          <w:tcPr>
            <w:tcW w:w="778" w:type="dxa"/>
            <w:tcBorders>
              <w:top w:val="single" w:sz="6" w:space="0" w:color="auto"/>
              <w:left w:val="single" w:sz="6" w:space="0" w:color="auto"/>
              <w:bottom w:val="single" w:sz="6" w:space="0" w:color="auto"/>
              <w:right w:val="single" w:sz="6" w:space="0" w:color="auto"/>
            </w:tcBorders>
          </w:tcPr>
          <w:p w14:paraId="4A2D7888" w14:textId="77777777" w:rsidR="00A22CDA" w:rsidRPr="003411CB" w:rsidRDefault="00A22CDA" w:rsidP="003411CB">
            <w:pPr>
              <w:pStyle w:val="TAC"/>
            </w:pPr>
            <w:r w:rsidRPr="003411CB">
              <w:t>0.32</w:t>
            </w:r>
            <w:r w:rsidRPr="003411CB">
              <w:rPr>
                <w:rStyle w:val="eop"/>
              </w:rPr>
              <w:t> </w:t>
            </w:r>
          </w:p>
        </w:tc>
        <w:tc>
          <w:tcPr>
            <w:tcW w:w="1460" w:type="dxa"/>
            <w:tcBorders>
              <w:top w:val="single" w:sz="6" w:space="0" w:color="auto"/>
              <w:left w:val="single" w:sz="6" w:space="0" w:color="auto"/>
              <w:bottom w:val="single" w:sz="6" w:space="0" w:color="auto"/>
              <w:right w:val="single" w:sz="6" w:space="0" w:color="auto"/>
            </w:tcBorders>
          </w:tcPr>
          <w:p w14:paraId="1A22036B" w14:textId="3F544450" w:rsidR="00A22CDA" w:rsidRPr="003411CB" w:rsidRDefault="00A22CDA" w:rsidP="003411CB">
            <w:pPr>
              <w:pStyle w:val="TAC"/>
            </w:pPr>
            <w:r w:rsidRPr="003411CB">
              <w:t>2 or 6</w:t>
            </w:r>
            <w:r w:rsidRPr="003411CB">
              <w:rPr>
                <w:vertAlign w:val="superscript"/>
              </w:rPr>
              <w:t>Note1</w:t>
            </w:r>
          </w:p>
        </w:tc>
        <w:tc>
          <w:tcPr>
            <w:tcW w:w="1460" w:type="dxa"/>
            <w:tcBorders>
              <w:top w:val="single" w:sz="6" w:space="0" w:color="auto"/>
              <w:left w:val="single" w:sz="6" w:space="0" w:color="auto"/>
              <w:bottom w:val="single" w:sz="6" w:space="0" w:color="auto"/>
              <w:right w:val="single" w:sz="6" w:space="0" w:color="auto"/>
            </w:tcBorders>
          </w:tcPr>
          <w:p w14:paraId="4D75E78D" w14:textId="5A982721" w:rsidR="00A22CDA" w:rsidRPr="003411CB" w:rsidRDefault="00A22CDA" w:rsidP="003411CB">
            <w:pPr>
              <w:pStyle w:val="TAC"/>
            </w:pPr>
            <w:r w:rsidRPr="003411CB">
              <w:t>2.56 x N1 x M2 (8 x N1 x M2)</w:t>
            </w:r>
          </w:p>
        </w:tc>
        <w:tc>
          <w:tcPr>
            <w:tcW w:w="1526" w:type="dxa"/>
            <w:tcBorders>
              <w:top w:val="single" w:sz="6" w:space="0" w:color="auto"/>
              <w:left w:val="single" w:sz="6" w:space="0" w:color="auto"/>
              <w:bottom w:val="single" w:sz="6" w:space="0" w:color="auto"/>
              <w:right w:val="single" w:sz="6" w:space="0" w:color="auto"/>
            </w:tcBorders>
          </w:tcPr>
          <w:p w14:paraId="3F40E683" w14:textId="77777777" w:rsidR="00A22CDA" w:rsidRPr="00C93565" w:rsidRDefault="00A22CDA" w:rsidP="003411CB">
            <w:pPr>
              <w:pStyle w:val="TAC"/>
              <w:rPr>
                <w:lang w:val="en-US" w:eastAsia="zh-CN"/>
              </w:rPr>
            </w:pPr>
            <w:r w:rsidRPr="003411CB">
              <w:t>0.32 x N1 x M3 (1 x N1 x M3)</w:t>
            </w:r>
          </w:p>
        </w:tc>
        <w:tc>
          <w:tcPr>
            <w:tcW w:w="1386" w:type="dxa"/>
            <w:tcBorders>
              <w:top w:val="single" w:sz="6" w:space="0" w:color="auto"/>
              <w:left w:val="single" w:sz="6" w:space="0" w:color="auto"/>
              <w:bottom w:val="single" w:sz="6" w:space="0" w:color="auto"/>
              <w:right w:val="single" w:sz="6" w:space="0" w:color="auto"/>
            </w:tcBorders>
          </w:tcPr>
          <w:p w14:paraId="37D804B6" w14:textId="77777777" w:rsidR="00A22CDA" w:rsidRPr="00261328" w:rsidRDefault="00A22CDA" w:rsidP="003411CB">
            <w:pPr>
              <w:pStyle w:val="TAC"/>
              <w:rPr>
                <w:lang w:val="en-US" w:eastAsia="zh-CN"/>
              </w:rPr>
            </w:pPr>
            <w:r w:rsidRPr="00261328">
              <w:rPr>
                <w:rStyle w:val="normaltextrun"/>
                <w:rFonts w:cs="Arial"/>
                <w:szCs w:val="18"/>
                <w:lang w:val="en-US" w:eastAsia="zh-CN"/>
              </w:rPr>
              <w:t>0.96 x N1 x M4 (3 x M4)</w:t>
            </w:r>
          </w:p>
        </w:tc>
        <w:tc>
          <w:tcPr>
            <w:tcW w:w="0" w:type="auto"/>
            <w:tcBorders>
              <w:top w:val="nil"/>
              <w:left w:val="nil"/>
              <w:bottom w:val="nil"/>
              <w:right w:val="outset" w:sz="6" w:space="0" w:color="auto"/>
            </w:tcBorders>
            <w:vAlign w:val="center"/>
          </w:tcPr>
          <w:p w14:paraId="75397AC7" w14:textId="77777777" w:rsidR="00A22CDA" w:rsidRDefault="00A22CDA" w:rsidP="00BB60F9">
            <w:pPr>
              <w:spacing w:after="0"/>
              <w:rPr>
                <w:lang w:val="en-US" w:eastAsia="zh-CN"/>
              </w:rPr>
            </w:pPr>
          </w:p>
        </w:tc>
      </w:tr>
      <w:tr w:rsidR="00A22CDA" w14:paraId="2F7DB85C"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35265DE3" w14:textId="423815B8" w:rsidR="00A22CDA" w:rsidRPr="003411CB" w:rsidRDefault="00A22CDA" w:rsidP="003411CB">
            <w:pPr>
              <w:pStyle w:val="TAC"/>
              <w:rPr>
                <w:rStyle w:val="normaltextrun"/>
              </w:rPr>
            </w:pPr>
            <w:r w:rsidRPr="003411CB">
              <w:t>0.64</w:t>
            </w:r>
          </w:p>
        </w:tc>
        <w:tc>
          <w:tcPr>
            <w:tcW w:w="1460" w:type="dxa"/>
            <w:tcBorders>
              <w:top w:val="single" w:sz="6" w:space="0" w:color="auto"/>
              <w:left w:val="single" w:sz="6" w:space="0" w:color="auto"/>
              <w:bottom w:val="single" w:sz="6" w:space="0" w:color="auto"/>
              <w:right w:val="single" w:sz="6" w:space="0" w:color="auto"/>
            </w:tcBorders>
          </w:tcPr>
          <w:p w14:paraId="1BEC90D4" w14:textId="6D1A2B5C" w:rsidR="00A22CDA" w:rsidRPr="003411CB" w:rsidRDefault="00A22CDA" w:rsidP="003411CB">
            <w:pPr>
              <w:pStyle w:val="TAC"/>
            </w:pPr>
            <w:r w:rsidRPr="003411CB">
              <w:t>5</w:t>
            </w:r>
          </w:p>
        </w:tc>
        <w:tc>
          <w:tcPr>
            <w:tcW w:w="1460" w:type="dxa"/>
            <w:tcBorders>
              <w:top w:val="single" w:sz="6" w:space="0" w:color="auto"/>
              <w:left w:val="single" w:sz="6" w:space="0" w:color="auto"/>
              <w:bottom w:val="single" w:sz="6" w:space="0" w:color="auto"/>
              <w:right w:val="single" w:sz="6" w:space="0" w:color="auto"/>
            </w:tcBorders>
          </w:tcPr>
          <w:p w14:paraId="5D7CD3CE" w14:textId="2FBFCEDA" w:rsidR="00A22CDA" w:rsidRPr="00C93565" w:rsidRDefault="00A22CDA" w:rsidP="003411CB">
            <w:pPr>
              <w:pStyle w:val="TAC"/>
              <w:rPr>
                <w:lang w:val="en-US" w:eastAsia="zh-CN"/>
              </w:rPr>
            </w:pPr>
            <w:r w:rsidRPr="00C93565">
              <w:t>17.92 x N1 (28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18D667EB" w14:textId="6C6F4351" w:rsidR="00A22CDA" w:rsidRPr="00C93565" w:rsidRDefault="00A22CDA" w:rsidP="003411CB">
            <w:pPr>
              <w:pStyle w:val="TAC"/>
              <w:rPr>
                <w:rStyle w:val="normaltextrun"/>
                <w:rFonts w:cs="Arial"/>
                <w:szCs w:val="18"/>
                <w:lang w:val="en-US" w:eastAsia="zh-CN"/>
              </w:rPr>
            </w:pPr>
            <w:r w:rsidRPr="00C93565">
              <w:t>1.28 x N1 (2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745D734A" w14:textId="037672E1" w:rsidR="00A22CDA" w:rsidRPr="00C93565" w:rsidRDefault="00A22CDA" w:rsidP="003411CB">
            <w:pPr>
              <w:pStyle w:val="TAC"/>
              <w:rPr>
                <w:rStyle w:val="normaltextrun"/>
                <w:rFonts w:cs="Arial"/>
                <w:szCs w:val="18"/>
                <w:lang w:val="en-US" w:eastAsia="zh-CN"/>
              </w:rPr>
            </w:pPr>
            <w:r w:rsidRPr="00C93565">
              <w:t>5.12 x N1 (8 x N1)</w:t>
            </w:r>
            <w:r w:rsidRPr="00C93565">
              <w:rPr>
                <w:lang w:val="en-US"/>
              </w:rPr>
              <w:t> </w:t>
            </w:r>
          </w:p>
        </w:tc>
        <w:tc>
          <w:tcPr>
            <w:tcW w:w="0" w:type="auto"/>
            <w:tcBorders>
              <w:top w:val="nil"/>
              <w:left w:val="nil"/>
              <w:bottom w:val="nil"/>
              <w:right w:val="outset" w:sz="6" w:space="0" w:color="auto"/>
            </w:tcBorders>
            <w:vAlign w:val="center"/>
          </w:tcPr>
          <w:p w14:paraId="401CE4AE" w14:textId="77777777" w:rsidR="00A22CDA" w:rsidRDefault="00A22CDA" w:rsidP="00A22CDA">
            <w:pPr>
              <w:spacing w:after="0"/>
              <w:rPr>
                <w:lang w:val="en-US" w:eastAsia="zh-CN"/>
              </w:rPr>
            </w:pPr>
          </w:p>
        </w:tc>
      </w:tr>
      <w:tr w:rsidR="00A22CDA" w14:paraId="5045A65E"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6B41D860" w14:textId="67FF8852" w:rsidR="00A22CDA" w:rsidRPr="003411CB" w:rsidRDefault="00A22CDA" w:rsidP="003411CB">
            <w:pPr>
              <w:pStyle w:val="TAC"/>
              <w:rPr>
                <w:rStyle w:val="normaltextrun"/>
              </w:rPr>
            </w:pPr>
            <w:r w:rsidRPr="003411CB">
              <w:t>1.28</w:t>
            </w:r>
          </w:p>
        </w:tc>
        <w:tc>
          <w:tcPr>
            <w:tcW w:w="1460" w:type="dxa"/>
            <w:tcBorders>
              <w:top w:val="single" w:sz="6" w:space="0" w:color="auto"/>
              <w:left w:val="single" w:sz="6" w:space="0" w:color="auto"/>
              <w:bottom w:val="single" w:sz="6" w:space="0" w:color="auto"/>
              <w:right w:val="single" w:sz="6" w:space="0" w:color="auto"/>
            </w:tcBorders>
          </w:tcPr>
          <w:p w14:paraId="5816B90F" w14:textId="68841A75" w:rsidR="00A22CDA" w:rsidRPr="003411CB" w:rsidRDefault="00A22CDA" w:rsidP="003411CB">
            <w:pPr>
              <w:pStyle w:val="TAC"/>
            </w:pPr>
            <w:r w:rsidRPr="003411CB">
              <w:t>4</w:t>
            </w:r>
          </w:p>
        </w:tc>
        <w:tc>
          <w:tcPr>
            <w:tcW w:w="1460" w:type="dxa"/>
            <w:tcBorders>
              <w:top w:val="single" w:sz="6" w:space="0" w:color="auto"/>
              <w:left w:val="single" w:sz="6" w:space="0" w:color="auto"/>
              <w:bottom w:val="single" w:sz="6" w:space="0" w:color="auto"/>
              <w:right w:val="single" w:sz="6" w:space="0" w:color="auto"/>
            </w:tcBorders>
          </w:tcPr>
          <w:p w14:paraId="7AC65AB9" w14:textId="7221C194" w:rsidR="00A22CDA" w:rsidRPr="00C93565" w:rsidRDefault="00A22CDA" w:rsidP="003411CB">
            <w:pPr>
              <w:pStyle w:val="TAC"/>
              <w:rPr>
                <w:lang w:val="en-US" w:eastAsia="zh-CN"/>
              </w:rPr>
            </w:pPr>
            <w:r w:rsidRPr="00C93565">
              <w:t>32 x N1 (25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26936917" w14:textId="140C528A" w:rsidR="00A22CDA" w:rsidRPr="00C93565" w:rsidRDefault="00A22CDA" w:rsidP="003411CB">
            <w:pPr>
              <w:pStyle w:val="TAC"/>
              <w:rPr>
                <w:rStyle w:val="normaltextrun"/>
                <w:rFonts w:cs="Arial"/>
                <w:szCs w:val="18"/>
                <w:lang w:val="en-US" w:eastAsia="zh-CN"/>
              </w:rPr>
            </w:pPr>
            <w:r w:rsidRPr="00C93565">
              <w:t>1.28 x N1 (1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003350D4" w14:textId="37C730B4" w:rsidR="00A22CDA" w:rsidRPr="00C93565" w:rsidRDefault="00A22CDA" w:rsidP="003411CB">
            <w:pPr>
              <w:pStyle w:val="TAC"/>
              <w:rPr>
                <w:rStyle w:val="normaltextrun"/>
                <w:rFonts w:cs="Arial"/>
                <w:szCs w:val="18"/>
                <w:lang w:val="en-US" w:eastAsia="zh-CN"/>
              </w:rPr>
            </w:pPr>
            <w:r w:rsidRPr="00C93565">
              <w:t>6.4 x N1 (5 x N1)</w:t>
            </w:r>
            <w:r w:rsidRPr="00C93565">
              <w:rPr>
                <w:lang w:val="en-US"/>
              </w:rPr>
              <w:t> </w:t>
            </w:r>
          </w:p>
        </w:tc>
        <w:tc>
          <w:tcPr>
            <w:tcW w:w="0" w:type="auto"/>
            <w:tcBorders>
              <w:top w:val="nil"/>
              <w:left w:val="nil"/>
              <w:bottom w:val="nil"/>
              <w:right w:val="outset" w:sz="6" w:space="0" w:color="auto"/>
            </w:tcBorders>
            <w:vAlign w:val="center"/>
          </w:tcPr>
          <w:p w14:paraId="4BB094B4" w14:textId="77777777" w:rsidR="00A22CDA" w:rsidRDefault="00A22CDA" w:rsidP="00A22CDA">
            <w:pPr>
              <w:spacing w:after="0"/>
              <w:rPr>
                <w:lang w:val="en-US" w:eastAsia="zh-CN"/>
              </w:rPr>
            </w:pPr>
          </w:p>
        </w:tc>
      </w:tr>
      <w:tr w:rsidR="00A22CDA" w14:paraId="204EF382"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43EBCA74" w14:textId="7559A458" w:rsidR="00A22CDA" w:rsidRPr="003411CB" w:rsidRDefault="00A22CDA" w:rsidP="003411CB">
            <w:pPr>
              <w:pStyle w:val="TAC"/>
              <w:rPr>
                <w:rStyle w:val="normaltextrun"/>
              </w:rPr>
            </w:pPr>
            <w:r w:rsidRPr="003411CB">
              <w:t>2.56</w:t>
            </w:r>
          </w:p>
        </w:tc>
        <w:tc>
          <w:tcPr>
            <w:tcW w:w="1460" w:type="dxa"/>
            <w:tcBorders>
              <w:top w:val="single" w:sz="6" w:space="0" w:color="auto"/>
              <w:left w:val="single" w:sz="6" w:space="0" w:color="auto"/>
              <w:bottom w:val="single" w:sz="6" w:space="0" w:color="auto"/>
              <w:right w:val="single" w:sz="6" w:space="0" w:color="auto"/>
            </w:tcBorders>
          </w:tcPr>
          <w:p w14:paraId="47C28B3F" w14:textId="4B30788C" w:rsidR="00A22CDA" w:rsidRPr="003411CB" w:rsidRDefault="00A22CDA" w:rsidP="003411CB">
            <w:pPr>
              <w:pStyle w:val="TAC"/>
            </w:pPr>
            <w:r w:rsidRPr="003411CB">
              <w:t>3</w:t>
            </w:r>
          </w:p>
        </w:tc>
        <w:tc>
          <w:tcPr>
            <w:tcW w:w="1460" w:type="dxa"/>
            <w:tcBorders>
              <w:top w:val="single" w:sz="6" w:space="0" w:color="auto"/>
              <w:left w:val="single" w:sz="6" w:space="0" w:color="auto"/>
              <w:bottom w:val="single" w:sz="6" w:space="0" w:color="auto"/>
              <w:right w:val="single" w:sz="6" w:space="0" w:color="auto"/>
            </w:tcBorders>
          </w:tcPr>
          <w:p w14:paraId="0D64D831" w14:textId="6FA4488C" w:rsidR="00A22CDA" w:rsidRPr="00C93565" w:rsidRDefault="00A22CDA" w:rsidP="003411CB">
            <w:pPr>
              <w:pStyle w:val="TAC"/>
              <w:rPr>
                <w:lang w:val="en-US" w:eastAsia="zh-CN"/>
              </w:rPr>
            </w:pPr>
            <w:r w:rsidRPr="00C93565">
              <w:t>58.88 x N1 (23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70C67D48" w14:textId="0C8016ED" w:rsidR="00A22CDA" w:rsidRPr="00C93565" w:rsidRDefault="00A22CDA" w:rsidP="003411CB">
            <w:pPr>
              <w:pStyle w:val="TAC"/>
              <w:rPr>
                <w:rStyle w:val="normaltextrun"/>
                <w:rFonts w:cs="Arial"/>
                <w:szCs w:val="18"/>
                <w:lang w:val="en-US" w:eastAsia="zh-CN"/>
              </w:rPr>
            </w:pPr>
            <w:r w:rsidRPr="00C93565">
              <w:t>2.56 x N1 (1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09C116D1" w14:textId="28FC4383" w:rsidR="00A22CDA" w:rsidRPr="00C93565" w:rsidRDefault="00A22CDA" w:rsidP="003411CB">
            <w:pPr>
              <w:pStyle w:val="TAC"/>
              <w:rPr>
                <w:rStyle w:val="normaltextrun"/>
                <w:rFonts w:cs="Arial"/>
                <w:szCs w:val="18"/>
                <w:lang w:val="en-US" w:eastAsia="zh-CN"/>
              </w:rPr>
            </w:pPr>
            <w:r w:rsidRPr="00C93565">
              <w:t>7.68 x N1 (3 x N1)</w:t>
            </w:r>
            <w:r w:rsidRPr="00C93565">
              <w:rPr>
                <w:lang w:val="en-US"/>
              </w:rPr>
              <w:t> </w:t>
            </w:r>
          </w:p>
        </w:tc>
        <w:tc>
          <w:tcPr>
            <w:tcW w:w="0" w:type="auto"/>
            <w:tcBorders>
              <w:top w:val="nil"/>
              <w:left w:val="nil"/>
              <w:bottom w:val="nil"/>
              <w:right w:val="outset" w:sz="6" w:space="0" w:color="auto"/>
            </w:tcBorders>
            <w:vAlign w:val="center"/>
          </w:tcPr>
          <w:p w14:paraId="4F94F384" w14:textId="77777777" w:rsidR="00A22CDA" w:rsidRDefault="00A22CDA" w:rsidP="00A22CDA">
            <w:pPr>
              <w:spacing w:after="0"/>
              <w:rPr>
                <w:lang w:val="en-US" w:eastAsia="zh-CN"/>
              </w:rPr>
            </w:pPr>
          </w:p>
        </w:tc>
      </w:tr>
      <w:tr w:rsidR="00A22CDA" w14:paraId="7238AAA9" w14:textId="77777777" w:rsidTr="005B64BC">
        <w:trPr>
          <w:jc w:val="center"/>
        </w:trPr>
        <w:tc>
          <w:tcPr>
            <w:tcW w:w="6610" w:type="dxa"/>
            <w:gridSpan w:val="5"/>
            <w:tcBorders>
              <w:top w:val="single" w:sz="6" w:space="0" w:color="auto"/>
              <w:left w:val="single" w:sz="6" w:space="0" w:color="auto"/>
              <w:bottom w:val="single" w:sz="6" w:space="0" w:color="auto"/>
              <w:right w:val="single" w:sz="6" w:space="0" w:color="auto"/>
            </w:tcBorders>
          </w:tcPr>
          <w:p w14:paraId="0F079A8A" w14:textId="2BC34D57" w:rsidR="00A22CDA" w:rsidRPr="003411CB" w:rsidRDefault="00E850E7">
            <w:pPr>
              <w:pStyle w:val="TAN"/>
            </w:pPr>
            <w:r w:rsidRPr="003411CB">
              <w:rPr>
                <w:rFonts w:eastAsia="DengXian"/>
              </w:rPr>
              <w:t>NOTE</w:t>
            </w:r>
            <w:r w:rsidR="00A22CDA" w:rsidRPr="003411CB">
              <w:rPr>
                <w:rFonts w:eastAsia="DengXian"/>
              </w:rPr>
              <w:t xml:space="preserve"> 1:</w:t>
            </w:r>
            <w:r w:rsidR="00A22CDA" w:rsidRPr="003411CB">
              <w:tab/>
              <w:t>N1 refers to the number of Rx beams and equals 2 for Set 1, and 6 for Set 2 </w:t>
            </w:r>
          </w:p>
          <w:p w14:paraId="52A59E20" w14:textId="7E7ABE8B" w:rsidR="00A22CDA" w:rsidRDefault="00A22CDA" w:rsidP="00BB60F9">
            <w:pPr>
              <w:pStyle w:val="TAN"/>
              <w:rPr>
                <w:rFonts w:eastAsia="DengXian"/>
                <w:lang w:val="en-US" w:eastAsia="zh-CN"/>
              </w:rPr>
            </w:pPr>
            <w:r>
              <w:rPr>
                <w:rFonts w:eastAsia="DengXian"/>
                <w:lang w:val="en-US" w:eastAsia="zh-CN"/>
              </w:rPr>
              <w:t>N</w:t>
            </w:r>
            <w:r w:rsidR="00E850E7">
              <w:rPr>
                <w:rFonts w:eastAsia="DengXian"/>
                <w:lang w:val="en-US" w:eastAsia="zh-CN"/>
              </w:rPr>
              <w:t>OTE</w:t>
            </w:r>
            <w:r>
              <w:rPr>
                <w:rFonts w:eastAsia="DengXian"/>
                <w:lang w:val="en-US" w:eastAsia="zh-CN"/>
              </w:rPr>
              <w:t xml:space="preserve"> 2:</w:t>
            </w:r>
            <w:r>
              <w:rPr>
                <w:lang w:val="en-US" w:eastAsia="zh-CN"/>
              </w:rPr>
              <w:tab/>
            </w:r>
            <w:r>
              <w:rPr>
                <w:rFonts w:eastAsia="DengXian"/>
                <w:lang w:val="en-US" w:eastAsia="zh-CN"/>
              </w:rPr>
              <w:t>when SMTC &lt; = 40 ms, M2 = M3 = M4 = 1; and when SMTC &gt; 40 ms, M2 = 1.5, M3 = M4 = 2</w:t>
            </w:r>
          </w:p>
          <w:p w14:paraId="36B002FF" w14:textId="45ECE6B0" w:rsidR="00A22CDA" w:rsidRDefault="00A22CDA" w:rsidP="003411CB">
            <w:pPr>
              <w:pStyle w:val="TAN"/>
              <w:rPr>
                <w:sz w:val="24"/>
                <w:lang w:val="en-US" w:eastAsia="zh-CN"/>
              </w:rPr>
            </w:pPr>
            <w:r>
              <w:rPr>
                <w:rFonts w:eastAsia="DengXian"/>
                <w:lang w:val="en-US" w:eastAsia="zh-CN"/>
              </w:rPr>
              <w:t>N</w:t>
            </w:r>
            <w:r w:rsidR="00E850E7">
              <w:rPr>
                <w:rFonts w:eastAsia="DengXian"/>
                <w:lang w:val="en-US" w:eastAsia="zh-CN"/>
              </w:rPr>
              <w:t>OTE</w:t>
            </w:r>
            <w:r>
              <w:rPr>
                <w:rFonts w:eastAsia="DengXian"/>
                <w:lang w:val="en-US" w:eastAsia="zh-CN"/>
              </w:rPr>
              <w:t xml:space="preserve"> 3:</w:t>
            </w:r>
            <w:r>
              <w:rPr>
                <w:lang w:val="en-US" w:eastAsia="zh-CN"/>
              </w:rPr>
              <w:tab/>
            </w:r>
            <w:r w:rsidRPr="00BA2136">
              <w:rPr>
                <w:lang w:val="en-US"/>
              </w:rPr>
              <w:t>The requirement in this table shall only apply to power class 6 UE</w:t>
            </w:r>
            <w:r w:rsidRPr="00BA2136">
              <w:rPr>
                <w:i/>
                <w:iCs/>
                <w:lang w:val="en-US"/>
              </w:rPr>
              <w:t xml:space="preserve">, </w:t>
            </w:r>
            <w:r w:rsidRPr="00BA2136">
              <w:rPr>
                <w:lang w:val="en-US"/>
              </w:rPr>
              <w:t>when the network</w:t>
            </w:r>
            <w:r w:rsidDel="00A22CDA">
              <w:rPr>
                <w:lang w:val="en-US" w:eastAsia="zh-CN"/>
              </w:rPr>
              <w:t xml:space="preserve"> </w:t>
            </w:r>
            <w:r w:rsidRPr="00BA2136">
              <w:rPr>
                <w:lang w:val="en-US"/>
              </w:rPr>
              <w:t>signaling [</w:t>
            </w:r>
            <w:r w:rsidRPr="00BA2136">
              <w:rPr>
                <w:i/>
                <w:iCs/>
                <w:lang w:val="en-US"/>
              </w:rPr>
              <w:t xml:space="preserve">highSpeedMeasFlag-r17] </w:t>
            </w:r>
            <w:r w:rsidRPr="00BA2136">
              <w:rPr>
                <w:lang w:val="en-US"/>
              </w:rPr>
              <w:t>is configured to [set1] or [set2]</w:t>
            </w:r>
            <w:r>
              <w:rPr>
                <w:i/>
                <w:iCs/>
                <w:lang w:val="en-US" w:eastAsia="zh-CN"/>
              </w:rPr>
              <w:t>.</w:t>
            </w:r>
          </w:p>
        </w:tc>
        <w:tc>
          <w:tcPr>
            <w:tcW w:w="0" w:type="auto"/>
            <w:tcBorders>
              <w:top w:val="nil"/>
              <w:left w:val="nil"/>
              <w:bottom w:val="outset" w:sz="6" w:space="0" w:color="auto"/>
              <w:right w:val="outset" w:sz="6" w:space="0" w:color="auto"/>
            </w:tcBorders>
            <w:vAlign w:val="center"/>
          </w:tcPr>
          <w:p w14:paraId="196FD485" w14:textId="77777777" w:rsidR="00A22CDA" w:rsidRDefault="00A22CDA" w:rsidP="00BB60F9">
            <w:pPr>
              <w:spacing w:after="0"/>
              <w:rPr>
                <w:lang w:val="en-US" w:eastAsia="zh-CN"/>
              </w:rPr>
            </w:pPr>
          </w:p>
        </w:tc>
      </w:tr>
    </w:tbl>
    <w:p w14:paraId="066F5760" w14:textId="77777777" w:rsidR="004468AA" w:rsidRDefault="004468AA" w:rsidP="0095752F">
      <w:pPr>
        <w:rPr>
          <w:szCs w:val="24"/>
          <w:lang w:val="en-US" w:eastAsia="zh-CN"/>
        </w:rPr>
      </w:pPr>
    </w:p>
    <w:p w14:paraId="1BEC9153" w14:textId="52BBB72F" w:rsidR="00B233CE" w:rsidRDefault="00002FA8" w:rsidP="0095752F">
      <w:r>
        <w:rPr>
          <w:szCs w:val="24"/>
          <w:lang w:val="en-US" w:eastAsia="zh-CN"/>
        </w:rPr>
        <w:t>N1 refers to the number of Rx beams and equals 2 for Set 1, and 6 for Set 2</w:t>
      </w:r>
    </w:p>
    <w:p w14:paraId="733F6E94" w14:textId="22539B65" w:rsidR="0075682C" w:rsidRDefault="002D05F0" w:rsidP="00957128">
      <w:pPr>
        <w:pStyle w:val="Heading3"/>
        <w:rPr>
          <w:rFonts w:eastAsia="SimSun"/>
          <w:lang w:val="en-US" w:eastAsia="zh-CN"/>
        </w:rPr>
      </w:pPr>
      <w:bookmarkStart w:id="896" w:name="_Toc98503661"/>
      <w:bookmarkStart w:id="897" w:name="_Toc99087661"/>
      <w:bookmarkStart w:id="898" w:name="_Toc106097232"/>
      <w:bookmarkStart w:id="899" w:name="_Toc137571814"/>
      <w:bookmarkStart w:id="900" w:name="_Toc138878871"/>
      <w:bookmarkStart w:id="901" w:name="_Toc138879094"/>
      <w:bookmarkStart w:id="902" w:name="_Toc138879187"/>
      <w:bookmarkStart w:id="903" w:name="_Toc138879280"/>
      <w:bookmarkStart w:id="904" w:name="_Toc138879373"/>
      <w:bookmarkStart w:id="905" w:name="_Toc145516755"/>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896"/>
      <w:bookmarkEnd w:id="897"/>
      <w:bookmarkEnd w:id="898"/>
      <w:bookmarkEnd w:id="899"/>
      <w:bookmarkEnd w:id="900"/>
      <w:bookmarkEnd w:id="901"/>
      <w:bookmarkEnd w:id="902"/>
      <w:bookmarkEnd w:id="903"/>
      <w:bookmarkEnd w:id="904"/>
      <w:bookmarkEnd w:id="905"/>
    </w:p>
    <w:p w14:paraId="27BB253A" w14:textId="402043A2" w:rsidR="0075682C" w:rsidRDefault="00554205" w:rsidP="006C4BC1">
      <w:pPr>
        <w:rPr>
          <w:lang w:eastAsia="zh-CN"/>
        </w:rPr>
      </w:pPr>
      <w:r>
        <w:rPr>
          <w:lang w:val="en-US" w:eastAsia="zh-CN"/>
        </w:rPr>
        <w:t xml:space="preserve">For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lang w:eastAsia="zh-CN"/>
        </w:rPr>
      </w:pPr>
      <w:r>
        <w:rPr>
          <w:lang w:eastAsia="zh-CN"/>
        </w:rPr>
        <w:lastRenderedPageBreak/>
        <w:t>RAN4 agreed to revise the TCI state known conditions for the FR2 HST scenario.</w:t>
      </w:r>
    </w:p>
    <w:p w14:paraId="75F7E596" w14:textId="77777777" w:rsidR="00A55B71" w:rsidRDefault="00A55B71" w:rsidP="00A55B71">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5031E019" w14:textId="77777777" w:rsidR="00A55B71" w:rsidRDefault="00A55B71" w:rsidP="00A55B71">
      <w:r w:rsidRPr="00A55B71">
        <w:t>HST FR2 enhanced requirement is applied to SMTC &lt;=40ms. SMTC periodicity is not restricted.</w:t>
      </w:r>
    </w:p>
    <w:p w14:paraId="595185D5" w14:textId="0E9FC072" w:rsidR="00A55B71" w:rsidRDefault="00793B59" w:rsidP="006C4BC1">
      <w:pPr>
        <w:rPr>
          <w:lang w:eastAsia="zh-CN"/>
        </w:rPr>
      </w:pPr>
      <w:r>
        <w:rPr>
          <w:lang w:eastAsia="zh-CN"/>
        </w:rPr>
        <w:t>For handover and the c</w:t>
      </w:r>
      <w:r w:rsidRPr="00793B59">
        <w:rPr>
          <w:lang w:eastAsia="zh-CN"/>
        </w:rPr>
        <w:t>riteria of known cell for FR2</w:t>
      </w:r>
      <w:r>
        <w:rPr>
          <w:lang w:eastAsia="zh-CN"/>
        </w:rPr>
        <w:t>, t</w:t>
      </w:r>
      <w:r w:rsidRPr="00793B59">
        <w:rPr>
          <w:lang w:eastAsia="zh-CN"/>
        </w:rPr>
        <w:t>he target FR2 cell is known if it has been meeting the relevant cell identification requirement during the last 5 seconds; otherwise, it is unknown</w:t>
      </w:r>
      <w:r w:rsidR="005E497E">
        <w:rPr>
          <w:lang w:eastAsia="zh-CN"/>
        </w:rPr>
        <w:t>.</w:t>
      </w:r>
    </w:p>
    <w:p w14:paraId="21A6928F" w14:textId="3D01A1D7" w:rsidR="00040C23" w:rsidRDefault="00040C23" w:rsidP="006C4BC1">
      <w:pPr>
        <w:rPr>
          <w:lang w:eastAsia="zh-CN"/>
        </w:rPr>
      </w:pPr>
      <w:r>
        <w:rPr>
          <w:lang w:eastAsia="zh-CN"/>
        </w:rPr>
        <w:t>For RLM and BFD t</w:t>
      </w:r>
      <w:r w:rsidRPr="00040C23">
        <w:rPr>
          <w:lang w:eastAsia="zh-CN"/>
        </w:rPr>
        <w:t>he current sharing factor P and PCBD can be reused for FR2 HST</w:t>
      </w:r>
      <w:r>
        <w:rPr>
          <w:lang w:eastAsia="zh-CN"/>
        </w:rPr>
        <w:t>.</w:t>
      </w:r>
    </w:p>
    <w:p w14:paraId="02AA7F97" w14:textId="60A8430E" w:rsidR="00153A97" w:rsidRDefault="00153A97" w:rsidP="006C4BC1">
      <w:pPr>
        <w:rPr>
          <w:lang w:eastAsia="zh-CN"/>
        </w:rPr>
      </w:pPr>
      <w:r>
        <w:rPr>
          <w:lang w:eastAsia="zh-CN"/>
        </w:rPr>
        <w:t xml:space="preserve">For the Connected mode, RAN4 assumes that as </w:t>
      </w:r>
      <w:r>
        <w:rPr>
          <w:lang w:val="en-US"/>
        </w:rPr>
        <w:t>b</w:t>
      </w:r>
      <w:r w:rsidRPr="00617A75">
        <w:rPr>
          <w:lang w:val="en-US"/>
        </w:rPr>
        <w:t>aseline</w:t>
      </w:r>
      <w:r>
        <w:rPr>
          <w:lang w:val="en-US"/>
        </w:rPr>
        <w:t xml:space="preserve"> for developing the UE requirements, the</w:t>
      </w:r>
      <w:r w:rsidRPr="00617A75">
        <w:rPr>
          <w:lang w:val="en-US"/>
        </w:rPr>
        <w:t xml:space="preserve"> DRX upper bound for enhanced RRM HST FR2 requirements is [80]ms</w:t>
      </w:r>
    </w:p>
    <w:p w14:paraId="04953B41" w14:textId="603C5698" w:rsidR="000F7907" w:rsidRDefault="00153A97" w:rsidP="006C4BC1">
      <w:pPr>
        <w:rPr>
          <w:rFonts w:eastAsia="Yu Mincho"/>
          <w:bCs/>
          <w:lang w:val="en-US"/>
        </w:rPr>
      </w:pPr>
      <w:r>
        <w:rPr>
          <w:lang w:eastAsia="zh-CN"/>
        </w:rPr>
        <w:t xml:space="preserve">For Handover RAN4 will not </w:t>
      </w:r>
      <w:r w:rsidRPr="00617A75">
        <w:rPr>
          <w:rFonts w:eastAsia="Yu Mincho"/>
          <w:bCs/>
          <w:lang w:val="en-US"/>
        </w:rPr>
        <w:t>enhance requirements for HO to unknown cell</w:t>
      </w:r>
      <w:r>
        <w:rPr>
          <w:rFonts w:eastAsia="Yu Mincho"/>
          <w:bCs/>
          <w:lang w:val="en-US"/>
        </w:rPr>
        <w:t>. Additionally, as current, i</w:t>
      </w:r>
      <w:r w:rsidRPr="00617A75">
        <w:rPr>
          <w:rFonts w:eastAsia="Yu Mincho"/>
          <w:bCs/>
          <w:lang w:val="en-US"/>
        </w:rPr>
        <w:t>f the target cell is a known cell, then Tsearch = 0 ms</w:t>
      </w:r>
      <w:r>
        <w:rPr>
          <w:rFonts w:eastAsia="Yu Mincho"/>
          <w:bCs/>
          <w:lang w:val="en-US"/>
        </w:rPr>
        <w:t>.</w:t>
      </w:r>
    </w:p>
    <w:p w14:paraId="7DA1EA36" w14:textId="77777777" w:rsidR="00957128" w:rsidRPr="00814207" w:rsidRDefault="00957128" w:rsidP="00957128">
      <w:pPr>
        <w:rPr>
          <w:u w:val="single"/>
          <w:lang w:val="en-US"/>
        </w:rPr>
      </w:pPr>
      <w:r w:rsidRPr="00814207">
        <w:rPr>
          <w:u w:val="single"/>
          <w:lang w:val="en-US"/>
        </w:rPr>
        <w:t>Deployment-related issues:</w:t>
      </w:r>
    </w:p>
    <w:p w14:paraId="47A31087" w14:textId="77777777" w:rsidR="00957128" w:rsidRPr="00814207" w:rsidRDefault="00957128" w:rsidP="00957128">
      <w:pPr>
        <w:rPr>
          <w:bCs/>
          <w:lang w:val="en-US"/>
        </w:rPr>
      </w:pPr>
      <w:r w:rsidRPr="00814207">
        <w:rPr>
          <w:rFonts w:eastAsiaTheme="minorEastAsia"/>
          <w:iCs/>
          <w:lang w:val="en-US" w:eastAsia="zh-CN"/>
        </w:rPr>
        <w:t xml:space="preserve">The DRX upper bound = 80 ms applies both to Sets 1 (Scenario-A) and 2 (Scenario-B), there will be </w:t>
      </w:r>
      <w:r w:rsidRPr="00814207">
        <w:rPr>
          <w:bCs/>
          <w:lang w:val="en-US"/>
        </w:rPr>
        <w:t>no special consideration for two-side RRH deployment for RRM requirements definition.</w:t>
      </w:r>
    </w:p>
    <w:p w14:paraId="55BDEF12" w14:textId="77777777" w:rsidR="00957128" w:rsidRPr="00814207" w:rsidRDefault="00957128" w:rsidP="00957128">
      <w:pPr>
        <w:rPr>
          <w:rFonts w:eastAsia="Yu Mincho"/>
          <w:lang w:val="en-US"/>
        </w:rPr>
      </w:pPr>
      <w:r w:rsidRPr="00814207">
        <w:rPr>
          <w:rFonts w:eastAsia="Yu Mincho"/>
          <w:iCs/>
          <w:lang w:val="en-US"/>
        </w:rPr>
        <w:t xml:space="preserve">For the change of RRH panel orientation in uni-directional deployments </w:t>
      </w:r>
      <w:r w:rsidRPr="00814207">
        <w:rPr>
          <w:rFonts w:eastAsiaTheme="minorEastAsia"/>
          <w:iCs/>
          <w:lang w:val="en-US" w:eastAsia="zh-CN"/>
        </w:rPr>
        <w:t>RAN4 will not define defined additional network signalling to identify to the UE a change of RRH panel orientation in uni-directional deployment.</w:t>
      </w:r>
    </w:p>
    <w:p w14:paraId="51FF067B" w14:textId="77777777" w:rsidR="00957128" w:rsidRPr="00814207" w:rsidRDefault="00957128" w:rsidP="00957128">
      <w:pPr>
        <w:rPr>
          <w:bCs/>
          <w:u w:val="single"/>
          <w:lang w:val="en-US" w:eastAsia="zh-CN"/>
        </w:rPr>
      </w:pPr>
      <w:r w:rsidRPr="00814207">
        <w:rPr>
          <w:bCs/>
          <w:u w:val="single"/>
          <w:lang w:val="en-US" w:eastAsia="zh-CN"/>
        </w:rPr>
        <w:t>For RLM/BFD requirements:</w:t>
      </w:r>
    </w:p>
    <w:p w14:paraId="3FA871BA" w14:textId="77777777" w:rsidR="00957128" w:rsidRPr="00814207" w:rsidRDefault="00957128" w:rsidP="00957128">
      <w:pPr>
        <w:rPr>
          <w:rFonts w:eastAsiaTheme="minorEastAsia"/>
          <w:lang w:val="en-US" w:eastAsia="zh-CN"/>
        </w:rPr>
      </w:pPr>
      <w:r w:rsidRPr="00814207">
        <w:rPr>
          <w:bCs/>
          <w:lang w:val="en-US" w:eastAsia="zh-CN"/>
        </w:rPr>
        <w:t xml:space="preserve">It was agreed that </w:t>
      </w:r>
      <w:r w:rsidRPr="00814207">
        <w:rPr>
          <w:rFonts w:eastAsiaTheme="minorEastAsia"/>
          <w:lang w:val="en-US" w:eastAsia="zh-CN"/>
        </w:rPr>
        <w:t>the existing 1280ms duration for known condition is applied for FR2 HST scenario. RAN4 will further study the RLM/BFD requirements for DRX &lt;=80ms for FR2 HST scenarios:</w:t>
      </w:r>
    </w:p>
    <w:p w14:paraId="3C1FCCA1" w14:textId="77777777" w:rsidR="00957128" w:rsidRPr="00814207" w:rsidRDefault="00957128" w:rsidP="00957128">
      <w:pPr>
        <w:pStyle w:val="B1"/>
        <w:rPr>
          <w:lang w:val="en-US"/>
        </w:rPr>
      </w:pPr>
      <w:r w:rsidRPr="00814207">
        <w:rPr>
          <w:lang w:val="en-US"/>
        </w:rPr>
        <w:t>-</w:t>
      </w:r>
      <w:r w:rsidRPr="00814207">
        <w:rPr>
          <w:lang w:val="en-US"/>
        </w:rPr>
        <w:tab/>
      </w:r>
      <w:r w:rsidRPr="00814207">
        <w:rPr>
          <w:rFonts w:eastAsiaTheme="minorEastAsia"/>
          <w:lang w:val="en-US" w:eastAsia="zh-CN"/>
        </w:rPr>
        <w:t>Option 1: following RX beam factor for set-1 and set-2</w:t>
      </w:r>
    </w:p>
    <w:p w14:paraId="2AFA1115" w14:textId="77777777" w:rsidR="00957128" w:rsidRPr="00814207" w:rsidRDefault="00957128" w:rsidP="00957128">
      <w:pPr>
        <w:pStyle w:val="B1"/>
        <w:rPr>
          <w:rFonts w:eastAsiaTheme="minorEastAsia"/>
          <w:lang w:val="en-US" w:eastAsia="zh-CN"/>
        </w:rPr>
      </w:pPr>
      <w:r w:rsidRPr="00814207">
        <w:rPr>
          <w:lang w:val="en-US"/>
        </w:rPr>
        <w:t>-</w:t>
      </w:r>
      <w:r w:rsidRPr="00814207">
        <w:rPr>
          <w:lang w:val="en-US"/>
        </w:rPr>
        <w:tab/>
      </w:r>
      <w:r w:rsidRPr="00814207">
        <w:rPr>
          <w:rFonts w:eastAsiaTheme="minorEastAsia"/>
          <w:lang w:val="en-US" w:eastAsia="zh-CN"/>
        </w:rPr>
        <w:t>Option 2: The existing RLM/BFD requirements for DRX &lt;=80ms is applied</w:t>
      </w:r>
    </w:p>
    <w:p w14:paraId="566E2F3D" w14:textId="77777777" w:rsidR="00957128" w:rsidRPr="00814207" w:rsidRDefault="00957128" w:rsidP="00957128">
      <w:pPr>
        <w:rPr>
          <w:lang w:val="en-US"/>
        </w:rPr>
      </w:pPr>
      <w:r w:rsidRPr="00814207">
        <w:rPr>
          <w:lang w:val="en-US" w:eastAsia="zh-CN"/>
        </w:rPr>
        <w:t>For CSI-RS based RLM and BFD, there is no standard impact for Rel-17 FR2 HST UE (i.e., FR2 PC6 UE).</w:t>
      </w:r>
    </w:p>
    <w:p w14:paraId="5C17247B" w14:textId="77777777" w:rsidR="00957128" w:rsidRPr="00814207" w:rsidRDefault="00957128" w:rsidP="00957128">
      <w:pPr>
        <w:rPr>
          <w:rFonts w:eastAsiaTheme="minorEastAsia"/>
          <w:bCs/>
          <w:u w:val="single"/>
          <w:lang w:val="en-US" w:eastAsia="zh-CN"/>
        </w:rPr>
      </w:pPr>
      <w:r w:rsidRPr="00814207">
        <w:rPr>
          <w:rFonts w:eastAsiaTheme="minorEastAsia"/>
          <w:bCs/>
          <w:u w:val="single"/>
          <w:lang w:val="en-US" w:eastAsia="zh-CN"/>
        </w:rPr>
        <w:t>For CBD requirements:</w:t>
      </w:r>
    </w:p>
    <w:p w14:paraId="7EDF5D0B" w14:textId="77777777" w:rsidR="00957128" w:rsidRPr="00814207" w:rsidRDefault="00957128" w:rsidP="00957128">
      <w:pPr>
        <w:rPr>
          <w:rFonts w:eastAsiaTheme="minorEastAsia"/>
          <w:lang w:val="en-US" w:eastAsia="zh-CN"/>
        </w:rPr>
      </w:pPr>
      <w:r w:rsidRPr="00814207">
        <w:rPr>
          <w:rFonts w:eastAsiaTheme="minorEastAsia"/>
          <w:bCs/>
          <w:lang w:val="en-US" w:eastAsia="zh-CN"/>
        </w:rPr>
        <w:t xml:space="preserve">RAN4 will not </w:t>
      </w:r>
      <w:r w:rsidRPr="00814207">
        <w:rPr>
          <w:rFonts w:eastAsiaTheme="minorEastAsia"/>
          <w:lang w:val="en-US" w:eastAsia="zh-CN"/>
        </w:rPr>
        <w:t>develop enhancement on CBD requirements for DRX &lt;=80ms.</w:t>
      </w:r>
    </w:p>
    <w:p w14:paraId="5A017172" w14:textId="77777777" w:rsidR="00957128" w:rsidRPr="00814207" w:rsidRDefault="00957128" w:rsidP="00957128">
      <w:pPr>
        <w:rPr>
          <w:rFonts w:eastAsiaTheme="minorEastAsia"/>
          <w:bCs/>
          <w:lang w:val="en-US" w:eastAsia="zh-CN"/>
        </w:rPr>
      </w:pPr>
      <w:r w:rsidRPr="00814207">
        <w:rPr>
          <w:rFonts w:eastAsiaTheme="minorEastAsia"/>
          <w:bCs/>
          <w:u w:val="single"/>
          <w:lang w:val="en-US" w:eastAsia="zh-CN"/>
        </w:rPr>
        <w:t>For PSS/SS and intra-frequency measurement:</w:t>
      </w:r>
    </w:p>
    <w:p w14:paraId="046A0566" w14:textId="77777777" w:rsidR="00957128" w:rsidRPr="00814207" w:rsidRDefault="00957128" w:rsidP="00957128">
      <w:pPr>
        <w:rPr>
          <w:rFonts w:eastAsiaTheme="minorEastAsia"/>
          <w:lang w:val="en-US" w:eastAsia="zh-CN"/>
        </w:rPr>
      </w:pPr>
      <w:r w:rsidRPr="00814207">
        <w:rPr>
          <w:bCs/>
          <w:lang w:val="en-US" w:eastAsia="zh-CN"/>
        </w:rPr>
        <w:t xml:space="preserve">It was agreed to </w:t>
      </w:r>
      <w:r w:rsidRPr="00814207">
        <w:rPr>
          <w:rFonts w:eastAsiaTheme="minorEastAsia"/>
          <w:lang w:val="en-US" w:eastAsia="zh-CN"/>
        </w:rPr>
        <w:t>reuse the Rel-16 FR1 HST scaling factor M2 for FR2 HST with the same SMTC periodicity bound of 40ms unless technical issues identified</w:t>
      </w:r>
    </w:p>
    <w:p w14:paraId="725DCB81" w14:textId="77777777" w:rsidR="00957128" w:rsidRPr="00814207" w:rsidRDefault="00957128" w:rsidP="00957128">
      <w:pPr>
        <w:rPr>
          <w:rFonts w:eastAsiaTheme="minorEastAsia"/>
          <w:bCs/>
          <w:u w:val="single"/>
          <w:lang w:val="en-US" w:eastAsia="zh-CN"/>
        </w:rPr>
      </w:pPr>
      <w:r w:rsidRPr="00814207">
        <w:rPr>
          <w:rFonts w:eastAsiaTheme="minorEastAsia"/>
          <w:bCs/>
          <w:u w:val="single"/>
          <w:lang w:val="en-US" w:eastAsia="zh-CN"/>
        </w:rPr>
        <w:t>For L1-RSRP measurement:</w:t>
      </w:r>
    </w:p>
    <w:p w14:paraId="13550F93" w14:textId="77777777" w:rsidR="00957128" w:rsidRPr="00814207" w:rsidRDefault="00957128" w:rsidP="00957128">
      <w:pPr>
        <w:rPr>
          <w:rFonts w:eastAsiaTheme="minorEastAsia"/>
          <w:lang w:val="en-US" w:eastAsia="zh-CN"/>
        </w:rPr>
      </w:pPr>
      <w:r w:rsidRPr="00814207">
        <w:rPr>
          <w:bCs/>
          <w:lang w:val="en-US" w:eastAsia="zh-CN"/>
        </w:rPr>
        <w:t xml:space="preserve">RAN4 will </w:t>
      </w:r>
      <w:r w:rsidRPr="00814207">
        <w:rPr>
          <w:rFonts w:eastAsiaTheme="minorEastAsia"/>
          <w:lang w:val="en-US" w:eastAsia="zh-CN"/>
        </w:rPr>
        <w:t>reuse the Rel-16 FR1 HST scaling factor K for FR2 HST L1-RSRP measurement requirement, with the same SMTC periodicity bound of 40ms unless technical issues identified. It is also agreed to define separate sets of requirements for deployment Scenarios A and B</w:t>
      </w:r>
    </w:p>
    <w:p w14:paraId="5BBFE1B4" w14:textId="711EE263" w:rsidR="0075010C" w:rsidRPr="0075010C" w:rsidRDefault="0075010C" w:rsidP="0075010C">
      <w:pPr>
        <w:pStyle w:val="TH"/>
        <w:rPr>
          <w:lang w:eastAsia="zh-CN"/>
        </w:rPr>
      </w:pPr>
      <w:r w:rsidRPr="0075010C">
        <w:rPr>
          <w:rFonts w:eastAsia="SimSun"/>
        </w:rPr>
        <w:t xml:space="preserve">Table 7.2.2-1: </w:t>
      </w:r>
      <w:r w:rsidRPr="003411CB">
        <w:rPr>
          <w:rFonts w:eastAsiaTheme="minorEastAsia"/>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Set-1</w:t>
      </w:r>
      <w:r w:rsidRPr="0075010C">
        <w:rPr>
          <w:rFonts w:eastAsia="SimSun"/>
        </w:rPr>
        <w:t>.</w:t>
      </w:r>
    </w:p>
    <w:tbl>
      <w:tblPr>
        <w:tblStyle w:val="TableGrid"/>
        <w:tblW w:w="0" w:type="auto"/>
        <w:jc w:val="center"/>
        <w:tblLook w:val="04A0" w:firstRow="1" w:lastRow="0" w:firstColumn="1" w:lastColumn="0" w:noHBand="0" w:noVBand="1"/>
      </w:tblPr>
      <w:tblGrid>
        <w:gridCol w:w="2405"/>
        <w:gridCol w:w="4099"/>
      </w:tblGrid>
      <w:tr w:rsidR="0075010C" w14:paraId="371FAD91" w14:textId="77777777" w:rsidTr="0075010C">
        <w:trPr>
          <w:jc w:val="center"/>
        </w:trPr>
        <w:tc>
          <w:tcPr>
            <w:tcW w:w="2405" w:type="dxa"/>
          </w:tcPr>
          <w:p w14:paraId="6B42AB34" w14:textId="53FFCBB0" w:rsidR="0075010C" w:rsidRDefault="0075010C" w:rsidP="00A21129">
            <w:pPr>
              <w:pStyle w:val="TAH"/>
              <w:rPr>
                <w:lang w:val="en-US" w:eastAsia="zh-CN"/>
              </w:rPr>
            </w:pPr>
            <w:r>
              <w:t>Configuration</w:t>
            </w:r>
          </w:p>
        </w:tc>
        <w:tc>
          <w:tcPr>
            <w:tcW w:w="4099" w:type="dxa"/>
          </w:tcPr>
          <w:p w14:paraId="77AECA8C" w14:textId="26966BF4" w:rsidR="0075010C" w:rsidRDefault="0075010C" w:rsidP="00A21129">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6E0C0BE" w14:textId="77777777" w:rsidTr="0075010C">
        <w:trPr>
          <w:jc w:val="center"/>
        </w:trPr>
        <w:tc>
          <w:tcPr>
            <w:tcW w:w="2405" w:type="dxa"/>
          </w:tcPr>
          <w:p w14:paraId="55525C5B" w14:textId="3CE778AB" w:rsidR="0075010C" w:rsidRDefault="0075010C" w:rsidP="00A21129">
            <w:pPr>
              <w:pStyle w:val="TAC"/>
              <w:rPr>
                <w:lang w:val="en-US" w:eastAsia="zh-CN"/>
              </w:rPr>
            </w:pPr>
            <w:r>
              <w:t>non-DRX</w:t>
            </w:r>
          </w:p>
        </w:tc>
        <w:tc>
          <w:tcPr>
            <w:tcW w:w="4099" w:type="dxa"/>
          </w:tcPr>
          <w:p w14:paraId="53ADF03D" w14:textId="04745BCB" w:rsidR="0075010C" w:rsidRDefault="0075010C" w:rsidP="00A21129">
            <w:pPr>
              <w:pStyle w:val="TAC"/>
              <w:rPr>
                <w:lang w:val="en-US" w:eastAsia="zh-CN"/>
              </w:rPr>
            </w:pPr>
            <w:r>
              <w:rPr>
                <w:rFonts w:cs="v4.2.0"/>
                <w:lang w:val="fr-FR"/>
              </w:rPr>
              <w:t>max(T</w:t>
            </w:r>
            <w:r>
              <w:rPr>
                <w:rFonts w:cs="v4.2.0"/>
                <w:vertAlign w:val="subscript"/>
                <w:lang w:val="fr-FR"/>
              </w:rPr>
              <w:t>Report</w:t>
            </w:r>
            <w:r>
              <w:rPr>
                <w:rFonts w:cs="v4.2.0"/>
                <w:lang w:val="fr-FR"/>
              </w:rPr>
              <w:t>, ceil(M*P*</w:t>
            </w:r>
            <w:r w:rsidRPr="003411CB">
              <w:rPr>
                <w:rFonts w:cs="v4.2.0"/>
                <w:lang w:val="fr-FR"/>
              </w:rPr>
              <w:t>N</w:t>
            </w:r>
            <w:r w:rsidRPr="003411CB">
              <w:rPr>
                <w:rFonts w:cs="v4.2.0"/>
                <w:vertAlign w:val="subscript"/>
                <w:lang w:val="fr-FR"/>
              </w:rPr>
              <w:t>A</w:t>
            </w:r>
            <w:r>
              <w:rPr>
                <w:rFonts w:cs="v4.2.0"/>
                <w:lang w:val="fr-FR"/>
              </w:rPr>
              <w:t>)*T</w:t>
            </w:r>
            <w:r>
              <w:rPr>
                <w:rFonts w:cs="v4.2.0"/>
                <w:vertAlign w:val="subscript"/>
                <w:lang w:val="fr-FR"/>
              </w:rPr>
              <w:t>SSB</w:t>
            </w:r>
            <w:r>
              <w:rPr>
                <w:rFonts w:cs="v4.2.0"/>
                <w:lang w:val="fr-FR"/>
              </w:rPr>
              <w:t>)</w:t>
            </w:r>
          </w:p>
        </w:tc>
      </w:tr>
      <w:tr w:rsidR="0075010C" w14:paraId="092FD89C" w14:textId="77777777" w:rsidTr="0075010C">
        <w:trPr>
          <w:jc w:val="center"/>
        </w:trPr>
        <w:tc>
          <w:tcPr>
            <w:tcW w:w="2405" w:type="dxa"/>
          </w:tcPr>
          <w:p w14:paraId="29ADADD1" w14:textId="0EA80802" w:rsidR="0075010C" w:rsidRDefault="00C230CC" w:rsidP="00A21129">
            <w:pPr>
              <w:pStyle w:val="TAC"/>
            </w:pPr>
            <w:r w:rsidRPr="00CF28C5">
              <w:rPr>
                <w:rFonts w:hint="eastAsia"/>
                <w:lang w:eastAsia="zh-CN"/>
              </w:rPr>
              <w:t>DRX cycle ≤ 80ms</w:t>
            </w:r>
          </w:p>
        </w:tc>
        <w:tc>
          <w:tcPr>
            <w:tcW w:w="4099" w:type="dxa"/>
          </w:tcPr>
          <w:p w14:paraId="06F1E6CC" w14:textId="36B0F465" w:rsidR="0075010C" w:rsidRDefault="00706C19" w:rsidP="00A21129">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A</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239865F8" w14:textId="77777777" w:rsidTr="0075010C">
        <w:trPr>
          <w:jc w:val="center"/>
        </w:trPr>
        <w:tc>
          <w:tcPr>
            <w:tcW w:w="6504" w:type="dxa"/>
            <w:gridSpan w:val="2"/>
          </w:tcPr>
          <w:p w14:paraId="590B286B" w14:textId="2C5AC215" w:rsidR="0075010C" w:rsidRDefault="005D5F6A" w:rsidP="003411CB">
            <w:pPr>
              <w:pStyle w:val="TAN"/>
              <w:rPr>
                <w:lang w:val="en-US"/>
              </w:rPr>
            </w:pPr>
            <w:r>
              <w:rPr>
                <w:lang w:val="en-US"/>
              </w:rPr>
              <w:t>NOTE</w:t>
            </w:r>
            <w:r w:rsidR="00F50E68">
              <w:rPr>
                <w:lang w:val="en-US"/>
              </w:rPr>
              <w:t xml:space="preserve"> 1</w:t>
            </w:r>
            <w:r w:rsidR="0075010C">
              <w:rPr>
                <w:lang w:val="en-US"/>
              </w:rPr>
              <w:t>:</w:t>
            </w:r>
            <w:r w:rsidR="0075010C">
              <w:rPr>
                <w:lang w:val="en-US"/>
              </w:rPr>
              <w:tab/>
            </w:r>
            <w:r w:rsidR="0075010C">
              <w:rPr>
                <w:rFonts w:cs="v4.2.0"/>
                <w:lang w:val="en-US"/>
              </w:rPr>
              <w:t>T</w:t>
            </w:r>
            <w:r w:rsidR="0075010C">
              <w:rPr>
                <w:rFonts w:cs="v4.2.0"/>
                <w:vertAlign w:val="subscript"/>
                <w:lang w:val="en-US"/>
              </w:rPr>
              <w:t>SSB</w:t>
            </w:r>
            <w:r w:rsidR="0075010C">
              <w:rPr>
                <w:lang w:val="en-US"/>
              </w:rPr>
              <w:t xml:space="preserve"> = ssb-periodicityServingCell is the periodicity of the SSB-Index configured for L1-RSRP measurement.</w:t>
            </w:r>
            <w:r w:rsidR="0075010C">
              <w:rPr>
                <w:rFonts w:cs="v4.2.0"/>
                <w:lang w:val="en-US"/>
              </w:rPr>
              <w:t xml:space="preserve"> T</w:t>
            </w:r>
            <w:r w:rsidR="0075010C">
              <w:rPr>
                <w:rFonts w:cs="v4.2.0"/>
                <w:vertAlign w:val="subscript"/>
                <w:lang w:val="en-US"/>
              </w:rPr>
              <w:t>DRX</w:t>
            </w:r>
            <w:r w:rsidR="0075010C">
              <w:rPr>
                <w:lang w:val="en-US"/>
              </w:rPr>
              <w:t xml:space="preserve"> is the DRX cycle length. </w:t>
            </w:r>
            <w:r w:rsidR="0075010C">
              <w:rPr>
                <w:rFonts w:cs="v4.2.0"/>
                <w:lang w:val="en-US"/>
              </w:rPr>
              <w:t>T</w:t>
            </w:r>
            <w:r w:rsidR="0075010C">
              <w:rPr>
                <w:rFonts w:cs="v4.2.0"/>
                <w:vertAlign w:val="subscript"/>
                <w:lang w:val="en-US"/>
              </w:rPr>
              <w:t>Report</w:t>
            </w:r>
            <w:r w:rsidR="0075010C">
              <w:rPr>
                <w:lang w:val="en-US"/>
              </w:rPr>
              <w:t xml:space="preserve"> is configured periodicity for reporting.</w:t>
            </w:r>
          </w:p>
          <w:p w14:paraId="239B9B0F" w14:textId="7DF99965" w:rsidR="00C230CC" w:rsidRDefault="00C230CC" w:rsidP="003411CB">
            <w:pPr>
              <w:pStyle w:val="TAN"/>
              <w:rPr>
                <w:rFonts w:cs="v4.2.0"/>
                <w:lang w:val="fr-FR"/>
              </w:rPr>
            </w:pPr>
            <w:r w:rsidRPr="00CF28C5">
              <w:rPr>
                <w:rFonts w:cs="Arial"/>
                <w:szCs w:val="18"/>
                <w:lang w:val="en-US" w:eastAsia="zh-CN"/>
              </w:rPr>
              <w:t xml:space="preserve">NOTE </w:t>
            </w:r>
            <w:r w:rsidRPr="003411CB">
              <w:t xml:space="preserve">2: </w:t>
            </w:r>
            <w:r w:rsidR="007C126A" w:rsidRPr="003411CB">
              <w:tab/>
            </w:r>
            <w:r w:rsidRPr="00CF28C5">
              <w:rPr>
                <w:rFonts w:cs="Arial"/>
                <w:szCs w:val="18"/>
                <w:lang w:val="en-US" w:eastAsia="zh-CN"/>
              </w:rPr>
              <w:t>M2 = 1.5 if SMTC periodicity &gt; 40 ms; otherwise M2 = 1</w:t>
            </w:r>
          </w:p>
        </w:tc>
      </w:tr>
    </w:tbl>
    <w:p w14:paraId="0E7DCDF8" w14:textId="03EA4A2A" w:rsidR="0075010C" w:rsidRDefault="0075010C" w:rsidP="006C4BC1">
      <w:pPr>
        <w:rPr>
          <w:bCs/>
          <w:lang w:eastAsia="zh-CN"/>
        </w:rPr>
      </w:pPr>
      <w:r w:rsidRPr="00C230CC">
        <w:t>N</w:t>
      </w:r>
      <w:r w:rsidRPr="00C230CC">
        <w:rPr>
          <w:vertAlign w:val="subscript"/>
        </w:rPr>
        <w:t>A</w:t>
      </w:r>
      <w:r w:rsidRPr="00C230CC">
        <w:t xml:space="preserve"> = 2</w:t>
      </w:r>
    </w:p>
    <w:p w14:paraId="4D5CE044" w14:textId="39DBF4B4" w:rsidR="0075010C" w:rsidRDefault="0075010C" w:rsidP="0075010C">
      <w:pPr>
        <w:pStyle w:val="TH"/>
        <w:rPr>
          <w:lang w:val="en-US" w:eastAsia="zh-CN"/>
        </w:rPr>
      </w:pPr>
      <w:r w:rsidRPr="00823D9C">
        <w:rPr>
          <w:rFonts w:eastAsia="SimSun"/>
          <w:lang w:val="en-US"/>
        </w:rPr>
        <w:lastRenderedPageBreak/>
        <w:t>Table 7.</w:t>
      </w:r>
      <w:r>
        <w:rPr>
          <w:rFonts w:eastAsia="SimSun"/>
          <w:lang w:val="en-US"/>
        </w:rPr>
        <w:t>2</w:t>
      </w:r>
      <w:r w:rsidRPr="00823D9C">
        <w:rPr>
          <w:rFonts w:eastAsia="SimSun"/>
          <w:lang w:val="en-US"/>
        </w:rPr>
        <w:t>.</w:t>
      </w:r>
      <w:r>
        <w:rPr>
          <w:rFonts w:eastAsia="SimSun"/>
          <w:lang w:val="en-US"/>
        </w:rPr>
        <w:t>2</w:t>
      </w:r>
      <w:r w:rsidRPr="00823D9C">
        <w:rPr>
          <w:rFonts w:eastAsia="SimSun"/>
          <w:lang w:val="en-US"/>
        </w:rPr>
        <w:t>-</w:t>
      </w:r>
      <w:r>
        <w:rPr>
          <w:rFonts w:eastAsia="SimSun"/>
          <w:lang w:val="en-US"/>
        </w:rPr>
        <w:t>2</w:t>
      </w:r>
      <w:r w:rsidRPr="00823D9C">
        <w:rPr>
          <w:rFonts w:eastAsia="SimSun"/>
          <w:lang w:val="en-US"/>
        </w:rPr>
        <w:t xml:space="preserve">: </w:t>
      </w:r>
      <w:r w:rsidRPr="003411CB">
        <w:rPr>
          <w:rFonts w:eastAsiaTheme="minorEastAsia"/>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Best-2</w:t>
      </w:r>
      <w:r w:rsidRPr="00823D9C">
        <w:rPr>
          <w:rFonts w:eastAsia="SimSun"/>
          <w:lang w:val="en-US"/>
        </w:rPr>
        <w:t>.</w:t>
      </w:r>
    </w:p>
    <w:tbl>
      <w:tblPr>
        <w:tblStyle w:val="TableGrid"/>
        <w:tblW w:w="0" w:type="auto"/>
        <w:jc w:val="center"/>
        <w:tblLook w:val="04A0" w:firstRow="1" w:lastRow="0" w:firstColumn="1" w:lastColumn="0" w:noHBand="0" w:noVBand="1"/>
      </w:tblPr>
      <w:tblGrid>
        <w:gridCol w:w="2405"/>
        <w:gridCol w:w="4099"/>
      </w:tblGrid>
      <w:tr w:rsidR="0075010C" w14:paraId="1A7BDF36" w14:textId="77777777" w:rsidTr="0075010C">
        <w:trPr>
          <w:jc w:val="center"/>
        </w:trPr>
        <w:tc>
          <w:tcPr>
            <w:tcW w:w="2405" w:type="dxa"/>
          </w:tcPr>
          <w:p w14:paraId="7F147EEB" w14:textId="5C8625CF" w:rsidR="0075010C" w:rsidRDefault="0075010C" w:rsidP="0075010C">
            <w:pPr>
              <w:pStyle w:val="TAH"/>
              <w:rPr>
                <w:lang w:val="en-US" w:eastAsia="zh-CN"/>
              </w:rPr>
            </w:pPr>
            <w:r>
              <w:t>Configuration</w:t>
            </w:r>
          </w:p>
        </w:tc>
        <w:tc>
          <w:tcPr>
            <w:tcW w:w="4099" w:type="dxa"/>
          </w:tcPr>
          <w:p w14:paraId="505604FE" w14:textId="24904FA2" w:rsidR="0075010C" w:rsidRDefault="0075010C" w:rsidP="0075010C">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D7210B4" w14:textId="77777777" w:rsidTr="0075010C">
        <w:trPr>
          <w:jc w:val="center"/>
        </w:trPr>
        <w:tc>
          <w:tcPr>
            <w:tcW w:w="2405" w:type="dxa"/>
          </w:tcPr>
          <w:p w14:paraId="1D2EDF54" w14:textId="2ABA4256" w:rsidR="0075010C" w:rsidRDefault="0075010C" w:rsidP="0075010C">
            <w:pPr>
              <w:pStyle w:val="TAC"/>
              <w:rPr>
                <w:lang w:val="en-US" w:eastAsia="zh-CN"/>
              </w:rPr>
            </w:pPr>
            <w:r>
              <w:t>non-DRX</w:t>
            </w:r>
          </w:p>
        </w:tc>
        <w:tc>
          <w:tcPr>
            <w:tcW w:w="4099" w:type="dxa"/>
          </w:tcPr>
          <w:p w14:paraId="2A3A62A6" w14:textId="154462C2" w:rsidR="0075010C" w:rsidRDefault="0075010C" w:rsidP="0075010C">
            <w:pPr>
              <w:pStyle w:val="TAC"/>
              <w:rPr>
                <w:lang w:val="en-US" w:eastAsia="zh-CN"/>
              </w:rPr>
            </w:pPr>
            <w:r>
              <w:rPr>
                <w:rFonts w:cs="v4.2.0"/>
                <w:lang w:val="fr-FR"/>
              </w:rPr>
              <w:t>max(T</w:t>
            </w:r>
            <w:r>
              <w:rPr>
                <w:rFonts w:cs="v4.2.0"/>
                <w:vertAlign w:val="subscript"/>
                <w:lang w:val="fr-FR"/>
              </w:rPr>
              <w:t>Report</w:t>
            </w:r>
            <w:r>
              <w:rPr>
                <w:rFonts w:cs="v4.2.0"/>
                <w:lang w:val="fr-FR"/>
              </w:rPr>
              <w:t>, ceil(M*P*</w:t>
            </w:r>
            <w:r w:rsidRPr="003411CB">
              <w:rPr>
                <w:rFonts w:cs="v4.2.0"/>
                <w:lang w:val="fr-FR"/>
              </w:rPr>
              <w:t>N</w:t>
            </w:r>
            <w:r w:rsidRPr="003411CB">
              <w:rPr>
                <w:rFonts w:cs="v4.2.0"/>
                <w:vertAlign w:val="subscript"/>
                <w:lang w:val="fr-FR"/>
              </w:rPr>
              <w:t>B</w:t>
            </w:r>
            <w:r>
              <w:rPr>
                <w:rFonts w:cs="v4.2.0"/>
                <w:lang w:val="fr-FR"/>
              </w:rPr>
              <w:t>)*T</w:t>
            </w:r>
            <w:r>
              <w:rPr>
                <w:rFonts w:cs="v4.2.0"/>
                <w:vertAlign w:val="subscript"/>
                <w:lang w:val="fr-FR"/>
              </w:rPr>
              <w:t>SSB</w:t>
            </w:r>
            <w:r>
              <w:rPr>
                <w:rFonts w:cs="v4.2.0"/>
                <w:lang w:val="fr-FR"/>
              </w:rPr>
              <w:t>)</w:t>
            </w:r>
          </w:p>
        </w:tc>
      </w:tr>
      <w:tr w:rsidR="0075010C" w14:paraId="0408D5AF" w14:textId="77777777" w:rsidTr="0075010C">
        <w:trPr>
          <w:jc w:val="center"/>
        </w:trPr>
        <w:tc>
          <w:tcPr>
            <w:tcW w:w="2405" w:type="dxa"/>
          </w:tcPr>
          <w:p w14:paraId="36EA6334" w14:textId="46477415" w:rsidR="0075010C" w:rsidRDefault="00706C19" w:rsidP="0075010C">
            <w:pPr>
              <w:pStyle w:val="TAC"/>
              <w:rPr>
                <w:rFonts w:eastAsia="SimSun"/>
                <w:lang w:val="en-US"/>
              </w:rPr>
            </w:pPr>
            <w:r w:rsidRPr="00CF28C5">
              <w:rPr>
                <w:rFonts w:hint="eastAsia"/>
                <w:lang w:eastAsia="zh-CN"/>
              </w:rPr>
              <w:t>DRX cycle ≤ 80ms</w:t>
            </w:r>
          </w:p>
        </w:tc>
        <w:tc>
          <w:tcPr>
            <w:tcW w:w="4099" w:type="dxa"/>
          </w:tcPr>
          <w:p w14:paraId="58EC8074" w14:textId="1492A699" w:rsidR="0075010C" w:rsidRDefault="00706C19" w:rsidP="0075010C">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B</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7B6AA57F" w14:textId="77777777" w:rsidTr="0075010C">
        <w:trPr>
          <w:jc w:val="center"/>
        </w:trPr>
        <w:tc>
          <w:tcPr>
            <w:tcW w:w="6504" w:type="dxa"/>
            <w:gridSpan w:val="2"/>
          </w:tcPr>
          <w:p w14:paraId="06FD60F5" w14:textId="30D478CB" w:rsidR="0075010C" w:rsidRDefault="0075010C" w:rsidP="003411CB">
            <w:pPr>
              <w:pStyle w:val="TAN"/>
              <w:rPr>
                <w:lang w:val="en-US"/>
              </w:rPr>
            </w:pPr>
            <w:r>
              <w:rPr>
                <w:lang w:val="en-US"/>
              </w:rPr>
              <w:t>N</w:t>
            </w:r>
            <w:r w:rsidR="00B0463C">
              <w:rPr>
                <w:lang w:val="en-US"/>
              </w:rPr>
              <w:t>OTE</w:t>
            </w:r>
            <w:r w:rsidR="00F50E68">
              <w:rPr>
                <w:lang w:val="en-US"/>
              </w:rPr>
              <w:t xml:space="preserve"> 1</w:t>
            </w:r>
            <w:r>
              <w:rPr>
                <w:lang w:val="en-US"/>
              </w:rPr>
              <w:t>:</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p w14:paraId="71E864A9" w14:textId="6DC0E652" w:rsidR="00706C19" w:rsidRDefault="00706C19" w:rsidP="003411CB">
            <w:pPr>
              <w:pStyle w:val="TAN"/>
              <w:rPr>
                <w:lang w:val="en-US" w:eastAsia="zh-CN"/>
              </w:rPr>
            </w:pPr>
            <w:r w:rsidRPr="00CF28C5">
              <w:rPr>
                <w:rFonts w:cs="Arial"/>
                <w:szCs w:val="18"/>
                <w:lang w:val="en-US" w:eastAsia="zh-CN"/>
              </w:rPr>
              <w:t>NOTE 2:</w:t>
            </w:r>
            <w:r w:rsidRPr="00CF28C5">
              <w:rPr>
                <w:rFonts w:ascii="Calibri" w:hAnsi="Calibri" w:cs="Calibri"/>
                <w:szCs w:val="18"/>
                <w:lang w:val="en-US" w:eastAsia="zh-CN"/>
              </w:rPr>
              <w:t xml:space="preserve"> </w:t>
            </w:r>
            <w:r w:rsidR="00B0463C">
              <w:rPr>
                <w:rFonts w:ascii="Calibri" w:hAnsi="Calibri" w:cs="Calibri"/>
                <w:szCs w:val="18"/>
                <w:lang w:val="en-US" w:eastAsia="zh-CN"/>
              </w:rPr>
              <w:tab/>
            </w:r>
            <w:r w:rsidRPr="00CF28C5">
              <w:rPr>
                <w:rFonts w:cs="Arial"/>
                <w:szCs w:val="18"/>
                <w:lang w:val="en-US" w:eastAsia="zh-CN"/>
              </w:rPr>
              <w:t>M2 = 1.5 if SMTC periodicity &gt; 40 ms; otherwise M2 = 1</w:t>
            </w:r>
          </w:p>
        </w:tc>
      </w:tr>
    </w:tbl>
    <w:p w14:paraId="06614593" w14:textId="5DF83451" w:rsidR="0075010C" w:rsidRDefault="0075010C" w:rsidP="006C4BC1">
      <w:r w:rsidRPr="00706C19">
        <w:t>N</w:t>
      </w:r>
      <w:r w:rsidRPr="00706C19">
        <w:rPr>
          <w:vertAlign w:val="subscript"/>
        </w:rPr>
        <w:t>B</w:t>
      </w:r>
      <w:r w:rsidRPr="00706C19">
        <w:t xml:space="preserve"> = 6</w:t>
      </w:r>
    </w:p>
    <w:p w14:paraId="15FBDF9F" w14:textId="014ADC8F" w:rsidR="00706C19" w:rsidRDefault="00706C19" w:rsidP="006C4BC1">
      <w:r>
        <w:t xml:space="preserve">RAN4 is still FFS </w:t>
      </w:r>
      <w:r w:rsidRPr="0053689C">
        <w:rPr>
          <w:szCs w:val="24"/>
          <w:lang w:val="en-US" w:eastAsia="zh-CN"/>
        </w:rPr>
        <w:t>whether enhanced requirement should be applied to other than PC6 UEs even when HST FR2 flags are configured</w:t>
      </w:r>
      <w:r>
        <w:rPr>
          <w:szCs w:val="24"/>
          <w:lang w:val="en-US" w:eastAsia="zh-CN"/>
        </w:rPr>
        <w:t>.</w:t>
      </w:r>
    </w:p>
    <w:p w14:paraId="263F0898" w14:textId="6AA2376F" w:rsidR="00143E9B" w:rsidRPr="00143E9B" w:rsidRDefault="00143E9B" w:rsidP="006C4BC1">
      <w:pPr>
        <w:rPr>
          <w:u w:val="single"/>
        </w:rPr>
      </w:pPr>
      <w:r w:rsidRPr="00143E9B">
        <w:rPr>
          <w:u w:val="single"/>
        </w:rPr>
        <w:t>Scheduling Restrictions:</w:t>
      </w:r>
    </w:p>
    <w:p w14:paraId="6C3581E0" w14:textId="2E2117C5" w:rsidR="00143E9B" w:rsidRDefault="00143E9B" w:rsidP="006C4BC1">
      <w:r>
        <w:t>Concerning s</w:t>
      </w:r>
      <w:r w:rsidRPr="00143E9B">
        <w:t>cheduling restriction related to large propagation delay difference caused by inter-RRH beam switching in FR2 HST</w:t>
      </w:r>
      <w:r>
        <w:t>:</w:t>
      </w:r>
    </w:p>
    <w:p w14:paraId="2C60E18A" w14:textId="51F34A37" w:rsidR="00143E9B" w:rsidRDefault="00143E9B" w:rsidP="00143E9B">
      <w:pPr>
        <w:pStyle w:val="B1"/>
      </w:pPr>
      <w:r>
        <w:t>-</w:t>
      </w:r>
      <w:r>
        <w:tab/>
      </w:r>
      <w:r w:rsidRPr="00590A17">
        <w:rPr>
          <w:lang w:eastAsia="zh-CN"/>
        </w:rPr>
        <w:t xml:space="preserve">Option 1: </w:t>
      </w:r>
      <w:r w:rsidRPr="00143E9B">
        <w:rPr>
          <w:lang w:eastAsia="zh-CN"/>
        </w:rPr>
        <w:t>FFS the necessity of UL scheduling restriction (i.e., the UE is not expected to transmit PUCCH/PUSCH/SRS) after cross-RRH TCI state switch until the first TRS is received after the TCI state switch</w:t>
      </w:r>
      <w:r>
        <w:t>; or</w:t>
      </w:r>
    </w:p>
    <w:p w14:paraId="2B9D7F49" w14:textId="2DBC1C32" w:rsidR="00143E9B" w:rsidRDefault="00143E9B" w:rsidP="00143E9B">
      <w:pPr>
        <w:pStyle w:val="B1"/>
      </w:pPr>
      <w:r>
        <w:t>-</w:t>
      </w:r>
      <w:r>
        <w:tab/>
      </w:r>
      <w:r w:rsidRPr="00590A17">
        <w:rPr>
          <w:lang w:eastAsia="zh-CN"/>
        </w:rPr>
        <w:t xml:space="preserve">Option </w:t>
      </w:r>
      <w:r>
        <w:rPr>
          <w:lang w:eastAsia="zh-CN"/>
        </w:rPr>
        <w:t>2</w:t>
      </w:r>
      <w:r w:rsidRPr="00590A17">
        <w:rPr>
          <w:lang w:eastAsia="zh-CN"/>
        </w:rPr>
        <w:t xml:space="preserve">: </w:t>
      </w:r>
      <w:r>
        <w:t>RAN4 introduce s</w:t>
      </w:r>
      <w:r w:rsidRPr="00643841">
        <w:t xml:space="preserve">cheduling restriction for the symbol before and after </w:t>
      </w:r>
      <w:r>
        <w:t>reference symbols</w:t>
      </w:r>
      <w:r w:rsidRPr="00643841">
        <w:t xml:space="preserve"> used for L1-RSRP measurement</w:t>
      </w:r>
      <w:r>
        <w:t xml:space="preserve"> and Such scheduling restriction shall be specified in clauses of L1 measurement (i.e., L1-SINR and L1-RSRP).</w:t>
      </w:r>
    </w:p>
    <w:p w14:paraId="665650E4" w14:textId="1A68B211" w:rsidR="00143E9B" w:rsidRDefault="00B233CE" w:rsidP="006C4BC1">
      <w:pPr>
        <w:rPr>
          <w:szCs w:val="24"/>
          <w:lang w:val="en-US" w:eastAsia="zh-CN"/>
        </w:rPr>
      </w:pPr>
      <w:r>
        <w:rPr>
          <w:bCs/>
          <w:lang w:eastAsia="zh-CN"/>
        </w:rPr>
        <w:t>It was agreed that n</w:t>
      </w:r>
      <w:r>
        <w:rPr>
          <w:bCs/>
          <w:lang w:val="en-US"/>
        </w:rPr>
        <w:t xml:space="preserve">o enhancements are needed in HO requirement. Additionally, it was agreed not to define RRC Re-establishment requirement to known cell for HST FR2. RAN4 will </w:t>
      </w:r>
      <w:r>
        <w:rPr>
          <w:rFonts w:eastAsiaTheme="minorEastAsia"/>
          <w:iCs/>
          <w:lang w:val="en-US" w:eastAsia="zh-CN"/>
        </w:rPr>
        <w:t xml:space="preserve">define </w:t>
      </w:r>
      <w:r>
        <w:rPr>
          <w:szCs w:val="24"/>
          <w:lang w:val="en-US" w:eastAsia="zh-CN"/>
        </w:rPr>
        <w:t>RRC connection re-establishment requirement to unknown NR intra-frequency cell T</w:t>
      </w:r>
      <w:r>
        <w:rPr>
          <w:szCs w:val="24"/>
          <w:vertAlign w:val="subscript"/>
          <w:lang w:val="en-US" w:eastAsia="zh-CN"/>
        </w:rPr>
        <w:t>identify_intra_NR</w:t>
      </w:r>
      <w:r>
        <w:rPr>
          <w:szCs w:val="24"/>
          <w:lang w:val="en-US" w:eastAsia="zh-CN"/>
        </w:rPr>
        <w:t xml:space="preserve"> = MAX (1000 ms, 10 x N1 x T</w:t>
      </w:r>
      <w:r>
        <w:rPr>
          <w:szCs w:val="24"/>
          <w:vertAlign w:val="subscript"/>
          <w:lang w:val="en-US" w:eastAsia="zh-CN"/>
        </w:rPr>
        <w:t>SMTC</w:t>
      </w:r>
      <w:r>
        <w:rPr>
          <w:szCs w:val="24"/>
          <w:lang w:val="en-US" w:eastAsia="zh-CN"/>
        </w:rPr>
        <w:t>) when SINR≥ -8dB, the value of N1 refers to agreed RX beam number.</w:t>
      </w:r>
    </w:p>
    <w:p w14:paraId="3D8407B3" w14:textId="2A5A08EB" w:rsidR="00002FA8" w:rsidRDefault="00C230CC" w:rsidP="006C4BC1">
      <w:pPr>
        <w:rPr>
          <w:bCs/>
          <w:lang w:eastAsia="zh-CN"/>
        </w:rPr>
      </w:pPr>
      <w:r>
        <w:rPr>
          <w:bCs/>
          <w:lang w:eastAsia="zh-CN"/>
        </w:rPr>
        <w:t>Cell detection requirements for Set 1:</w:t>
      </w:r>
    </w:p>
    <w:p w14:paraId="0CD01E42" w14:textId="560B07E7"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3</w:t>
      </w:r>
      <w:r w:rsidRPr="00E65680">
        <w:rPr>
          <w:rFonts w:eastAsia="SimSun"/>
          <w:lang w:val="en-US"/>
        </w:rPr>
        <w:t xml:space="preserve">: </w:t>
      </w:r>
      <w:r>
        <w:rPr>
          <w:rFonts w:eastAsia="SimSun"/>
          <w:szCs w:val="24"/>
          <w:lang w:val="en-US" w:eastAsia="zh-CN"/>
        </w:rPr>
        <w:t>Time period for PSS/SSS detection when [flag1]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FC118E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4DC9F17" w14:textId="77777777" w:rsidR="00C230CC" w:rsidRDefault="00C230CC" w:rsidP="003411CB">
            <w:pPr>
              <w:pStyle w:val="TAH"/>
              <w:rPr>
                <w:sz w:val="24"/>
                <w:szCs w:val="24"/>
                <w:lang w:val="en-US" w:eastAsia="zh-CN"/>
              </w:rPr>
            </w:pPr>
            <w:r>
              <w:rPr>
                <w:lang w:val="en-US" w:eastAsia="zh-CN"/>
              </w:rPr>
              <w:t>DRX cycle </w:t>
            </w:r>
          </w:p>
        </w:tc>
        <w:tc>
          <w:tcPr>
            <w:tcW w:w="4102" w:type="dxa"/>
            <w:tcBorders>
              <w:top w:val="single" w:sz="6" w:space="0" w:color="auto"/>
              <w:left w:val="single" w:sz="6" w:space="0" w:color="auto"/>
              <w:bottom w:val="single" w:sz="6" w:space="0" w:color="auto"/>
              <w:right w:val="single" w:sz="6" w:space="0" w:color="auto"/>
            </w:tcBorders>
          </w:tcPr>
          <w:p w14:paraId="7ED014F6"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PSS/SSS_sync_intra</w:t>
            </w:r>
            <w:r>
              <w:rPr>
                <w:sz w:val="14"/>
                <w:szCs w:val="14"/>
                <w:lang w:val="en-US" w:eastAsia="zh-CN"/>
              </w:rPr>
              <w:t> </w:t>
            </w:r>
          </w:p>
        </w:tc>
      </w:tr>
      <w:tr w:rsidR="00C230CC" w14:paraId="7A3505F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7DE43EC9" w14:textId="77777777" w:rsidR="00C230CC" w:rsidRDefault="00C230CC" w:rsidP="003411CB">
            <w:pPr>
              <w:pStyle w:val="TAC"/>
              <w:rPr>
                <w:sz w:val="24"/>
                <w:szCs w:val="24"/>
                <w:lang w:val="en-US" w:eastAsia="zh-CN"/>
              </w:rPr>
            </w:pPr>
            <w:r>
              <w:rPr>
                <w:lang w:val="en-US" w:eastAsia="zh-CN"/>
              </w:rPr>
              <w:t>No DRX </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8499710" w14:textId="77777777" w:rsidR="00C230CC" w:rsidRPr="00CF28C5" w:rsidRDefault="00C230CC" w:rsidP="003411CB">
            <w:pPr>
              <w:pStyle w:val="TAC"/>
              <w:rPr>
                <w:sz w:val="24"/>
                <w:szCs w:val="24"/>
                <w:lang w:val="en-US" w:eastAsia="zh-CN"/>
              </w:rPr>
            </w:pPr>
            <w:r w:rsidRPr="00CF28C5">
              <w:rPr>
                <w:lang w:val="en-US" w:eastAsia="zh-CN"/>
              </w:rPr>
              <w:t>max(600ms, ceil([6]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SMTC period)</w:t>
            </w:r>
            <w:r w:rsidRPr="00CF28C5">
              <w:rPr>
                <w:sz w:val="14"/>
                <w:szCs w:val="14"/>
                <w:vertAlign w:val="superscript"/>
                <w:lang w:val="en-US" w:eastAsia="zh-CN"/>
              </w:rPr>
              <w:t>Note 1</w:t>
            </w:r>
            <w:r w:rsidRPr="00CF28C5">
              <w:rPr>
                <w:lang w:val="en-US" w:eastAsia="zh-CN"/>
              </w:rPr>
              <w:t xml:space="preserve"> x CSSF</w:t>
            </w:r>
            <w:r w:rsidRPr="00CF28C5">
              <w:rPr>
                <w:sz w:val="14"/>
                <w:szCs w:val="14"/>
                <w:vertAlign w:val="subscript"/>
                <w:lang w:val="en-US" w:eastAsia="zh-CN"/>
              </w:rPr>
              <w:t>intra</w:t>
            </w:r>
            <w:r w:rsidRPr="00CF28C5">
              <w:rPr>
                <w:sz w:val="14"/>
                <w:szCs w:val="14"/>
                <w:lang w:val="en-US" w:eastAsia="zh-CN"/>
              </w:rPr>
              <w:t> </w:t>
            </w:r>
          </w:p>
        </w:tc>
      </w:tr>
      <w:tr w:rsidR="00C230CC" w14:paraId="736D80A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F32EE08"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80 </w:t>
            </w:r>
            <w:r w:rsidRPr="00CF28C5">
              <w:rPr>
                <w:lang w:val="en-US" w:eastAsia="zh-CN"/>
              </w:rPr>
              <w:t>ms</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FE29B52" w14:textId="77777777" w:rsidR="00C230CC" w:rsidRPr="00CF28C5" w:rsidRDefault="00C230CC" w:rsidP="003411CB">
            <w:pPr>
              <w:pStyle w:val="TAC"/>
              <w:rPr>
                <w:sz w:val="24"/>
                <w:szCs w:val="24"/>
                <w:lang w:val="en-US" w:eastAsia="zh-CN"/>
              </w:rPr>
            </w:pPr>
            <w:r w:rsidRPr="00CF28C5">
              <w:rPr>
                <w:lang w:val="en-US" w:eastAsia="zh-CN"/>
              </w:rPr>
              <w:t>max(600ms, ceil([6] x M2</w:t>
            </w:r>
            <w:r w:rsidRPr="00CF28C5">
              <w:rPr>
                <w:sz w:val="14"/>
                <w:szCs w:val="14"/>
                <w:vertAlign w:val="superscript"/>
                <w:lang w:val="en-US" w:eastAsia="zh-CN"/>
              </w:rPr>
              <w:t xml:space="preserve">Note 2 </w:t>
            </w:r>
            <w:r w:rsidRPr="00CF28C5">
              <w:rPr>
                <w:lang w:val="en-US" w:eastAsia="zh-CN"/>
              </w:rPr>
              <w:t>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0852B689"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4AECE3FA"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7CF2C3E9" w14:textId="77777777" w:rsidR="00C230CC" w:rsidRPr="00CF28C5" w:rsidRDefault="00C230CC" w:rsidP="003411CB">
            <w:pPr>
              <w:pStyle w:val="TAC"/>
              <w:rPr>
                <w:sz w:val="24"/>
                <w:szCs w:val="24"/>
                <w:lang w:val="en-US" w:eastAsia="zh-CN"/>
              </w:rPr>
            </w:pPr>
            <w:r w:rsidRPr="00CF28C5">
              <w:rPr>
                <w:lang w:val="en-US" w:eastAsia="zh-CN"/>
              </w:rPr>
              <w:t>max(600ms, ceil(M2 x 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27143E3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8316708" w14:textId="77777777" w:rsidR="00C230CC" w:rsidRDefault="00C230CC" w:rsidP="003411CB">
            <w:pPr>
              <w:pStyle w:val="TAC"/>
              <w:rPr>
                <w:sz w:val="24"/>
                <w:szCs w:val="24"/>
                <w:lang w:val="en-US" w:eastAsia="zh-CN"/>
              </w:rPr>
            </w:pPr>
            <w:r>
              <w:rPr>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A4A7FC3" w14:textId="77777777" w:rsidR="00C230CC" w:rsidRPr="00CF28C5" w:rsidRDefault="00C230CC" w:rsidP="003411CB">
            <w:pPr>
              <w:pStyle w:val="TAC"/>
              <w:rPr>
                <w:sz w:val="24"/>
                <w:szCs w:val="24"/>
                <w:lang w:val="en-US" w:eastAsia="zh-CN"/>
              </w:rPr>
            </w:pPr>
            <w:r w:rsidRPr="00CF28C5">
              <w:rPr>
                <w:lang w:val="en-US" w:eastAsia="zh-CN"/>
              </w:rPr>
              <w:t>ceil(M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 </w:t>
            </w:r>
            <w:r w:rsidRPr="00CF28C5">
              <w:rPr>
                <w:sz w:val="14"/>
                <w:szCs w:val="14"/>
                <w:vertAlign w:val="subscript"/>
                <w:lang w:val="en-US" w:eastAsia="zh-CN"/>
              </w:rPr>
              <w:t xml:space="preserve"> </w:t>
            </w:r>
            <w:r w:rsidRPr="00CF28C5">
              <w:rPr>
                <w:lang w:val="en-US" w:eastAsia="zh-CN"/>
              </w:rPr>
              <w:t>x DRX cycle x CSSF</w:t>
            </w:r>
            <w:r w:rsidRPr="00CF28C5">
              <w:rPr>
                <w:sz w:val="14"/>
                <w:szCs w:val="14"/>
                <w:vertAlign w:val="subscript"/>
                <w:lang w:val="en-US" w:eastAsia="zh-CN"/>
              </w:rPr>
              <w:t>intra</w:t>
            </w:r>
            <w:r w:rsidRPr="00CF28C5">
              <w:rPr>
                <w:sz w:val="14"/>
                <w:szCs w:val="14"/>
                <w:lang w:val="en-US" w:eastAsia="zh-CN"/>
              </w:rPr>
              <w:t> </w:t>
            </w:r>
          </w:p>
        </w:tc>
      </w:tr>
      <w:tr w:rsidR="00C230CC" w14:paraId="41E7EF1D"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tcPr>
          <w:p w14:paraId="4EA3D724" w14:textId="0C7FF8F8" w:rsidR="00C230CC" w:rsidRPr="00CF28C5" w:rsidRDefault="00C230CC" w:rsidP="003411CB">
            <w:pPr>
              <w:pStyle w:val="TAN"/>
              <w:rPr>
                <w:sz w:val="24"/>
                <w:szCs w:val="24"/>
                <w:lang w:val="en-US" w:eastAsia="zh-CN"/>
              </w:rPr>
            </w:pPr>
            <w:r w:rsidRPr="00CF28C5">
              <w:rPr>
                <w:lang w:val="en-US" w:eastAsia="zh-CN"/>
              </w:rPr>
              <w:t>NOTE 1:</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If different SMTC periodicities are configured for different cells, the SMTC period in the requirement is the one used by the cell being identified </w:t>
            </w:r>
          </w:p>
          <w:p w14:paraId="7E815006" w14:textId="77C7684B" w:rsidR="00C230CC" w:rsidRPr="00CF28C5" w:rsidRDefault="00C230CC" w:rsidP="003411CB">
            <w:pPr>
              <w:pStyle w:val="TAN"/>
              <w:rPr>
                <w:sz w:val="24"/>
                <w:szCs w:val="24"/>
                <w:lang w:val="en-US" w:eastAsia="zh-CN"/>
              </w:rPr>
            </w:pPr>
            <w:r w:rsidRPr="00CF28C5">
              <w:rPr>
                <w:lang w:val="en-US" w:eastAsia="zh-CN"/>
              </w:rPr>
              <w:t>NOTE 2:</w:t>
            </w:r>
            <w:r w:rsidRPr="003411CB">
              <w:t xml:space="preserve"> </w:t>
            </w:r>
            <w:r w:rsidR="005547D9" w:rsidRPr="003411CB">
              <w:tab/>
            </w:r>
            <w:r w:rsidRPr="00CF28C5">
              <w:rPr>
                <w:lang w:val="en-US" w:eastAsia="zh-CN"/>
              </w:rPr>
              <w:t>M2 = 1.5 if SMTC periodicity &gt; 40 ms; otherwise M2 = 1</w:t>
            </w:r>
          </w:p>
        </w:tc>
      </w:tr>
    </w:tbl>
    <w:p w14:paraId="2BEB3283" w14:textId="568EC259" w:rsidR="00C230CC" w:rsidRDefault="00C230CC" w:rsidP="006C4BC1">
      <w:pPr>
        <w:rPr>
          <w:bCs/>
          <w:lang w:eastAsia="zh-CN"/>
        </w:rPr>
      </w:pPr>
    </w:p>
    <w:p w14:paraId="59A79228" w14:textId="17C17445" w:rsidR="00C230CC" w:rsidRDefault="00C230CC" w:rsidP="00C230CC">
      <w:pPr>
        <w:rPr>
          <w:bCs/>
          <w:lang w:eastAsia="zh-CN"/>
        </w:rPr>
      </w:pPr>
      <w:r>
        <w:rPr>
          <w:bCs/>
          <w:lang w:eastAsia="zh-CN"/>
        </w:rPr>
        <w:t>Cell detection requirements for Set 2:</w:t>
      </w:r>
    </w:p>
    <w:p w14:paraId="72F03771" w14:textId="7749F797" w:rsidR="00C230CC" w:rsidRPr="00E65680" w:rsidRDefault="00C230CC" w:rsidP="00C230CC">
      <w:pPr>
        <w:pStyle w:val="TH"/>
        <w:rPr>
          <w:rFonts w:eastAsia="SimSun"/>
          <w:lang w:val="en-US"/>
        </w:rPr>
      </w:pPr>
      <w:r w:rsidRPr="00E65680">
        <w:rPr>
          <w:rFonts w:eastAsia="SimSun"/>
          <w:lang w:val="en-US"/>
        </w:rPr>
        <w:lastRenderedPageBreak/>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4</w:t>
      </w:r>
      <w:r w:rsidRPr="00E65680">
        <w:rPr>
          <w:rFonts w:eastAsia="SimSun"/>
          <w:lang w:val="en-US"/>
        </w:rPr>
        <w:t xml:space="preserve">: </w:t>
      </w:r>
      <w:r>
        <w:rPr>
          <w:szCs w:val="24"/>
          <w:lang w:val="en-US" w:eastAsia="zh-CN"/>
        </w:rPr>
        <w:t>Time period for PSS/SSS detection when [flag2]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BDA068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8B91924" w14:textId="2B69FBF2" w:rsidR="00C230CC" w:rsidRDefault="00C230CC" w:rsidP="003411CB">
            <w:pPr>
              <w:pStyle w:val="TAH"/>
              <w:rPr>
                <w:sz w:val="24"/>
                <w:szCs w:val="24"/>
                <w:lang w:val="en-US" w:eastAsia="zh-CN"/>
              </w:rPr>
            </w:pPr>
            <w:r>
              <w:rPr>
                <w:lang w:val="en-US" w:eastAsia="zh-CN"/>
              </w:rPr>
              <w:t>e</w:t>
            </w:r>
          </w:p>
        </w:tc>
        <w:tc>
          <w:tcPr>
            <w:tcW w:w="4102" w:type="dxa"/>
            <w:tcBorders>
              <w:top w:val="single" w:sz="6" w:space="0" w:color="auto"/>
              <w:left w:val="single" w:sz="6" w:space="0" w:color="auto"/>
              <w:bottom w:val="single" w:sz="6" w:space="0" w:color="auto"/>
              <w:right w:val="single" w:sz="6" w:space="0" w:color="auto"/>
            </w:tcBorders>
          </w:tcPr>
          <w:p w14:paraId="000646E2"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PSS/SSS_sync_intra</w:t>
            </w:r>
            <w:r>
              <w:rPr>
                <w:sz w:val="14"/>
                <w:szCs w:val="14"/>
                <w:lang w:val="en-US" w:eastAsia="zh-CN"/>
              </w:rPr>
              <w:t> </w:t>
            </w:r>
          </w:p>
        </w:tc>
      </w:tr>
      <w:tr w:rsidR="00C230CC" w14:paraId="2CDBDC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639F669" w14:textId="77777777" w:rsidR="00C230CC" w:rsidRDefault="00C230CC" w:rsidP="003411CB">
            <w:pPr>
              <w:pStyle w:val="TAC"/>
              <w:rPr>
                <w:sz w:val="24"/>
                <w:szCs w:val="24"/>
                <w:lang w:val="en-US" w:eastAsia="zh-CN"/>
              </w:rPr>
            </w:pPr>
            <w:r>
              <w:rPr>
                <w:lang w:val="en-US" w:eastAsia="zh-CN"/>
              </w:rPr>
              <w:t>No DRX </w:t>
            </w:r>
          </w:p>
        </w:tc>
        <w:tc>
          <w:tcPr>
            <w:tcW w:w="4102" w:type="dxa"/>
            <w:tcBorders>
              <w:top w:val="single" w:sz="6" w:space="0" w:color="auto"/>
              <w:left w:val="single" w:sz="6" w:space="0" w:color="auto"/>
              <w:bottom w:val="single" w:sz="6" w:space="0" w:color="auto"/>
              <w:right w:val="single" w:sz="6" w:space="0" w:color="auto"/>
            </w:tcBorders>
          </w:tcPr>
          <w:p w14:paraId="38AF0191" w14:textId="77777777" w:rsidR="00C230CC" w:rsidRDefault="00C230CC" w:rsidP="003411CB">
            <w:pPr>
              <w:pStyle w:val="TAC"/>
              <w:rPr>
                <w:sz w:val="24"/>
                <w:szCs w:val="24"/>
                <w:lang w:val="en-US" w:eastAsia="zh-CN"/>
              </w:rPr>
            </w:pPr>
            <w:r>
              <w:rPr>
                <w:lang w:val="en-US" w:eastAsia="zh-CN"/>
              </w:rPr>
              <w:t>max(600ms, ceil([</w:t>
            </w:r>
            <w:r w:rsidRPr="00CF28C5">
              <w:rPr>
                <w:lang w:val="en-US" w:eastAsia="zh-CN"/>
              </w:rPr>
              <w:t>18]</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w:t>
            </w:r>
            <w:r>
              <w:rPr>
                <w:sz w:val="14"/>
                <w:szCs w:val="14"/>
                <w:vertAlign w:val="subscript"/>
                <w:lang w:val="en-US" w:eastAsia="zh-CN"/>
              </w:rPr>
              <w:t xml:space="preserve">  </w:t>
            </w:r>
            <w:r>
              <w:rPr>
                <w:lang w:val="en-US" w:eastAsia="zh-CN"/>
              </w:rPr>
              <w:t>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39614B0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9B0EA74"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w:t>
            </w:r>
            <w:r w:rsidRPr="00CF28C5">
              <w:rPr>
                <w:lang w:val="en-US" w:eastAsia="zh-CN"/>
              </w:rPr>
              <w:t>80ms</w:t>
            </w:r>
          </w:p>
        </w:tc>
        <w:tc>
          <w:tcPr>
            <w:tcW w:w="4102" w:type="dxa"/>
            <w:tcBorders>
              <w:top w:val="single" w:sz="6" w:space="0" w:color="auto"/>
              <w:left w:val="single" w:sz="6" w:space="0" w:color="auto"/>
              <w:bottom w:val="single" w:sz="6" w:space="0" w:color="auto"/>
              <w:right w:val="single" w:sz="6" w:space="0" w:color="auto"/>
            </w:tcBorders>
          </w:tcPr>
          <w:p w14:paraId="631F0DCD" w14:textId="77777777" w:rsidR="00C230CC" w:rsidRPr="00CF28C5" w:rsidRDefault="00C230CC" w:rsidP="003411CB">
            <w:pPr>
              <w:pStyle w:val="TAC"/>
              <w:rPr>
                <w:sz w:val="24"/>
                <w:szCs w:val="24"/>
                <w:lang w:val="en-US" w:eastAsia="zh-CN"/>
              </w:rPr>
            </w:pPr>
            <w:r w:rsidRPr="00CF28C5">
              <w:rPr>
                <w:lang w:val="en-US" w:eastAsia="zh-CN"/>
              </w:rPr>
              <w:t>max(600ms, ceil([18] x M2</w:t>
            </w:r>
            <w:r w:rsidRPr="00CF28C5">
              <w:rPr>
                <w:sz w:val="14"/>
                <w:szCs w:val="14"/>
                <w:vertAlign w:val="superscript"/>
                <w:lang w:val="en-US" w:eastAsia="zh-CN"/>
              </w:rPr>
              <w:t xml:space="preserve">Note 2 </w:t>
            </w:r>
            <w:r w:rsidRPr="00CF28C5">
              <w:rPr>
                <w:lang w:val="en-US" w:eastAsia="zh-CN"/>
              </w:rPr>
              <w:t>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3DA8F35A"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64878E40"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3F691720" w14:textId="77777777" w:rsidR="00C230CC" w:rsidRPr="00CF28C5" w:rsidRDefault="00C230CC" w:rsidP="003411CB">
            <w:pPr>
              <w:pStyle w:val="TAC"/>
              <w:rPr>
                <w:sz w:val="24"/>
                <w:szCs w:val="24"/>
                <w:lang w:val="en-US" w:eastAsia="zh-CN"/>
              </w:rPr>
            </w:pPr>
            <w:r w:rsidRPr="00CF28C5">
              <w:rPr>
                <w:lang w:val="en-US" w:eastAsia="zh-CN"/>
              </w:rPr>
              <w:t>max(600ms, ceil(M2</w:t>
            </w:r>
            <w:r w:rsidRPr="00BE7C88">
              <w:rPr>
                <w:lang w:val="en-US" w:eastAsia="zh-CN"/>
              </w:rPr>
              <w:t xml:space="preserve"> x 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47C162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158C9D8A" w14:textId="77777777" w:rsidR="00C230CC" w:rsidRDefault="00C230CC" w:rsidP="003411CB">
            <w:pPr>
              <w:pStyle w:val="TAC"/>
              <w:rPr>
                <w:sz w:val="24"/>
                <w:szCs w:val="24"/>
                <w:lang w:val="en-US" w:eastAsia="zh-CN"/>
              </w:rPr>
            </w:pPr>
            <w:r>
              <w:rPr>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E846271" w14:textId="77777777" w:rsidR="00C230CC" w:rsidRPr="00CF28C5" w:rsidRDefault="00C230CC" w:rsidP="003411CB">
            <w:pPr>
              <w:pStyle w:val="TAC"/>
              <w:rPr>
                <w:sz w:val="24"/>
                <w:szCs w:val="24"/>
                <w:lang w:val="en-US" w:eastAsia="zh-CN"/>
              </w:rPr>
            </w:pPr>
            <w:r w:rsidRPr="00CF28C5">
              <w:rPr>
                <w:lang w:val="en-US" w:eastAsia="zh-CN"/>
              </w:rPr>
              <w:t>ceil(M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 </w:t>
            </w:r>
            <w:r w:rsidRPr="00CF28C5">
              <w:rPr>
                <w:sz w:val="14"/>
                <w:szCs w:val="14"/>
                <w:vertAlign w:val="subscript"/>
                <w:lang w:val="en-US" w:eastAsia="zh-CN"/>
              </w:rPr>
              <w:t xml:space="preserve"> </w:t>
            </w:r>
            <w:r w:rsidRPr="00CF28C5">
              <w:rPr>
                <w:lang w:val="en-US" w:eastAsia="zh-CN"/>
              </w:rPr>
              <w:t>x DRX cycle x CSSF</w:t>
            </w:r>
            <w:r w:rsidRPr="00CF28C5">
              <w:rPr>
                <w:sz w:val="14"/>
                <w:szCs w:val="14"/>
                <w:vertAlign w:val="subscript"/>
                <w:lang w:val="en-US" w:eastAsia="zh-CN"/>
              </w:rPr>
              <w:t>intra</w:t>
            </w:r>
            <w:r w:rsidRPr="00CF28C5">
              <w:rPr>
                <w:sz w:val="14"/>
                <w:szCs w:val="14"/>
                <w:lang w:val="en-US" w:eastAsia="zh-CN"/>
              </w:rPr>
              <w:t> </w:t>
            </w:r>
          </w:p>
        </w:tc>
      </w:tr>
      <w:tr w:rsidR="00C230CC" w14:paraId="705868D6"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shd w:val="clear" w:color="auto" w:fill="auto"/>
          </w:tcPr>
          <w:p w14:paraId="60EA5746" w14:textId="16A4AA48" w:rsidR="00C230CC" w:rsidRPr="00CF28C5" w:rsidRDefault="00C230CC" w:rsidP="003411CB">
            <w:pPr>
              <w:pStyle w:val="TAN"/>
              <w:rPr>
                <w:sz w:val="24"/>
                <w:szCs w:val="24"/>
                <w:lang w:val="en-US" w:eastAsia="zh-CN"/>
              </w:rPr>
            </w:pPr>
            <w:r w:rsidRPr="00CF28C5">
              <w:rPr>
                <w:lang w:val="en-US" w:eastAsia="zh-CN"/>
              </w:rPr>
              <w:t>NOTE 1:</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If different SMTC periodicities are configured for different cells, the SMTC period in the requirement is the one used by the cell being identified </w:t>
            </w:r>
          </w:p>
          <w:p w14:paraId="19230A8C" w14:textId="3BEFE4F3" w:rsidR="00C230CC" w:rsidRPr="00CF28C5" w:rsidRDefault="00C230CC" w:rsidP="003411CB">
            <w:pPr>
              <w:pStyle w:val="TAN"/>
              <w:rPr>
                <w:sz w:val="24"/>
                <w:szCs w:val="24"/>
                <w:lang w:val="en-US" w:eastAsia="zh-CN"/>
              </w:rPr>
            </w:pPr>
            <w:r w:rsidRPr="00CF28C5">
              <w:rPr>
                <w:lang w:val="en-US" w:eastAsia="zh-CN"/>
              </w:rPr>
              <w:t>NOTE 2</w:t>
            </w:r>
            <w:r w:rsidRPr="003411CB">
              <w:t xml:space="preserve">: </w:t>
            </w:r>
            <w:r w:rsidR="005547D9" w:rsidRPr="003411CB">
              <w:tab/>
            </w:r>
            <w:r w:rsidRPr="003411CB">
              <w:t>M</w:t>
            </w:r>
            <w:r w:rsidRPr="00CF28C5">
              <w:rPr>
                <w:lang w:val="en-US" w:eastAsia="zh-CN"/>
              </w:rPr>
              <w:t>2 = 1.5 if SMTC periodicity &gt; 40 ms; otherwise M2 = 1</w:t>
            </w:r>
          </w:p>
        </w:tc>
      </w:tr>
    </w:tbl>
    <w:p w14:paraId="3DC2AA2C" w14:textId="21EF343B" w:rsidR="00C230CC" w:rsidRDefault="00C230CC" w:rsidP="006C4BC1">
      <w:pPr>
        <w:rPr>
          <w:bCs/>
          <w:lang w:eastAsia="zh-CN"/>
        </w:rPr>
      </w:pPr>
    </w:p>
    <w:p w14:paraId="70B37A25" w14:textId="32D951F5" w:rsidR="00C230CC" w:rsidRDefault="00C230CC" w:rsidP="006C4BC1">
      <w:pPr>
        <w:rPr>
          <w:bCs/>
          <w:lang w:eastAsia="zh-CN"/>
        </w:rPr>
      </w:pPr>
      <w:r>
        <w:rPr>
          <w:bCs/>
          <w:lang w:eastAsia="zh-CN"/>
        </w:rPr>
        <w:t>Measurement period for Set-1:</w:t>
      </w:r>
    </w:p>
    <w:p w14:paraId="3B6F4465" w14:textId="22BC72EF"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5</w:t>
      </w:r>
      <w:r w:rsidRPr="00E65680">
        <w:rPr>
          <w:rFonts w:eastAsia="SimSun"/>
          <w:lang w:val="en-US"/>
        </w:rPr>
        <w:t xml:space="preserve">: </w:t>
      </w:r>
      <w:r>
        <w:rPr>
          <w:szCs w:val="24"/>
          <w:lang w:val="en-US" w:eastAsia="zh-CN"/>
        </w:rPr>
        <w:t>Measurement period for intra-frequency measurements without gaps when [flag1] is configured (FR2)</w:t>
      </w:r>
      <w:r>
        <w:rPr>
          <w:rFonts w:eastAsia="DengXian"/>
        </w:rPr>
        <w:t>.</w:t>
      </w:r>
      <w:r w:rsidRPr="00A012C4">
        <w:rPr>
          <w:rFonts w:eastAsia="DengXian"/>
        </w:rPr>
        <w:t xml:space="preserve"> </w:t>
      </w:r>
    </w:p>
    <w:tbl>
      <w:tblPr>
        <w:tblW w:w="693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012"/>
      </w:tblGrid>
      <w:tr w:rsidR="00C230CC" w14:paraId="7B2ADE3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53827E6" w14:textId="77777777" w:rsidR="00C230CC" w:rsidRDefault="00C230CC" w:rsidP="003411CB">
            <w:pPr>
              <w:pStyle w:val="TAH"/>
              <w:rPr>
                <w:sz w:val="24"/>
                <w:szCs w:val="24"/>
                <w:lang w:val="en-US" w:eastAsia="zh-CN"/>
              </w:rPr>
            </w:pPr>
            <w:r>
              <w:rPr>
                <w:lang w:val="en-US" w:eastAsia="zh-CN"/>
              </w:rPr>
              <w:t>DRX cycle </w:t>
            </w:r>
          </w:p>
        </w:tc>
        <w:tc>
          <w:tcPr>
            <w:tcW w:w="4012" w:type="dxa"/>
            <w:tcBorders>
              <w:top w:val="single" w:sz="6" w:space="0" w:color="auto"/>
              <w:left w:val="single" w:sz="6" w:space="0" w:color="auto"/>
              <w:bottom w:val="single" w:sz="6" w:space="0" w:color="auto"/>
              <w:right w:val="single" w:sz="6" w:space="0" w:color="auto"/>
            </w:tcBorders>
          </w:tcPr>
          <w:p w14:paraId="665F902C"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 xml:space="preserve"> SSB_measurement_period_intra</w:t>
            </w:r>
            <w:r>
              <w:rPr>
                <w:lang w:val="en-US" w:eastAsia="zh-CN"/>
              </w:rPr>
              <w:t>   </w:t>
            </w:r>
          </w:p>
        </w:tc>
      </w:tr>
      <w:tr w:rsidR="00C230CC" w14:paraId="2C5679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369BFC50" w14:textId="77777777" w:rsidR="00C230CC" w:rsidRDefault="00C230CC" w:rsidP="003411CB">
            <w:pPr>
              <w:pStyle w:val="TAC"/>
              <w:rPr>
                <w:sz w:val="24"/>
                <w:szCs w:val="24"/>
                <w:lang w:val="en-US" w:eastAsia="zh-CN"/>
              </w:rPr>
            </w:pPr>
            <w:r>
              <w:rPr>
                <w:lang w:val="en-US" w:eastAsia="zh-CN"/>
              </w:rPr>
              <w:t>No DRX </w:t>
            </w:r>
          </w:p>
        </w:tc>
        <w:tc>
          <w:tcPr>
            <w:tcW w:w="4012" w:type="dxa"/>
            <w:tcBorders>
              <w:top w:val="single" w:sz="6" w:space="0" w:color="auto"/>
              <w:left w:val="single" w:sz="6" w:space="0" w:color="auto"/>
              <w:bottom w:val="single" w:sz="6" w:space="0" w:color="auto"/>
              <w:right w:val="single" w:sz="6" w:space="0" w:color="auto"/>
            </w:tcBorders>
          </w:tcPr>
          <w:p w14:paraId="192B472E"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 xml:space="preserve">6] </w:t>
            </w:r>
            <w:r>
              <w:rPr>
                <w:lang w:val="en-US" w:eastAsia="zh-CN"/>
              </w:rPr>
              <w:t>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0573B7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C7DB3B4"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w:t>
            </w:r>
            <w:r w:rsidRPr="00CF28C5">
              <w:rPr>
                <w:lang w:val="en-US" w:eastAsia="zh-CN"/>
              </w:rPr>
              <w:t>80ms</w:t>
            </w:r>
          </w:p>
        </w:tc>
        <w:tc>
          <w:tcPr>
            <w:tcW w:w="4012" w:type="dxa"/>
            <w:tcBorders>
              <w:top w:val="single" w:sz="6" w:space="0" w:color="auto"/>
              <w:left w:val="single" w:sz="6" w:space="0" w:color="auto"/>
              <w:bottom w:val="single" w:sz="6" w:space="0" w:color="auto"/>
              <w:right w:val="single" w:sz="6" w:space="0" w:color="auto"/>
            </w:tcBorders>
          </w:tcPr>
          <w:p w14:paraId="4D63B716"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([6]</w:t>
            </w:r>
            <w:r>
              <w:rPr>
                <w:lang w:val="en-US" w:eastAsia="zh-CN"/>
              </w:rPr>
              <w:t xml:space="preserve"> x</w:t>
            </w:r>
            <w:r w:rsidRPr="00CF28C5">
              <w:rPr>
                <w:lang w:val="en-US" w:eastAsia="zh-CN"/>
              </w:rPr>
              <w:t xml:space="preserve"> M2</w:t>
            </w:r>
            <w:r w:rsidRPr="00CF28C5">
              <w:rPr>
                <w:sz w:val="14"/>
                <w:szCs w:val="14"/>
                <w:vertAlign w:val="superscript"/>
                <w:lang w:val="en-US" w:eastAsia="zh-CN"/>
              </w:rPr>
              <w:t>Note</w:t>
            </w:r>
            <w:r>
              <w:rPr>
                <w:sz w:val="14"/>
                <w:szCs w:val="14"/>
                <w:vertAlign w:val="superscript"/>
                <w:lang w:val="en-US" w:eastAsia="zh-CN"/>
              </w:rPr>
              <w:t xml:space="preserve"> 2 </w:t>
            </w:r>
            <w:r>
              <w:rPr>
                <w:lang w:val="en-US" w:eastAsia="zh-CN"/>
              </w:rPr>
              <w:t>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sz w:val="14"/>
                <w:szCs w:val="14"/>
                <w:lang w:val="en-US" w:eastAsia="zh-CN"/>
              </w:rPr>
              <w:t> </w:t>
            </w:r>
          </w:p>
        </w:tc>
      </w:tr>
      <w:tr w:rsidR="00C230CC" w14:paraId="43DCA5CF"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35D757A"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012" w:type="dxa"/>
            <w:tcBorders>
              <w:top w:val="single" w:sz="6" w:space="0" w:color="auto"/>
              <w:left w:val="single" w:sz="6" w:space="0" w:color="auto"/>
              <w:bottom w:val="single" w:sz="6" w:space="0" w:color="auto"/>
              <w:right w:val="single" w:sz="6" w:space="0" w:color="auto"/>
            </w:tcBorders>
          </w:tcPr>
          <w:p w14:paraId="7370A7A7" w14:textId="77777777" w:rsidR="00C230CC" w:rsidRDefault="00C230CC" w:rsidP="003411CB">
            <w:pPr>
              <w:pStyle w:val="TAC"/>
              <w:rPr>
                <w:sz w:val="24"/>
                <w:szCs w:val="24"/>
                <w:lang w:val="en-US" w:eastAsia="zh-CN"/>
              </w:rPr>
            </w:pPr>
            <w:r>
              <w:rPr>
                <w:lang w:val="en-US" w:eastAsia="zh-CN"/>
              </w:rPr>
              <w:t xml:space="preserve">max(400ms, </w:t>
            </w:r>
            <w:r w:rsidRPr="00CF28C5">
              <w:rPr>
                <w:lang w:val="en-US" w:eastAsia="zh-CN"/>
              </w:rPr>
              <w:t>ceil(M2x</w:t>
            </w:r>
            <w:r>
              <w:rPr>
                <w:lang w:val="en-US" w:eastAsia="zh-CN"/>
              </w:rPr>
              <w:t xml:space="preserve"> M</w:t>
            </w:r>
            <w:r>
              <w:rPr>
                <w:sz w:val="14"/>
                <w:szCs w:val="14"/>
                <w:vertAlign w:val="subscript"/>
                <w:lang w:val="en-US" w:eastAsia="zh-CN"/>
              </w:rPr>
              <w:t>meas_period_w/o_gaps</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lang w:val="en-US" w:eastAsia="zh-CN"/>
              </w:rPr>
              <w:t>  </w:t>
            </w:r>
          </w:p>
        </w:tc>
      </w:tr>
      <w:tr w:rsidR="00C230CC" w14:paraId="6CCE501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2D1BEA9" w14:textId="77777777" w:rsidR="00C230CC" w:rsidRDefault="00C230CC" w:rsidP="003411CB">
            <w:pPr>
              <w:pStyle w:val="TAC"/>
              <w:rPr>
                <w:sz w:val="24"/>
                <w:szCs w:val="24"/>
                <w:lang w:val="en-US" w:eastAsia="zh-CN"/>
              </w:rPr>
            </w:pPr>
            <w:r>
              <w:rPr>
                <w:lang w:val="en-US" w:eastAsia="zh-CN"/>
              </w:rPr>
              <w:t>DRX cycle&gt;320ms </w:t>
            </w:r>
          </w:p>
        </w:tc>
        <w:tc>
          <w:tcPr>
            <w:tcW w:w="4012" w:type="dxa"/>
            <w:tcBorders>
              <w:top w:val="single" w:sz="6" w:space="0" w:color="auto"/>
              <w:left w:val="single" w:sz="6" w:space="0" w:color="auto"/>
              <w:bottom w:val="single" w:sz="6" w:space="0" w:color="auto"/>
              <w:right w:val="single" w:sz="6" w:space="0" w:color="auto"/>
            </w:tcBorders>
          </w:tcPr>
          <w:p w14:paraId="438BFF4F" w14:textId="77777777" w:rsidR="00C230CC" w:rsidRDefault="00C230CC" w:rsidP="003411CB">
            <w:pPr>
              <w:pStyle w:val="TAC"/>
              <w:rPr>
                <w:sz w:val="24"/>
                <w:szCs w:val="24"/>
                <w:lang w:val="en-US" w:eastAsia="zh-CN"/>
              </w:rPr>
            </w:pPr>
            <w:r>
              <w:rPr>
                <w:lang w:val="en-US" w:eastAsia="zh-CN"/>
              </w:rPr>
              <w:t>ceil(M</w:t>
            </w:r>
            <w:r>
              <w:rPr>
                <w:sz w:val="14"/>
                <w:szCs w:val="14"/>
                <w:vertAlign w:val="subscript"/>
                <w:lang w:val="en-US" w:eastAsia="zh-CN"/>
              </w:rPr>
              <w:t>meas_period_w/o_gaps</w:t>
            </w:r>
            <w:r>
              <w:rPr>
                <w:lang w:val="en-US" w:eastAsia="zh-CN"/>
              </w:rPr>
              <w:t xml:space="preserve"> xK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ml:space="preserve"> ) x DRX cycle x CSSF</w:t>
            </w:r>
            <w:r>
              <w:rPr>
                <w:sz w:val="14"/>
                <w:szCs w:val="14"/>
                <w:vertAlign w:val="subscript"/>
                <w:lang w:val="en-US" w:eastAsia="zh-CN"/>
              </w:rPr>
              <w:t>intra</w:t>
            </w:r>
            <w:r>
              <w:rPr>
                <w:sz w:val="14"/>
                <w:szCs w:val="14"/>
                <w:lang w:val="en-US" w:eastAsia="zh-CN"/>
              </w:rPr>
              <w:t> </w:t>
            </w:r>
          </w:p>
        </w:tc>
      </w:tr>
      <w:tr w:rsidR="00C230CC" w14:paraId="20F42046" w14:textId="77777777" w:rsidTr="00C230CC">
        <w:trPr>
          <w:trHeight w:val="300"/>
          <w:jc w:val="center"/>
        </w:trPr>
        <w:tc>
          <w:tcPr>
            <w:tcW w:w="6930" w:type="dxa"/>
            <w:gridSpan w:val="2"/>
            <w:tcBorders>
              <w:top w:val="single" w:sz="6" w:space="0" w:color="auto"/>
              <w:left w:val="single" w:sz="6" w:space="0" w:color="auto"/>
              <w:bottom w:val="single" w:sz="6" w:space="0" w:color="auto"/>
              <w:right w:val="single" w:sz="6" w:space="0" w:color="auto"/>
            </w:tcBorders>
          </w:tcPr>
          <w:p w14:paraId="41E383C2" w14:textId="049FDE7C" w:rsidR="00C230CC" w:rsidRDefault="00C230CC" w:rsidP="003411CB">
            <w:pPr>
              <w:pStyle w:val="TAN"/>
              <w:rPr>
                <w:sz w:val="24"/>
                <w:szCs w:val="24"/>
                <w:lang w:val="en-US" w:eastAsia="zh-CN"/>
              </w:rPr>
            </w:pPr>
            <w:r>
              <w:rPr>
                <w:lang w:val="en-US" w:eastAsia="zh-CN"/>
              </w:rPr>
              <w:t>NOTE 1:</w:t>
            </w:r>
            <w:r>
              <w:rPr>
                <w:rFonts w:ascii="Calibri" w:hAnsi="Calibri" w:cs="Calibri"/>
                <w:lang w:val="en-US" w:eastAsia="zh-CN"/>
              </w:rPr>
              <w:t xml:space="preserve"> </w:t>
            </w:r>
            <w:r w:rsidR="005547D9">
              <w:rPr>
                <w:rFonts w:ascii="Calibri" w:hAnsi="Calibri" w:cs="Calibri"/>
                <w:lang w:val="en-US" w:eastAsia="zh-CN"/>
              </w:rPr>
              <w:tab/>
            </w:r>
            <w:r>
              <w:rPr>
                <w:lang w:val="en-US" w:eastAsia="zh-CN"/>
              </w:rPr>
              <w:t>If different SMTC periodicities are configured for different cells, the SMTC period in the requirement is the one used by the cell being identified </w:t>
            </w:r>
          </w:p>
          <w:p w14:paraId="504277A0" w14:textId="233EA42E" w:rsidR="00C230CC" w:rsidRDefault="00C230CC" w:rsidP="003411CB">
            <w:pPr>
              <w:pStyle w:val="TAN"/>
              <w:rPr>
                <w:sz w:val="24"/>
                <w:szCs w:val="24"/>
                <w:lang w:val="en-US" w:eastAsia="zh-CN"/>
              </w:rPr>
            </w:pPr>
            <w:r>
              <w:rPr>
                <w:lang w:val="en-US" w:eastAsia="zh-CN"/>
              </w:rPr>
              <w:t xml:space="preserve">NOTE </w:t>
            </w:r>
            <w:r w:rsidRPr="00CF28C5">
              <w:rPr>
                <w:lang w:val="en-US" w:eastAsia="zh-CN"/>
              </w:rPr>
              <w:t>2:</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M2 = 1.5 if SMTC periodicity &gt; 40 ms; otherwise M2 = 1</w:t>
            </w:r>
          </w:p>
        </w:tc>
      </w:tr>
    </w:tbl>
    <w:p w14:paraId="217AB266" w14:textId="4DC7058A" w:rsidR="00C230CC" w:rsidRDefault="00C230CC" w:rsidP="006C4BC1">
      <w:pPr>
        <w:rPr>
          <w:bCs/>
          <w:lang w:eastAsia="zh-CN"/>
        </w:rPr>
      </w:pPr>
    </w:p>
    <w:p w14:paraId="4C91DDC5" w14:textId="4EB9B0C0" w:rsidR="00C230CC" w:rsidRDefault="00C230CC" w:rsidP="00C230CC">
      <w:pPr>
        <w:rPr>
          <w:bCs/>
          <w:lang w:eastAsia="zh-CN"/>
        </w:rPr>
      </w:pPr>
      <w:r>
        <w:rPr>
          <w:bCs/>
          <w:lang w:eastAsia="zh-CN"/>
        </w:rPr>
        <w:t>Measurement period for Set-2:</w:t>
      </w:r>
    </w:p>
    <w:p w14:paraId="1AA9CFC4" w14:textId="7EA075A9"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6</w:t>
      </w:r>
      <w:r w:rsidRPr="00E65680">
        <w:rPr>
          <w:rFonts w:eastAsia="SimSun"/>
          <w:lang w:val="en-US"/>
        </w:rPr>
        <w:t xml:space="preserve">: </w:t>
      </w:r>
      <w:r>
        <w:rPr>
          <w:szCs w:val="24"/>
          <w:lang w:val="en-US" w:eastAsia="zh-CN"/>
        </w:rPr>
        <w:t>Measurement period for intra-frequency measurements without gaps when [flag2] is configured (FR2)</w:t>
      </w:r>
      <w:r>
        <w:rPr>
          <w:rFonts w:eastAsia="DengXian"/>
        </w:rPr>
        <w:t>.</w:t>
      </w:r>
      <w:r w:rsidRPr="00A012C4">
        <w:rPr>
          <w:rFonts w:eastAsia="DengXian"/>
        </w:rPr>
        <w:t xml:space="preserve"> </w:t>
      </w:r>
    </w:p>
    <w:tbl>
      <w:tblPr>
        <w:tblW w:w="684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3922"/>
      </w:tblGrid>
      <w:tr w:rsidR="00C230CC" w14:paraId="1EFDD59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37D48DC" w14:textId="77777777" w:rsidR="00C230CC" w:rsidRDefault="00C230CC" w:rsidP="003411CB">
            <w:pPr>
              <w:pStyle w:val="TAH"/>
              <w:rPr>
                <w:sz w:val="24"/>
                <w:szCs w:val="24"/>
                <w:lang w:val="en-US" w:eastAsia="zh-CN"/>
              </w:rPr>
            </w:pPr>
            <w:r>
              <w:rPr>
                <w:lang w:val="en-US" w:eastAsia="zh-CN"/>
              </w:rPr>
              <w:t>DRX cycle </w:t>
            </w:r>
          </w:p>
        </w:tc>
        <w:tc>
          <w:tcPr>
            <w:tcW w:w="3922" w:type="dxa"/>
            <w:tcBorders>
              <w:top w:val="single" w:sz="6" w:space="0" w:color="auto"/>
              <w:left w:val="single" w:sz="6" w:space="0" w:color="auto"/>
              <w:bottom w:val="single" w:sz="6" w:space="0" w:color="auto"/>
              <w:right w:val="single" w:sz="6" w:space="0" w:color="auto"/>
            </w:tcBorders>
          </w:tcPr>
          <w:p w14:paraId="58611209"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 xml:space="preserve"> SSB_measurement_period_intra</w:t>
            </w:r>
            <w:r>
              <w:rPr>
                <w:lang w:val="en-US" w:eastAsia="zh-CN"/>
              </w:rPr>
              <w:t>   </w:t>
            </w:r>
          </w:p>
        </w:tc>
      </w:tr>
      <w:tr w:rsidR="00C230CC" w14:paraId="116E3F74"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AF8A28F" w14:textId="77777777" w:rsidR="00C230CC" w:rsidRDefault="00C230CC" w:rsidP="003411CB">
            <w:pPr>
              <w:pStyle w:val="TAC"/>
              <w:rPr>
                <w:sz w:val="24"/>
                <w:szCs w:val="24"/>
                <w:lang w:val="en-US" w:eastAsia="zh-CN"/>
              </w:rPr>
            </w:pPr>
            <w:r>
              <w:rPr>
                <w:lang w:val="en-US" w:eastAsia="zh-CN"/>
              </w:rPr>
              <w:t>No DRX </w:t>
            </w:r>
          </w:p>
        </w:tc>
        <w:tc>
          <w:tcPr>
            <w:tcW w:w="3922" w:type="dxa"/>
            <w:tcBorders>
              <w:top w:val="single" w:sz="6" w:space="0" w:color="auto"/>
              <w:left w:val="single" w:sz="6" w:space="0" w:color="auto"/>
              <w:bottom w:val="single" w:sz="6" w:space="0" w:color="auto"/>
              <w:right w:val="single" w:sz="6" w:space="0" w:color="auto"/>
            </w:tcBorders>
          </w:tcPr>
          <w:p w14:paraId="7F80F61A"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18] x</w:t>
            </w:r>
            <w:r>
              <w:rPr>
                <w:lang w:val="en-US" w:eastAsia="zh-CN"/>
              </w:rPr>
              <w:t xml:space="preserve">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11951C6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D85104B" w14:textId="77777777" w:rsidR="00C230CC" w:rsidRDefault="00C230CC" w:rsidP="003411CB">
            <w:pPr>
              <w:pStyle w:val="TAC"/>
              <w:rPr>
                <w:sz w:val="24"/>
                <w:szCs w:val="24"/>
                <w:lang w:val="en-US" w:eastAsia="zh-CN"/>
              </w:rPr>
            </w:pPr>
            <w:r>
              <w:rPr>
                <w:lang w:val="en-US" w:eastAsia="zh-CN"/>
              </w:rPr>
              <w:t>DRX cycle</w:t>
            </w:r>
            <w:r w:rsidRPr="00CF28C5">
              <w:rPr>
                <w:rFonts w:ascii="Calibri" w:hAnsi="Calibri" w:cs="Calibri"/>
                <w:lang w:val="en-US" w:eastAsia="zh-CN"/>
              </w:rPr>
              <w:t>≤</w:t>
            </w:r>
            <w:r w:rsidRPr="00CF28C5">
              <w:rPr>
                <w:lang w:val="en-US" w:eastAsia="zh-CN"/>
              </w:rPr>
              <w:t xml:space="preserve"> [80ms</w:t>
            </w:r>
            <w:r>
              <w:rPr>
                <w:lang w:val="en-US" w:eastAsia="zh-CN"/>
              </w:rPr>
              <w:t>] </w:t>
            </w:r>
          </w:p>
        </w:tc>
        <w:tc>
          <w:tcPr>
            <w:tcW w:w="3922" w:type="dxa"/>
            <w:tcBorders>
              <w:top w:val="single" w:sz="6" w:space="0" w:color="auto"/>
              <w:left w:val="single" w:sz="6" w:space="0" w:color="auto"/>
              <w:bottom w:val="single" w:sz="6" w:space="0" w:color="auto"/>
              <w:right w:val="single" w:sz="6" w:space="0" w:color="auto"/>
            </w:tcBorders>
          </w:tcPr>
          <w:p w14:paraId="04CEEE35"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([18]</w:t>
            </w:r>
            <w:r>
              <w:rPr>
                <w:lang w:val="en-US" w:eastAsia="zh-CN"/>
              </w:rPr>
              <w:t xml:space="preserve"> </w:t>
            </w:r>
            <w:r w:rsidRPr="00CF28C5">
              <w:rPr>
                <w:lang w:val="en-US" w:eastAsia="zh-CN"/>
              </w:rPr>
              <w:t>x M2</w:t>
            </w:r>
            <w:r w:rsidRPr="00CF28C5">
              <w:rPr>
                <w:sz w:val="14"/>
                <w:szCs w:val="14"/>
                <w:vertAlign w:val="superscript"/>
                <w:lang w:val="en-US" w:eastAsia="zh-CN"/>
              </w:rPr>
              <w:t>Note</w:t>
            </w:r>
            <w:r>
              <w:rPr>
                <w:sz w:val="14"/>
                <w:szCs w:val="14"/>
                <w:vertAlign w:val="superscript"/>
                <w:lang w:val="en-US" w:eastAsia="zh-CN"/>
              </w:rPr>
              <w:t xml:space="preserve"> 2</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sz w:val="14"/>
                <w:szCs w:val="14"/>
                <w:lang w:val="en-US" w:eastAsia="zh-CN"/>
              </w:rPr>
              <w:t> </w:t>
            </w:r>
          </w:p>
        </w:tc>
      </w:tr>
      <w:tr w:rsidR="00C230CC" w14:paraId="3FA8BDB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206E86C3"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3922" w:type="dxa"/>
            <w:tcBorders>
              <w:top w:val="single" w:sz="6" w:space="0" w:color="auto"/>
              <w:left w:val="single" w:sz="6" w:space="0" w:color="auto"/>
              <w:bottom w:val="single" w:sz="6" w:space="0" w:color="auto"/>
              <w:right w:val="single" w:sz="6" w:space="0" w:color="auto"/>
            </w:tcBorders>
          </w:tcPr>
          <w:p w14:paraId="4B34B24B"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M2x</w:t>
            </w:r>
            <w:r>
              <w:rPr>
                <w:lang w:val="en-US" w:eastAsia="zh-CN"/>
              </w:rPr>
              <w:t xml:space="preserve"> M</w:t>
            </w:r>
            <w:r>
              <w:rPr>
                <w:sz w:val="14"/>
                <w:szCs w:val="14"/>
                <w:vertAlign w:val="subscript"/>
                <w:lang w:val="en-US" w:eastAsia="zh-CN"/>
              </w:rPr>
              <w:t>meas_period_w/o_gaps</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lang w:val="en-US" w:eastAsia="zh-CN"/>
              </w:rPr>
              <w:t>  </w:t>
            </w:r>
          </w:p>
        </w:tc>
      </w:tr>
      <w:tr w:rsidR="00C230CC" w14:paraId="040A17E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782E07C" w14:textId="77777777" w:rsidR="00C230CC" w:rsidRDefault="00C230CC" w:rsidP="003411CB">
            <w:pPr>
              <w:pStyle w:val="TAC"/>
              <w:rPr>
                <w:sz w:val="24"/>
                <w:szCs w:val="24"/>
                <w:lang w:val="en-US" w:eastAsia="zh-CN"/>
              </w:rPr>
            </w:pPr>
            <w:r>
              <w:rPr>
                <w:lang w:val="en-US" w:eastAsia="zh-CN"/>
              </w:rPr>
              <w:t>DRX cycle&gt;320ms </w:t>
            </w:r>
          </w:p>
        </w:tc>
        <w:tc>
          <w:tcPr>
            <w:tcW w:w="3922" w:type="dxa"/>
            <w:tcBorders>
              <w:top w:val="single" w:sz="6" w:space="0" w:color="auto"/>
              <w:left w:val="single" w:sz="6" w:space="0" w:color="auto"/>
              <w:bottom w:val="single" w:sz="6" w:space="0" w:color="auto"/>
              <w:right w:val="single" w:sz="6" w:space="0" w:color="auto"/>
            </w:tcBorders>
          </w:tcPr>
          <w:p w14:paraId="02EAC812" w14:textId="77777777" w:rsidR="00C230CC" w:rsidRDefault="00C230CC" w:rsidP="003411CB">
            <w:pPr>
              <w:pStyle w:val="TAC"/>
              <w:rPr>
                <w:sz w:val="24"/>
                <w:szCs w:val="24"/>
                <w:lang w:val="en-US" w:eastAsia="zh-CN"/>
              </w:rPr>
            </w:pPr>
            <w:r>
              <w:rPr>
                <w:lang w:val="en-US" w:eastAsia="zh-CN"/>
              </w:rPr>
              <w:t>ceil(M</w:t>
            </w:r>
            <w:r>
              <w:rPr>
                <w:sz w:val="14"/>
                <w:szCs w:val="14"/>
                <w:vertAlign w:val="subscript"/>
                <w:lang w:val="en-US" w:eastAsia="zh-CN"/>
              </w:rPr>
              <w:t>meas_period_w/o_gaps</w:t>
            </w:r>
            <w:r>
              <w:rPr>
                <w:lang w:val="en-US" w:eastAsia="zh-CN"/>
              </w:rPr>
              <w:t xml:space="preserve"> xK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ml:space="preserve"> ) x DRX cycle x CSSF</w:t>
            </w:r>
            <w:r>
              <w:rPr>
                <w:sz w:val="14"/>
                <w:szCs w:val="14"/>
                <w:vertAlign w:val="subscript"/>
                <w:lang w:val="en-US" w:eastAsia="zh-CN"/>
              </w:rPr>
              <w:t>intra</w:t>
            </w:r>
            <w:r>
              <w:rPr>
                <w:sz w:val="14"/>
                <w:szCs w:val="14"/>
                <w:lang w:val="en-US" w:eastAsia="zh-CN"/>
              </w:rPr>
              <w:t> </w:t>
            </w:r>
          </w:p>
        </w:tc>
      </w:tr>
      <w:tr w:rsidR="00C230CC" w14:paraId="396A18C4" w14:textId="77777777" w:rsidTr="00C230CC">
        <w:trPr>
          <w:trHeight w:val="300"/>
          <w:jc w:val="center"/>
        </w:trPr>
        <w:tc>
          <w:tcPr>
            <w:tcW w:w="6840" w:type="dxa"/>
            <w:gridSpan w:val="2"/>
            <w:tcBorders>
              <w:top w:val="single" w:sz="6" w:space="0" w:color="auto"/>
              <w:left w:val="single" w:sz="6" w:space="0" w:color="auto"/>
              <w:bottom w:val="single" w:sz="6" w:space="0" w:color="auto"/>
              <w:right w:val="single" w:sz="6" w:space="0" w:color="auto"/>
            </w:tcBorders>
          </w:tcPr>
          <w:p w14:paraId="1243F00F" w14:textId="67FA96D9" w:rsidR="00C230CC" w:rsidRDefault="00C230CC" w:rsidP="003411CB">
            <w:pPr>
              <w:pStyle w:val="TAN"/>
              <w:rPr>
                <w:sz w:val="24"/>
                <w:szCs w:val="24"/>
                <w:lang w:val="en-US" w:eastAsia="zh-CN"/>
              </w:rPr>
            </w:pPr>
            <w:r>
              <w:rPr>
                <w:lang w:val="en-US" w:eastAsia="zh-CN"/>
              </w:rPr>
              <w:t>NOTE 1:</w:t>
            </w:r>
            <w:r>
              <w:rPr>
                <w:rFonts w:ascii="Calibri" w:hAnsi="Calibri" w:cs="Calibri"/>
                <w:lang w:val="en-US" w:eastAsia="zh-CN"/>
              </w:rPr>
              <w:t xml:space="preserve"> </w:t>
            </w:r>
            <w:r w:rsidR="005547D9">
              <w:rPr>
                <w:rFonts w:ascii="Calibri" w:hAnsi="Calibri" w:cs="Calibri"/>
                <w:lang w:val="en-US" w:eastAsia="zh-CN"/>
              </w:rPr>
              <w:tab/>
            </w:r>
            <w:r>
              <w:rPr>
                <w:lang w:val="en-US" w:eastAsia="zh-CN"/>
              </w:rPr>
              <w:t>If different SMTC periodicities are configured for different cells, the SMTC period in the requirement is the one used by the cell being identified </w:t>
            </w:r>
          </w:p>
          <w:p w14:paraId="535D3293" w14:textId="4DD4E159" w:rsidR="00C230CC" w:rsidRDefault="00C230CC" w:rsidP="003411CB">
            <w:pPr>
              <w:pStyle w:val="TAN"/>
              <w:rPr>
                <w:sz w:val="24"/>
                <w:szCs w:val="24"/>
                <w:lang w:val="en-US" w:eastAsia="zh-CN"/>
              </w:rPr>
            </w:pPr>
            <w:r>
              <w:rPr>
                <w:lang w:val="en-US" w:eastAsia="zh-CN"/>
              </w:rPr>
              <w:t>NOTE 2</w:t>
            </w:r>
            <w:r w:rsidRPr="00CF28C5">
              <w:rPr>
                <w:lang w:val="en-US" w:eastAsia="zh-CN"/>
              </w:rPr>
              <w:t>:</w:t>
            </w:r>
            <w:r w:rsidRPr="003411CB">
              <w:t xml:space="preserve"> </w:t>
            </w:r>
            <w:r w:rsidR="005547D9" w:rsidRPr="003411CB">
              <w:tab/>
            </w:r>
            <w:r w:rsidRPr="00CF28C5">
              <w:rPr>
                <w:lang w:val="en-US" w:eastAsia="zh-CN"/>
              </w:rPr>
              <w:t>M2 = 1.5 if SMTC periodicity &gt; 40 ms; otherwise M2 = 1</w:t>
            </w:r>
          </w:p>
        </w:tc>
      </w:tr>
    </w:tbl>
    <w:p w14:paraId="20774DB3" w14:textId="77777777" w:rsidR="00706C19" w:rsidRDefault="00706C19" w:rsidP="006C4BC1">
      <w:pPr>
        <w:rPr>
          <w:bCs/>
          <w:lang w:eastAsia="zh-CN"/>
        </w:rPr>
      </w:pPr>
    </w:p>
    <w:p w14:paraId="672C6183" w14:textId="6E7107D8" w:rsidR="00C230CC" w:rsidRDefault="00771CC3" w:rsidP="006C4BC1">
      <w:pPr>
        <w:rPr>
          <w:rFonts w:eastAsiaTheme="minorEastAsia"/>
          <w:iCs/>
          <w:lang w:val="en-US" w:eastAsia="zh-CN"/>
        </w:rPr>
      </w:pPr>
      <w:r>
        <w:rPr>
          <w:bCs/>
          <w:lang w:eastAsia="zh-CN"/>
        </w:rPr>
        <w:t>RAN4 agreed</w:t>
      </w:r>
      <w:r w:rsidR="00706C19">
        <w:rPr>
          <w:rFonts w:eastAsia="Yu Mincho"/>
          <w:szCs w:val="24"/>
          <w:lang w:val="en-US" w:eastAsia="zh-CN"/>
        </w:rPr>
        <w:t xml:space="preserve"> to define the scaling factors </w:t>
      </w:r>
      <w:r w:rsidR="00706C19">
        <w:rPr>
          <w:rFonts w:eastAsiaTheme="minorEastAsia"/>
          <w:iCs/>
          <w:lang w:val="en-US" w:eastAsia="zh-CN"/>
        </w:rPr>
        <w:t>factors (M</w:t>
      </w:r>
      <w:r w:rsidR="00706C19">
        <w:rPr>
          <w:rFonts w:eastAsiaTheme="minorEastAsia"/>
          <w:iCs/>
          <w:vertAlign w:val="subscript"/>
          <w:lang w:val="en-US" w:eastAsia="zh-CN"/>
        </w:rPr>
        <w:t xml:space="preserve">pss/sss_synch_w/o_gaps </w:t>
      </w:r>
      <w:r w:rsidR="00706C19">
        <w:rPr>
          <w:rFonts w:eastAsiaTheme="minorEastAsia"/>
          <w:iCs/>
          <w:lang w:val="en-US" w:eastAsia="zh-CN"/>
        </w:rPr>
        <w:t xml:space="preserve">and </w:t>
      </w:r>
      <w:r w:rsidR="00706C19">
        <w:rPr>
          <w:rFonts w:eastAsiaTheme="minorEastAsia"/>
          <w:iCs/>
          <w:vertAlign w:val="subscript"/>
          <w:lang w:val="en-US" w:eastAsia="zh-CN"/>
        </w:rPr>
        <w:t>Mmeas_period_w/o_gaps</w:t>
      </w:r>
      <w:r w:rsidR="00706C19">
        <w:rPr>
          <w:rFonts w:eastAsiaTheme="minorEastAsia"/>
          <w:iCs/>
          <w:lang w:val="en-US" w:eastAsia="zh-CN"/>
        </w:rPr>
        <w:t>)</w:t>
      </w:r>
      <w:r>
        <w:rPr>
          <w:rFonts w:eastAsiaTheme="minorEastAsia"/>
          <w:iCs/>
          <w:lang w:val="en-US" w:eastAsia="zh-CN"/>
        </w:rPr>
        <w:t xml:space="preserve"> </w:t>
      </w:r>
      <w:r w:rsidRPr="00771CC3">
        <w:rPr>
          <w:rFonts w:eastAsiaTheme="minorEastAsia"/>
          <w:iCs/>
          <w:lang w:eastAsia="zh-CN"/>
        </w:rPr>
        <w:t>equal to 6 for Set 1 and [18] for Set 2</w:t>
      </w:r>
      <w:r w:rsidR="00706C19">
        <w:rPr>
          <w:rFonts w:eastAsiaTheme="minorEastAsia"/>
          <w:iCs/>
          <w:lang w:val="en-US" w:eastAsia="zh-CN"/>
        </w:rPr>
        <w:t>.</w:t>
      </w:r>
    </w:p>
    <w:p w14:paraId="79790B7E" w14:textId="59194950" w:rsidR="00190225" w:rsidRDefault="00190225" w:rsidP="006C4BC1">
      <w:pPr>
        <w:rPr>
          <w:rFonts w:eastAsiaTheme="minorEastAsia"/>
          <w:iCs/>
          <w:lang w:val="en-US" w:eastAsia="zh-CN"/>
        </w:rPr>
      </w:pPr>
      <w:r>
        <w:rPr>
          <w:rFonts w:eastAsiaTheme="minorEastAsia"/>
          <w:iCs/>
          <w:lang w:val="en-US" w:eastAsia="zh-CN"/>
        </w:rPr>
        <w:t>Define scaling factor N for no DRX and DRX cycle &lt;=80 ms by following the number of RX beams per UE for Set 1 and Set 2: Set 1: 2 RX beams; (2) Set 2: 6 RX beams.</w:t>
      </w:r>
    </w:p>
    <w:p w14:paraId="3A1E7694" w14:textId="5C17E6EF" w:rsidR="00771CC3" w:rsidRPr="00771CC3" w:rsidRDefault="00771CC3" w:rsidP="006C4BC1">
      <w:pPr>
        <w:rPr>
          <w:u w:val="single"/>
          <w:lang w:val="en-US"/>
        </w:rPr>
      </w:pPr>
      <w:r w:rsidRPr="00771CC3">
        <w:rPr>
          <w:u w:val="single"/>
          <w:lang w:val="en-US"/>
        </w:rPr>
        <w:t>TCI switching delay:</w:t>
      </w:r>
    </w:p>
    <w:p w14:paraId="1C0348DA" w14:textId="56279DB6" w:rsidR="00771CC3" w:rsidRDefault="00771CC3" w:rsidP="006C4BC1">
      <w:pPr>
        <w:rPr>
          <w:rFonts w:eastAsiaTheme="minorEastAsia"/>
          <w:iCs/>
          <w:lang w:val="en-US" w:eastAsia="zh-CN"/>
        </w:rPr>
      </w:pPr>
      <w:r>
        <w:rPr>
          <w:rFonts w:eastAsiaTheme="minorEastAsia"/>
          <w:iCs/>
          <w:lang w:val="en-US" w:eastAsia="zh-CN"/>
        </w:rPr>
        <w:lastRenderedPageBreak/>
        <w:t>RAN4 will i</w:t>
      </w:r>
      <w:r w:rsidRPr="00771CC3">
        <w:rPr>
          <w:rFonts w:eastAsiaTheme="minorEastAsia"/>
          <w:iCs/>
          <w:lang w:val="en-US" w:eastAsia="zh-CN"/>
        </w:rPr>
        <w:t>ntroduce additional TCI switching delay for UE to perform fine downlink timing tracking</w:t>
      </w:r>
      <w:r>
        <w:rPr>
          <w:rFonts w:eastAsiaTheme="minorEastAsia"/>
          <w:iCs/>
          <w:lang w:val="en-US" w:eastAsia="zh-CN"/>
        </w:rPr>
        <w:t xml:space="preserve">. Additionally, </w:t>
      </w:r>
      <w:r w:rsidRPr="00E415C9">
        <w:rPr>
          <w:bCs/>
          <w:lang w:val="en-US"/>
        </w:rPr>
        <w:t xml:space="preserve">an additional symbol of </w:t>
      </w:r>
      <w:r>
        <w:rPr>
          <w:bCs/>
          <w:lang w:val="en-US"/>
        </w:rPr>
        <w:t>delay</w:t>
      </w:r>
      <w:r w:rsidRPr="00E415C9">
        <w:rPr>
          <w:bCs/>
          <w:lang w:val="en-US"/>
        </w:rPr>
        <w:t xml:space="preserve"> during TCI switching</w:t>
      </w:r>
      <w:r>
        <w:rPr>
          <w:bCs/>
          <w:lang w:val="en-US"/>
        </w:rPr>
        <w:t xml:space="preserve"> when TOk</w:t>
      </w:r>
      <w:r w:rsidRPr="00F31BF5">
        <w:rPr>
          <w:bCs/>
          <w:lang w:val="en-US"/>
        </w:rPr>
        <w:t>=0</w:t>
      </w:r>
      <w:r>
        <w:rPr>
          <w:bCs/>
          <w:lang w:val="en-US"/>
        </w:rPr>
        <w:t xml:space="preserve"> for PC6 UEs will be defined</w:t>
      </w:r>
    </w:p>
    <w:p w14:paraId="036EFD09" w14:textId="34B430C4" w:rsidR="00190225" w:rsidRPr="00190225" w:rsidRDefault="00190225" w:rsidP="006C4BC1">
      <w:pPr>
        <w:rPr>
          <w:rFonts w:eastAsiaTheme="minorEastAsia"/>
          <w:iCs/>
          <w:lang w:val="en-US" w:eastAsia="zh-CN"/>
        </w:rPr>
      </w:pPr>
      <w:r w:rsidRPr="00190225">
        <w:rPr>
          <w:rFonts w:eastAsiaTheme="minorEastAsia"/>
          <w:iCs/>
          <w:u w:val="single"/>
          <w:lang w:val="en-US" w:eastAsia="zh-CN"/>
        </w:rPr>
        <w:t>Uplink Spatial Relation Switch Delay</w:t>
      </w:r>
      <w:r>
        <w:rPr>
          <w:rFonts w:eastAsiaTheme="minorEastAsia"/>
          <w:iCs/>
          <w:u w:val="single"/>
          <w:lang w:val="en-US" w:eastAsia="zh-CN"/>
        </w:rPr>
        <w:t>:</w:t>
      </w:r>
    </w:p>
    <w:p w14:paraId="4088EBE4" w14:textId="4D62E688" w:rsidR="00190225" w:rsidRDefault="00190225" w:rsidP="006C4BC1">
      <w:pPr>
        <w:rPr>
          <w:rFonts w:eastAsiaTheme="minorEastAsia"/>
          <w:iCs/>
          <w:lang w:val="en-US" w:eastAsia="zh-CN"/>
        </w:rPr>
      </w:pPr>
      <w:r>
        <w:rPr>
          <w:rFonts w:eastAsiaTheme="minorEastAsia"/>
          <w:iCs/>
          <w:lang w:val="en-US" w:eastAsia="zh-CN"/>
        </w:rPr>
        <w:t>For the known conditions for spatial relation when associated with DL-RS, the requirement defined in Rel-16 shall be reused, and no standard impact is expected for Rel-17 FR2 HST</w:t>
      </w:r>
    </w:p>
    <w:p w14:paraId="6632C1B7" w14:textId="1D24B35B" w:rsidR="00957128" w:rsidRDefault="00957128" w:rsidP="006C4BC1">
      <w:pPr>
        <w:rPr>
          <w:rFonts w:eastAsiaTheme="minorEastAsia"/>
          <w:iCs/>
          <w:lang w:val="en-US" w:eastAsia="zh-CN"/>
        </w:rPr>
      </w:pPr>
    </w:p>
    <w:p w14:paraId="670F07E4" w14:textId="77777777" w:rsidR="00CE5E6F" w:rsidRDefault="00957128" w:rsidP="00CE5E6F">
      <w:pPr>
        <w:pStyle w:val="Heading4"/>
        <w:rPr>
          <w:lang w:val="en-US"/>
        </w:rPr>
      </w:pPr>
      <w:bookmarkStart w:id="906" w:name="_Toc137571815"/>
      <w:bookmarkStart w:id="907" w:name="_Toc145516756"/>
      <w:r w:rsidRPr="00814207">
        <w:rPr>
          <w:lang w:val="en-US"/>
        </w:rPr>
        <w:t>7.2.2.1</w:t>
      </w:r>
      <w:r>
        <w:rPr>
          <w:lang w:val="en-US"/>
        </w:rPr>
        <w:tab/>
      </w:r>
      <w:r w:rsidRPr="00814207">
        <w:rPr>
          <w:lang w:val="en-US"/>
        </w:rPr>
        <w:t>UE UL transmit timing</w:t>
      </w:r>
      <w:bookmarkEnd w:id="906"/>
      <w:bookmarkEnd w:id="907"/>
    </w:p>
    <w:p w14:paraId="50EEB8C3" w14:textId="328658F2" w:rsidR="00957128" w:rsidRPr="00814207" w:rsidRDefault="00957128" w:rsidP="00957128">
      <w:pPr>
        <w:rPr>
          <w:rFonts w:cs="v4.2.0"/>
          <w:lang w:val="en-US"/>
        </w:rPr>
      </w:pPr>
      <w:r w:rsidRPr="00814207">
        <w:rPr>
          <w:lang w:val="en-US" w:eastAsia="zh-CN"/>
        </w:rPr>
        <w:t xml:space="preserve">RAN4 discussed the UE requirements related to UE transmit timing and the UE gradual timing adjustment if the necessary </w:t>
      </w:r>
      <w:r w:rsidRPr="00814207">
        <w:rPr>
          <w:rFonts w:cs="v4.2.0"/>
          <w:lang w:val="en-US"/>
        </w:rPr>
        <w:t>adjustments to be made to the UE uplink timing exceed the current adjustment rules.</w:t>
      </w:r>
    </w:p>
    <w:p w14:paraId="7132F637" w14:textId="77777777" w:rsidR="00957128" w:rsidRPr="00814207" w:rsidRDefault="00957128" w:rsidP="00957128">
      <w:pPr>
        <w:rPr>
          <w:rFonts w:cs="v4.2.0"/>
          <w:iCs/>
          <w:lang w:val="en-US"/>
        </w:rPr>
      </w:pPr>
      <w:r w:rsidRPr="00814207">
        <w:rPr>
          <w:rFonts w:cs="v4.2.0"/>
          <w:lang w:val="en-US"/>
        </w:rPr>
        <w:t xml:space="preserve">RAN4 agreed that </w:t>
      </w:r>
      <w:r w:rsidRPr="00814207">
        <w:rPr>
          <w:rFonts w:cs="v4.2.0"/>
          <w:iCs/>
          <w:lang w:val="en-US"/>
        </w:rPr>
        <w:t xml:space="preserve">it is up to network configuration to enable </w:t>
      </w:r>
      <w:r w:rsidRPr="00814207">
        <w:rPr>
          <w:rFonts w:cs="v4.2.0"/>
          <w:lang w:val="en-US"/>
        </w:rPr>
        <w:t>one shot large uplink timing adjustment</w:t>
      </w:r>
      <w:r w:rsidRPr="00814207">
        <w:rPr>
          <w:rFonts w:cs="v4.2.0"/>
          <w:iCs/>
          <w:lang w:val="en-US"/>
        </w:rPr>
        <w:t xml:space="preserve"> mechanism. If one shot large uplink timing adjustment is disabled, existing uplink timing adjustment, i.e., RA based mechanism, and related existing RAN4 requirements will be applied when needed. Otherwise, RAN4 will introduce a mechanism for one shot large uplink timing adjustment for FR2 HST scenarios with UE allowed to adjust uplink timing beyond T</w:t>
      </w:r>
      <w:r w:rsidRPr="007770E7">
        <w:rPr>
          <w:rFonts w:cs="v4.2.0"/>
          <w:iCs/>
          <w:vertAlign w:val="subscript"/>
          <w:lang w:val="en-US"/>
        </w:rPr>
        <w:t>q</w:t>
      </w:r>
      <w:r w:rsidRPr="00814207">
        <w:rPr>
          <w:rFonts w:cs="v4.2.0"/>
          <w:iCs/>
          <w:lang w:val="en-US"/>
        </w:rPr>
        <w:t>.</w:t>
      </w:r>
    </w:p>
    <w:p w14:paraId="4B1C92F7" w14:textId="77777777" w:rsidR="00957128" w:rsidRPr="00814207" w:rsidRDefault="00957128" w:rsidP="00957128">
      <w:pPr>
        <w:rPr>
          <w:rFonts w:cs="v4.2.0"/>
          <w:iCs/>
          <w:lang w:val="en-US"/>
        </w:rPr>
      </w:pPr>
      <w:r w:rsidRPr="00814207">
        <w:rPr>
          <w:rFonts w:cs="v4.2.0"/>
          <w:iCs/>
          <w:lang w:val="en-US"/>
        </w:rPr>
        <w:t>With network signalling to enable one shot large timing adjustment UE shall apply one shot large timing adjustment on TCI switching occasion if UE measurement on DL timing difference is larger than a timing difference threshold:</w:t>
      </w:r>
    </w:p>
    <w:p w14:paraId="223EF8A8" w14:textId="77777777" w:rsidR="00957128" w:rsidRPr="00814207" w:rsidRDefault="00957128" w:rsidP="00957128">
      <w:pPr>
        <w:pStyle w:val="B1"/>
        <w:rPr>
          <w:lang w:val="en-US"/>
        </w:rPr>
      </w:pPr>
      <w:r w:rsidRPr="00814207">
        <w:rPr>
          <w:lang w:val="en-US"/>
        </w:rPr>
        <w:t>-</w:t>
      </w:r>
      <w:r w:rsidRPr="00814207">
        <w:rPr>
          <w:lang w:val="en-US"/>
        </w:rPr>
        <w:tab/>
      </w:r>
      <w:r w:rsidRPr="00814207">
        <w:rPr>
          <w:rFonts w:eastAsiaTheme="minorEastAsia"/>
          <w:lang w:val="en-US" w:eastAsia="zh-CN"/>
        </w:rPr>
        <w:t>Option 1: 9*64*Tc = CP/2</w:t>
      </w:r>
    </w:p>
    <w:p w14:paraId="64D60039" w14:textId="77777777" w:rsidR="00957128" w:rsidRPr="00814207" w:rsidRDefault="00957128" w:rsidP="00957128">
      <w:pPr>
        <w:pStyle w:val="B1"/>
        <w:rPr>
          <w:lang w:val="en-US"/>
        </w:rPr>
      </w:pPr>
      <w:r w:rsidRPr="00814207">
        <w:rPr>
          <w:lang w:val="en-US"/>
        </w:rPr>
        <w:t>-</w:t>
      </w:r>
      <w:r w:rsidRPr="00814207">
        <w:rPr>
          <w:lang w:val="en-US"/>
        </w:rPr>
        <w:tab/>
      </w:r>
      <w:r w:rsidRPr="00814207">
        <w:rPr>
          <w:rFonts w:eastAsiaTheme="minorEastAsia"/>
          <w:lang w:val="en-US" w:eastAsia="zh-CN"/>
        </w:rPr>
        <w:t>Option 2: Tq = 4.5*64*TC = CP/4</w:t>
      </w:r>
    </w:p>
    <w:p w14:paraId="00D37795" w14:textId="77777777" w:rsidR="00957128" w:rsidRPr="00814207" w:rsidRDefault="00957128" w:rsidP="00957128">
      <w:pPr>
        <w:pStyle w:val="B1"/>
        <w:rPr>
          <w:lang w:val="en-US"/>
        </w:rPr>
      </w:pPr>
      <w:r w:rsidRPr="00814207">
        <w:rPr>
          <w:lang w:val="en-US"/>
        </w:rPr>
        <w:t>-</w:t>
      </w:r>
      <w:r w:rsidRPr="00814207">
        <w:rPr>
          <w:lang w:val="en-US"/>
        </w:rPr>
        <w:tab/>
      </w:r>
      <w:r w:rsidRPr="00814207">
        <w:rPr>
          <w:rFonts w:eastAsiaTheme="minorEastAsia"/>
          <w:lang w:val="en-US" w:eastAsia="zh-CN"/>
        </w:rPr>
        <w:t>Option 3: Select a threshold from above options or new options, and the performance degradation due to timing error on both DL and UL to UE and network after TCI state switch is expected if network assistant signalling to inform UE on cross RRH TCI state switch is not introduced.</w:t>
      </w:r>
    </w:p>
    <w:p w14:paraId="4B9F3FAF" w14:textId="77777777" w:rsidR="00957128" w:rsidRPr="00814207" w:rsidRDefault="00957128" w:rsidP="00957128">
      <w:pPr>
        <w:pStyle w:val="B1"/>
        <w:rPr>
          <w:lang w:val="en-US"/>
        </w:rPr>
      </w:pPr>
      <w:r w:rsidRPr="00814207">
        <w:rPr>
          <w:lang w:val="en-US"/>
        </w:rPr>
        <w:t>-</w:t>
      </w:r>
      <w:r w:rsidRPr="00814207">
        <w:rPr>
          <w:lang w:val="en-US"/>
        </w:rPr>
        <w:tab/>
      </w:r>
      <w:r w:rsidRPr="00814207">
        <w:rPr>
          <w:rFonts w:eastAsiaTheme="minorEastAsia"/>
          <w:lang w:val="en-US" w:eastAsia="zh-CN"/>
        </w:rPr>
        <w:t>Other options are not precluded</w:t>
      </w:r>
    </w:p>
    <w:p w14:paraId="375AEB07" w14:textId="77777777" w:rsidR="00957128" w:rsidRPr="00814207" w:rsidRDefault="00957128" w:rsidP="00957128">
      <w:pPr>
        <w:rPr>
          <w:rFonts w:eastAsiaTheme="minorEastAsia"/>
          <w:lang w:val="en-US" w:eastAsia="zh-CN"/>
        </w:rPr>
      </w:pPr>
      <w:r w:rsidRPr="00814207">
        <w:rPr>
          <w:lang w:val="en-US"/>
        </w:rPr>
        <w:t xml:space="preserve">RAN4 will further study RRM requirement, and acceptable value of residual error in UE large one-shot UL timing adjustment. </w:t>
      </w:r>
      <w:r w:rsidRPr="00814207">
        <w:rPr>
          <w:rFonts w:eastAsiaTheme="minorEastAsia"/>
          <w:lang w:val="en-US" w:eastAsia="zh-CN"/>
        </w:rPr>
        <w:t>RAN4 will further discuss the accuracy performance and testing issues based on conclusion of related procedures.</w:t>
      </w:r>
    </w:p>
    <w:p w14:paraId="35F7314D" w14:textId="77777777" w:rsidR="00957128" w:rsidRPr="00814207" w:rsidRDefault="00957128" w:rsidP="00957128">
      <w:pPr>
        <w:rPr>
          <w:u w:val="single"/>
          <w:lang w:val="en-US"/>
        </w:rPr>
      </w:pPr>
      <w:r w:rsidRPr="00814207">
        <w:rPr>
          <w:u w:val="single"/>
          <w:lang w:val="en-US"/>
        </w:rPr>
        <w:t>Random Access Procedure:</w:t>
      </w:r>
    </w:p>
    <w:p w14:paraId="672B34EE" w14:textId="77777777" w:rsidR="00957128" w:rsidRPr="00814207" w:rsidRDefault="00957128" w:rsidP="00957128">
      <w:pPr>
        <w:rPr>
          <w:rFonts w:eastAsiaTheme="minorEastAsia"/>
          <w:lang w:val="en-US" w:eastAsia="zh-CN"/>
        </w:rPr>
      </w:pPr>
      <w:r w:rsidRPr="00814207">
        <w:rPr>
          <w:lang w:val="en-US"/>
        </w:rPr>
        <w:t xml:space="preserve">No specification change shall be introduced for the current RA procedure due to Rel-17 FR2 HST. </w:t>
      </w:r>
    </w:p>
    <w:p w14:paraId="7F9A861E" w14:textId="256A60CA" w:rsidR="00957128" w:rsidRPr="00814207" w:rsidRDefault="00957128" w:rsidP="00CE5E6F">
      <w:pPr>
        <w:pStyle w:val="Heading5"/>
        <w:rPr>
          <w:lang w:val="en-US"/>
        </w:rPr>
      </w:pPr>
      <w:bookmarkStart w:id="908" w:name="_Toc137571816"/>
      <w:bookmarkStart w:id="909" w:name="_Toc138878872"/>
      <w:bookmarkStart w:id="910" w:name="_Toc138879095"/>
      <w:bookmarkStart w:id="911" w:name="_Toc138879188"/>
      <w:bookmarkStart w:id="912" w:name="_Toc138879281"/>
      <w:bookmarkStart w:id="913" w:name="_Toc138879374"/>
      <w:bookmarkStart w:id="914" w:name="_Toc145516757"/>
      <w:r w:rsidRPr="00814207">
        <w:rPr>
          <w:lang w:val="en-US"/>
        </w:rPr>
        <w:t>7.2.2.</w:t>
      </w:r>
      <w:r w:rsidR="00CE5E6F">
        <w:rPr>
          <w:lang w:val="en-US"/>
        </w:rPr>
        <w:t>1.1</w:t>
      </w:r>
      <w:r>
        <w:rPr>
          <w:lang w:val="en-US"/>
        </w:rPr>
        <w:tab/>
      </w:r>
      <w:r w:rsidRPr="00814207">
        <w:rPr>
          <w:lang w:val="en-US"/>
        </w:rPr>
        <w:t>Random Access based timing adjustment</w:t>
      </w:r>
      <w:bookmarkEnd w:id="908"/>
      <w:bookmarkEnd w:id="909"/>
      <w:bookmarkEnd w:id="910"/>
      <w:bookmarkEnd w:id="911"/>
      <w:bookmarkEnd w:id="912"/>
      <w:bookmarkEnd w:id="913"/>
      <w:bookmarkEnd w:id="914"/>
    </w:p>
    <w:p w14:paraId="6618302C" w14:textId="77777777" w:rsidR="00957128" w:rsidRPr="00814207" w:rsidRDefault="00957128" w:rsidP="00957128">
      <w:pPr>
        <w:rPr>
          <w:rFonts w:eastAsia="SimSun"/>
          <w:lang w:val="en-US" w:eastAsia="zh-CN"/>
        </w:rPr>
      </w:pPr>
      <w:r w:rsidRPr="00814207">
        <w:rPr>
          <w:rFonts w:eastAsia="SimSun"/>
          <w:lang w:val="en-US" w:eastAsia="zh-CN"/>
        </w:rPr>
        <w:t xml:space="preserve">When large one-shot UL timing adjustment procedure is disabled, i.e., when the </w:t>
      </w:r>
      <w:r w:rsidRPr="00814207">
        <w:rPr>
          <w:rFonts w:eastAsia="SimSun"/>
          <w:i/>
          <w:iCs/>
          <w:lang w:val="en-US" w:eastAsia="zh-CN"/>
        </w:rPr>
        <w:t>highSpeedLargeOneStepUL-TimingFR2-r17</w:t>
      </w:r>
      <w:r w:rsidRPr="00814207">
        <w:rPr>
          <w:rFonts w:eastAsia="SimSun"/>
          <w:lang w:val="en-US" w:eastAsia="zh-CN"/>
        </w:rPr>
        <w:t xml:space="preserve"> flag defined in TS 38.331 is false, there is still a need to adjust UL timing of the UE to address a large difference in radio propagation delays in between the source and the target beams.</w:t>
      </w:r>
    </w:p>
    <w:p w14:paraId="48FCEAD1" w14:textId="77777777" w:rsidR="00957128" w:rsidRPr="00814207" w:rsidRDefault="00957128" w:rsidP="00957128">
      <w:pPr>
        <w:rPr>
          <w:rFonts w:eastAsia="SimSun"/>
          <w:lang w:val="en-US" w:eastAsia="zh-CN"/>
        </w:rPr>
      </w:pPr>
      <w:r w:rsidRPr="00814207">
        <w:rPr>
          <w:rFonts w:eastAsia="SimSun"/>
          <w:lang w:val="en-US" w:eastAsia="zh-CN"/>
        </w:rPr>
        <w:t xml:space="preserve">A large jump in propagation delays is typical for inter-RRH TCI state switch in uni-directional scenarios, e.g., shown in Figure 5.2.1-2. However, RAN4 has also agreed that </w:t>
      </w:r>
      <w:r w:rsidRPr="00814207">
        <w:rPr>
          <w:rFonts w:eastAsia="SimSun"/>
          <w:i/>
          <w:iCs/>
          <w:lang w:val="en-US" w:eastAsia="zh-CN"/>
        </w:rPr>
        <w:t>highSpeedLargeOneStepUL-TimingFR2-r17</w:t>
      </w:r>
      <w:r w:rsidRPr="00814207">
        <w:rPr>
          <w:rFonts w:eastAsia="SimSun"/>
          <w:lang w:val="en-US" w:eastAsia="zh-CN"/>
        </w:rPr>
        <w:t xml:space="preserve"> signaling is not limited to a particular FR2 HST deployment and/or scenarios, i.e., bi-directional scenario or uni-directional scenario. Therefore, network-based solution shall also be applicable for the bi-directional scenarios (e.g., shown in Figures 5.2.2-5,6,7) where the jump in propagation delays cannot be avoided either.</w:t>
      </w:r>
    </w:p>
    <w:p w14:paraId="29C91DCF" w14:textId="77777777" w:rsidR="00957128" w:rsidRPr="00814207" w:rsidRDefault="00957128" w:rsidP="00957128">
      <w:pPr>
        <w:rPr>
          <w:rFonts w:eastAsia="SimSun"/>
          <w:lang w:val="en-US" w:eastAsia="zh-CN"/>
        </w:rPr>
      </w:pPr>
      <w:r w:rsidRPr="00814207">
        <w:rPr>
          <w:rFonts w:eastAsia="SimSun"/>
          <w:lang w:val="en-US" w:eastAsia="zh-CN"/>
        </w:rPr>
        <w:t>Since beam management procedures were originally designed in NR Rel-15, it is generally assumed that the Tx beams are collocated, i.e., a large propagation delay difference in between the source and the target beams is not expected. Hence, TCI state change does not imply any explicit UL synchronization procedure, such as RA as a part of HO.</w:t>
      </w:r>
    </w:p>
    <w:p w14:paraId="2389456C" w14:textId="77777777" w:rsidR="00957128" w:rsidRPr="00814207" w:rsidRDefault="00957128" w:rsidP="00957128">
      <w:pPr>
        <w:rPr>
          <w:lang w:val="en-US"/>
        </w:rPr>
      </w:pPr>
      <w:r w:rsidRPr="00814207">
        <w:rPr>
          <w:lang w:val="en-US"/>
        </w:rPr>
        <w:t>The straightforward approach in the term of HST FR2 Rel-17 WI is to use already existing and standardized procedures for UL timing adjustment. Random Access (RA) towards the target TCI state provides a possibility for the network to measure the propagation delay from the RA preamble and to signal the accurate UL timing advance value with random access reply (RAR). Transmission of RA preamble itself can be triggered with the PDCCH order.</w:t>
      </w:r>
    </w:p>
    <w:p w14:paraId="6439150D" w14:textId="77777777" w:rsidR="00957128" w:rsidRPr="00814207" w:rsidRDefault="00957128" w:rsidP="00957128">
      <w:pPr>
        <w:rPr>
          <w:lang w:val="en-US"/>
        </w:rPr>
      </w:pPr>
      <w:r>
        <w:rPr>
          <w:rFonts w:eastAsiaTheme="minorEastAsia"/>
          <w:lang w:val="en-US" w:eastAsia="zh-CN"/>
        </w:rPr>
        <w:t>An example of sequence diagram</w:t>
      </w:r>
      <w:r w:rsidRPr="00814207">
        <w:rPr>
          <w:lang w:val="en-US"/>
        </w:rPr>
        <w:t xml:space="preserve"> of the procedure is shown in Figure 7.2.2.1-1. The upper box includes the beam management related operations that are repeated periodically, such as transmission of reference signals in the UL, network-initiated and small-scale autonomous UL timing adjustments, beam/SSB measurements, detection, and </w:t>
      </w:r>
      <w:r w:rsidRPr="00814207">
        <w:rPr>
          <w:lang w:val="en-US"/>
        </w:rPr>
        <w:lastRenderedPageBreak/>
        <w:t>reporting, etc. The core of the network-controlled UL timing adjustment mechanism is contained in the lower box that is executed when the NW triggers TCI state switch.</w:t>
      </w:r>
    </w:p>
    <w:p w14:paraId="7CE9853C" w14:textId="77777777" w:rsidR="00957128" w:rsidRPr="00814207" w:rsidRDefault="00957128" w:rsidP="007770E7">
      <w:pPr>
        <w:pStyle w:val="TH"/>
        <w:rPr>
          <w:lang w:val="en-US"/>
        </w:rPr>
      </w:pPr>
      <w:r w:rsidRPr="00814207">
        <w:rPr>
          <w:lang w:val="en-US"/>
        </w:rPr>
        <w:object w:dxaOrig="8652" w:dyaOrig="10200" w14:anchorId="6E7E439C">
          <v:shape id="_x0000_i1041" type="#_x0000_t75" style="width:398pt;height:468pt" o:ole="">
            <v:imagedata r:id="rId216" o:title=""/>
          </v:shape>
          <o:OLEObject Type="Embed" ProgID="Mscgen.Chart" ShapeID="_x0000_i1041" DrawAspect="Content" ObjectID="_1757246879" r:id="rId217"/>
        </w:object>
      </w:r>
    </w:p>
    <w:p w14:paraId="25A9561F" w14:textId="04B39F05" w:rsidR="00957128" w:rsidRPr="00814207" w:rsidRDefault="00957128" w:rsidP="007770E7">
      <w:pPr>
        <w:pStyle w:val="TF"/>
        <w:rPr>
          <w:lang w:val="en-US"/>
        </w:rPr>
      </w:pPr>
      <w:r w:rsidRPr="00814207">
        <w:rPr>
          <w:lang w:val="en-US"/>
        </w:rPr>
        <w:t xml:space="preserve">Figure </w:t>
      </w:r>
      <w:bookmarkStart w:id="915" w:name="_Hlk101532772"/>
      <w:r w:rsidRPr="00814207">
        <w:rPr>
          <w:lang w:val="en-US"/>
        </w:rPr>
        <w:t>7.2.2.</w:t>
      </w:r>
      <w:r w:rsidR="00CE5E6F">
        <w:rPr>
          <w:lang w:val="en-US"/>
        </w:rPr>
        <w:t>1.1</w:t>
      </w:r>
      <w:r w:rsidRPr="00814207">
        <w:rPr>
          <w:lang w:val="en-US"/>
        </w:rPr>
        <w:t>-1</w:t>
      </w:r>
      <w:bookmarkEnd w:id="915"/>
      <w:r w:rsidRPr="00814207">
        <w:rPr>
          <w:lang w:val="en-US"/>
        </w:rPr>
        <w:t>: A sequence diagram of RA-based UL timing adjustment at TCI state switch.</w:t>
      </w:r>
    </w:p>
    <w:p w14:paraId="24017C8F" w14:textId="77777777" w:rsidR="00957128" w:rsidRPr="0075010C" w:rsidRDefault="00957128" w:rsidP="006C4BC1">
      <w:pPr>
        <w:rPr>
          <w:bCs/>
          <w:lang w:eastAsia="zh-CN"/>
        </w:rPr>
      </w:pPr>
    </w:p>
    <w:p w14:paraId="4C5568A7" w14:textId="6C5D4D79" w:rsidR="006C4BC1" w:rsidRPr="001C79FD" w:rsidRDefault="002D05F0" w:rsidP="006C4BC1">
      <w:pPr>
        <w:pStyle w:val="Heading2"/>
      </w:pPr>
      <w:bookmarkStart w:id="916" w:name="_Toc98503662"/>
      <w:bookmarkStart w:id="917" w:name="_Toc99087662"/>
      <w:bookmarkStart w:id="918" w:name="_Toc106097233"/>
      <w:bookmarkStart w:id="919" w:name="_Toc137571817"/>
      <w:bookmarkStart w:id="920" w:name="_Toc138878873"/>
      <w:bookmarkStart w:id="921" w:name="_Toc138879096"/>
      <w:bookmarkStart w:id="922" w:name="_Toc138879189"/>
      <w:bookmarkStart w:id="923" w:name="_Toc138879282"/>
      <w:bookmarkStart w:id="924" w:name="_Toc138879375"/>
      <w:bookmarkStart w:id="925" w:name="_Toc145516758"/>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916"/>
      <w:bookmarkEnd w:id="917"/>
      <w:bookmarkEnd w:id="918"/>
      <w:bookmarkEnd w:id="919"/>
      <w:bookmarkEnd w:id="920"/>
      <w:bookmarkEnd w:id="921"/>
      <w:bookmarkEnd w:id="922"/>
      <w:bookmarkEnd w:id="923"/>
      <w:bookmarkEnd w:id="924"/>
      <w:bookmarkEnd w:id="925"/>
    </w:p>
    <w:p w14:paraId="2E41D103" w14:textId="77777777" w:rsidR="000D1CEC" w:rsidRPr="000D1CEC" w:rsidRDefault="000D1CEC" w:rsidP="00053CFF">
      <w:pPr>
        <w:rPr>
          <w:lang w:eastAsia="zh-CN"/>
        </w:rPr>
      </w:pPr>
      <w:r w:rsidRPr="000D1CEC">
        <w:rPr>
          <w:lang w:val="en-US" w:eastAsia="zh-CN"/>
        </w:rPr>
        <w:t>It is feasible to support maximum speed with 350km for uplink with PTRS or DMRS+PTRS configuration used for frequency offset tracking with 120KHz SCS</w:t>
      </w:r>
    </w:p>
    <w:p w14:paraId="2DFC3296" w14:textId="77777777" w:rsidR="000D1CEC" w:rsidRPr="000D1CEC" w:rsidRDefault="000D1CEC" w:rsidP="00053CFF">
      <w:pPr>
        <w:rPr>
          <w:lang w:eastAsia="zh-CN"/>
        </w:rPr>
      </w:pPr>
      <w:r w:rsidRPr="000D1CEC">
        <w:rPr>
          <w:lang w:val="en-US" w:eastAsia="zh-CN"/>
        </w:rPr>
        <w:t xml:space="preserve">Configure PTRS during the PUSCH demodulation test </w:t>
      </w:r>
    </w:p>
    <w:p w14:paraId="5852BA82" w14:textId="0CABECE2" w:rsidR="000D1CEC" w:rsidRDefault="000D1CEC" w:rsidP="00053CFF">
      <w:pPr>
        <w:tabs>
          <w:tab w:val="num" w:pos="720"/>
        </w:tabs>
        <w:rPr>
          <w:lang w:eastAsia="zh-CN"/>
        </w:rPr>
      </w:pPr>
      <w:r w:rsidRPr="000D1CEC">
        <w:rPr>
          <w:lang w:eastAsia="zh-CN"/>
        </w:rPr>
        <w:t xml:space="preserve">DMRS+PTRS configuration for PUSCH demodulation requirement with single-tap channel model </w:t>
      </w:r>
    </w:p>
    <w:p w14:paraId="21260A3C" w14:textId="27EABAC1" w:rsidR="00964BF5" w:rsidRDefault="00964BF5" w:rsidP="00964BF5">
      <w:pPr>
        <w:pStyle w:val="B1"/>
      </w:pPr>
      <w:r>
        <w:t>-</w:t>
      </w:r>
      <w:r>
        <w:tab/>
      </w:r>
      <w:r w:rsidRPr="00590A17">
        <w:rPr>
          <w:lang w:eastAsia="zh-CN"/>
        </w:rPr>
        <w:t>Option 1: 1 DMRS +PTRS (L=1,K=2)</w:t>
      </w:r>
      <w:r>
        <w:t>; or</w:t>
      </w:r>
    </w:p>
    <w:p w14:paraId="153BFCA8" w14:textId="32ACA295" w:rsidR="00964BF5" w:rsidRDefault="00964BF5" w:rsidP="00964BF5">
      <w:pPr>
        <w:pStyle w:val="B1"/>
      </w:pPr>
      <w:r>
        <w:t>-</w:t>
      </w:r>
      <w:r>
        <w:tab/>
      </w:r>
      <w:r w:rsidRPr="00590A17">
        <w:rPr>
          <w:lang w:eastAsia="zh-CN"/>
        </w:rPr>
        <w:t>Option 2: 1+1 DMRS +PTRS (L=1,K=2)</w:t>
      </w:r>
      <w:r>
        <w:t>; or</w:t>
      </w:r>
    </w:p>
    <w:p w14:paraId="4424C8B8" w14:textId="7B6A587F" w:rsidR="00964BF5" w:rsidRPr="00590A17" w:rsidRDefault="00964BF5" w:rsidP="00964BF5">
      <w:pPr>
        <w:pStyle w:val="B1"/>
        <w:rPr>
          <w:lang w:val="da-DK"/>
        </w:rPr>
      </w:pPr>
      <w:r w:rsidRPr="00590A17">
        <w:rPr>
          <w:lang w:val="da-DK"/>
        </w:rPr>
        <w:lastRenderedPageBreak/>
        <w:t>-</w:t>
      </w:r>
      <w:r w:rsidRPr="00590A17">
        <w:rPr>
          <w:lang w:val="da-DK"/>
        </w:rPr>
        <w:tab/>
      </w:r>
      <w:r w:rsidRPr="00053CFF">
        <w:rPr>
          <w:lang w:val="da-DK" w:eastAsia="zh-CN"/>
        </w:rPr>
        <w:t>Option 3: 1+1+1 DMRS+PTRS(L=1, K=2)</w:t>
      </w:r>
      <w:r>
        <w:rPr>
          <w:lang w:val="da-DK" w:eastAsia="zh-CN"/>
        </w:rPr>
        <w:t>.</w:t>
      </w:r>
    </w:p>
    <w:p w14:paraId="4213B1C4" w14:textId="5848BD6C" w:rsidR="006C4BC1" w:rsidRPr="003B012D" w:rsidRDefault="003B012D" w:rsidP="00FD2D82">
      <w:pPr>
        <w:rPr>
          <w:lang w:eastAsia="zh-CN"/>
        </w:rPr>
      </w:pPr>
      <w:r w:rsidRPr="003B012D">
        <w:rPr>
          <w:lang w:eastAsia="zh-CN"/>
        </w:rPr>
        <w:t xml:space="preserve">Agreed </w:t>
      </w:r>
      <w:r w:rsidRPr="003B012D">
        <w:rPr>
          <w:lang w:val="en-US" w:eastAsia="zh-CN"/>
        </w:rPr>
        <w:t>Simulation assumption for PDSCH requirement for FR2 HST</w:t>
      </w:r>
      <w:r>
        <w:rPr>
          <w:lang w:val="en-US" w:eastAsia="zh-CN"/>
        </w:rPr>
        <w:t xml:space="preserve"> are captured in </w:t>
      </w:r>
      <w:r w:rsidRPr="003B012D">
        <w:rPr>
          <w:lang w:val="en-US" w:eastAsia="zh-CN"/>
        </w:rPr>
        <w:t>R4-2120704</w:t>
      </w:r>
      <w:r>
        <w:rPr>
          <w:lang w:val="en-US" w:eastAsia="zh-CN"/>
        </w:rPr>
        <w:t>.</w:t>
      </w:r>
    </w:p>
    <w:p w14:paraId="54F1E206" w14:textId="716D93D5" w:rsidR="000E5272" w:rsidRPr="00053CFF" w:rsidRDefault="000E5272" w:rsidP="00053CFF">
      <w:pPr>
        <w:pStyle w:val="Heading3"/>
        <w:rPr>
          <w:lang w:eastAsia="zh-CN"/>
        </w:rPr>
      </w:pPr>
      <w:bookmarkStart w:id="926" w:name="_Toc98503663"/>
      <w:bookmarkStart w:id="927" w:name="_Toc99087663"/>
      <w:bookmarkStart w:id="928" w:name="_Toc106097234"/>
      <w:bookmarkStart w:id="929" w:name="_Toc137571818"/>
      <w:bookmarkStart w:id="930" w:name="_Toc138878874"/>
      <w:bookmarkStart w:id="931" w:name="_Toc138879097"/>
      <w:bookmarkStart w:id="932" w:name="_Toc138879190"/>
      <w:bookmarkStart w:id="933" w:name="_Toc138879283"/>
      <w:bookmarkStart w:id="934" w:name="_Toc138879376"/>
      <w:bookmarkStart w:id="935" w:name="_Toc145516759"/>
      <w:r>
        <w:rPr>
          <w:lang w:val="en-US" w:eastAsia="zh-CN"/>
        </w:rPr>
        <w:t>7.3.1</w:t>
      </w:r>
      <w:r>
        <w:rPr>
          <w:lang w:val="en-US" w:eastAsia="zh-CN"/>
        </w:rPr>
        <w:tab/>
      </w:r>
      <w:r w:rsidRPr="000E5272">
        <w:rPr>
          <w:lang w:val="en-US" w:eastAsia="zh-CN"/>
        </w:rPr>
        <w:t>UE demodulation requirements</w:t>
      </w:r>
      <w:bookmarkEnd w:id="926"/>
      <w:bookmarkEnd w:id="927"/>
      <w:bookmarkEnd w:id="928"/>
      <w:bookmarkEnd w:id="929"/>
      <w:bookmarkEnd w:id="930"/>
      <w:bookmarkEnd w:id="931"/>
      <w:bookmarkEnd w:id="932"/>
      <w:bookmarkEnd w:id="933"/>
      <w:bookmarkEnd w:id="934"/>
      <w:bookmarkEnd w:id="935"/>
    </w:p>
    <w:p w14:paraId="7354F336" w14:textId="4475DC2C" w:rsidR="00D22F8E" w:rsidRDefault="00D22F8E" w:rsidP="00FD2D82">
      <w:pPr>
        <w:rPr>
          <w:lang w:eastAsia="zh-CN"/>
        </w:rPr>
      </w:pPr>
      <w:r>
        <w:rPr>
          <w:lang w:eastAsia="zh-CN"/>
        </w:rPr>
        <w:t>RAN4 agreed following</w:t>
      </w:r>
      <w:r w:rsidRPr="00D22F8E">
        <w:rPr>
          <w:lang w:eastAsia="zh-CN"/>
        </w:rPr>
        <w:t xml:space="preserve"> baseline assumption: No NWA signalling needed to differentiate the Deployment type, Intra/Inter-RRH TCI Switching type from RAN4 demodulation performance requirements perspective if no clear performance benefits identified with such new NWA signalling</w:t>
      </w:r>
      <w:r>
        <w:rPr>
          <w:lang w:eastAsia="zh-CN"/>
        </w:rPr>
        <w:t>.</w:t>
      </w:r>
    </w:p>
    <w:p w14:paraId="788C59ED" w14:textId="68AA6A77" w:rsidR="00CB7D33" w:rsidRDefault="00CB7D33" w:rsidP="00FD2D82">
      <w:r>
        <w:t>From demodulation requirements aspect, it is agreed that there is no need to define network assistance signalling to indicate TCI state switching type or deployment type</w:t>
      </w:r>
      <w:r w:rsidR="00833924">
        <w:t>.</w:t>
      </w:r>
    </w:p>
    <w:p w14:paraId="6CC356C2" w14:textId="678969E8" w:rsidR="00833924" w:rsidRDefault="00833924" w:rsidP="00FD2D82">
      <w:pPr>
        <w:rPr>
          <w:rFonts w:eastAsia="SimSun"/>
          <w:szCs w:val="24"/>
          <w:lang w:eastAsia="zh-CN"/>
        </w:rPr>
      </w:pPr>
      <w:r>
        <w:t xml:space="preserve">RAN4 agreed </w:t>
      </w:r>
      <w:r>
        <w:rPr>
          <w:rFonts w:eastAsia="SimSun"/>
          <w:szCs w:val="24"/>
          <w:lang w:eastAsia="zh-CN"/>
        </w:rPr>
        <w:t>not to introduce UE capability for Uni-directional and Bi-directional deployment scenario from UE demodulation aspect.</w:t>
      </w:r>
    </w:p>
    <w:p w14:paraId="1DB0E238" w14:textId="421D5CC1" w:rsidR="00833924" w:rsidRDefault="00833924" w:rsidP="00FD2D82">
      <w:pPr>
        <w:rPr>
          <w:lang w:eastAsia="zh-CN"/>
        </w:rPr>
      </w:pPr>
      <w:r>
        <w:rPr>
          <w:rFonts w:eastAsia="SimSun"/>
          <w:szCs w:val="24"/>
          <w:lang w:eastAsia="zh-CN"/>
        </w:rPr>
        <w:t>No need to define additional signalling to indicate UE supporting of demodulation  requirements for FR2 HST, if UE indicates supporting FR2 HST operation with FR2 UE power class PC6 signalling.</w:t>
      </w:r>
    </w:p>
    <w:p w14:paraId="33A978DF" w14:textId="4E6E2A2E" w:rsidR="000D1CEC" w:rsidRDefault="000D1CEC" w:rsidP="00FD2D82">
      <w:pPr>
        <w:rPr>
          <w:lang w:eastAsia="zh-CN"/>
        </w:rPr>
      </w:pPr>
      <w:r w:rsidRPr="00053CFF">
        <w:rPr>
          <w:lang w:eastAsia="zh-CN"/>
        </w:rPr>
        <w:t>Test Scope</w:t>
      </w:r>
      <w:r w:rsidR="00964BF5">
        <w:rPr>
          <w:lang w:eastAsia="zh-CN"/>
        </w:rPr>
        <w:t xml:space="preserve"> of DL requirements</w:t>
      </w:r>
      <w:r w:rsidRPr="00053CFF">
        <w:rPr>
          <w:lang w:eastAsia="zh-CN"/>
        </w:rPr>
        <w:t>:</w:t>
      </w:r>
    </w:p>
    <w:p w14:paraId="7856C163" w14:textId="7BC7329D" w:rsidR="00964BF5" w:rsidRDefault="00964BF5" w:rsidP="00964BF5">
      <w:pPr>
        <w:pStyle w:val="B1"/>
        <w:rPr>
          <w:lang w:val="en-US" w:eastAsia="zh-CN"/>
        </w:rPr>
      </w:pPr>
      <w:r>
        <w:t>-</w:t>
      </w:r>
      <w:r>
        <w:tab/>
      </w:r>
      <w:r w:rsidRPr="000D1CEC">
        <w:rPr>
          <w:lang w:val="en-US" w:eastAsia="zh-CN"/>
        </w:rPr>
        <w:t>Only define PDSCH demodulation performance requirements in Rel-17 FR HST WI</w:t>
      </w:r>
      <w:r>
        <w:rPr>
          <w:lang w:val="en-US" w:eastAsia="zh-CN"/>
        </w:rPr>
        <w:t>.</w:t>
      </w:r>
    </w:p>
    <w:p w14:paraId="23EDA626" w14:textId="4601C5F7" w:rsidR="00964BF5" w:rsidRDefault="00964BF5" w:rsidP="00964BF5">
      <w:pPr>
        <w:pStyle w:val="B1"/>
        <w:rPr>
          <w:lang w:val="en-US" w:eastAsia="zh-CN"/>
        </w:rPr>
      </w:pPr>
      <w:r>
        <w:rPr>
          <w:lang w:val="en-US" w:eastAsia="zh-CN"/>
        </w:rPr>
        <w:t>-</w:t>
      </w:r>
      <w:r>
        <w:rPr>
          <w:lang w:val="en-US" w:eastAsia="zh-CN"/>
        </w:rPr>
        <w:tab/>
      </w:r>
      <w:r w:rsidRPr="008839E8">
        <w:rPr>
          <w:lang w:val="en-US" w:eastAsia="zh-CN"/>
        </w:rPr>
        <w:t>Doppler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p>
    <w:p w14:paraId="7CDC70ED" w14:textId="6E4C8B45" w:rsidR="00964BF5" w:rsidRDefault="00964BF5" w:rsidP="000F7907">
      <w:pPr>
        <w:pStyle w:val="B2"/>
        <w:rPr>
          <w:lang w:eastAsia="zh-CN"/>
        </w:rPr>
      </w:pPr>
      <w:r>
        <w:rPr>
          <w:lang w:val="en-US" w:eastAsia="zh-CN"/>
        </w:rPr>
        <w:t>-</w:t>
      </w:r>
      <w:r>
        <w:rPr>
          <w:lang w:val="en-US" w:eastAsia="zh-CN"/>
        </w:rPr>
        <w:tab/>
      </w:r>
      <w:r w:rsidRPr="008839E8">
        <w:rPr>
          <w:lang w:eastAsia="zh-CN"/>
        </w:rPr>
        <w:t>Option 1: 9722Hz targeting 350km/h at 30GHz</w:t>
      </w:r>
    </w:p>
    <w:p w14:paraId="2199D147" w14:textId="78929B11" w:rsidR="00964BF5" w:rsidRDefault="00964BF5" w:rsidP="000F7907">
      <w:pPr>
        <w:pStyle w:val="B2"/>
        <w:rPr>
          <w:lang w:eastAsia="zh-CN"/>
        </w:rPr>
      </w:pPr>
      <w:r>
        <w:rPr>
          <w:lang w:eastAsia="zh-CN"/>
        </w:rPr>
        <w:t>-</w:t>
      </w:r>
      <w:r>
        <w:rPr>
          <w:lang w:eastAsia="zh-CN"/>
        </w:rPr>
        <w:tab/>
      </w:r>
      <w:r w:rsidRPr="008839E8">
        <w:rPr>
          <w:lang w:eastAsia="zh-CN"/>
        </w:rPr>
        <w:t>Option 2: 7000Hz with the smallest RS range of frequency offset estimation</w:t>
      </w:r>
    </w:p>
    <w:p w14:paraId="51008F50" w14:textId="1F9FA014" w:rsidR="00964BF5" w:rsidRDefault="00964BF5" w:rsidP="00964BF5">
      <w:pPr>
        <w:pStyle w:val="B1"/>
        <w:rPr>
          <w:lang w:eastAsia="zh-CN"/>
        </w:rPr>
      </w:pPr>
      <w:r w:rsidRPr="00823D9C">
        <w:rPr>
          <w:lang w:eastAsia="zh-CN"/>
        </w:rPr>
        <w:t>-</w:t>
      </w:r>
      <w:r w:rsidRPr="00823D9C">
        <w:rPr>
          <w:lang w:eastAsia="zh-CN"/>
        </w:rPr>
        <w:tab/>
      </w:r>
      <w:r w:rsidR="00793BCA" w:rsidRPr="00823D9C">
        <w:rPr>
          <w:lang w:eastAsia="zh-CN"/>
        </w:rPr>
        <w:t xml:space="preserve">the maximum </w:t>
      </w:r>
      <w:r w:rsidRPr="00823D9C">
        <w:rPr>
          <w:lang w:eastAsia="zh-CN"/>
        </w:rPr>
        <w:t xml:space="preserve">Doppler frequency </w:t>
      </w:r>
      <w:r w:rsidR="00793BCA" w:rsidRPr="00823D9C">
        <w:rPr>
          <w:lang w:eastAsia="zh-CN"/>
        </w:rPr>
        <w:t xml:space="preserve">offset </w:t>
      </w:r>
      <w:r w:rsidRPr="00823D9C">
        <w:rPr>
          <w:lang w:eastAsia="zh-CN"/>
        </w:rPr>
        <w:t xml:space="preserve">for PDSCH requirement in </w:t>
      </w:r>
      <w:r w:rsidR="00793BCA" w:rsidRPr="00823D9C">
        <w:rPr>
          <w:lang w:eastAsia="zh-CN"/>
        </w:rPr>
        <w:t>uni</w:t>
      </w:r>
      <w:r w:rsidRPr="00823D9C">
        <w:rPr>
          <w:lang w:eastAsia="zh-CN"/>
        </w:rPr>
        <w:t>directional deployment scenario</w:t>
      </w:r>
    </w:p>
    <w:p w14:paraId="2E4050C6" w14:textId="1846FF85" w:rsidR="00964BF5" w:rsidRDefault="00964BF5" w:rsidP="000F7907">
      <w:pPr>
        <w:pStyle w:val="B2"/>
        <w:rPr>
          <w:lang w:eastAsia="zh-CN"/>
        </w:rPr>
      </w:pPr>
      <w:r>
        <w:rPr>
          <w:lang w:eastAsia="zh-CN"/>
        </w:rPr>
        <w:t>-</w:t>
      </w:r>
      <w:r>
        <w:rPr>
          <w:lang w:eastAsia="zh-CN"/>
        </w:rPr>
        <w:tab/>
      </w:r>
      <w:r w:rsidRPr="008839E8">
        <w:rPr>
          <w:lang w:eastAsia="zh-CN"/>
        </w:rPr>
        <w:t>9722</w:t>
      </w:r>
      <w:r w:rsidR="00793BCA">
        <w:rPr>
          <w:lang w:eastAsia="zh-CN"/>
        </w:rPr>
        <w:t xml:space="preserve"> </w:t>
      </w:r>
      <w:r w:rsidRPr="008839E8">
        <w:rPr>
          <w:lang w:eastAsia="zh-CN"/>
        </w:rPr>
        <w:t>Hz targeting 350km/h at 30</w:t>
      </w:r>
      <w:r w:rsidR="00793BCA">
        <w:rPr>
          <w:lang w:eastAsia="zh-CN"/>
        </w:rPr>
        <w:t xml:space="preserve"> </w:t>
      </w:r>
      <w:r w:rsidRPr="008839E8">
        <w:rPr>
          <w:lang w:eastAsia="zh-CN"/>
        </w:rPr>
        <w:t>GHz</w:t>
      </w:r>
    </w:p>
    <w:p w14:paraId="41047721" w14:textId="75AE1FE1" w:rsidR="00964BF5" w:rsidRDefault="00964BF5" w:rsidP="00964BF5">
      <w:pPr>
        <w:pStyle w:val="B1"/>
        <w:rPr>
          <w:lang w:eastAsia="zh-CN"/>
        </w:rPr>
      </w:pPr>
      <w:r>
        <w:rPr>
          <w:lang w:eastAsia="zh-CN"/>
        </w:rPr>
        <w:t>-</w:t>
      </w:r>
      <w:r>
        <w:rPr>
          <w:lang w:eastAsia="zh-CN"/>
        </w:rPr>
        <w:tab/>
        <w:t xml:space="preserve">RAN4 decided </w:t>
      </w:r>
      <w:r w:rsidRPr="008839E8">
        <w:rPr>
          <w:lang w:eastAsia="zh-CN"/>
        </w:rPr>
        <w:t>not define PDSCH requirement with HST single-tap channel</w:t>
      </w:r>
      <w:r>
        <w:rPr>
          <w:lang w:eastAsia="zh-CN"/>
        </w:rPr>
        <w:t>.</w:t>
      </w:r>
    </w:p>
    <w:p w14:paraId="3409ED61" w14:textId="7A3CAF3D" w:rsidR="00833924" w:rsidRDefault="00833924" w:rsidP="00964BF5">
      <w:pPr>
        <w:pStyle w:val="B1"/>
      </w:pPr>
      <w:r>
        <w:rPr>
          <w:lang w:eastAsia="zh-CN"/>
        </w:rPr>
        <w:t>-</w:t>
      </w:r>
      <w:r>
        <w:rPr>
          <w:lang w:eastAsia="zh-CN"/>
        </w:rPr>
        <w:tab/>
        <w:t>RAN4 decided to d</w:t>
      </w:r>
      <w:r>
        <w:rPr>
          <w:rFonts w:eastAsia="SimSun"/>
          <w:szCs w:val="24"/>
          <w:lang w:eastAsia="zh-CN"/>
        </w:rPr>
        <w:t>efine PDSCH requirement in Bi-directional scenario with Doppler Frequency as 9722Hz.</w:t>
      </w:r>
    </w:p>
    <w:p w14:paraId="651B03CE" w14:textId="3A5A6D68" w:rsidR="00964BF5" w:rsidRDefault="00964BF5" w:rsidP="00FD2D82">
      <w:pPr>
        <w:rPr>
          <w:lang w:val="en-US" w:eastAsia="zh-CN"/>
        </w:rPr>
      </w:pPr>
      <w:r w:rsidRPr="000D1CEC">
        <w:rPr>
          <w:lang w:val="en-US" w:eastAsia="zh-CN"/>
        </w:rPr>
        <w:t>Requirement for uni-and bi-directional RRH deployment scenarios</w:t>
      </w:r>
      <w:r>
        <w:rPr>
          <w:lang w:val="en-US" w:eastAsia="zh-CN"/>
        </w:rPr>
        <w:t>:</w:t>
      </w:r>
    </w:p>
    <w:p w14:paraId="1C8F1F61" w14:textId="4EF2AF22" w:rsidR="00964BF5" w:rsidRDefault="00964BF5" w:rsidP="00964BF5">
      <w:pPr>
        <w:pStyle w:val="B1"/>
        <w:rPr>
          <w:lang w:val="en-US" w:eastAsia="zh-CN"/>
        </w:rPr>
      </w:pPr>
      <w:r>
        <w:t>-</w:t>
      </w:r>
      <w:r>
        <w:tab/>
      </w:r>
      <w:r w:rsidRPr="000D1CEC">
        <w:rPr>
          <w:lang w:val="en-US" w:eastAsia="zh-CN"/>
        </w:rPr>
        <w:t>Consider output of FR2 HST Deployment scenarios discussion whether to cover uni- and/or bi-directional RRH deployment</w:t>
      </w:r>
      <w:r>
        <w:rPr>
          <w:lang w:val="en-US" w:eastAsia="zh-CN"/>
        </w:rPr>
        <w:t>.</w:t>
      </w:r>
    </w:p>
    <w:p w14:paraId="4F359573" w14:textId="7287A8B5" w:rsidR="00E95DE3" w:rsidRPr="00823D9C" w:rsidRDefault="00E95DE3" w:rsidP="00964BF5">
      <w:pPr>
        <w:pStyle w:val="B1"/>
        <w:rPr>
          <w:lang w:val="en-US" w:eastAsia="zh-CN"/>
        </w:rPr>
      </w:pPr>
      <w:r w:rsidRPr="00823D9C">
        <w:rPr>
          <w:lang w:val="en-US" w:eastAsia="zh-CN"/>
        </w:rPr>
        <w:t>-</w:t>
      </w:r>
      <w:r w:rsidRPr="00823D9C">
        <w:rPr>
          <w:lang w:val="en-US" w:eastAsia="zh-CN"/>
        </w:rPr>
        <w:tab/>
        <w:t xml:space="preserve">No dedicated PDSCH requirement for </w:t>
      </w:r>
      <w:r w:rsidR="006D1990" w:rsidRPr="00590A17">
        <w:rPr>
          <w:lang w:val="en-US" w:eastAsia="zh-CN"/>
        </w:rPr>
        <w:t xml:space="preserve">bidirectional </w:t>
      </w:r>
      <w:r w:rsidRPr="00823D9C">
        <w:rPr>
          <w:lang w:val="en-US" w:eastAsia="zh-CN"/>
        </w:rPr>
        <w:t>Scenario A</w:t>
      </w:r>
    </w:p>
    <w:p w14:paraId="7456D3C1" w14:textId="58CB1334" w:rsidR="00E95DE3" w:rsidRPr="00823D9C" w:rsidRDefault="00E95DE3" w:rsidP="00964BF5">
      <w:pPr>
        <w:pStyle w:val="B1"/>
      </w:pPr>
      <w:r w:rsidRPr="00823D9C">
        <w:t>-</w:t>
      </w:r>
      <w:r w:rsidRPr="00823D9C">
        <w:tab/>
        <w:t xml:space="preserve">Introduce PDSCH requirement for </w:t>
      </w:r>
      <w:r w:rsidR="006D1990" w:rsidRPr="00590A17">
        <w:t xml:space="preserve">unidirectional </w:t>
      </w:r>
      <w:r w:rsidRPr="00823D9C">
        <w:t xml:space="preserve">Scenario A if the feasibility of </w:t>
      </w:r>
      <w:r w:rsidRPr="00590A17">
        <w:t>uni</w:t>
      </w:r>
      <w:r w:rsidRPr="00823D9C">
        <w:t>directional deployment is confirmed</w:t>
      </w:r>
    </w:p>
    <w:p w14:paraId="532DF9C6" w14:textId="7BD33404" w:rsidR="00E95DE3" w:rsidRDefault="00E95DE3" w:rsidP="00964BF5">
      <w:pPr>
        <w:pStyle w:val="B1"/>
      </w:pPr>
      <w:r w:rsidRPr="00823D9C">
        <w:t>-</w:t>
      </w:r>
      <w:r w:rsidRPr="00823D9C">
        <w:tab/>
      </w:r>
      <w:r w:rsidR="006D1990" w:rsidRPr="00823D9C">
        <w:t>Introduce PDSCH requirement in unidirectional and bidirectional for Scenario B</w:t>
      </w:r>
    </w:p>
    <w:p w14:paraId="3A2405C6" w14:textId="19539C8F" w:rsidR="00964BF5" w:rsidRDefault="00964BF5" w:rsidP="00FD2D82">
      <w:pPr>
        <w:rPr>
          <w:lang w:eastAsia="zh-CN"/>
        </w:rPr>
      </w:pPr>
      <w:r>
        <w:rPr>
          <w:lang w:eastAsia="zh-CN"/>
        </w:rPr>
        <w:t>Transmission schemes:</w:t>
      </w:r>
    </w:p>
    <w:p w14:paraId="1F053D4A" w14:textId="52F2FB04" w:rsidR="00964BF5" w:rsidRDefault="00964BF5" w:rsidP="00964BF5">
      <w:pPr>
        <w:pStyle w:val="B1"/>
        <w:rPr>
          <w:lang w:val="en-US" w:eastAsia="zh-CN"/>
        </w:rPr>
      </w:pPr>
      <w:r>
        <w:t>-</w:t>
      </w:r>
      <w:r>
        <w:tab/>
      </w:r>
      <w:r w:rsidRPr="000D1CEC">
        <w:rPr>
          <w:lang w:val="en-US" w:eastAsia="zh-CN"/>
        </w:rPr>
        <w:t>No PDSCH requirement with SFN joint transmission scheme in Rel-17 FR2 HST WI</w:t>
      </w:r>
      <w:r>
        <w:rPr>
          <w:lang w:val="en-US" w:eastAsia="zh-CN"/>
        </w:rPr>
        <w:t>.</w:t>
      </w:r>
    </w:p>
    <w:p w14:paraId="4E94AC7B" w14:textId="51BBCF02" w:rsidR="00964BF5" w:rsidRDefault="00964BF5" w:rsidP="00964BF5">
      <w:pPr>
        <w:pStyle w:val="B1"/>
        <w:rPr>
          <w:lang w:val="en-US" w:eastAsia="zh-CN"/>
        </w:rPr>
      </w:pPr>
      <w:r>
        <w:rPr>
          <w:lang w:val="en-US" w:eastAsia="zh-CN"/>
        </w:rPr>
        <w:t>-</w:t>
      </w:r>
      <w:r>
        <w:rPr>
          <w:lang w:val="en-US" w:eastAsia="zh-CN"/>
        </w:rPr>
        <w:tab/>
      </w:r>
      <w:r w:rsidRPr="000D1CEC">
        <w:rPr>
          <w:lang w:val="en-US" w:eastAsia="zh-CN"/>
        </w:rPr>
        <w:t>DPS transmission schemes</w:t>
      </w:r>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r w:rsidR="005C4407">
        <w:rPr>
          <w:lang w:eastAsia="zh-CN"/>
        </w:rPr>
        <w:t xml:space="preserve">. </w:t>
      </w:r>
      <w:r w:rsidR="005C4407" w:rsidRPr="005C4407">
        <w:rPr>
          <w:lang w:eastAsia="zh-CN"/>
        </w:rPr>
        <w:t xml:space="preserve">Introduce DPS scheme 1a and scheme 1b for PDSCH requirement in </w:t>
      </w:r>
      <w:r w:rsidR="005C4407">
        <w:rPr>
          <w:lang w:eastAsia="zh-CN"/>
        </w:rPr>
        <w:t>u</w:t>
      </w:r>
      <w:r w:rsidR="005C4407" w:rsidRPr="005C4407">
        <w:rPr>
          <w:lang w:eastAsia="zh-CN"/>
        </w:rPr>
        <w:t xml:space="preserve">ni-directional scenario if the feasibility of </w:t>
      </w:r>
      <w:r w:rsidR="005C4407">
        <w:rPr>
          <w:lang w:eastAsia="zh-CN"/>
        </w:rPr>
        <w:t>u</w:t>
      </w:r>
      <w:r w:rsidR="005C4407" w:rsidRPr="005C4407">
        <w:rPr>
          <w:lang w:eastAsia="zh-CN"/>
        </w:rPr>
        <w:t>ni-directional deployment is confirmed</w:t>
      </w:r>
      <w:r w:rsidR="005C4407">
        <w:rPr>
          <w:lang w:eastAsia="zh-CN"/>
        </w:rPr>
        <w:t>:</w:t>
      </w:r>
    </w:p>
    <w:p w14:paraId="726A4427" w14:textId="354DC51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5EC6F5BB" w14:textId="7F8B5100"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363300AC" w14:textId="108FA15C"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12E06EF" w14:textId="296ABA9A" w:rsidR="00885F4E" w:rsidRDefault="00885F4E" w:rsidP="000F7907">
      <w:pPr>
        <w:pStyle w:val="B2"/>
        <w:rPr>
          <w:lang w:val="en-US" w:eastAsia="zh-CN"/>
        </w:rPr>
      </w:pPr>
      <w:r>
        <w:rPr>
          <w:rFonts w:eastAsia="SimSun"/>
          <w:szCs w:val="24"/>
          <w:lang w:eastAsia="zh-CN"/>
        </w:rPr>
        <w:t>RAN4 define UE demodulation requirements with transmission schemes as Case 1: Uni-directional scenario A with DPS scheme 1b.</w:t>
      </w:r>
    </w:p>
    <w:p w14:paraId="5D978F79" w14:textId="091B3BD9" w:rsidR="00964BF5" w:rsidRDefault="00964BF5" w:rsidP="00964BF5">
      <w:pPr>
        <w:pStyle w:val="B1"/>
        <w:rPr>
          <w:lang w:eastAsia="zh-CN"/>
        </w:rPr>
      </w:pPr>
      <w:r>
        <w:rPr>
          <w:lang w:val="en-US" w:eastAsia="zh-CN"/>
        </w:rPr>
        <w:lastRenderedPageBreak/>
        <w:t>-</w:t>
      </w:r>
      <w:r>
        <w:rPr>
          <w:lang w:val="en-US" w:eastAsia="zh-CN"/>
        </w:rPr>
        <w:tab/>
      </w:r>
      <w:r w:rsidRPr="000D1CEC">
        <w:rPr>
          <w:lang w:eastAsia="zh-CN"/>
        </w:rPr>
        <w:t>DPS transmission scheme in bi-directional RRH deployment scenario</w:t>
      </w:r>
      <w:r w:rsidR="005C4407">
        <w:rPr>
          <w:lang w:eastAsia="zh-CN"/>
        </w:rPr>
        <w:t xml:space="preserve">. </w:t>
      </w:r>
      <w:r w:rsidR="005C4407" w:rsidRPr="005C4407">
        <w:rPr>
          <w:lang w:eastAsia="zh-CN"/>
        </w:rPr>
        <w:t xml:space="preserve">Introduce DPS scheme 1a for PDSCH requirement in </w:t>
      </w:r>
      <w:r w:rsidR="005C4407">
        <w:rPr>
          <w:lang w:eastAsia="zh-CN"/>
        </w:rPr>
        <w:t>b</w:t>
      </w:r>
      <w:r w:rsidR="005C4407" w:rsidRPr="005C4407">
        <w:rPr>
          <w:lang w:eastAsia="zh-CN"/>
        </w:rPr>
        <w:t>i-directional scenario of scenario B</w:t>
      </w:r>
      <w:r w:rsidR="005C4407">
        <w:rPr>
          <w:lang w:eastAsia="zh-CN"/>
        </w:rPr>
        <w:t>:</w:t>
      </w:r>
    </w:p>
    <w:p w14:paraId="03055BC6" w14:textId="1B78B2BB"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7F9E718D" w14:textId="5057539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7C771805" w14:textId="00F2BC8E"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B3852D2" w14:textId="3EC14F21" w:rsidR="00885F4E" w:rsidRDefault="00885F4E" w:rsidP="000F7907">
      <w:pPr>
        <w:pStyle w:val="B2"/>
        <w:rPr>
          <w:rFonts w:eastAsia="SimSun"/>
          <w:szCs w:val="24"/>
          <w:lang w:eastAsia="zh-CN"/>
        </w:rPr>
      </w:pPr>
      <w:r>
        <w:rPr>
          <w:rFonts w:eastAsia="SimSun"/>
          <w:szCs w:val="24"/>
          <w:lang w:eastAsia="zh-CN"/>
        </w:rPr>
        <w:t>RAN4 define UE demodulation requirements with transmission schemes as Case 2: Bi-directional scenario B with DPS scheme 1a.</w:t>
      </w:r>
    </w:p>
    <w:p w14:paraId="35676624" w14:textId="634792D6" w:rsidR="00885F4E" w:rsidRPr="00885F4E" w:rsidRDefault="00885F4E" w:rsidP="00885F4E">
      <w:pPr>
        <w:pStyle w:val="B1"/>
        <w:rPr>
          <w:lang w:eastAsia="zh-CN"/>
        </w:rPr>
      </w:pPr>
      <w:r>
        <w:t>-</w:t>
      </w:r>
      <w:r>
        <w:tab/>
      </w:r>
      <w:r>
        <w:rPr>
          <w:rFonts w:eastAsia="SimSun"/>
          <w:szCs w:val="24"/>
          <w:lang w:eastAsia="zh-CN"/>
        </w:rPr>
        <w:t>Channel Model names for DPS transmission schemes</w:t>
      </w:r>
      <w:r>
        <w:rPr>
          <w:lang w:eastAsia="zh-CN"/>
        </w:rPr>
        <w:t>:</w:t>
      </w:r>
    </w:p>
    <w:p w14:paraId="66E3E8DB" w14:textId="6804CA4B"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Uni-directional scenario A:  HST-DPS-FR2-UNI-A</w:t>
      </w:r>
    </w:p>
    <w:p w14:paraId="05881E1B" w14:textId="05586484"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Bi-directional scenario B:   HST-DPS-FR2-BI-B</w:t>
      </w:r>
    </w:p>
    <w:p w14:paraId="19057491" w14:textId="76CA0803" w:rsidR="00885F4E" w:rsidRDefault="003C2DBC" w:rsidP="003C2DBC">
      <w:pPr>
        <w:pStyle w:val="B1"/>
        <w:rPr>
          <w:lang w:val="en-US" w:eastAsia="zh-CN"/>
        </w:rPr>
      </w:pPr>
      <w:r>
        <w:t>-</w:t>
      </w:r>
      <w:r>
        <w:tab/>
      </w:r>
      <w:r w:rsidRPr="0063729E">
        <w:rPr>
          <w:rFonts w:eastAsia="SimSun"/>
          <w:szCs w:val="24"/>
          <w:lang w:eastAsia="zh-CN"/>
        </w:rPr>
        <w:t>Test applicability rule</w:t>
      </w:r>
      <w:r>
        <w:rPr>
          <w:lang w:val="en-US" w:eastAsia="zh-CN"/>
        </w:rPr>
        <w:t>.:</w:t>
      </w:r>
    </w:p>
    <w:p w14:paraId="2EFBF07B" w14:textId="36915026" w:rsidR="003C2DBC" w:rsidRDefault="003C2DBC" w:rsidP="003C2DBC">
      <w:pPr>
        <w:pStyle w:val="B2"/>
        <w:rPr>
          <w:rFonts w:eastAsia="SimSun"/>
          <w:szCs w:val="24"/>
          <w:lang w:eastAsia="zh-CN"/>
        </w:rPr>
      </w:pPr>
      <w:r>
        <w:rPr>
          <w:lang w:val="en-US" w:eastAsia="zh-CN"/>
        </w:rPr>
        <w:t>-</w:t>
      </w:r>
      <w:r>
        <w:rPr>
          <w:lang w:val="en-US" w:eastAsia="zh-CN"/>
        </w:rPr>
        <w:tab/>
      </w:r>
      <w:r>
        <w:rPr>
          <w:rFonts w:eastAsia="SimSun"/>
          <w:szCs w:val="24"/>
          <w:lang w:eastAsia="zh-CN"/>
        </w:rPr>
        <w:t>Option 1: If UE is capable of more than 1 activated TCI state, UE should pass test both case 1 and case 2, otherwise, UE should only pass test of case 2</w:t>
      </w:r>
    </w:p>
    <w:p w14:paraId="420FD4F7" w14:textId="44D8C977" w:rsidR="003C2DBC" w:rsidRDefault="003C2DBC" w:rsidP="003C2DBC">
      <w:pPr>
        <w:pStyle w:val="B2"/>
        <w:rPr>
          <w:lang w:val="en-US" w:eastAsia="zh-CN"/>
        </w:rPr>
      </w:pPr>
      <w:r>
        <w:rPr>
          <w:lang w:val="en-US" w:eastAsia="zh-CN"/>
        </w:rPr>
        <w:t>-</w:t>
      </w:r>
      <w:r>
        <w:rPr>
          <w:lang w:val="en-US" w:eastAsia="zh-CN"/>
        </w:rPr>
        <w:tab/>
        <w:t xml:space="preserve">Option 2: </w:t>
      </w:r>
    </w:p>
    <w:p w14:paraId="65E039C8" w14:textId="77777777" w:rsidR="003C2DBC" w:rsidRDefault="003C2DBC" w:rsidP="003411CB">
      <w:pPr>
        <w:pStyle w:val="B3"/>
        <w:rPr>
          <w:rFonts w:eastAsia="SimSun"/>
          <w:lang w:eastAsia="zh-CN"/>
        </w:rPr>
      </w:pPr>
      <w:r>
        <w:rPr>
          <w:lang w:val="en-US" w:eastAsia="zh-CN"/>
        </w:rPr>
        <w:t>-</w:t>
      </w:r>
      <w:r>
        <w:rPr>
          <w:lang w:val="en-US" w:eastAsia="zh-CN"/>
        </w:rPr>
        <w:tab/>
      </w:r>
      <w:r>
        <w:rPr>
          <w:rFonts w:eastAsia="SimSun"/>
          <w:lang w:eastAsia="zh-CN"/>
        </w:rPr>
        <w:t>If UE is capable of more than 1 activated TCI state, UE should pass test both case 1 and case 2, otherwise, UE should only pass test of case 2</w:t>
      </w:r>
    </w:p>
    <w:p w14:paraId="7FBCA5AE" w14:textId="39643DAA" w:rsidR="003C2DBC" w:rsidRDefault="003C2DBC" w:rsidP="003411CB">
      <w:pPr>
        <w:pStyle w:val="B3"/>
        <w:rPr>
          <w:lang w:val="en-US" w:eastAsia="zh-CN"/>
        </w:rPr>
      </w:pPr>
      <w:r>
        <w:rPr>
          <w:lang w:eastAsia="zh-CN"/>
        </w:rPr>
        <w:t>-</w:t>
      </w:r>
      <w:r>
        <w:rPr>
          <w:rFonts w:eastAsia="SimSun"/>
          <w:lang w:eastAsia="zh-CN"/>
        </w:rPr>
        <w:tab/>
        <w:t>If UE passes case 1 (Uni-directional scenario A with DPS scheme 1b), the performance of Uni-directional scenario B with DPS scheme 1b are also guaranteed</w:t>
      </w:r>
    </w:p>
    <w:p w14:paraId="3FA25C6B" w14:textId="2EA6BFE1" w:rsidR="003C2DBC" w:rsidRDefault="003C2DBC" w:rsidP="003411CB">
      <w:pPr>
        <w:rPr>
          <w:lang w:val="en-US"/>
        </w:rPr>
      </w:pPr>
      <w:r w:rsidRPr="00E40EEC">
        <w:rPr>
          <w:lang w:val="en-US"/>
        </w:rPr>
        <w:t>PDSCH requirement for Uni-directional scenario</w:t>
      </w:r>
      <w:r>
        <w:rPr>
          <w:lang w:val="en-US"/>
        </w:rPr>
        <w:t>:</w:t>
      </w:r>
    </w:p>
    <w:p w14:paraId="4E1BE7B0" w14:textId="021A89E0" w:rsidR="003C2DBC" w:rsidRDefault="003C2DBC" w:rsidP="003411CB">
      <w:r>
        <w:rPr>
          <w:lang w:val="en-US" w:eastAsia="zh-CN"/>
        </w:rPr>
        <w:t xml:space="preserve">For </w:t>
      </w:r>
      <w:r>
        <w:rPr>
          <w:rFonts w:hint="eastAsia"/>
        </w:rPr>
        <w:t>T</w:t>
      </w:r>
      <w:r>
        <w:t>CI switching scheduling it is agreed to s</w:t>
      </w:r>
      <w:r w:rsidRPr="003C2DBC">
        <w:t>chedule the active TCI switching for PDSCH demodulation test with the channel model assuming the Uni-directional Scenario A as follows</w:t>
      </w:r>
      <w:r>
        <w:t>: s</w:t>
      </w:r>
      <w:r w:rsidRPr="003C2DBC">
        <w:t>witch from RRH #(k-1) to RRH #k at the location of (k-1)</w:t>
      </w:r>
      <w:r w:rsidRPr="003C2DBC">
        <w:rPr>
          <w:rFonts w:ascii="Cambria Math" w:hAnsi="Cambria Math" w:cs="Cambria Math"/>
        </w:rPr>
        <w:t>⋅</w:t>
      </w:r>
      <w:r w:rsidRPr="003C2DBC">
        <w:t>D_s-D_(s_offset),k=0,1,2,…</w:t>
      </w:r>
      <w:r>
        <w:t xml:space="preserve">, illustrated in figure </w:t>
      </w:r>
      <w:r w:rsidR="00302951">
        <w:t>7.3.1-1</w:t>
      </w:r>
    </w:p>
    <w:p w14:paraId="711FCE76" w14:textId="1EA7451C" w:rsidR="003C2DBC" w:rsidRDefault="003C2DBC" w:rsidP="003C2DBC">
      <w:pPr>
        <w:pStyle w:val="B1"/>
        <w:ind w:left="0" w:firstLine="0"/>
        <w:jc w:val="center"/>
        <w:rPr>
          <w:rFonts w:eastAsia="SimSun"/>
        </w:rPr>
      </w:pPr>
      <w:r>
        <w:rPr>
          <w:rFonts w:eastAsia="SimSun"/>
        </w:rPr>
        <w:object w:dxaOrig="7785" w:dyaOrig="4320" w14:anchorId="20115AF6">
          <v:shape id="_x0000_i1042" type="#_x0000_t75" style="width:390pt;height:3in" o:ole="">
            <v:imagedata r:id="rId218" o:title=""/>
          </v:shape>
          <o:OLEObject Type="Embed" ProgID="Visio.Drawing.15" ShapeID="_x0000_i1042" DrawAspect="Content" ObjectID="_1757246880" r:id="rId219"/>
        </w:object>
      </w:r>
    </w:p>
    <w:p w14:paraId="7A47BF63" w14:textId="7B717FFC" w:rsidR="001D0ACB" w:rsidRPr="007505E4" w:rsidRDefault="001D0ACB" w:rsidP="001D0ACB">
      <w:pPr>
        <w:pStyle w:val="TF"/>
        <w:rPr>
          <w:lang w:eastAsia="zh-CN"/>
        </w:rPr>
      </w:pPr>
      <w:bookmarkStart w:id="936" w:name="_Hlk94189817"/>
      <w:r w:rsidRPr="007505E4">
        <w:rPr>
          <w:lang w:eastAsia="zh-CN"/>
        </w:rPr>
        <w:t xml:space="preserve">Figure </w:t>
      </w:r>
      <w:r>
        <w:rPr>
          <w:lang w:eastAsia="zh-CN"/>
        </w:rPr>
        <w:t>7.3.1-1</w:t>
      </w:r>
      <w:r w:rsidRPr="007505E4">
        <w:rPr>
          <w:lang w:eastAsia="zh-CN"/>
        </w:rPr>
        <w:t xml:space="preserve">: </w:t>
      </w:r>
      <w:r>
        <w:t xml:space="preserve">TCI switching for </w:t>
      </w:r>
      <w:r w:rsidRPr="003C2DBC">
        <w:t>Uni-directional Scenario A</w:t>
      </w:r>
      <w:bookmarkEnd w:id="936"/>
    </w:p>
    <w:p w14:paraId="12130496" w14:textId="372DF428" w:rsidR="001D0ACB" w:rsidRDefault="001D0ACB" w:rsidP="003411CB">
      <w:pPr>
        <w:rPr>
          <w:rFonts w:eastAsia="SimSun"/>
        </w:rPr>
      </w:pPr>
      <w:r>
        <w:rPr>
          <w:rFonts w:eastAsia="SimSun"/>
        </w:rPr>
        <w:t xml:space="preserve">The </w:t>
      </w:r>
      <w:r>
        <w:rPr>
          <w:rFonts w:eastAsia="SimSun"/>
          <w:lang w:eastAsia="zh-CN"/>
        </w:rPr>
        <w:t>number of RRH and SSB(TRS) per Cell for test RAN4 will use infinite RRHs per Cell, configure the maximum number 4 of SSB and TRS index. Additionally, RAN4 is a</w:t>
      </w:r>
      <w:r w:rsidRPr="007B27F7">
        <w:rPr>
          <w:rFonts w:eastAsia="SimSun"/>
          <w:lang w:eastAsia="zh-CN"/>
        </w:rPr>
        <w:t>ssuming PDSCH is not sche</w:t>
      </w:r>
      <w:r>
        <w:rPr>
          <w:rFonts w:eastAsia="SimSun"/>
          <w:lang w:eastAsia="zh-CN"/>
        </w:rPr>
        <w:t>duled in slots #160n, n=0,1,2.</w:t>
      </w:r>
    </w:p>
    <w:p w14:paraId="514D6CCA" w14:textId="194C8629" w:rsidR="001D0ACB" w:rsidRDefault="00764454" w:rsidP="003411CB">
      <w:pPr>
        <w:rPr>
          <w:rFonts w:eastAsia="SimSun"/>
          <w:lang w:eastAsia="zh-CN"/>
        </w:rPr>
      </w:pPr>
      <w:r>
        <w:rPr>
          <w:rFonts w:eastAsia="SimSun"/>
          <w:lang w:eastAsia="zh-CN"/>
        </w:rPr>
        <w:t>Slot for scheduling TCI switching command is slot#57600 n (Assuming UE speed =350km/h, the UE start position (t=0) is the coverage area of the first RRH as following (option1), which is aligned the channel model used for demodulation requirement:</w:t>
      </w:r>
    </w:p>
    <w:p w14:paraId="73F0BF5A" w14:textId="77777777" w:rsidR="00764454" w:rsidRDefault="00764454" w:rsidP="00764454">
      <w:pPr>
        <w:pStyle w:val="B1"/>
        <w:ind w:left="0" w:firstLine="0"/>
        <w:jc w:val="center"/>
      </w:pPr>
      <w:r>
        <w:object w:dxaOrig="7112" w:dyaOrig="4658" w14:anchorId="48FF436E">
          <v:shape id="_x0000_i1043" type="#_x0000_t75" style="width:356pt;height:233.5pt" o:ole="">
            <v:imagedata r:id="rId220" o:title=""/>
          </v:shape>
          <o:OLEObject Type="Embed" ProgID="Visio.Drawing.15" ShapeID="_x0000_i1043" DrawAspect="Content" ObjectID="_1757246881" r:id="rId221"/>
        </w:object>
      </w:r>
    </w:p>
    <w:p w14:paraId="27C39E0D" w14:textId="6E8D1C5E" w:rsidR="00764454" w:rsidRPr="00C40501" w:rsidRDefault="00764454" w:rsidP="003411CB">
      <w:pPr>
        <w:pStyle w:val="TF"/>
        <w:rPr>
          <w:lang w:eastAsia="zh-CN"/>
        </w:rPr>
      </w:pPr>
      <w:r w:rsidRPr="00C40501">
        <w:rPr>
          <w:lang w:eastAsia="zh-CN"/>
        </w:rPr>
        <w:t>Figure 7.3.1-</w:t>
      </w:r>
      <w:r>
        <w:rPr>
          <w:lang w:eastAsia="zh-CN"/>
        </w:rPr>
        <w:t>2</w:t>
      </w:r>
      <w:r w:rsidRPr="00C40501">
        <w:rPr>
          <w:lang w:eastAsia="zh-CN"/>
        </w:rPr>
        <w:t xml:space="preserve">: </w:t>
      </w:r>
      <w:r w:rsidRPr="00C40501">
        <w:t>TCI switching for Uni-directional Scenario A</w:t>
      </w:r>
    </w:p>
    <w:p w14:paraId="45887DEC" w14:textId="71AEB30C" w:rsidR="001D0ACB" w:rsidRDefault="001D0ACB" w:rsidP="003411CB">
      <w:pPr>
        <w:rPr>
          <w:lang w:val="en-US"/>
        </w:rPr>
      </w:pPr>
      <w:r w:rsidRPr="00E40EEC">
        <w:rPr>
          <w:lang w:val="en-US"/>
        </w:rPr>
        <w:t>PDSCH allocation time for Uni-directional scenario with DPS scheme 1b</w:t>
      </w:r>
      <w:r>
        <w:rPr>
          <w:lang w:val="en-US"/>
        </w:rPr>
        <w:t>:</w:t>
      </w:r>
    </w:p>
    <w:p w14:paraId="5617B4FD" w14:textId="442643D6" w:rsidR="001D0ACB" w:rsidRDefault="001D0ACB" w:rsidP="003411CB">
      <w:pPr>
        <w:rPr>
          <w:rFonts w:eastAsia="SimSun"/>
          <w:szCs w:val="24"/>
          <w:lang w:eastAsia="zh-CN"/>
        </w:rPr>
      </w:pPr>
      <w:r>
        <w:rPr>
          <w:lang w:eastAsia="zh-CN"/>
        </w:rPr>
        <w:t xml:space="preserve">RAN4 will </w:t>
      </w:r>
      <w:r>
        <w:rPr>
          <w:rFonts w:eastAsia="SimSun"/>
          <w:szCs w:val="24"/>
          <w:lang w:eastAsia="zh-CN"/>
        </w:rPr>
        <w:t>not consider the following period after receiving MAC CE active TCI switching from the throughput statistics. RAN4 will use T</w:t>
      </w:r>
      <w:r>
        <w:rPr>
          <w:rFonts w:eastAsia="SimSun"/>
          <w:szCs w:val="24"/>
          <w:vertAlign w:val="subscript"/>
          <w:lang w:eastAsia="zh-CN"/>
        </w:rPr>
        <w:t>HARQ</w:t>
      </w:r>
      <w:r>
        <w:rPr>
          <w:rFonts w:eastAsia="SimSun"/>
          <w:szCs w:val="24"/>
          <w:lang w:eastAsia="zh-CN"/>
        </w:rPr>
        <w:t>+T</w:t>
      </w:r>
      <w:r>
        <w:rPr>
          <w:rFonts w:eastAsia="SimSun"/>
          <w:szCs w:val="24"/>
          <w:vertAlign w:val="subscript"/>
          <w:lang w:eastAsia="zh-CN"/>
        </w:rPr>
        <w:t>MAC Pro</w:t>
      </w:r>
      <w:r>
        <w:rPr>
          <w:rFonts w:eastAsia="SimSun"/>
          <w:szCs w:val="24"/>
          <w:lang w:eastAsia="zh-CN"/>
        </w:rPr>
        <w:t xml:space="preserve"> as baseline, where:</w:t>
      </w:r>
    </w:p>
    <w:p w14:paraId="4DC5C6AD" w14:textId="5931FEF0" w:rsidR="001D0ACB" w:rsidRDefault="001D0ACB" w:rsidP="001D0ACB">
      <w:pPr>
        <w:pStyle w:val="B1"/>
      </w:pPr>
      <w:r>
        <w:t>-</w:t>
      </w:r>
      <w:r>
        <w:tab/>
        <w:t>T</w:t>
      </w:r>
      <w:r>
        <w:rPr>
          <w:vertAlign w:val="subscript"/>
        </w:rPr>
        <w:t>HARQ</w:t>
      </w:r>
      <w:r>
        <w:t>: Number of slots between PDSCH and corresponding HARQ-ACK information</w:t>
      </w:r>
      <w:r w:rsidR="008232A6">
        <w:t xml:space="preserve">, </w:t>
      </w:r>
      <w:r w:rsidR="008232A6" w:rsidRPr="008232A6">
        <w:t>T</w:t>
      </w:r>
      <w:r w:rsidR="008232A6" w:rsidRPr="008232A6">
        <w:rPr>
          <w:vertAlign w:val="subscript"/>
        </w:rPr>
        <w:t>HARQ</w:t>
      </w:r>
      <w:r w:rsidR="008232A6" w:rsidRPr="008232A6">
        <w:t xml:space="preserve"> = 4 (slots)</w:t>
      </w:r>
      <w:r>
        <w:t xml:space="preserve">, and </w:t>
      </w:r>
    </w:p>
    <w:p w14:paraId="502B6747" w14:textId="56C701E0" w:rsidR="001D0ACB" w:rsidRDefault="001D0ACB" w:rsidP="001D0ACB">
      <w:pPr>
        <w:pStyle w:val="B1"/>
      </w:pPr>
      <w:r>
        <w:t>-</w:t>
      </w:r>
      <w:r>
        <w:tab/>
        <w:t>T</w:t>
      </w:r>
      <w:r>
        <w:rPr>
          <w:vertAlign w:val="subscript"/>
        </w:rPr>
        <w:t>MAC proc</w:t>
      </w:r>
      <w:r>
        <w:t>: Number of slots for MAC CE processing</w:t>
      </w:r>
      <w:r w:rsidR="008232A6">
        <w:t xml:space="preserve">, </w:t>
      </w:r>
      <w:r w:rsidR="008232A6" w:rsidRPr="008232A6">
        <w:t>T</w:t>
      </w:r>
      <w:r w:rsidR="008232A6" w:rsidRPr="008232A6">
        <w:rPr>
          <w:vertAlign w:val="subscript"/>
        </w:rPr>
        <w:t>MAC proc</w:t>
      </w:r>
      <w:r w:rsidR="008232A6" w:rsidRPr="008232A6">
        <w:t xml:space="preserve"> = 24 (slots)</w:t>
      </w:r>
    </w:p>
    <w:p w14:paraId="36133B0A" w14:textId="7DE24071" w:rsidR="001D0ACB" w:rsidRDefault="001D0ACB" w:rsidP="003411CB">
      <w:r w:rsidRPr="0063729E">
        <w:rPr>
          <w:rFonts w:eastAsia="SimSun" w:hint="eastAsia"/>
          <w:lang w:eastAsia="zh-CN"/>
        </w:rPr>
        <w:t>FF</w:t>
      </w:r>
      <w:r w:rsidRPr="0063729E">
        <w:rPr>
          <w:rFonts w:eastAsia="SimSun"/>
          <w:lang w:eastAsia="zh-CN"/>
        </w:rPr>
        <w:t>S the value of T</w:t>
      </w:r>
      <w:r w:rsidRPr="0063729E">
        <w:rPr>
          <w:rFonts w:eastAsia="SimSun"/>
          <w:vertAlign w:val="subscript"/>
          <w:lang w:eastAsia="zh-CN"/>
        </w:rPr>
        <w:t>HARQ</w:t>
      </w:r>
      <w:r w:rsidRPr="0063729E">
        <w:rPr>
          <w:rFonts w:eastAsia="SimSun"/>
          <w:lang w:eastAsia="zh-CN"/>
        </w:rPr>
        <w:t>, T</w:t>
      </w:r>
      <w:r w:rsidRPr="0063729E">
        <w:rPr>
          <w:rFonts w:eastAsia="SimSun"/>
          <w:vertAlign w:val="subscript"/>
          <w:lang w:eastAsia="zh-CN"/>
        </w:rPr>
        <w:t>MAC Proc</w:t>
      </w:r>
      <w:r>
        <w:rPr>
          <w:rFonts w:eastAsia="SimSun"/>
          <w:vertAlign w:val="subscript"/>
          <w:lang w:eastAsia="zh-CN"/>
        </w:rPr>
        <w:t>.</w:t>
      </w:r>
    </w:p>
    <w:p w14:paraId="0B05450F" w14:textId="64520FA7" w:rsidR="001D0ACB" w:rsidRDefault="001D0ACB" w:rsidP="003411CB">
      <w:pPr>
        <w:rPr>
          <w:rFonts w:eastAsia="SimSun"/>
          <w:lang w:eastAsia="zh-CN"/>
        </w:rPr>
      </w:pPr>
    </w:p>
    <w:p w14:paraId="3B2F6C75" w14:textId="28A2DD37" w:rsidR="00302951" w:rsidRDefault="00302951" w:rsidP="003411CB">
      <w:pPr>
        <w:rPr>
          <w:rFonts w:eastAsia="SimSun"/>
          <w:lang w:eastAsia="zh-CN"/>
        </w:rPr>
      </w:pPr>
      <w:r w:rsidRPr="00E40EEC">
        <w:rPr>
          <w:lang w:val="en-US"/>
        </w:rPr>
        <w:t xml:space="preserve">PDSCH requirement for Bi-directional </w:t>
      </w:r>
      <w:r>
        <w:rPr>
          <w:lang w:val="en-US"/>
        </w:rPr>
        <w:t>scenario:</w:t>
      </w:r>
    </w:p>
    <w:p w14:paraId="4B75C531" w14:textId="6324951F" w:rsidR="001D0ACB" w:rsidRDefault="00302951" w:rsidP="003411CB">
      <w:pPr>
        <w:rPr>
          <w:rFonts w:eastAsia="SimSun"/>
          <w:lang w:eastAsia="zh-CN"/>
        </w:rPr>
      </w:pPr>
      <w:r>
        <w:rPr>
          <w:lang w:val="en-US" w:eastAsia="zh-CN"/>
        </w:rPr>
        <w:t xml:space="preserve">For </w:t>
      </w:r>
      <w:r>
        <w:rPr>
          <w:rFonts w:hint="eastAsia"/>
        </w:rPr>
        <w:t>T</w:t>
      </w:r>
      <w:r>
        <w:t xml:space="preserve">CI switching scheduling it is agreed </w:t>
      </w:r>
      <w:r>
        <w:rPr>
          <w:rFonts w:eastAsia="SimSun"/>
          <w:lang w:eastAsia="zh-CN"/>
        </w:rPr>
        <w:t xml:space="preserve">to schedule the active TCI switching for PDSCH demodulation test with the channel model assuming the Bi-directional Scenario B as follows: </w:t>
      </w:r>
    </w:p>
    <w:p w14:paraId="00A9573F" w14:textId="18C34F73" w:rsidR="00302951" w:rsidRDefault="00302951" w:rsidP="00302951">
      <w:pPr>
        <w:pStyle w:val="B1"/>
      </w:pPr>
      <w:r>
        <w:t>-</w:t>
      </w:r>
      <w:r>
        <w:tab/>
      </w:r>
      <w:r w:rsidRPr="00302951">
        <w:t>Switch from RRH #(k-1) to RRH #(k+1) at the location of 2k</w:t>
      </w:r>
      <w:r w:rsidRPr="00302951">
        <w:rPr>
          <w:rFonts w:ascii="Cambria Math" w:hAnsi="Cambria Math" w:cs="Cambria Math"/>
        </w:rPr>
        <w:t>⋅</w:t>
      </w:r>
      <w:r w:rsidRPr="00302951">
        <w:t>1/2 D_s,k=0,1,2,…</w:t>
      </w:r>
    </w:p>
    <w:p w14:paraId="17B0DF72" w14:textId="2117873B" w:rsidR="00302951" w:rsidRDefault="00302951" w:rsidP="00302951">
      <w:pPr>
        <w:pStyle w:val="B1"/>
      </w:pPr>
      <w:r>
        <w:t>-</w:t>
      </w:r>
      <w:r>
        <w:tab/>
      </w:r>
      <w:r w:rsidRPr="00302951">
        <w:t>Switch from RRH #(k+1) to RRH #k at the location of 2(k+1)</w:t>
      </w:r>
      <w:r w:rsidRPr="00302951">
        <w:rPr>
          <w:rFonts w:ascii="Cambria Math" w:hAnsi="Cambria Math" w:cs="Cambria Math"/>
        </w:rPr>
        <w:t>⋅</w:t>
      </w:r>
      <w:r w:rsidRPr="00302951">
        <w:t>1/2 D_s,k=0,1,2,…</w:t>
      </w:r>
    </w:p>
    <w:p w14:paraId="0D79BCBA" w14:textId="0F2A442E" w:rsidR="00302951" w:rsidRDefault="00302951" w:rsidP="003411CB">
      <w:pPr>
        <w:rPr>
          <w:lang w:eastAsia="zh-CN"/>
        </w:rPr>
      </w:pPr>
      <w:r>
        <w:rPr>
          <w:lang w:eastAsia="zh-CN"/>
        </w:rPr>
        <w:t>Illustrated in figure 7.3.1-2:</w:t>
      </w:r>
    </w:p>
    <w:p w14:paraId="3AFC6398" w14:textId="655D204B" w:rsidR="00302951" w:rsidRDefault="00302951" w:rsidP="00302951">
      <w:pPr>
        <w:pStyle w:val="B1"/>
        <w:ind w:left="0" w:firstLine="0"/>
        <w:jc w:val="center"/>
        <w:rPr>
          <w:rFonts w:eastAsia="SimSun"/>
        </w:rPr>
      </w:pPr>
      <w:r>
        <w:rPr>
          <w:rFonts w:eastAsia="SimSun"/>
        </w:rPr>
        <w:object w:dxaOrig="7350" w:dyaOrig="4170" w14:anchorId="19BA10F8">
          <v:shape id="_x0000_i1044" type="#_x0000_t75" style="width:367pt;height:208.5pt" o:ole="">
            <v:imagedata r:id="rId222" o:title=""/>
          </v:shape>
          <o:OLEObject Type="Embed" ProgID="Visio.Drawing.15" ShapeID="_x0000_i1044" DrawAspect="Content" ObjectID="_1757246882" r:id="rId223"/>
        </w:object>
      </w:r>
    </w:p>
    <w:p w14:paraId="027836D1" w14:textId="0146D392" w:rsidR="00302951" w:rsidRPr="007505E4" w:rsidRDefault="00302951" w:rsidP="00302951">
      <w:pPr>
        <w:pStyle w:val="TF"/>
        <w:rPr>
          <w:lang w:eastAsia="zh-CN"/>
        </w:rPr>
      </w:pPr>
      <w:bookmarkStart w:id="937" w:name="_Hlk97539384"/>
      <w:r w:rsidRPr="007505E4">
        <w:rPr>
          <w:lang w:eastAsia="zh-CN"/>
        </w:rPr>
        <w:t xml:space="preserve">Figure </w:t>
      </w:r>
      <w:r>
        <w:rPr>
          <w:lang w:eastAsia="zh-CN"/>
        </w:rPr>
        <w:t>7.3.1-</w:t>
      </w:r>
      <w:r w:rsidR="00764454">
        <w:rPr>
          <w:lang w:eastAsia="zh-CN"/>
        </w:rPr>
        <w:t>3</w:t>
      </w:r>
      <w:r w:rsidRPr="007505E4">
        <w:rPr>
          <w:lang w:eastAsia="zh-CN"/>
        </w:rPr>
        <w:t xml:space="preserve">: </w:t>
      </w:r>
      <w:r>
        <w:t xml:space="preserve">TCI switching for </w:t>
      </w:r>
      <w:r w:rsidR="00372CB0">
        <w:rPr>
          <w:rFonts w:eastAsia="SimSun"/>
          <w:szCs w:val="24"/>
          <w:lang w:eastAsia="zh-CN"/>
        </w:rPr>
        <w:t>Bi-directional Scenario B</w:t>
      </w:r>
      <w:bookmarkEnd w:id="937"/>
    </w:p>
    <w:p w14:paraId="0B61E255" w14:textId="2A75CF97" w:rsidR="00302951" w:rsidRDefault="00372CB0" w:rsidP="003411CB">
      <w:pPr>
        <w:rPr>
          <w:rFonts w:eastAsia="SimSun"/>
          <w:lang w:eastAsia="zh-CN"/>
        </w:rPr>
      </w:pPr>
      <w:r>
        <w:rPr>
          <w:lang w:eastAsia="zh-CN"/>
        </w:rPr>
        <w:t xml:space="preserve">For the </w:t>
      </w:r>
      <w:r>
        <w:rPr>
          <w:rFonts w:eastAsia="SimSun"/>
          <w:lang w:eastAsia="zh-CN"/>
        </w:rPr>
        <w:t>number of RRH and SSB(TRS) per Cell for test RAN4 will assume infinite RRHs per Cell, configure the maximum number 8 of SSB and TRS index. Additionally, RAN4 will be a</w:t>
      </w:r>
      <w:r w:rsidRPr="007B27F7">
        <w:rPr>
          <w:rFonts w:eastAsia="SimSun"/>
          <w:lang w:eastAsia="zh-CN"/>
        </w:rPr>
        <w:t>ssuming PDSCH is not scheduled in slots #160n and #160n+1</w:t>
      </w:r>
      <w:r>
        <w:rPr>
          <w:rFonts w:eastAsia="SimSun"/>
          <w:lang w:eastAsia="zh-CN"/>
        </w:rPr>
        <w:t>, n=0, 1, 2…</w:t>
      </w:r>
    </w:p>
    <w:p w14:paraId="04A9ABD3" w14:textId="4C0DA935" w:rsidR="00372CB0" w:rsidRDefault="00764454" w:rsidP="003411CB">
      <w:pPr>
        <w:rPr>
          <w:rFonts w:eastAsia="SimSun"/>
          <w:lang w:eastAsia="zh-CN"/>
        </w:rPr>
      </w:pPr>
      <w:r>
        <w:rPr>
          <w:rFonts w:eastAsia="SimSun"/>
          <w:lang w:eastAsia="zh-CN"/>
        </w:rPr>
        <w:t>Slot for scheduling TCI switching command is slot#28800 n (Assuming UE speed =350km/h, the UE start position (t=0) is the closest area of the first RRH as following, which is aligned the channel model used for demodulation requirement:</w:t>
      </w:r>
    </w:p>
    <w:p w14:paraId="379734A7" w14:textId="21D9E5C6" w:rsidR="00764454" w:rsidRDefault="00764454" w:rsidP="00764454">
      <w:pPr>
        <w:pStyle w:val="B1"/>
        <w:ind w:left="0" w:firstLine="0"/>
        <w:jc w:val="center"/>
        <w:rPr>
          <w:lang w:eastAsia="zh-CN"/>
        </w:rPr>
      </w:pPr>
      <w:r>
        <w:rPr>
          <w:noProof/>
          <w:lang w:eastAsia="zh-CN"/>
        </w:rPr>
        <w:drawing>
          <wp:inline distT="0" distB="0" distL="0" distR="0" wp14:anchorId="7ED96092" wp14:editId="5E182DD4">
            <wp:extent cx="5295265" cy="32759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295265" cy="3275965"/>
                    </a:xfrm>
                    <a:prstGeom prst="rect">
                      <a:avLst/>
                    </a:prstGeom>
                    <a:noFill/>
                  </pic:spPr>
                </pic:pic>
              </a:graphicData>
            </a:graphic>
          </wp:inline>
        </w:drawing>
      </w:r>
    </w:p>
    <w:p w14:paraId="3F50AF80" w14:textId="301724FC" w:rsidR="00764454" w:rsidRPr="00764454" w:rsidRDefault="00764454" w:rsidP="003411CB">
      <w:pPr>
        <w:pStyle w:val="TF"/>
        <w:rPr>
          <w:lang w:eastAsia="zh-CN"/>
        </w:rPr>
      </w:pPr>
      <w:r w:rsidRPr="00764454">
        <w:rPr>
          <w:lang w:eastAsia="zh-CN"/>
        </w:rPr>
        <w:t>Figure 7.3.1-</w:t>
      </w:r>
      <w:r>
        <w:rPr>
          <w:lang w:eastAsia="zh-CN"/>
        </w:rPr>
        <w:t>4</w:t>
      </w:r>
      <w:r w:rsidRPr="00764454">
        <w:rPr>
          <w:lang w:eastAsia="zh-CN"/>
        </w:rPr>
        <w:t xml:space="preserve">: </w:t>
      </w:r>
      <w:r w:rsidRPr="00764454">
        <w:t xml:space="preserve">TCI switching for </w:t>
      </w:r>
      <w:r w:rsidRPr="00764454">
        <w:rPr>
          <w:rFonts w:eastAsia="SimSun"/>
          <w:szCs w:val="24"/>
          <w:lang w:eastAsia="zh-CN"/>
        </w:rPr>
        <w:t>Bi-directional Scenario B</w:t>
      </w:r>
    </w:p>
    <w:p w14:paraId="33E3C387" w14:textId="32CAA71B" w:rsidR="00457F42" w:rsidRDefault="00457F42" w:rsidP="003411CB">
      <w:pPr>
        <w:rPr>
          <w:lang w:val="en-US"/>
        </w:rPr>
      </w:pPr>
      <w:r w:rsidRPr="00E40EEC">
        <w:rPr>
          <w:lang w:val="en-US"/>
        </w:rPr>
        <w:t>PDSCH allocation time for Bi-directional scenario with DPS scheme 1a</w:t>
      </w:r>
    </w:p>
    <w:p w14:paraId="237983D6" w14:textId="4A67C6C1" w:rsidR="00764454" w:rsidRDefault="00764454" w:rsidP="003411CB">
      <w:pPr>
        <w:rPr>
          <w:rFonts w:eastAsia="SimSun"/>
          <w:szCs w:val="24"/>
          <w:lang w:eastAsia="zh-CN"/>
        </w:rPr>
      </w:pPr>
      <w:r>
        <w:rPr>
          <w:rFonts w:eastAsia="SimSun"/>
          <w:szCs w:val="24"/>
          <w:lang w:eastAsia="zh-CN"/>
        </w:rPr>
        <w:t>RAN4 apply the following value for PDSCH allocation timeline for Bi-directional scenario A with DPS scheme 1a:</w:t>
      </w:r>
    </w:p>
    <w:p w14:paraId="449245BF" w14:textId="5BC17CBF" w:rsidR="00764454" w:rsidRDefault="00764454" w:rsidP="00764454">
      <w:pPr>
        <w:pStyle w:val="B1"/>
        <w:rPr>
          <w:rFonts w:eastAsia="SimSun"/>
          <w:szCs w:val="24"/>
          <w:lang w:eastAsia="zh-CN"/>
        </w:rPr>
      </w:pPr>
      <w:r>
        <w:t>-</w:t>
      </w:r>
      <w:r>
        <w:tab/>
      </w:r>
      <w:r>
        <w:rPr>
          <w:rFonts w:eastAsia="SimSun"/>
          <w:szCs w:val="24"/>
          <w:lang w:eastAsia="zh-CN"/>
        </w:rPr>
        <w:t>T</w:t>
      </w:r>
      <w:r>
        <w:rPr>
          <w:rFonts w:eastAsia="SimSun"/>
          <w:szCs w:val="24"/>
          <w:vertAlign w:val="subscript"/>
          <w:lang w:eastAsia="zh-CN"/>
        </w:rPr>
        <w:t>HARQ</w:t>
      </w:r>
      <w:r>
        <w:rPr>
          <w:rFonts w:eastAsia="SimSun"/>
          <w:szCs w:val="24"/>
          <w:lang w:eastAsia="zh-CN"/>
        </w:rPr>
        <w:t xml:space="preserve"> = 4 (slots)</w:t>
      </w:r>
    </w:p>
    <w:p w14:paraId="28DB8959" w14:textId="73A7BE68" w:rsidR="00764454" w:rsidRDefault="00764454" w:rsidP="00764454">
      <w:pPr>
        <w:pStyle w:val="B1"/>
        <w:rPr>
          <w:rFonts w:eastAsia="SimSun"/>
          <w:szCs w:val="24"/>
          <w:lang w:eastAsia="zh-CN"/>
        </w:rPr>
      </w:pPr>
      <w:r>
        <w:t>-</w:t>
      </w:r>
      <w:r>
        <w:rPr>
          <w:lang w:val="en-US" w:eastAsia="zh-CN"/>
        </w:rPr>
        <w:tab/>
      </w:r>
      <w:r w:rsidR="009C22D0">
        <w:rPr>
          <w:rFonts w:eastAsia="SimSun"/>
          <w:szCs w:val="24"/>
          <w:lang w:eastAsia="zh-CN"/>
        </w:rPr>
        <w:t>T</w:t>
      </w:r>
      <w:r w:rsidR="009C22D0">
        <w:rPr>
          <w:rFonts w:eastAsia="SimSun"/>
          <w:szCs w:val="24"/>
          <w:vertAlign w:val="subscript"/>
          <w:lang w:eastAsia="zh-CN"/>
        </w:rPr>
        <w:t>MAC proc</w:t>
      </w:r>
      <w:r w:rsidR="009C22D0">
        <w:rPr>
          <w:rFonts w:eastAsia="SimSun"/>
          <w:szCs w:val="24"/>
          <w:lang w:eastAsia="zh-CN"/>
        </w:rPr>
        <w:t xml:space="preserve"> = 24 (slots)</w:t>
      </w:r>
    </w:p>
    <w:p w14:paraId="054082E3" w14:textId="072F67EF"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 xml:space="preserve">TRSproc </w:t>
      </w:r>
      <w:r>
        <w:rPr>
          <w:rFonts w:eastAsia="SimSun"/>
          <w:szCs w:val="24"/>
          <w:lang w:eastAsia="zh-CN"/>
        </w:rPr>
        <w:t xml:space="preserve"> = 16 (slots)</w:t>
      </w:r>
    </w:p>
    <w:p w14:paraId="40B2F49F" w14:textId="30733CF5" w:rsidR="009C22D0" w:rsidRDefault="009C22D0" w:rsidP="00764454">
      <w:pPr>
        <w:pStyle w:val="B1"/>
        <w:rPr>
          <w:rFonts w:eastAsia="SimSun"/>
          <w:szCs w:val="24"/>
          <w:lang w:eastAsia="zh-CN"/>
        </w:rPr>
      </w:pPr>
      <w:r>
        <w:lastRenderedPageBreak/>
        <w:t>-</w:t>
      </w:r>
      <w:r>
        <w:rPr>
          <w:lang w:val="en-US" w:eastAsia="zh-CN"/>
        </w:rPr>
        <w:tab/>
      </w:r>
      <w:r>
        <w:rPr>
          <w:rFonts w:eastAsia="SimSun"/>
          <w:szCs w:val="24"/>
          <w:lang w:eastAsia="zh-CN"/>
        </w:rPr>
        <w:t>T</w:t>
      </w:r>
      <w:r>
        <w:rPr>
          <w:rFonts w:eastAsia="SimSun"/>
          <w:szCs w:val="24"/>
          <w:vertAlign w:val="subscript"/>
          <w:lang w:eastAsia="zh-CN"/>
        </w:rPr>
        <w:t>SSB pros</w:t>
      </w:r>
      <w:r>
        <w:rPr>
          <w:rFonts w:eastAsia="SimSun"/>
          <w:szCs w:val="24"/>
          <w:lang w:eastAsia="zh-CN"/>
        </w:rPr>
        <w:t xml:space="preserve"> = 16 (slots)</w:t>
      </w:r>
    </w:p>
    <w:p w14:paraId="4FF63D13" w14:textId="43C65C74"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firstSSB</w:t>
      </w:r>
      <w:r>
        <w:rPr>
          <w:rFonts w:eastAsia="SimSun"/>
          <w:szCs w:val="24"/>
          <w:lang w:eastAsia="zh-CN"/>
        </w:rPr>
        <w:t xml:space="preserve"> = 132 (slots)</w:t>
      </w:r>
    </w:p>
    <w:p w14:paraId="2BD5A3EF" w14:textId="64131025" w:rsidR="009C22D0" w:rsidRDefault="009C22D0" w:rsidP="00764454">
      <w:pPr>
        <w:pStyle w:val="B1"/>
        <w:rPr>
          <w:lang w:val="en-US" w:eastAsia="zh-CN"/>
        </w:rPr>
      </w:pPr>
      <w:r>
        <w:t>-</w:t>
      </w:r>
      <w:r>
        <w:rPr>
          <w:lang w:val="en-US" w:eastAsia="zh-CN"/>
        </w:rPr>
        <w:tab/>
      </w:r>
      <w:r>
        <w:rPr>
          <w:rFonts w:eastAsia="SimSun"/>
          <w:szCs w:val="24"/>
          <w:lang w:eastAsia="zh-CN"/>
        </w:rPr>
        <w:t>T</w:t>
      </w:r>
      <w:r>
        <w:rPr>
          <w:rFonts w:eastAsia="SimSun"/>
          <w:szCs w:val="24"/>
          <w:vertAlign w:val="subscript"/>
          <w:lang w:eastAsia="zh-CN"/>
        </w:rPr>
        <w:t>firstTRSafterSSB</w:t>
      </w:r>
      <w:r>
        <w:rPr>
          <w:rFonts w:eastAsia="SimSun"/>
          <w:szCs w:val="24"/>
          <w:lang w:eastAsia="zh-CN"/>
        </w:rPr>
        <w:t xml:space="preserve"> =66 (slots)</w:t>
      </w:r>
    </w:p>
    <w:p w14:paraId="0A40C4F7" w14:textId="313A5DB6" w:rsidR="00764454" w:rsidRDefault="009C22D0" w:rsidP="009C22D0">
      <w:pPr>
        <w:pStyle w:val="B1"/>
        <w:ind w:left="0" w:firstLine="0"/>
        <w:jc w:val="center"/>
      </w:pPr>
      <w:r>
        <w:object w:dxaOrig="8427" w:dyaOrig="2742" w14:anchorId="38316189">
          <v:shape id="_x0000_i1045" type="#_x0000_t75" style="width:422pt;height:137pt" o:ole="">
            <v:imagedata r:id="rId225" o:title=""/>
          </v:shape>
          <o:OLEObject Type="Embed" ProgID="Visio.Drawing.15" ShapeID="_x0000_i1045" DrawAspect="Content" ObjectID="_1757246883" r:id="rId226"/>
        </w:object>
      </w:r>
    </w:p>
    <w:p w14:paraId="2729DEEB" w14:textId="49AE201D" w:rsidR="009C22D0" w:rsidRPr="009C22D0" w:rsidRDefault="009C22D0" w:rsidP="003411CB">
      <w:pPr>
        <w:pStyle w:val="TF"/>
        <w:rPr>
          <w:lang w:val="en-US"/>
        </w:rPr>
      </w:pPr>
      <w:r w:rsidRPr="009C22D0">
        <w:rPr>
          <w:bCs/>
          <w:lang w:eastAsia="zh-CN"/>
        </w:rPr>
        <w:t xml:space="preserve">Figure 7.3.1-4: </w:t>
      </w:r>
      <w:r w:rsidRPr="009C22D0">
        <w:rPr>
          <w:lang w:eastAsia="ko-KR"/>
        </w:rPr>
        <w:t>PDSCH allocation timeline for Bi-directional scenario B with DPS scheme 1a</w:t>
      </w:r>
    </w:p>
    <w:p w14:paraId="4442B85A" w14:textId="60A37D4F" w:rsidR="00457F42" w:rsidRDefault="00457F42" w:rsidP="003411CB">
      <w:pPr>
        <w:rPr>
          <w:rFonts w:eastAsia="SimSun"/>
          <w:lang w:eastAsia="zh-CN"/>
        </w:rPr>
      </w:pPr>
      <w:r>
        <w:rPr>
          <w:lang w:eastAsia="zh-CN"/>
        </w:rPr>
        <w:t>RAN4 will not</w:t>
      </w:r>
      <w:r>
        <w:rPr>
          <w:rFonts w:eastAsia="SimSun"/>
          <w:lang w:eastAsia="zh-CN"/>
        </w:rPr>
        <w:t xml:space="preserve"> consider the following period after receiving MAC CE active TCI switching from the throughput statistics:</w:t>
      </w:r>
    </w:p>
    <w:p w14:paraId="2A8C0700" w14:textId="05C90953" w:rsidR="00457F42" w:rsidRDefault="00457F42" w:rsidP="00457F42">
      <w:pPr>
        <w:pStyle w:val="B1"/>
        <w:rPr>
          <w:lang w:val="en-US" w:eastAsia="zh-CN"/>
        </w:rPr>
      </w:pPr>
      <w:r>
        <w:t>-</w:t>
      </w:r>
      <w:r>
        <w:tab/>
      </w:r>
      <w:r>
        <w:rPr>
          <w:szCs w:val="24"/>
          <w:lang w:eastAsia="zh-CN"/>
        </w:rPr>
        <w:t>T</w:t>
      </w:r>
      <w:r>
        <w:rPr>
          <w:szCs w:val="24"/>
          <w:vertAlign w:val="subscript"/>
          <w:lang w:eastAsia="zh-CN"/>
        </w:rPr>
        <w:t>HARQ</w:t>
      </w:r>
      <w:r>
        <w:rPr>
          <w:szCs w:val="24"/>
          <w:lang w:eastAsia="zh-CN"/>
        </w:rPr>
        <w:t>+T</w:t>
      </w:r>
      <w:r>
        <w:rPr>
          <w:szCs w:val="24"/>
          <w:vertAlign w:val="subscript"/>
          <w:lang w:eastAsia="zh-CN"/>
        </w:rPr>
        <w:t>MAC Proc</w:t>
      </w:r>
      <w:r>
        <w:rPr>
          <w:szCs w:val="24"/>
          <w:lang w:eastAsia="zh-CN"/>
        </w:rPr>
        <w:t>+T</w:t>
      </w:r>
      <w:r>
        <w:rPr>
          <w:szCs w:val="24"/>
          <w:vertAlign w:val="subscript"/>
          <w:lang w:eastAsia="zh-CN"/>
        </w:rPr>
        <w:t>firstSSB</w:t>
      </w:r>
      <w:r>
        <w:rPr>
          <w:szCs w:val="24"/>
          <w:lang w:eastAsia="zh-CN"/>
        </w:rPr>
        <w:t xml:space="preserve"> + T</w:t>
      </w:r>
      <w:r>
        <w:rPr>
          <w:szCs w:val="24"/>
          <w:vertAlign w:val="subscript"/>
          <w:lang w:eastAsia="zh-CN"/>
        </w:rPr>
        <w:t>SSB proc</w:t>
      </w:r>
      <w:r>
        <w:rPr>
          <w:szCs w:val="24"/>
          <w:lang w:eastAsia="zh-CN"/>
        </w:rPr>
        <w:t xml:space="preserve"> +T</w:t>
      </w:r>
      <w:r>
        <w:rPr>
          <w:szCs w:val="24"/>
          <w:vertAlign w:val="subscript"/>
          <w:lang w:eastAsia="zh-CN"/>
        </w:rPr>
        <w:t>firstTRSafterSSB</w:t>
      </w:r>
      <w:r>
        <w:rPr>
          <w:szCs w:val="24"/>
          <w:lang w:eastAsia="zh-CN"/>
        </w:rPr>
        <w:t>+ T</w:t>
      </w:r>
      <w:r>
        <w:rPr>
          <w:szCs w:val="24"/>
          <w:vertAlign w:val="subscript"/>
          <w:lang w:eastAsia="zh-CN"/>
        </w:rPr>
        <w:t xml:space="preserve">TRS pro </w:t>
      </w:r>
      <w:r>
        <w:rPr>
          <w:szCs w:val="24"/>
          <w:lang w:eastAsia="zh-CN"/>
        </w:rPr>
        <w:t>as baseline, where</w:t>
      </w:r>
      <w:r>
        <w:rPr>
          <w:lang w:val="en-US" w:eastAsia="zh-CN"/>
        </w:rPr>
        <w:t>:</w:t>
      </w:r>
    </w:p>
    <w:p w14:paraId="2E4F22A3" w14:textId="77777777" w:rsidR="00457F42" w:rsidRDefault="00457F42" w:rsidP="00457F42">
      <w:pPr>
        <w:pStyle w:val="B2"/>
      </w:pPr>
      <w:r>
        <w:rPr>
          <w:lang w:val="en-US" w:eastAsia="zh-CN"/>
        </w:rPr>
        <w:t>-</w:t>
      </w:r>
      <w:r>
        <w:rPr>
          <w:lang w:val="en-US" w:eastAsia="zh-CN"/>
        </w:rPr>
        <w:tab/>
      </w:r>
      <w:r>
        <w:t>T</w:t>
      </w:r>
      <w:r>
        <w:rPr>
          <w:vertAlign w:val="subscript"/>
        </w:rPr>
        <w:t>HARQ</w:t>
      </w:r>
      <w:r>
        <w:t>: Number of slots between PDSCH and corresponding HARQ-ACK information</w:t>
      </w:r>
    </w:p>
    <w:p w14:paraId="0F34F0AB" w14:textId="77777777" w:rsidR="00457F42" w:rsidRDefault="00457F42" w:rsidP="00457F42">
      <w:pPr>
        <w:pStyle w:val="B2"/>
      </w:pPr>
      <w:r>
        <w:t>-</w:t>
      </w:r>
      <w:r>
        <w:tab/>
        <w:t>T</w:t>
      </w:r>
      <w:r>
        <w:rPr>
          <w:vertAlign w:val="subscript"/>
        </w:rPr>
        <w:t>MAC proc</w:t>
      </w:r>
      <w:r>
        <w:t>: Number of slots for MAC CE processing</w:t>
      </w:r>
    </w:p>
    <w:p w14:paraId="1F36A171" w14:textId="77777777" w:rsidR="00457F42" w:rsidRDefault="00457F42" w:rsidP="00457F42">
      <w:pPr>
        <w:pStyle w:val="B2"/>
      </w:pPr>
      <w:r>
        <w:t>-</w:t>
      </w:r>
      <w:r>
        <w:tab/>
        <w:t>T</w:t>
      </w:r>
      <w:r>
        <w:rPr>
          <w:vertAlign w:val="subscript"/>
        </w:rPr>
        <w:t>firstSSB</w:t>
      </w:r>
      <w:r>
        <w:t xml:space="preserve"> is the number of slots to the first SSB transmission occasion after MAC CE command is decoded by the UE</w:t>
      </w:r>
    </w:p>
    <w:p w14:paraId="35EF2AE3" w14:textId="77777777" w:rsidR="00457F42" w:rsidRDefault="00457F42" w:rsidP="00457F42">
      <w:pPr>
        <w:pStyle w:val="B2"/>
      </w:pPr>
      <w:r>
        <w:t>-</w:t>
      </w:r>
      <w:r>
        <w:tab/>
        <w:t>T</w:t>
      </w:r>
      <w:r>
        <w:rPr>
          <w:vertAlign w:val="subscript"/>
        </w:rPr>
        <w:t>SSB proc</w:t>
      </w:r>
      <w:r>
        <w:t xml:space="preserve"> is the number of slots for SSB processing</w:t>
      </w:r>
    </w:p>
    <w:p w14:paraId="61ADBCA4" w14:textId="77777777" w:rsidR="00457F42" w:rsidRDefault="00457F42" w:rsidP="00457F42">
      <w:pPr>
        <w:pStyle w:val="B2"/>
      </w:pPr>
      <w:r>
        <w:t>-</w:t>
      </w:r>
      <w:r>
        <w:tab/>
        <w:t>T</w:t>
      </w:r>
      <w:r>
        <w:rPr>
          <w:vertAlign w:val="subscript"/>
        </w:rPr>
        <w:t>firstTRSafterSSB</w:t>
      </w:r>
      <w:r>
        <w:t xml:space="preserve"> is the number of slot to the first TRS transmission occasion available after (T</w:t>
      </w:r>
      <w:r>
        <w:rPr>
          <w:vertAlign w:val="subscript"/>
        </w:rPr>
        <w:t>firstSSB</w:t>
      </w:r>
      <w:r>
        <w:t xml:space="preserve"> + T</w:t>
      </w:r>
      <w:r>
        <w:rPr>
          <w:vertAlign w:val="subscript"/>
        </w:rPr>
        <w:t>SSB proc</w:t>
      </w:r>
      <w:r>
        <w:t>)</w:t>
      </w:r>
    </w:p>
    <w:p w14:paraId="310F6D73" w14:textId="012128A0" w:rsidR="00457F42" w:rsidRDefault="00457F42" w:rsidP="00457F42">
      <w:pPr>
        <w:pStyle w:val="B2"/>
      </w:pPr>
      <w:r>
        <w:t>-</w:t>
      </w:r>
      <w:r>
        <w:tab/>
        <w:t>T</w:t>
      </w:r>
      <w:r>
        <w:rPr>
          <w:vertAlign w:val="subscript"/>
        </w:rPr>
        <w:t>TRS pro</w:t>
      </w:r>
      <w:r>
        <w:t xml:space="preserve"> is the number of slots for TRS processing</w:t>
      </w:r>
    </w:p>
    <w:p w14:paraId="16709C54" w14:textId="07806D46" w:rsidR="00457F42" w:rsidRPr="00457F42" w:rsidRDefault="00457F42" w:rsidP="003411CB">
      <w:pPr>
        <w:rPr>
          <w:lang w:eastAsia="zh-CN"/>
        </w:rPr>
      </w:pPr>
      <w:r>
        <w:rPr>
          <w:rFonts w:eastAsiaTheme="minorEastAsia" w:hint="eastAsia"/>
          <w:lang w:eastAsia="zh-CN"/>
        </w:rPr>
        <w:t>FF</w:t>
      </w:r>
      <w:r>
        <w:rPr>
          <w:rFonts w:eastAsiaTheme="minorEastAsia"/>
          <w:lang w:eastAsia="zh-CN"/>
        </w:rPr>
        <w:t xml:space="preserve">S the value of </w:t>
      </w:r>
      <w:r>
        <w:t>T</w:t>
      </w:r>
      <w:r>
        <w:rPr>
          <w:vertAlign w:val="subscript"/>
        </w:rPr>
        <w:t xml:space="preserve">HARQ, </w:t>
      </w:r>
      <w:r>
        <w:rPr>
          <w:lang w:eastAsia="zh-CN"/>
        </w:rPr>
        <w:t>T</w:t>
      </w:r>
      <w:r>
        <w:rPr>
          <w:vertAlign w:val="subscript"/>
          <w:lang w:eastAsia="zh-CN"/>
        </w:rPr>
        <w:t>MAC Proc</w:t>
      </w:r>
      <w:r>
        <w:rPr>
          <w:lang w:eastAsia="zh-CN"/>
        </w:rPr>
        <w:t>, T</w:t>
      </w:r>
      <w:r>
        <w:rPr>
          <w:vertAlign w:val="subscript"/>
          <w:lang w:eastAsia="zh-CN"/>
        </w:rPr>
        <w:t>firstSSB</w:t>
      </w:r>
      <w:r>
        <w:rPr>
          <w:lang w:eastAsia="zh-CN"/>
        </w:rPr>
        <w:t>, T</w:t>
      </w:r>
      <w:r>
        <w:rPr>
          <w:vertAlign w:val="subscript"/>
          <w:lang w:eastAsia="zh-CN"/>
        </w:rPr>
        <w:t>firstTRSafterSSB</w:t>
      </w:r>
      <w:r>
        <w:rPr>
          <w:lang w:eastAsia="zh-CN"/>
        </w:rPr>
        <w:t>,</w:t>
      </w:r>
      <w:r w:rsidRPr="00307DFE">
        <w:rPr>
          <w:lang w:eastAsia="zh-CN"/>
        </w:rPr>
        <w:t xml:space="preserve"> </w:t>
      </w:r>
      <w:r>
        <w:rPr>
          <w:lang w:eastAsia="zh-CN"/>
        </w:rPr>
        <w:t>T</w:t>
      </w:r>
      <w:r>
        <w:rPr>
          <w:vertAlign w:val="subscript"/>
          <w:lang w:eastAsia="zh-CN"/>
        </w:rPr>
        <w:t>TRS pro</w:t>
      </w:r>
    </w:p>
    <w:p w14:paraId="7B0B1DCE" w14:textId="77777777" w:rsidR="00457F42" w:rsidRPr="003C2DBC" w:rsidRDefault="00457F42" w:rsidP="003411CB">
      <w:pPr>
        <w:rPr>
          <w:lang w:eastAsia="zh-CN"/>
        </w:rPr>
      </w:pPr>
    </w:p>
    <w:p w14:paraId="6D11D5A9" w14:textId="51282EBF" w:rsidR="00964BF5" w:rsidRDefault="00964BF5" w:rsidP="003411CB">
      <w:pPr>
        <w:rPr>
          <w:lang w:val="en-US"/>
        </w:rPr>
      </w:pPr>
      <w:r>
        <w:rPr>
          <w:lang w:val="en-US"/>
        </w:rPr>
        <w:t>SCS and BW:</w:t>
      </w:r>
    </w:p>
    <w:p w14:paraId="624199DD" w14:textId="0DE6C78A" w:rsidR="00964BF5" w:rsidRDefault="00964BF5" w:rsidP="00964BF5">
      <w:pPr>
        <w:pStyle w:val="B1"/>
      </w:pPr>
      <w:r>
        <w:t>-</w:t>
      </w:r>
      <w:r>
        <w:tab/>
      </w:r>
      <w:r w:rsidRPr="000D1CEC">
        <w:rPr>
          <w:lang w:val="en-US" w:eastAsia="zh-CN"/>
        </w:rPr>
        <w:t>Option 1: 120KHz with 100MHz</w:t>
      </w:r>
      <w:r>
        <w:t>; or</w:t>
      </w:r>
    </w:p>
    <w:p w14:paraId="046D23DA" w14:textId="2676BBAE" w:rsidR="00964BF5" w:rsidRPr="00823D9C" w:rsidRDefault="00964BF5" w:rsidP="00964BF5">
      <w:pPr>
        <w:pStyle w:val="B1"/>
      </w:pPr>
      <w:r>
        <w:t>-</w:t>
      </w:r>
      <w:r>
        <w:tab/>
      </w:r>
      <w:r w:rsidRPr="000D1CEC">
        <w:rPr>
          <w:lang w:val="en-US" w:eastAsia="zh-CN"/>
        </w:rPr>
        <w:t xml:space="preserve">Option 2: </w:t>
      </w:r>
      <w:r w:rsidRPr="00823D9C">
        <w:rPr>
          <w:lang w:val="en-US" w:eastAsia="zh-CN"/>
        </w:rPr>
        <w:t>120KHz with 200MHz.</w:t>
      </w:r>
    </w:p>
    <w:p w14:paraId="7D98DDF3" w14:textId="4AFB8E0D" w:rsidR="005C4407" w:rsidRPr="00590A17" w:rsidRDefault="005C4407" w:rsidP="00FD2D82">
      <w:pPr>
        <w:rPr>
          <w:lang w:eastAsia="zh-CN"/>
        </w:rPr>
      </w:pPr>
      <w:r w:rsidRPr="00590A17">
        <w:rPr>
          <w:lang w:eastAsia="zh-CN"/>
        </w:rPr>
        <w:t>BW:</w:t>
      </w:r>
    </w:p>
    <w:p w14:paraId="48E3A2F3" w14:textId="412FB683" w:rsidR="005C4407" w:rsidRPr="00053CFF" w:rsidRDefault="00B16454" w:rsidP="00590A17">
      <w:pPr>
        <w:pStyle w:val="B1"/>
        <w:rPr>
          <w:lang w:eastAsia="zh-CN"/>
        </w:rPr>
      </w:pPr>
      <w:r w:rsidRPr="00823D9C">
        <w:rPr>
          <w:lang w:val="en-US" w:eastAsia="zh-CN"/>
        </w:rPr>
        <w:tab/>
        <w:t>-</w:t>
      </w:r>
      <w:r w:rsidRPr="00823D9C">
        <w:rPr>
          <w:lang w:val="en-US" w:eastAsia="zh-CN"/>
        </w:rPr>
        <w:tab/>
      </w:r>
      <w:r w:rsidRPr="00590A17">
        <w:rPr>
          <w:lang w:eastAsia="zh-CN"/>
        </w:rPr>
        <w:t>200 MHz CBW is defined.</w:t>
      </w:r>
    </w:p>
    <w:p w14:paraId="38BBE2D2" w14:textId="3E16BCCC" w:rsidR="000D1CEC" w:rsidRDefault="00A0561E" w:rsidP="00FD2D82">
      <w:pPr>
        <w:rPr>
          <w:lang w:eastAsia="zh-CN"/>
        </w:rPr>
      </w:pPr>
      <w:r>
        <w:rPr>
          <w:lang w:eastAsia="zh-CN"/>
        </w:rPr>
        <w:t>Regarding the test setup for PDSCH RAN4 has reached following agreements:</w:t>
      </w:r>
    </w:p>
    <w:p w14:paraId="0955C5AA" w14:textId="435E546F" w:rsidR="00964BF5" w:rsidRDefault="00964BF5" w:rsidP="00FD2D82">
      <w:pPr>
        <w:rPr>
          <w:lang w:eastAsia="zh-CN"/>
        </w:rPr>
      </w:pPr>
      <w:r>
        <w:rPr>
          <w:lang w:eastAsia="zh-CN"/>
        </w:rPr>
        <w:t>RS configuration:</w:t>
      </w:r>
    </w:p>
    <w:p w14:paraId="1FCF7A36" w14:textId="13BD6CA3" w:rsidR="0026512B" w:rsidRDefault="0026512B" w:rsidP="000F7907">
      <w:pPr>
        <w:pStyle w:val="B1"/>
      </w:pPr>
      <w:r>
        <w:t>1)</w:t>
      </w:r>
      <w:r>
        <w:tab/>
      </w: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75901DFD" w14:textId="5CFB4980" w:rsidR="0026512B" w:rsidRDefault="0026512B" w:rsidP="000F7907">
      <w:pPr>
        <w:pStyle w:val="B2"/>
      </w:pPr>
      <w:r>
        <w:t>a)</w:t>
      </w:r>
      <w:r>
        <w:tab/>
      </w:r>
      <w:r w:rsidRPr="00A0561E">
        <w:rPr>
          <w:lang w:eastAsia="zh-CN"/>
        </w:rPr>
        <w:t>Configure SSB every 20ms</w:t>
      </w:r>
      <w:r>
        <w:t>; and</w:t>
      </w:r>
    </w:p>
    <w:p w14:paraId="2F3FA6D1" w14:textId="42D717CC" w:rsidR="0026512B" w:rsidRDefault="0026512B" w:rsidP="000F7907">
      <w:pPr>
        <w:pStyle w:val="B2"/>
        <w:rPr>
          <w:lang w:eastAsia="zh-CN"/>
        </w:rPr>
      </w:pPr>
      <w:r>
        <w:t>b)</w:t>
      </w:r>
      <w:r>
        <w:tab/>
      </w:r>
      <w:r w:rsidRPr="00A0561E">
        <w:rPr>
          <w:lang w:eastAsia="zh-CN"/>
        </w:rPr>
        <w:t>Configure TRS every 10ms</w:t>
      </w:r>
      <w:r>
        <w:rPr>
          <w:lang w:eastAsia="zh-CN"/>
        </w:rPr>
        <w:t>; and</w:t>
      </w:r>
    </w:p>
    <w:p w14:paraId="50B8B32B" w14:textId="7296E425" w:rsidR="0026512B" w:rsidRDefault="0026512B" w:rsidP="000F7907">
      <w:pPr>
        <w:pStyle w:val="B2"/>
      </w:pPr>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p>
    <w:p w14:paraId="14DA1033" w14:textId="319A62AA" w:rsidR="00964BF5" w:rsidRDefault="007279C6" w:rsidP="007279C6">
      <w:pPr>
        <w:pStyle w:val="B1"/>
        <w:rPr>
          <w:lang w:eastAsia="zh-CN"/>
        </w:rPr>
      </w:pPr>
      <w:r>
        <w:lastRenderedPageBreak/>
        <w:t>-</w:t>
      </w:r>
      <w:r>
        <w:tab/>
      </w:r>
      <w:r>
        <w:rPr>
          <w:lang w:eastAsia="zh-CN"/>
        </w:rPr>
        <w:t>It is agreed to c</w:t>
      </w:r>
      <w:r>
        <w:rPr>
          <w:rFonts w:eastAsia="SimSun"/>
          <w:szCs w:val="24"/>
          <w:lang w:eastAsia="zh-CN"/>
        </w:rPr>
        <w:t xml:space="preserve">onfigure SSB transmission period as 20ms and TRS transmission period as 10ms for FR2 HST UE PDSCH demodulation requirement test. </w:t>
      </w:r>
      <w:r>
        <w:t xml:space="preserve">Configuration </w:t>
      </w:r>
      <w:r>
        <w:rPr>
          <w:rFonts w:eastAsia="SimSun"/>
          <w:szCs w:val="24"/>
          <w:lang w:eastAsia="zh-CN"/>
        </w:rPr>
        <w:t>SSB slot offset as 0 as baseline</w:t>
      </w:r>
    </w:p>
    <w:p w14:paraId="710763C0" w14:textId="751DC7AC" w:rsidR="00964BF5" w:rsidRDefault="00964BF5" w:rsidP="00FD2D82">
      <w:pPr>
        <w:rPr>
          <w:lang w:eastAsia="zh-CN"/>
        </w:rPr>
      </w:pPr>
      <w:r>
        <w:rPr>
          <w:lang w:eastAsia="zh-CN"/>
        </w:rPr>
        <w:t>DMRS configuration</w:t>
      </w:r>
      <w:r w:rsidR="0026512B">
        <w:rPr>
          <w:lang w:eastAsia="zh-CN"/>
        </w:rPr>
        <w:t>. RAN4 has agreed</w:t>
      </w:r>
      <w:r>
        <w:rPr>
          <w:lang w:eastAsia="zh-CN"/>
        </w:rPr>
        <w:t>:</w:t>
      </w:r>
    </w:p>
    <w:p w14:paraId="739A2893" w14:textId="03FD2379" w:rsidR="0026512B" w:rsidRDefault="0026512B" w:rsidP="0026512B">
      <w:pPr>
        <w:pStyle w:val="B1"/>
      </w:pPr>
      <w:r>
        <w:t>-</w:t>
      </w:r>
      <w:r>
        <w:tab/>
      </w:r>
      <w:r w:rsidRPr="00A0561E">
        <w:rPr>
          <w:lang w:eastAsia="zh-CN"/>
        </w:rPr>
        <w:t>1+1+1 DMRS configuration for DPS scheme</w:t>
      </w:r>
      <w:r>
        <w:rPr>
          <w:lang w:eastAsia="zh-CN"/>
        </w:rPr>
        <w:t>.</w:t>
      </w:r>
    </w:p>
    <w:p w14:paraId="2EC4898C" w14:textId="2411FED1" w:rsidR="00964BF5" w:rsidRDefault="00964BF5">
      <w:pPr>
        <w:spacing w:after="0"/>
        <w:rPr>
          <w:lang w:eastAsia="zh-CN"/>
        </w:rPr>
      </w:pPr>
      <w:r>
        <w:rPr>
          <w:lang w:eastAsia="zh-CN"/>
        </w:rPr>
        <w:br w:type="page"/>
      </w:r>
    </w:p>
    <w:p w14:paraId="61696001" w14:textId="70EE49E9" w:rsidR="00964BF5" w:rsidRDefault="00964BF5" w:rsidP="00FD2D82">
      <w:pPr>
        <w:rPr>
          <w:lang w:eastAsia="zh-CN"/>
        </w:rPr>
      </w:pPr>
      <w:r>
        <w:rPr>
          <w:lang w:eastAsia="zh-CN"/>
        </w:rPr>
        <w:lastRenderedPageBreak/>
        <w:t>UE frequency error:</w:t>
      </w:r>
    </w:p>
    <w:p w14:paraId="65B41276" w14:textId="31A9072A" w:rsidR="0026512B" w:rsidRDefault="0026512B" w:rsidP="0026512B">
      <w:pPr>
        <w:pStyle w:val="B1"/>
      </w:pPr>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p>
    <w:p w14:paraId="420C0946" w14:textId="399C67D2" w:rsidR="0026512B" w:rsidRDefault="0026512B" w:rsidP="00FD2D82">
      <w:pPr>
        <w:rPr>
          <w:lang w:eastAsia="zh-CN"/>
        </w:rPr>
      </w:pPr>
    </w:p>
    <w:p w14:paraId="4047B244" w14:textId="64129E35" w:rsidR="004D4427" w:rsidRDefault="004D4427" w:rsidP="00FD2D82">
      <w:pPr>
        <w:rPr>
          <w:lang w:val="en-US" w:eastAsia="ja-JP"/>
        </w:rPr>
      </w:pPr>
      <w:r>
        <w:rPr>
          <w:lang w:val="en-US" w:eastAsia="ja-JP"/>
        </w:rPr>
        <w:t>PDSCH simulation assumptions:</w:t>
      </w:r>
    </w:p>
    <w:p w14:paraId="394C3D02" w14:textId="4561B7AF" w:rsidR="004D4427" w:rsidRDefault="004D4427" w:rsidP="00FD2D82">
      <w:pPr>
        <w:rPr>
          <w:lang w:val="en-US" w:eastAsia="zh-CN"/>
        </w:rPr>
      </w:pPr>
      <w:r>
        <w:rPr>
          <w:lang w:val="en-US" w:eastAsia="zh-CN"/>
        </w:rPr>
        <w:t>Simulation assumptions for results alignment and further requirements definition are summarized in Table 1.</w:t>
      </w:r>
    </w:p>
    <w:p w14:paraId="39A048C7" w14:textId="55A139A4" w:rsidR="004D4427" w:rsidRPr="00E65680" w:rsidRDefault="004D4427" w:rsidP="004D4427">
      <w:pPr>
        <w:pStyle w:val="TH"/>
        <w:rPr>
          <w:rFonts w:eastAsia="SimSun"/>
          <w:lang w:val="en-US"/>
        </w:rPr>
      </w:pPr>
      <w:r w:rsidRPr="00E65680">
        <w:rPr>
          <w:rFonts w:eastAsia="SimSun"/>
          <w:lang w:val="en-US"/>
        </w:rPr>
        <w:lastRenderedPageBreak/>
        <w:t xml:space="preserve">Table </w:t>
      </w:r>
      <w:r>
        <w:rPr>
          <w:rFonts w:eastAsia="SimSun"/>
          <w:lang w:val="en-US"/>
        </w:rPr>
        <w:t>7.3.1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 xml:space="preserve">Simulation assumptions </w:t>
      </w:r>
      <w:r>
        <w:rPr>
          <w:lang w:val="en-US" w:eastAsia="zh-CN"/>
        </w:rPr>
        <w:t>for results alignment and further requirements definition.</w:t>
      </w:r>
    </w:p>
    <w:tbl>
      <w:tblPr>
        <w:tblStyle w:val="TableGrid"/>
        <w:tblW w:w="0" w:type="auto"/>
        <w:jc w:val="center"/>
        <w:tblLook w:val="04A0" w:firstRow="1" w:lastRow="0" w:firstColumn="1" w:lastColumn="0" w:noHBand="0" w:noVBand="1"/>
      </w:tblPr>
      <w:tblGrid>
        <w:gridCol w:w="1696"/>
        <w:gridCol w:w="1276"/>
        <w:gridCol w:w="1843"/>
        <w:gridCol w:w="4816"/>
      </w:tblGrid>
      <w:tr w:rsidR="004D4427" w:rsidRPr="004D4427" w14:paraId="3765B8C6" w14:textId="77777777" w:rsidTr="004D4427">
        <w:trPr>
          <w:jc w:val="center"/>
        </w:trPr>
        <w:tc>
          <w:tcPr>
            <w:tcW w:w="4815" w:type="dxa"/>
            <w:gridSpan w:val="3"/>
            <w:vAlign w:val="center"/>
          </w:tcPr>
          <w:p w14:paraId="3F384C15" w14:textId="77777777" w:rsidR="004D4427" w:rsidRPr="004D4427" w:rsidRDefault="004D4427" w:rsidP="003411CB">
            <w:pPr>
              <w:pStyle w:val="TAH"/>
              <w:rPr>
                <w:lang w:val="en-US" w:eastAsia="zh-CN"/>
              </w:rPr>
            </w:pPr>
            <w:r w:rsidRPr="004D4427">
              <w:rPr>
                <w:lang w:val="en-US" w:eastAsia="zh-CN"/>
              </w:rPr>
              <w:lastRenderedPageBreak/>
              <w:t>Parameter</w:t>
            </w:r>
          </w:p>
        </w:tc>
        <w:tc>
          <w:tcPr>
            <w:tcW w:w="4816" w:type="dxa"/>
            <w:vAlign w:val="center"/>
          </w:tcPr>
          <w:p w14:paraId="6DCB9D7D" w14:textId="77777777" w:rsidR="004D4427" w:rsidRPr="004D4427" w:rsidRDefault="004D4427" w:rsidP="003411CB">
            <w:pPr>
              <w:pStyle w:val="TAH"/>
              <w:rPr>
                <w:lang w:val="en-US" w:eastAsia="zh-CN"/>
              </w:rPr>
            </w:pPr>
            <w:r w:rsidRPr="004D4427">
              <w:rPr>
                <w:lang w:val="en-US" w:eastAsia="zh-CN"/>
              </w:rPr>
              <w:t>Value</w:t>
            </w:r>
          </w:p>
        </w:tc>
      </w:tr>
      <w:tr w:rsidR="004D4427" w:rsidRPr="004D4427" w14:paraId="3B58A485" w14:textId="77777777" w:rsidTr="004D4427">
        <w:trPr>
          <w:jc w:val="center"/>
        </w:trPr>
        <w:tc>
          <w:tcPr>
            <w:tcW w:w="4815" w:type="dxa"/>
            <w:gridSpan w:val="3"/>
          </w:tcPr>
          <w:p w14:paraId="546E6137" w14:textId="77777777" w:rsidR="004D4427" w:rsidRPr="004D4427" w:rsidRDefault="004D4427" w:rsidP="003411CB">
            <w:pPr>
              <w:pStyle w:val="TAL"/>
              <w:rPr>
                <w:lang w:val="en-US" w:eastAsia="zh-CN"/>
              </w:rPr>
            </w:pPr>
            <w:r w:rsidRPr="004D4427">
              <w:rPr>
                <w:lang w:val="en-US" w:eastAsia="zh-CN"/>
              </w:rPr>
              <w:t>Carrier frequency</w:t>
            </w:r>
          </w:p>
        </w:tc>
        <w:tc>
          <w:tcPr>
            <w:tcW w:w="4816" w:type="dxa"/>
            <w:vAlign w:val="center"/>
          </w:tcPr>
          <w:p w14:paraId="29945A4A" w14:textId="77777777" w:rsidR="004D4427" w:rsidRPr="004D4427" w:rsidRDefault="004D4427" w:rsidP="003411CB">
            <w:pPr>
              <w:pStyle w:val="TAC"/>
              <w:rPr>
                <w:lang w:val="en-US" w:eastAsia="zh-CN"/>
              </w:rPr>
            </w:pPr>
            <w:r w:rsidRPr="004D4427">
              <w:rPr>
                <w:lang w:val="en-US" w:eastAsia="zh-CN"/>
              </w:rPr>
              <w:t>30 GHz</w:t>
            </w:r>
          </w:p>
        </w:tc>
      </w:tr>
      <w:tr w:rsidR="004D4427" w:rsidRPr="004D4427" w14:paraId="57AB7614" w14:textId="77777777" w:rsidTr="004D4427">
        <w:trPr>
          <w:jc w:val="center"/>
        </w:trPr>
        <w:tc>
          <w:tcPr>
            <w:tcW w:w="4815" w:type="dxa"/>
            <w:gridSpan w:val="3"/>
          </w:tcPr>
          <w:p w14:paraId="52AC61C6" w14:textId="77777777" w:rsidR="004D4427" w:rsidRPr="004D4427" w:rsidRDefault="004D4427" w:rsidP="003411CB">
            <w:pPr>
              <w:pStyle w:val="TAL"/>
              <w:rPr>
                <w:lang w:val="en-US" w:eastAsia="zh-CN"/>
              </w:rPr>
            </w:pPr>
            <w:r w:rsidRPr="004D4427">
              <w:rPr>
                <w:lang w:val="en-US" w:eastAsia="zh-CN"/>
              </w:rPr>
              <w:t>Duplex mode</w:t>
            </w:r>
          </w:p>
        </w:tc>
        <w:tc>
          <w:tcPr>
            <w:tcW w:w="4816" w:type="dxa"/>
            <w:vAlign w:val="center"/>
          </w:tcPr>
          <w:p w14:paraId="3A2FD281" w14:textId="77777777" w:rsidR="004D4427" w:rsidRPr="004D4427" w:rsidRDefault="004D4427" w:rsidP="003411CB">
            <w:pPr>
              <w:pStyle w:val="TAC"/>
              <w:rPr>
                <w:lang w:val="en-US" w:eastAsia="zh-CN"/>
              </w:rPr>
            </w:pPr>
            <w:r w:rsidRPr="004D4427">
              <w:rPr>
                <w:lang w:val="en-US" w:eastAsia="zh-CN"/>
              </w:rPr>
              <w:t>TDD</w:t>
            </w:r>
          </w:p>
        </w:tc>
      </w:tr>
      <w:tr w:rsidR="004D4427" w:rsidRPr="004D4427" w14:paraId="7BC04004" w14:textId="77777777" w:rsidTr="004D4427">
        <w:trPr>
          <w:jc w:val="center"/>
        </w:trPr>
        <w:tc>
          <w:tcPr>
            <w:tcW w:w="4815" w:type="dxa"/>
            <w:gridSpan w:val="3"/>
          </w:tcPr>
          <w:p w14:paraId="67DDC796" w14:textId="77777777" w:rsidR="004D4427" w:rsidRPr="004D4427" w:rsidRDefault="004D4427" w:rsidP="003411CB">
            <w:pPr>
              <w:pStyle w:val="TAL"/>
              <w:rPr>
                <w:lang w:val="en-US" w:eastAsia="zh-CN"/>
              </w:rPr>
            </w:pPr>
            <w:r w:rsidRPr="004D4427">
              <w:rPr>
                <w:lang w:val="en-US" w:eastAsia="zh-CN"/>
              </w:rPr>
              <w:t>SCS</w:t>
            </w:r>
          </w:p>
        </w:tc>
        <w:tc>
          <w:tcPr>
            <w:tcW w:w="4816" w:type="dxa"/>
            <w:vAlign w:val="center"/>
          </w:tcPr>
          <w:p w14:paraId="423EBC07" w14:textId="77777777" w:rsidR="004D4427" w:rsidRPr="004D4427" w:rsidRDefault="004D4427" w:rsidP="003411CB">
            <w:pPr>
              <w:pStyle w:val="TAC"/>
              <w:rPr>
                <w:lang w:val="en-US" w:eastAsia="zh-CN"/>
              </w:rPr>
            </w:pPr>
            <w:r w:rsidRPr="004D4427">
              <w:rPr>
                <w:lang w:val="en-US" w:eastAsia="zh-CN"/>
              </w:rPr>
              <w:t>120 kHz</w:t>
            </w:r>
          </w:p>
        </w:tc>
      </w:tr>
      <w:tr w:rsidR="004D4427" w:rsidRPr="004D4427" w14:paraId="5F51CC6B" w14:textId="77777777" w:rsidTr="004D4427">
        <w:trPr>
          <w:jc w:val="center"/>
        </w:trPr>
        <w:tc>
          <w:tcPr>
            <w:tcW w:w="4815" w:type="dxa"/>
            <w:gridSpan w:val="3"/>
          </w:tcPr>
          <w:p w14:paraId="1964D3BD" w14:textId="77777777" w:rsidR="004D4427" w:rsidRPr="004D4427" w:rsidRDefault="004D4427" w:rsidP="003411CB">
            <w:pPr>
              <w:pStyle w:val="TAL"/>
              <w:rPr>
                <w:lang w:val="en-US" w:eastAsia="zh-CN"/>
              </w:rPr>
            </w:pPr>
            <w:r w:rsidRPr="004D4427">
              <w:rPr>
                <w:lang w:val="en-US" w:eastAsia="zh-CN"/>
              </w:rPr>
              <w:t>CBW</w:t>
            </w:r>
          </w:p>
        </w:tc>
        <w:tc>
          <w:tcPr>
            <w:tcW w:w="4816" w:type="dxa"/>
            <w:vAlign w:val="center"/>
          </w:tcPr>
          <w:p w14:paraId="4C1BBDEB" w14:textId="77777777" w:rsidR="004D4427" w:rsidRPr="004D4427" w:rsidRDefault="004D4427" w:rsidP="003411CB">
            <w:pPr>
              <w:pStyle w:val="TAC"/>
              <w:rPr>
                <w:lang w:val="en-US" w:eastAsia="zh-CN"/>
              </w:rPr>
            </w:pPr>
            <w:r w:rsidRPr="004D4427">
              <w:rPr>
                <w:lang w:val="en-US" w:eastAsia="zh-CN"/>
              </w:rPr>
              <w:t>200 MHz</w:t>
            </w:r>
          </w:p>
        </w:tc>
      </w:tr>
      <w:tr w:rsidR="004D4427" w:rsidRPr="004D4427" w14:paraId="30322FEE" w14:textId="77777777" w:rsidTr="004D4427">
        <w:trPr>
          <w:jc w:val="center"/>
        </w:trPr>
        <w:tc>
          <w:tcPr>
            <w:tcW w:w="4815" w:type="dxa"/>
            <w:gridSpan w:val="3"/>
          </w:tcPr>
          <w:p w14:paraId="601BFBDC" w14:textId="77777777" w:rsidR="004D4427" w:rsidRPr="004D4427" w:rsidRDefault="004D4427" w:rsidP="003411CB">
            <w:pPr>
              <w:pStyle w:val="TAL"/>
              <w:rPr>
                <w:lang w:val="en-US" w:eastAsia="zh-CN"/>
              </w:rPr>
            </w:pPr>
            <w:r w:rsidRPr="004D4427">
              <w:rPr>
                <w:lang w:val="en-US" w:eastAsia="zh-CN"/>
              </w:rPr>
              <w:t>Antenna configuration</w:t>
            </w:r>
          </w:p>
        </w:tc>
        <w:tc>
          <w:tcPr>
            <w:tcW w:w="4816" w:type="dxa"/>
            <w:vAlign w:val="center"/>
          </w:tcPr>
          <w:p w14:paraId="2C9A22B4" w14:textId="77777777" w:rsidR="004D4427" w:rsidRPr="004D4427" w:rsidRDefault="004D4427" w:rsidP="003411CB">
            <w:pPr>
              <w:pStyle w:val="TAC"/>
              <w:rPr>
                <w:lang w:val="en-US" w:eastAsia="zh-CN"/>
              </w:rPr>
            </w:pPr>
            <w:r w:rsidRPr="004D4427">
              <w:rPr>
                <w:lang w:val="en-US" w:eastAsia="zh-CN"/>
              </w:rPr>
              <w:t>2x2</w:t>
            </w:r>
          </w:p>
        </w:tc>
      </w:tr>
      <w:tr w:rsidR="004D4427" w:rsidRPr="004D4427" w14:paraId="64FC4226" w14:textId="77777777" w:rsidTr="004D4427">
        <w:trPr>
          <w:jc w:val="center"/>
        </w:trPr>
        <w:tc>
          <w:tcPr>
            <w:tcW w:w="4815" w:type="dxa"/>
            <w:gridSpan w:val="3"/>
          </w:tcPr>
          <w:p w14:paraId="10657D74" w14:textId="77777777" w:rsidR="004D4427" w:rsidRPr="004D4427" w:rsidRDefault="004D4427" w:rsidP="003411CB">
            <w:pPr>
              <w:pStyle w:val="TAL"/>
              <w:rPr>
                <w:lang w:val="en-US" w:eastAsia="zh-CN"/>
              </w:rPr>
            </w:pPr>
            <w:r w:rsidRPr="004D4427">
              <w:rPr>
                <w:lang w:val="en-US" w:eastAsia="zh-CN"/>
              </w:rPr>
              <w:t>TDD pattern</w:t>
            </w:r>
          </w:p>
        </w:tc>
        <w:tc>
          <w:tcPr>
            <w:tcW w:w="4816" w:type="dxa"/>
            <w:vAlign w:val="center"/>
          </w:tcPr>
          <w:p w14:paraId="208A8344" w14:textId="77777777" w:rsidR="004D4427" w:rsidRPr="004D4427" w:rsidRDefault="004D4427" w:rsidP="003411CB">
            <w:pPr>
              <w:pStyle w:val="TAC"/>
              <w:rPr>
                <w:lang w:val="en-US" w:eastAsia="zh-CN"/>
              </w:rPr>
            </w:pPr>
            <w:r w:rsidRPr="004D4427">
              <w:rPr>
                <w:lang w:val="en-US" w:eastAsia="zh-CN"/>
              </w:rPr>
              <w:t>DDDSU, S: 10D + 2G + 2U</w:t>
            </w:r>
          </w:p>
          <w:p w14:paraId="7CDA7D0C" w14:textId="77777777" w:rsidR="004D4427" w:rsidRPr="004D4427" w:rsidRDefault="004D4427" w:rsidP="003411CB">
            <w:pPr>
              <w:pStyle w:val="TAC"/>
              <w:rPr>
                <w:lang w:val="en-US" w:eastAsia="zh-CN"/>
              </w:rPr>
            </w:pPr>
            <w:r w:rsidRPr="004D4427">
              <w:rPr>
                <w:lang w:val="en-US" w:eastAsia="zh-CN"/>
              </w:rPr>
              <w:t>Schedule PDSCH in special slots (Note 1)</w:t>
            </w:r>
          </w:p>
        </w:tc>
      </w:tr>
      <w:tr w:rsidR="004D4427" w:rsidRPr="004D4427" w14:paraId="13CEEAD8" w14:textId="77777777" w:rsidTr="004D4427">
        <w:trPr>
          <w:jc w:val="center"/>
        </w:trPr>
        <w:tc>
          <w:tcPr>
            <w:tcW w:w="1696" w:type="dxa"/>
            <w:vMerge w:val="restart"/>
            <w:vAlign w:val="center"/>
          </w:tcPr>
          <w:p w14:paraId="3C829155" w14:textId="77777777" w:rsidR="004D4427" w:rsidRPr="004D4427" w:rsidRDefault="004D4427" w:rsidP="003411CB">
            <w:pPr>
              <w:pStyle w:val="TAL"/>
              <w:rPr>
                <w:lang w:val="en-US" w:eastAsia="zh-CN"/>
              </w:rPr>
            </w:pPr>
            <w:r w:rsidRPr="004D4427">
              <w:rPr>
                <w:lang w:val="en-US" w:eastAsia="zh-CN"/>
              </w:rPr>
              <w:t>PDSCH DMRS configuration</w:t>
            </w:r>
          </w:p>
        </w:tc>
        <w:tc>
          <w:tcPr>
            <w:tcW w:w="3119" w:type="dxa"/>
            <w:gridSpan w:val="2"/>
            <w:vAlign w:val="center"/>
          </w:tcPr>
          <w:p w14:paraId="780E486F" w14:textId="77777777" w:rsidR="004D4427" w:rsidRPr="004D4427" w:rsidRDefault="004D4427" w:rsidP="003411CB">
            <w:pPr>
              <w:pStyle w:val="TAL"/>
              <w:rPr>
                <w:lang w:val="en-US" w:eastAsia="zh-CN"/>
              </w:rPr>
            </w:pPr>
            <w:r w:rsidRPr="004D4427">
              <w:rPr>
                <w:lang w:val="en-US" w:eastAsia="zh-CN"/>
              </w:rPr>
              <w:t>DMRS type</w:t>
            </w:r>
          </w:p>
          <w:p w14:paraId="56FDD35E" w14:textId="77777777" w:rsidR="004D4427" w:rsidRPr="004D4427" w:rsidRDefault="004D4427" w:rsidP="003411CB">
            <w:pPr>
              <w:pStyle w:val="TAL"/>
              <w:rPr>
                <w:lang w:val="en-US" w:eastAsia="zh-CN"/>
              </w:rPr>
            </w:pPr>
          </w:p>
        </w:tc>
        <w:tc>
          <w:tcPr>
            <w:tcW w:w="4816" w:type="dxa"/>
            <w:vAlign w:val="center"/>
          </w:tcPr>
          <w:p w14:paraId="62A29F87" w14:textId="77777777" w:rsidR="004D4427" w:rsidRPr="004D4427" w:rsidRDefault="004D4427" w:rsidP="003411CB">
            <w:pPr>
              <w:pStyle w:val="TAC"/>
              <w:rPr>
                <w:lang w:val="en-US" w:eastAsia="zh-CN"/>
              </w:rPr>
            </w:pPr>
            <w:r w:rsidRPr="004D4427">
              <w:rPr>
                <w:lang w:val="en-US" w:eastAsia="zh-CN"/>
              </w:rPr>
              <w:t>Type 1</w:t>
            </w:r>
          </w:p>
        </w:tc>
      </w:tr>
      <w:tr w:rsidR="004D4427" w:rsidRPr="004D4427" w14:paraId="2F435490" w14:textId="77777777" w:rsidTr="004D4427">
        <w:trPr>
          <w:jc w:val="center"/>
        </w:trPr>
        <w:tc>
          <w:tcPr>
            <w:tcW w:w="1696" w:type="dxa"/>
            <w:vMerge/>
            <w:vAlign w:val="center"/>
          </w:tcPr>
          <w:p w14:paraId="04140A0F" w14:textId="77777777" w:rsidR="004D4427" w:rsidRPr="004D4427" w:rsidRDefault="004D4427" w:rsidP="003411CB">
            <w:pPr>
              <w:pStyle w:val="TAL"/>
              <w:rPr>
                <w:lang w:val="en-US" w:eastAsia="zh-CN"/>
              </w:rPr>
            </w:pPr>
          </w:p>
        </w:tc>
        <w:tc>
          <w:tcPr>
            <w:tcW w:w="3119" w:type="dxa"/>
            <w:gridSpan w:val="2"/>
            <w:vAlign w:val="center"/>
          </w:tcPr>
          <w:p w14:paraId="0FD28DA9" w14:textId="77777777" w:rsidR="004D4427" w:rsidRPr="004D4427" w:rsidRDefault="004D4427" w:rsidP="003411CB">
            <w:pPr>
              <w:pStyle w:val="TAL"/>
              <w:rPr>
                <w:lang w:val="en-US" w:eastAsia="zh-CN"/>
              </w:rPr>
            </w:pPr>
            <w:r w:rsidRPr="004D4427">
              <w:rPr>
                <w:lang w:val="en-US" w:eastAsia="zh-CN"/>
              </w:rPr>
              <w:t xml:space="preserve">Number of additional DMRS </w:t>
            </w:r>
          </w:p>
        </w:tc>
        <w:tc>
          <w:tcPr>
            <w:tcW w:w="4816" w:type="dxa"/>
            <w:vAlign w:val="center"/>
          </w:tcPr>
          <w:p w14:paraId="1B914651" w14:textId="77777777" w:rsidR="004D4427" w:rsidRPr="004D4427" w:rsidRDefault="004D4427" w:rsidP="003411CB">
            <w:pPr>
              <w:pStyle w:val="TAC"/>
              <w:rPr>
                <w:lang w:val="en-US" w:eastAsia="zh-CN"/>
              </w:rPr>
            </w:pPr>
            <w:r w:rsidRPr="004D4427">
              <w:rPr>
                <w:lang w:val="en-US" w:eastAsia="zh-CN"/>
              </w:rPr>
              <w:t>2</w:t>
            </w:r>
          </w:p>
        </w:tc>
      </w:tr>
      <w:tr w:rsidR="004D4427" w:rsidRPr="004D4427" w14:paraId="68A85468" w14:textId="77777777" w:rsidTr="004D4427">
        <w:trPr>
          <w:jc w:val="center"/>
        </w:trPr>
        <w:tc>
          <w:tcPr>
            <w:tcW w:w="1696" w:type="dxa"/>
            <w:vMerge/>
            <w:vAlign w:val="center"/>
          </w:tcPr>
          <w:p w14:paraId="450FE890" w14:textId="77777777" w:rsidR="004D4427" w:rsidRPr="004D4427" w:rsidRDefault="004D4427" w:rsidP="003411CB">
            <w:pPr>
              <w:pStyle w:val="TAL"/>
              <w:rPr>
                <w:lang w:val="en-US" w:eastAsia="zh-CN"/>
              </w:rPr>
            </w:pPr>
          </w:p>
        </w:tc>
        <w:tc>
          <w:tcPr>
            <w:tcW w:w="3119" w:type="dxa"/>
            <w:gridSpan w:val="2"/>
            <w:vAlign w:val="center"/>
          </w:tcPr>
          <w:p w14:paraId="0E59A466" w14:textId="77777777" w:rsidR="004D4427" w:rsidRPr="004D4427" w:rsidRDefault="004D4427" w:rsidP="003411CB">
            <w:pPr>
              <w:pStyle w:val="TAL"/>
              <w:rPr>
                <w:lang w:val="en-US" w:eastAsia="zh-CN"/>
              </w:rPr>
            </w:pPr>
            <w:r w:rsidRPr="004D4427">
              <w:rPr>
                <w:lang w:val="en-US" w:eastAsia="zh-CN"/>
              </w:rPr>
              <w:t>Maximum number of OFDM symbols for DL front loaded DMRS</w:t>
            </w:r>
          </w:p>
        </w:tc>
        <w:tc>
          <w:tcPr>
            <w:tcW w:w="4816" w:type="dxa"/>
            <w:vAlign w:val="center"/>
          </w:tcPr>
          <w:p w14:paraId="2004867E" w14:textId="77777777" w:rsidR="004D4427" w:rsidRPr="004D4427" w:rsidRDefault="004D4427" w:rsidP="003411CB">
            <w:pPr>
              <w:pStyle w:val="TAC"/>
              <w:rPr>
                <w:lang w:val="en-US" w:eastAsia="zh-CN"/>
              </w:rPr>
            </w:pPr>
            <w:r w:rsidRPr="004D4427">
              <w:rPr>
                <w:lang w:val="en-US" w:eastAsia="zh-CN"/>
              </w:rPr>
              <w:t>1</w:t>
            </w:r>
          </w:p>
        </w:tc>
      </w:tr>
      <w:tr w:rsidR="004D4427" w:rsidRPr="004D4427" w14:paraId="3AA29D73" w14:textId="77777777" w:rsidTr="004D4427">
        <w:trPr>
          <w:jc w:val="center"/>
        </w:trPr>
        <w:tc>
          <w:tcPr>
            <w:tcW w:w="1696" w:type="dxa"/>
            <w:vMerge w:val="restart"/>
            <w:vAlign w:val="center"/>
          </w:tcPr>
          <w:p w14:paraId="1CBB024F" w14:textId="77777777" w:rsidR="004D4427" w:rsidRPr="004D4427" w:rsidRDefault="004D4427" w:rsidP="003411CB">
            <w:pPr>
              <w:pStyle w:val="TAL"/>
              <w:rPr>
                <w:lang w:val="en-US" w:eastAsia="zh-CN"/>
              </w:rPr>
            </w:pPr>
            <w:r w:rsidRPr="004D4427">
              <w:rPr>
                <w:lang w:val="en-US" w:eastAsia="zh-CN"/>
              </w:rPr>
              <w:t>PDSCH configuration</w:t>
            </w:r>
          </w:p>
        </w:tc>
        <w:tc>
          <w:tcPr>
            <w:tcW w:w="3119" w:type="dxa"/>
            <w:gridSpan w:val="2"/>
            <w:vAlign w:val="center"/>
          </w:tcPr>
          <w:p w14:paraId="4D545316" w14:textId="77777777" w:rsidR="004D4427" w:rsidRPr="004D4427" w:rsidRDefault="004D4427" w:rsidP="003411CB">
            <w:pPr>
              <w:pStyle w:val="TAL"/>
              <w:rPr>
                <w:lang w:val="en-US" w:eastAsia="zh-CN"/>
              </w:rPr>
            </w:pPr>
            <w:r w:rsidRPr="004D4427">
              <w:rPr>
                <w:lang w:val="en-US" w:eastAsia="zh-CN"/>
              </w:rPr>
              <w:t>Mapping type</w:t>
            </w:r>
          </w:p>
        </w:tc>
        <w:tc>
          <w:tcPr>
            <w:tcW w:w="4816" w:type="dxa"/>
            <w:vAlign w:val="center"/>
          </w:tcPr>
          <w:p w14:paraId="37044A49"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24F49F61" w14:textId="77777777" w:rsidTr="004D4427">
        <w:trPr>
          <w:jc w:val="center"/>
        </w:trPr>
        <w:tc>
          <w:tcPr>
            <w:tcW w:w="1696" w:type="dxa"/>
            <w:vMerge/>
            <w:vAlign w:val="center"/>
          </w:tcPr>
          <w:p w14:paraId="0B7F10D5" w14:textId="77777777" w:rsidR="004D4427" w:rsidRPr="004D4427" w:rsidRDefault="004D4427" w:rsidP="003411CB">
            <w:pPr>
              <w:pStyle w:val="TAL"/>
              <w:rPr>
                <w:lang w:val="en-US" w:eastAsia="zh-CN"/>
              </w:rPr>
            </w:pPr>
          </w:p>
        </w:tc>
        <w:tc>
          <w:tcPr>
            <w:tcW w:w="3119" w:type="dxa"/>
            <w:gridSpan w:val="2"/>
            <w:vAlign w:val="center"/>
          </w:tcPr>
          <w:p w14:paraId="24B57CDE" w14:textId="77777777" w:rsidR="004D4427" w:rsidRPr="004D4427" w:rsidRDefault="004D4427" w:rsidP="003411CB">
            <w:pPr>
              <w:pStyle w:val="TAL"/>
              <w:rPr>
                <w:lang w:val="en-US" w:eastAsia="zh-CN"/>
              </w:rPr>
            </w:pPr>
            <w:r w:rsidRPr="004D4427">
              <w:rPr>
                <w:lang w:val="en-US" w:eastAsia="zh-CN"/>
              </w:rPr>
              <w:t>Starting symbol (S)</w:t>
            </w:r>
          </w:p>
        </w:tc>
        <w:tc>
          <w:tcPr>
            <w:tcW w:w="4816" w:type="dxa"/>
            <w:vAlign w:val="center"/>
          </w:tcPr>
          <w:p w14:paraId="6184210B" w14:textId="77777777" w:rsidR="004D4427" w:rsidRPr="004D4427" w:rsidRDefault="004D4427" w:rsidP="003411CB">
            <w:pPr>
              <w:pStyle w:val="TAC"/>
              <w:rPr>
                <w:lang w:val="en-US" w:eastAsia="zh-CN"/>
              </w:rPr>
            </w:pPr>
            <w:r w:rsidRPr="004D4427">
              <w:rPr>
                <w:lang w:val="en-US" w:eastAsia="zh-CN"/>
              </w:rPr>
              <w:t>1</w:t>
            </w:r>
          </w:p>
        </w:tc>
      </w:tr>
      <w:tr w:rsidR="004D4427" w:rsidRPr="004D4427" w14:paraId="2F8C2884" w14:textId="77777777" w:rsidTr="004D4427">
        <w:trPr>
          <w:jc w:val="center"/>
        </w:trPr>
        <w:tc>
          <w:tcPr>
            <w:tcW w:w="1696" w:type="dxa"/>
            <w:vMerge/>
            <w:vAlign w:val="center"/>
          </w:tcPr>
          <w:p w14:paraId="579313CB" w14:textId="77777777" w:rsidR="004D4427" w:rsidRPr="004D4427" w:rsidRDefault="004D4427" w:rsidP="003411CB">
            <w:pPr>
              <w:pStyle w:val="TAL"/>
              <w:rPr>
                <w:lang w:val="en-US" w:eastAsia="zh-CN"/>
              </w:rPr>
            </w:pPr>
          </w:p>
        </w:tc>
        <w:tc>
          <w:tcPr>
            <w:tcW w:w="3119" w:type="dxa"/>
            <w:gridSpan w:val="2"/>
            <w:vAlign w:val="center"/>
          </w:tcPr>
          <w:p w14:paraId="406B3E7E" w14:textId="77777777" w:rsidR="004D4427" w:rsidRPr="004D4427" w:rsidRDefault="004D4427" w:rsidP="003411CB">
            <w:pPr>
              <w:pStyle w:val="TAL"/>
              <w:rPr>
                <w:lang w:val="en-US" w:eastAsia="zh-CN"/>
              </w:rPr>
            </w:pPr>
            <w:r w:rsidRPr="004D4427">
              <w:rPr>
                <w:lang w:val="en-US" w:eastAsia="zh-CN"/>
              </w:rPr>
              <w:t>Length (L)</w:t>
            </w:r>
          </w:p>
        </w:tc>
        <w:tc>
          <w:tcPr>
            <w:tcW w:w="4816" w:type="dxa"/>
            <w:vAlign w:val="center"/>
          </w:tcPr>
          <w:p w14:paraId="6D494941" w14:textId="77777777" w:rsidR="004D4427" w:rsidRPr="004D4427" w:rsidRDefault="004D4427" w:rsidP="003411CB">
            <w:pPr>
              <w:pStyle w:val="TAC"/>
              <w:rPr>
                <w:lang w:val="en-US" w:eastAsia="zh-CN"/>
              </w:rPr>
            </w:pPr>
            <w:r w:rsidRPr="004D4427">
              <w:rPr>
                <w:lang w:val="en-US" w:eastAsia="zh-CN"/>
              </w:rPr>
              <w:t>13</w:t>
            </w:r>
          </w:p>
        </w:tc>
      </w:tr>
      <w:tr w:rsidR="004D4427" w:rsidRPr="004D4427" w14:paraId="24D1A7E3" w14:textId="77777777" w:rsidTr="004D4427">
        <w:trPr>
          <w:jc w:val="center"/>
        </w:trPr>
        <w:tc>
          <w:tcPr>
            <w:tcW w:w="1696" w:type="dxa"/>
            <w:vMerge/>
            <w:vAlign w:val="center"/>
          </w:tcPr>
          <w:p w14:paraId="2EFB2AFE" w14:textId="77777777" w:rsidR="004D4427" w:rsidRPr="004D4427" w:rsidRDefault="004D4427" w:rsidP="003411CB">
            <w:pPr>
              <w:pStyle w:val="TAL"/>
              <w:rPr>
                <w:lang w:val="en-US" w:eastAsia="zh-CN"/>
              </w:rPr>
            </w:pPr>
          </w:p>
        </w:tc>
        <w:tc>
          <w:tcPr>
            <w:tcW w:w="3119" w:type="dxa"/>
            <w:gridSpan w:val="2"/>
            <w:vAlign w:val="center"/>
          </w:tcPr>
          <w:p w14:paraId="74AD2059" w14:textId="77777777" w:rsidR="004D4427" w:rsidRPr="004D4427" w:rsidRDefault="004D4427" w:rsidP="003411CB">
            <w:pPr>
              <w:pStyle w:val="TAL"/>
              <w:rPr>
                <w:lang w:val="en-US" w:eastAsia="zh-CN"/>
              </w:rPr>
            </w:pPr>
            <w:r w:rsidRPr="004D4427">
              <w:rPr>
                <w:lang w:val="en-US" w:eastAsia="zh-CN"/>
              </w:rPr>
              <w:t>PRB bundling size</w:t>
            </w:r>
          </w:p>
        </w:tc>
        <w:tc>
          <w:tcPr>
            <w:tcW w:w="4816" w:type="dxa"/>
            <w:vAlign w:val="center"/>
          </w:tcPr>
          <w:p w14:paraId="30BEDA83" w14:textId="77777777" w:rsidR="004D4427" w:rsidRPr="004D4427" w:rsidRDefault="004D4427" w:rsidP="003411CB">
            <w:pPr>
              <w:pStyle w:val="TAC"/>
              <w:rPr>
                <w:lang w:val="en-US" w:eastAsia="zh-CN"/>
              </w:rPr>
            </w:pPr>
            <w:r w:rsidRPr="004D4427">
              <w:rPr>
                <w:lang w:val="en-US" w:eastAsia="zh-CN"/>
              </w:rPr>
              <w:t>2</w:t>
            </w:r>
          </w:p>
        </w:tc>
      </w:tr>
      <w:tr w:rsidR="004D4427" w:rsidRPr="004D4427" w14:paraId="568BE632" w14:textId="77777777" w:rsidTr="004D4427">
        <w:trPr>
          <w:jc w:val="center"/>
        </w:trPr>
        <w:tc>
          <w:tcPr>
            <w:tcW w:w="1696" w:type="dxa"/>
            <w:vMerge/>
            <w:vAlign w:val="center"/>
          </w:tcPr>
          <w:p w14:paraId="1A227035" w14:textId="77777777" w:rsidR="004D4427" w:rsidRPr="004D4427" w:rsidRDefault="004D4427" w:rsidP="003411CB">
            <w:pPr>
              <w:pStyle w:val="TAL"/>
              <w:rPr>
                <w:lang w:val="en-US" w:eastAsia="zh-CN"/>
              </w:rPr>
            </w:pPr>
          </w:p>
        </w:tc>
        <w:tc>
          <w:tcPr>
            <w:tcW w:w="3119" w:type="dxa"/>
            <w:gridSpan w:val="2"/>
            <w:vAlign w:val="center"/>
          </w:tcPr>
          <w:p w14:paraId="36375255" w14:textId="77777777" w:rsidR="004D4427" w:rsidRPr="004D4427" w:rsidRDefault="004D4427" w:rsidP="003411CB">
            <w:pPr>
              <w:pStyle w:val="TAL"/>
              <w:rPr>
                <w:lang w:val="en-US" w:eastAsia="zh-CN"/>
              </w:rPr>
            </w:pPr>
            <w:r w:rsidRPr="004D4427">
              <w:rPr>
                <w:lang w:val="en-US" w:eastAsia="zh-CN"/>
              </w:rPr>
              <w:t>Resource allocation type</w:t>
            </w:r>
          </w:p>
        </w:tc>
        <w:tc>
          <w:tcPr>
            <w:tcW w:w="4816" w:type="dxa"/>
            <w:vAlign w:val="center"/>
          </w:tcPr>
          <w:p w14:paraId="035E5FBF" w14:textId="77777777" w:rsidR="004D4427" w:rsidRPr="004D4427" w:rsidRDefault="004D4427" w:rsidP="003411CB">
            <w:pPr>
              <w:pStyle w:val="TAC"/>
              <w:rPr>
                <w:lang w:val="en-US" w:eastAsia="zh-CN"/>
              </w:rPr>
            </w:pPr>
            <w:r w:rsidRPr="004D4427">
              <w:rPr>
                <w:lang w:val="en-US" w:eastAsia="zh-CN"/>
              </w:rPr>
              <w:t>Type 0</w:t>
            </w:r>
          </w:p>
        </w:tc>
      </w:tr>
      <w:tr w:rsidR="004D4427" w:rsidRPr="004D4427" w14:paraId="12A13991" w14:textId="77777777" w:rsidTr="004D4427">
        <w:trPr>
          <w:jc w:val="center"/>
        </w:trPr>
        <w:tc>
          <w:tcPr>
            <w:tcW w:w="1696" w:type="dxa"/>
            <w:vMerge/>
            <w:vAlign w:val="center"/>
          </w:tcPr>
          <w:p w14:paraId="500AF4C3" w14:textId="77777777" w:rsidR="004D4427" w:rsidRPr="004D4427" w:rsidRDefault="004D4427" w:rsidP="003411CB">
            <w:pPr>
              <w:pStyle w:val="TAL"/>
              <w:rPr>
                <w:lang w:val="en-US" w:eastAsia="zh-CN"/>
              </w:rPr>
            </w:pPr>
          </w:p>
        </w:tc>
        <w:tc>
          <w:tcPr>
            <w:tcW w:w="3119" w:type="dxa"/>
            <w:gridSpan w:val="2"/>
            <w:vAlign w:val="center"/>
          </w:tcPr>
          <w:p w14:paraId="4F5CCC8F" w14:textId="77777777" w:rsidR="004D4427" w:rsidRPr="004D4427" w:rsidRDefault="004D4427" w:rsidP="003411CB">
            <w:pPr>
              <w:pStyle w:val="TAL"/>
              <w:rPr>
                <w:lang w:val="en-US" w:eastAsia="zh-CN"/>
              </w:rPr>
            </w:pPr>
            <w:r w:rsidRPr="004D4427">
              <w:rPr>
                <w:lang w:val="en-US" w:eastAsia="zh-CN"/>
              </w:rPr>
              <w:t>RGB size</w:t>
            </w:r>
          </w:p>
        </w:tc>
        <w:tc>
          <w:tcPr>
            <w:tcW w:w="4816" w:type="dxa"/>
            <w:vAlign w:val="center"/>
          </w:tcPr>
          <w:p w14:paraId="36205D1F" w14:textId="77777777" w:rsidR="004D4427" w:rsidRPr="004D4427" w:rsidRDefault="004D4427" w:rsidP="003411CB">
            <w:pPr>
              <w:pStyle w:val="TAC"/>
              <w:rPr>
                <w:lang w:val="en-US" w:eastAsia="zh-CN"/>
              </w:rPr>
            </w:pPr>
            <w:r w:rsidRPr="004D4427">
              <w:rPr>
                <w:lang w:val="en-US" w:eastAsia="zh-CN"/>
              </w:rPr>
              <w:t>Config2</w:t>
            </w:r>
          </w:p>
        </w:tc>
      </w:tr>
      <w:tr w:rsidR="004D4427" w:rsidRPr="004D4427" w14:paraId="6FF094D1" w14:textId="77777777" w:rsidTr="004D4427">
        <w:trPr>
          <w:jc w:val="center"/>
        </w:trPr>
        <w:tc>
          <w:tcPr>
            <w:tcW w:w="1696" w:type="dxa"/>
            <w:vMerge w:val="restart"/>
            <w:vAlign w:val="center"/>
          </w:tcPr>
          <w:p w14:paraId="4E2A3835" w14:textId="77777777" w:rsidR="004D4427" w:rsidRPr="004D4427" w:rsidRDefault="004D4427" w:rsidP="003411CB">
            <w:pPr>
              <w:pStyle w:val="TAL"/>
              <w:rPr>
                <w:lang w:val="en-US" w:eastAsia="zh-CN"/>
              </w:rPr>
            </w:pPr>
            <w:r w:rsidRPr="004D4427">
              <w:rPr>
                <w:lang w:val="en-US" w:eastAsia="zh-CN"/>
              </w:rPr>
              <w:t>CSI-RS for tracking</w:t>
            </w:r>
          </w:p>
        </w:tc>
        <w:tc>
          <w:tcPr>
            <w:tcW w:w="1276" w:type="dxa"/>
            <w:vMerge w:val="restart"/>
            <w:vAlign w:val="center"/>
          </w:tcPr>
          <w:p w14:paraId="44BB1C80" w14:textId="77777777" w:rsidR="004D4427" w:rsidRPr="004D4427" w:rsidRDefault="004D4427" w:rsidP="003411CB">
            <w:pPr>
              <w:pStyle w:val="TAL"/>
              <w:rPr>
                <w:lang w:val="en-US" w:eastAsia="zh-CN"/>
              </w:rPr>
            </w:pPr>
            <w:r w:rsidRPr="004D4427">
              <w:rPr>
                <w:lang w:val="en-US" w:eastAsia="zh-CN"/>
              </w:rPr>
              <w:t>Resource set #1</w:t>
            </w:r>
          </w:p>
        </w:tc>
        <w:tc>
          <w:tcPr>
            <w:tcW w:w="1843" w:type="dxa"/>
            <w:vAlign w:val="center"/>
          </w:tcPr>
          <w:p w14:paraId="59412CC5" w14:textId="77777777" w:rsidR="004D4427" w:rsidRPr="004D4427" w:rsidRDefault="004D4427" w:rsidP="003411CB">
            <w:pPr>
              <w:pStyle w:val="TAL"/>
              <w:rPr>
                <w:lang w:val="en-US" w:eastAsia="zh-CN"/>
              </w:rPr>
            </w:pPr>
            <w:r w:rsidRPr="004D4427">
              <w:rPr>
                <w:lang w:val="en-US" w:eastAsia="zh-CN"/>
              </w:rPr>
              <w:t>First OFDM symbol in the PRB used for CSI-RS</w:t>
            </w:r>
          </w:p>
        </w:tc>
        <w:tc>
          <w:tcPr>
            <w:tcW w:w="4816" w:type="dxa"/>
            <w:vAlign w:val="center"/>
          </w:tcPr>
          <w:p w14:paraId="345F6C57"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5 for CSI-RS resource 1 and 3</w:t>
            </w:r>
          </w:p>
          <w:p w14:paraId="4BCC193A"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9 for CSI-RS resource 2 and 4</w:t>
            </w:r>
          </w:p>
        </w:tc>
      </w:tr>
      <w:tr w:rsidR="004D4427" w:rsidRPr="004D4427" w14:paraId="27B057BA" w14:textId="77777777" w:rsidTr="004D4427">
        <w:trPr>
          <w:jc w:val="center"/>
        </w:trPr>
        <w:tc>
          <w:tcPr>
            <w:tcW w:w="1696" w:type="dxa"/>
            <w:vMerge/>
            <w:vAlign w:val="center"/>
          </w:tcPr>
          <w:p w14:paraId="7B8A1274" w14:textId="77777777" w:rsidR="004D4427" w:rsidRPr="004D4427" w:rsidRDefault="004D4427" w:rsidP="003411CB">
            <w:pPr>
              <w:pStyle w:val="TAL"/>
              <w:rPr>
                <w:lang w:val="en-US" w:eastAsia="zh-CN"/>
              </w:rPr>
            </w:pPr>
          </w:p>
        </w:tc>
        <w:tc>
          <w:tcPr>
            <w:tcW w:w="1276" w:type="dxa"/>
            <w:vMerge/>
            <w:vAlign w:val="center"/>
          </w:tcPr>
          <w:p w14:paraId="7AF2E825" w14:textId="77777777" w:rsidR="004D4427" w:rsidRPr="004D4427" w:rsidRDefault="004D4427" w:rsidP="003411CB">
            <w:pPr>
              <w:pStyle w:val="TAL"/>
              <w:rPr>
                <w:lang w:val="en-US" w:eastAsia="zh-CN"/>
              </w:rPr>
            </w:pPr>
          </w:p>
        </w:tc>
        <w:tc>
          <w:tcPr>
            <w:tcW w:w="1843" w:type="dxa"/>
            <w:vAlign w:val="center"/>
          </w:tcPr>
          <w:p w14:paraId="53C0C4F5" w14:textId="77777777" w:rsidR="004D4427" w:rsidRPr="004D4427" w:rsidRDefault="004D4427" w:rsidP="003411CB">
            <w:pPr>
              <w:pStyle w:val="TAL"/>
              <w:rPr>
                <w:lang w:val="en-US" w:eastAsia="zh-CN"/>
              </w:rPr>
            </w:pPr>
            <w:r w:rsidRPr="004D4427">
              <w:rPr>
                <w:lang w:val="en-US" w:eastAsia="zh-CN"/>
              </w:rPr>
              <w:t>CSI-RS density</w:t>
            </w:r>
          </w:p>
        </w:tc>
        <w:tc>
          <w:tcPr>
            <w:tcW w:w="4816" w:type="dxa"/>
            <w:vAlign w:val="center"/>
          </w:tcPr>
          <w:p w14:paraId="2550CC0A" w14:textId="77777777" w:rsidR="004D4427" w:rsidRPr="004D4427" w:rsidRDefault="004D4427" w:rsidP="003411CB">
            <w:pPr>
              <w:pStyle w:val="TAC"/>
              <w:rPr>
                <w:lang w:val="en-US" w:eastAsia="zh-CN"/>
              </w:rPr>
            </w:pPr>
            <w:r w:rsidRPr="004D4427">
              <w:rPr>
                <w:lang w:val="en-US" w:eastAsia="zh-CN"/>
              </w:rPr>
              <w:t>3</w:t>
            </w:r>
          </w:p>
        </w:tc>
      </w:tr>
      <w:tr w:rsidR="004D4427" w:rsidRPr="004D4427" w14:paraId="7CA5D02A" w14:textId="77777777" w:rsidTr="004D4427">
        <w:trPr>
          <w:jc w:val="center"/>
        </w:trPr>
        <w:tc>
          <w:tcPr>
            <w:tcW w:w="1696" w:type="dxa"/>
            <w:vMerge/>
            <w:vAlign w:val="center"/>
          </w:tcPr>
          <w:p w14:paraId="332247F9" w14:textId="77777777" w:rsidR="004D4427" w:rsidRPr="004D4427" w:rsidRDefault="004D4427" w:rsidP="003411CB">
            <w:pPr>
              <w:pStyle w:val="TAL"/>
              <w:rPr>
                <w:lang w:val="en-US" w:eastAsia="zh-CN"/>
              </w:rPr>
            </w:pPr>
          </w:p>
        </w:tc>
        <w:tc>
          <w:tcPr>
            <w:tcW w:w="1276" w:type="dxa"/>
            <w:vMerge/>
            <w:vAlign w:val="center"/>
          </w:tcPr>
          <w:p w14:paraId="452FE749" w14:textId="77777777" w:rsidR="004D4427" w:rsidRPr="004D4427" w:rsidRDefault="004D4427" w:rsidP="003411CB">
            <w:pPr>
              <w:pStyle w:val="TAL"/>
              <w:rPr>
                <w:lang w:val="en-US" w:eastAsia="zh-CN"/>
              </w:rPr>
            </w:pPr>
          </w:p>
        </w:tc>
        <w:tc>
          <w:tcPr>
            <w:tcW w:w="1843" w:type="dxa"/>
            <w:vAlign w:val="center"/>
          </w:tcPr>
          <w:p w14:paraId="59C8AE77" w14:textId="77777777" w:rsidR="004D4427" w:rsidRPr="004D4427" w:rsidRDefault="004D4427" w:rsidP="003411CB">
            <w:pPr>
              <w:pStyle w:val="TAL"/>
              <w:rPr>
                <w:lang w:val="en-US" w:eastAsia="zh-CN"/>
              </w:rPr>
            </w:pPr>
            <w:r w:rsidRPr="004D4427">
              <w:rPr>
                <w:lang w:val="en-US" w:eastAsia="zh-CN"/>
              </w:rPr>
              <w:t>CSI-RS periodicity</w:t>
            </w:r>
          </w:p>
        </w:tc>
        <w:tc>
          <w:tcPr>
            <w:tcW w:w="4816" w:type="dxa"/>
            <w:vAlign w:val="center"/>
          </w:tcPr>
          <w:p w14:paraId="02D9E7FF" w14:textId="77777777" w:rsidR="004D4427" w:rsidRPr="004D4427" w:rsidRDefault="004D4427" w:rsidP="003411CB">
            <w:pPr>
              <w:pStyle w:val="TAC"/>
              <w:rPr>
                <w:lang w:val="en-US" w:eastAsia="zh-CN"/>
              </w:rPr>
            </w:pPr>
            <w:r w:rsidRPr="004D4427">
              <w:rPr>
                <w:lang w:val="en-US" w:eastAsia="zh-CN"/>
              </w:rPr>
              <w:t xml:space="preserve">80 slots for CSI-RS resource 1,2,3,4 </w:t>
            </w:r>
          </w:p>
        </w:tc>
      </w:tr>
      <w:tr w:rsidR="004D4427" w:rsidRPr="004D4427" w14:paraId="11B4B2A7" w14:textId="77777777" w:rsidTr="004D4427">
        <w:trPr>
          <w:jc w:val="center"/>
        </w:trPr>
        <w:tc>
          <w:tcPr>
            <w:tcW w:w="1696" w:type="dxa"/>
            <w:vMerge/>
            <w:vAlign w:val="center"/>
          </w:tcPr>
          <w:p w14:paraId="002FD3C0" w14:textId="77777777" w:rsidR="004D4427" w:rsidRPr="004D4427" w:rsidRDefault="004D4427" w:rsidP="003411CB">
            <w:pPr>
              <w:pStyle w:val="TAL"/>
              <w:rPr>
                <w:lang w:val="en-US" w:eastAsia="zh-CN"/>
              </w:rPr>
            </w:pPr>
          </w:p>
        </w:tc>
        <w:tc>
          <w:tcPr>
            <w:tcW w:w="1276" w:type="dxa"/>
            <w:vMerge/>
            <w:vAlign w:val="center"/>
          </w:tcPr>
          <w:p w14:paraId="45DB13F0" w14:textId="77777777" w:rsidR="004D4427" w:rsidRPr="004D4427" w:rsidRDefault="004D4427" w:rsidP="003411CB">
            <w:pPr>
              <w:pStyle w:val="TAL"/>
              <w:rPr>
                <w:lang w:val="en-US" w:eastAsia="zh-CN"/>
              </w:rPr>
            </w:pPr>
          </w:p>
        </w:tc>
        <w:tc>
          <w:tcPr>
            <w:tcW w:w="1843" w:type="dxa"/>
            <w:vAlign w:val="center"/>
          </w:tcPr>
          <w:p w14:paraId="0098B7F5" w14:textId="77777777" w:rsidR="004D4427" w:rsidRPr="004D4427" w:rsidRDefault="004D4427" w:rsidP="003411CB">
            <w:pPr>
              <w:pStyle w:val="TAL"/>
              <w:rPr>
                <w:lang w:val="en-US" w:eastAsia="zh-CN"/>
              </w:rPr>
            </w:pPr>
            <w:r w:rsidRPr="004D4427">
              <w:rPr>
                <w:lang w:val="en-US" w:eastAsia="zh-CN"/>
              </w:rPr>
              <w:t>CSI-RS offset</w:t>
            </w:r>
          </w:p>
        </w:tc>
        <w:tc>
          <w:tcPr>
            <w:tcW w:w="4816" w:type="dxa"/>
            <w:vAlign w:val="center"/>
          </w:tcPr>
          <w:p w14:paraId="7DD5E4BA" w14:textId="77777777" w:rsidR="004D4427" w:rsidRPr="004D4427" w:rsidRDefault="004D4427" w:rsidP="003411CB">
            <w:pPr>
              <w:pStyle w:val="TAC"/>
              <w:rPr>
                <w:lang w:val="en-US" w:eastAsia="zh-CN"/>
              </w:rPr>
            </w:pPr>
            <w:r w:rsidRPr="004D4427">
              <w:rPr>
                <w:lang w:val="en-US" w:eastAsia="zh-CN"/>
              </w:rPr>
              <w:t>2 for CSI-RS resource 1 and 2</w:t>
            </w:r>
            <w:r w:rsidRPr="004D4427">
              <w:rPr>
                <w:lang w:val="en-US" w:eastAsia="zh-CN"/>
              </w:rPr>
              <w:br/>
              <w:t>3 for CSI-RS resource 3 and 4</w:t>
            </w:r>
          </w:p>
        </w:tc>
      </w:tr>
      <w:tr w:rsidR="004D4427" w:rsidRPr="004D4427" w14:paraId="2B5A505F" w14:textId="77777777" w:rsidTr="004D4427">
        <w:trPr>
          <w:jc w:val="center"/>
        </w:trPr>
        <w:tc>
          <w:tcPr>
            <w:tcW w:w="1696" w:type="dxa"/>
            <w:vMerge/>
            <w:vAlign w:val="center"/>
          </w:tcPr>
          <w:p w14:paraId="5C367214" w14:textId="77777777" w:rsidR="004D4427" w:rsidRPr="004D4427" w:rsidRDefault="004D4427" w:rsidP="003411CB">
            <w:pPr>
              <w:pStyle w:val="TAL"/>
              <w:rPr>
                <w:lang w:val="en-US" w:eastAsia="zh-CN"/>
              </w:rPr>
            </w:pPr>
          </w:p>
        </w:tc>
        <w:tc>
          <w:tcPr>
            <w:tcW w:w="1276" w:type="dxa"/>
            <w:vMerge/>
            <w:vAlign w:val="center"/>
          </w:tcPr>
          <w:p w14:paraId="2FC3590F" w14:textId="77777777" w:rsidR="004D4427" w:rsidRPr="004D4427" w:rsidRDefault="004D4427" w:rsidP="003411CB">
            <w:pPr>
              <w:pStyle w:val="TAL"/>
              <w:rPr>
                <w:lang w:val="en-US" w:eastAsia="zh-CN"/>
              </w:rPr>
            </w:pPr>
          </w:p>
        </w:tc>
        <w:tc>
          <w:tcPr>
            <w:tcW w:w="1843" w:type="dxa"/>
            <w:vAlign w:val="center"/>
          </w:tcPr>
          <w:p w14:paraId="743C6E96" w14:textId="77777777" w:rsidR="004D4427" w:rsidRPr="004D4427" w:rsidRDefault="004D4427" w:rsidP="003411CB">
            <w:pPr>
              <w:pStyle w:val="TAL"/>
              <w:rPr>
                <w:lang w:val="en-US" w:eastAsia="zh-CN"/>
              </w:rPr>
            </w:pPr>
            <w:r w:rsidRPr="004D4427">
              <w:rPr>
                <w:lang w:val="en-US" w:eastAsia="zh-CN"/>
              </w:rPr>
              <w:t>Frequency occupation</w:t>
            </w:r>
          </w:p>
        </w:tc>
        <w:tc>
          <w:tcPr>
            <w:tcW w:w="4816" w:type="dxa"/>
            <w:vAlign w:val="center"/>
          </w:tcPr>
          <w:p w14:paraId="4D6B5E09" w14:textId="77777777" w:rsidR="004D4427" w:rsidRPr="004D4427" w:rsidRDefault="004D4427" w:rsidP="003411CB">
            <w:pPr>
              <w:pStyle w:val="TAC"/>
              <w:rPr>
                <w:lang w:val="en-US" w:eastAsia="zh-CN"/>
              </w:rPr>
            </w:pPr>
            <w:r w:rsidRPr="004D4427">
              <w:rPr>
                <w:lang w:val="en-US" w:eastAsia="zh-CN"/>
              </w:rPr>
              <w:t>Start PRB 0</w:t>
            </w:r>
          </w:p>
          <w:p w14:paraId="2B036EB1" w14:textId="77777777" w:rsidR="004D4427" w:rsidRPr="004D4427" w:rsidRDefault="004D4427" w:rsidP="003411CB">
            <w:pPr>
              <w:pStyle w:val="TAC"/>
              <w:rPr>
                <w:lang w:val="en-US" w:eastAsia="zh-CN"/>
              </w:rPr>
            </w:pPr>
            <w:r w:rsidRPr="004D4427">
              <w:rPr>
                <w:lang w:val="en-US" w:eastAsia="zh-CN"/>
              </w:rPr>
              <w:t>Number of PRB =</w:t>
            </w:r>
          </w:p>
          <w:p w14:paraId="3DBA3399" w14:textId="77777777" w:rsidR="004D4427" w:rsidRPr="004D4427" w:rsidRDefault="004D4427" w:rsidP="003411CB">
            <w:pPr>
              <w:pStyle w:val="TAC"/>
              <w:rPr>
                <w:lang w:val="en-US" w:eastAsia="zh-CN"/>
              </w:rPr>
            </w:pPr>
            <w:r w:rsidRPr="004D4427">
              <w:rPr>
                <w:lang w:val="en-US" w:eastAsia="zh-CN"/>
              </w:rPr>
              <w:t>ceil(BWP size/4)*4</w:t>
            </w:r>
          </w:p>
        </w:tc>
      </w:tr>
      <w:tr w:rsidR="004D4427" w:rsidRPr="004D4427" w14:paraId="6558AA8E" w14:textId="77777777" w:rsidTr="004D4427">
        <w:trPr>
          <w:jc w:val="center"/>
        </w:trPr>
        <w:tc>
          <w:tcPr>
            <w:tcW w:w="1696" w:type="dxa"/>
            <w:vMerge/>
            <w:vAlign w:val="center"/>
          </w:tcPr>
          <w:p w14:paraId="42CA138B" w14:textId="77777777" w:rsidR="004D4427" w:rsidRPr="004D4427" w:rsidRDefault="004D4427" w:rsidP="003411CB">
            <w:pPr>
              <w:pStyle w:val="TAL"/>
              <w:rPr>
                <w:lang w:val="en-US" w:eastAsia="zh-CN"/>
              </w:rPr>
            </w:pPr>
          </w:p>
        </w:tc>
        <w:tc>
          <w:tcPr>
            <w:tcW w:w="1276" w:type="dxa"/>
            <w:vMerge/>
            <w:vAlign w:val="center"/>
          </w:tcPr>
          <w:p w14:paraId="5D5C9CD4" w14:textId="77777777" w:rsidR="004D4427" w:rsidRPr="004D4427" w:rsidRDefault="004D4427" w:rsidP="003411CB">
            <w:pPr>
              <w:pStyle w:val="TAL"/>
              <w:rPr>
                <w:lang w:val="en-US" w:eastAsia="zh-CN"/>
              </w:rPr>
            </w:pPr>
          </w:p>
        </w:tc>
        <w:tc>
          <w:tcPr>
            <w:tcW w:w="1843" w:type="dxa"/>
            <w:vAlign w:val="center"/>
          </w:tcPr>
          <w:p w14:paraId="44F948FB" w14:textId="77777777" w:rsidR="004D4427" w:rsidRPr="004D4427" w:rsidRDefault="004D4427" w:rsidP="003411CB">
            <w:pPr>
              <w:pStyle w:val="TAL"/>
              <w:rPr>
                <w:lang w:val="en-US" w:eastAsia="zh-CN"/>
              </w:rPr>
            </w:pPr>
            <w:r w:rsidRPr="004D4427">
              <w:rPr>
                <w:lang w:val="en-US" w:eastAsia="zh-CN"/>
              </w:rPr>
              <w:t>QCL info</w:t>
            </w:r>
          </w:p>
        </w:tc>
        <w:tc>
          <w:tcPr>
            <w:tcW w:w="4816" w:type="dxa"/>
            <w:vAlign w:val="center"/>
          </w:tcPr>
          <w:p w14:paraId="2A71A877" w14:textId="77777777" w:rsidR="004D4427" w:rsidRPr="004D4427" w:rsidRDefault="004D4427" w:rsidP="003411CB">
            <w:pPr>
              <w:pStyle w:val="TAC"/>
              <w:rPr>
                <w:lang w:val="en-US" w:eastAsia="zh-CN"/>
              </w:rPr>
            </w:pPr>
            <w:r w:rsidRPr="004D4427">
              <w:rPr>
                <w:lang w:val="en-US" w:eastAsia="zh-CN"/>
              </w:rPr>
              <w:t>TCI state #2</w:t>
            </w:r>
          </w:p>
        </w:tc>
      </w:tr>
      <w:tr w:rsidR="004D4427" w:rsidRPr="004D4427" w14:paraId="500C2F35" w14:textId="77777777" w:rsidTr="004D4427">
        <w:trPr>
          <w:jc w:val="center"/>
        </w:trPr>
        <w:tc>
          <w:tcPr>
            <w:tcW w:w="1696" w:type="dxa"/>
            <w:vMerge/>
            <w:vAlign w:val="center"/>
          </w:tcPr>
          <w:p w14:paraId="1593F4D0" w14:textId="77777777" w:rsidR="004D4427" w:rsidRPr="004D4427" w:rsidRDefault="004D4427" w:rsidP="003411CB">
            <w:pPr>
              <w:pStyle w:val="TAL"/>
              <w:rPr>
                <w:lang w:val="en-US" w:eastAsia="zh-CN"/>
              </w:rPr>
            </w:pPr>
          </w:p>
        </w:tc>
        <w:tc>
          <w:tcPr>
            <w:tcW w:w="1276" w:type="dxa"/>
            <w:vMerge w:val="restart"/>
            <w:vAlign w:val="center"/>
          </w:tcPr>
          <w:p w14:paraId="68238044" w14:textId="77777777" w:rsidR="004D4427" w:rsidRPr="004D4427" w:rsidRDefault="004D4427" w:rsidP="003411CB">
            <w:pPr>
              <w:pStyle w:val="TAL"/>
              <w:rPr>
                <w:lang w:val="en-US" w:eastAsia="zh-CN"/>
              </w:rPr>
            </w:pPr>
            <w:r w:rsidRPr="004D4427">
              <w:rPr>
                <w:lang w:val="en-US" w:eastAsia="zh-CN"/>
              </w:rPr>
              <w:t>Resource set #2</w:t>
            </w:r>
          </w:p>
        </w:tc>
        <w:tc>
          <w:tcPr>
            <w:tcW w:w="1843" w:type="dxa"/>
            <w:vAlign w:val="center"/>
          </w:tcPr>
          <w:p w14:paraId="34FC8D17" w14:textId="77777777" w:rsidR="004D4427" w:rsidRPr="004D4427" w:rsidRDefault="004D4427" w:rsidP="003411CB">
            <w:pPr>
              <w:pStyle w:val="TAL"/>
              <w:rPr>
                <w:lang w:val="en-US" w:eastAsia="zh-CN"/>
              </w:rPr>
            </w:pPr>
            <w:r w:rsidRPr="004D4427">
              <w:rPr>
                <w:lang w:val="en-US" w:eastAsia="zh-CN"/>
              </w:rPr>
              <w:t>First OFDM symbol in the PRB used for CSI-RS</w:t>
            </w:r>
          </w:p>
        </w:tc>
        <w:tc>
          <w:tcPr>
            <w:tcW w:w="4816" w:type="dxa"/>
            <w:vAlign w:val="center"/>
          </w:tcPr>
          <w:p w14:paraId="57BD83C5"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6 for CSI-RS resource 5 and 7</w:t>
            </w:r>
          </w:p>
          <w:p w14:paraId="1C75034C"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10 for CSI-RS resource 6 and 8</w:t>
            </w:r>
          </w:p>
        </w:tc>
      </w:tr>
      <w:tr w:rsidR="004D4427" w:rsidRPr="004D4427" w14:paraId="116F92D8" w14:textId="77777777" w:rsidTr="004D4427">
        <w:trPr>
          <w:jc w:val="center"/>
        </w:trPr>
        <w:tc>
          <w:tcPr>
            <w:tcW w:w="1696" w:type="dxa"/>
            <w:vMerge/>
            <w:vAlign w:val="center"/>
          </w:tcPr>
          <w:p w14:paraId="7E7BF1B8" w14:textId="77777777" w:rsidR="004D4427" w:rsidRPr="004D4427" w:rsidRDefault="004D4427" w:rsidP="003411CB">
            <w:pPr>
              <w:pStyle w:val="TAL"/>
              <w:rPr>
                <w:lang w:val="en-US" w:eastAsia="zh-CN"/>
              </w:rPr>
            </w:pPr>
          </w:p>
        </w:tc>
        <w:tc>
          <w:tcPr>
            <w:tcW w:w="1276" w:type="dxa"/>
            <w:vMerge/>
            <w:vAlign w:val="center"/>
          </w:tcPr>
          <w:p w14:paraId="73F52E81" w14:textId="77777777" w:rsidR="004D4427" w:rsidRPr="004D4427" w:rsidRDefault="004D4427" w:rsidP="003411CB">
            <w:pPr>
              <w:pStyle w:val="TAL"/>
              <w:rPr>
                <w:lang w:val="en-US" w:eastAsia="zh-CN"/>
              </w:rPr>
            </w:pPr>
          </w:p>
        </w:tc>
        <w:tc>
          <w:tcPr>
            <w:tcW w:w="1843" w:type="dxa"/>
            <w:vAlign w:val="center"/>
          </w:tcPr>
          <w:p w14:paraId="20060513" w14:textId="77777777" w:rsidR="004D4427" w:rsidRPr="004D4427" w:rsidRDefault="004D4427" w:rsidP="003411CB">
            <w:pPr>
              <w:pStyle w:val="TAL"/>
              <w:rPr>
                <w:lang w:val="en-US" w:eastAsia="zh-CN"/>
              </w:rPr>
            </w:pPr>
            <w:r w:rsidRPr="004D4427">
              <w:rPr>
                <w:lang w:val="en-US" w:eastAsia="zh-CN"/>
              </w:rPr>
              <w:t>CSI-RS density</w:t>
            </w:r>
          </w:p>
        </w:tc>
        <w:tc>
          <w:tcPr>
            <w:tcW w:w="4816" w:type="dxa"/>
            <w:vAlign w:val="center"/>
          </w:tcPr>
          <w:p w14:paraId="21FD6745" w14:textId="77777777" w:rsidR="004D4427" w:rsidRPr="004D4427" w:rsidRDefault="004D4427" w:rsidP="003411CB">
            <w:pPr>
              <w:pStyle w:val="TAC"/>
              <w:rPr>
                <w:lang w:val="en-US" w:eastAsia="zh-CN"/>
              </w:rPr>
            </w:pPr>
            <w:r w:rsidRPr="004D4427">
              <w:rPr>
                <w:lang w:val="en-US" w:eastAsia="zh-CN"/>
              </w:rPr>
              <w:t>3</w:t>
            </w:r>
          </w:p>
        </w:tc>
      </w:tr>
      <w:tr w:rsidR="004D4427" w:rsidRPr="004D4427" w14:paraId="21AFF247" w14:textId="77777777" w:rsidTr="004D4427">
        <w:trPr>
          <w:jc w:val="center"/>
        </w:trPr>
        <w:tc>
          <w:tcPr>
            <w:tcW w:w="1696" w:type="dxa"/>
            <w:vMerge/>
            <w:vAlign w:val="center"/>
          </w:tcPr>
          <w:p w14:paraId="0061149B" w14:textId="77777777" w:rsidR="004D4427" w:rsidRPr="004D4427" w:rsidRDefault="004D4427" w:rsidP="003411CB">
            <w:pPr>
              <w:pStyle w:val="TAL"/>
              <w:rPr>
                <w:lang w:val="en-US" w:eastAsia="zh-CN"/>
              </w:rPr>
            </w:pPr>
          </w:p>
        </w:tc>
        <w:tc>
          <w:tcPr>
            <w:tcW w:w="1276" w:type="dxa"/>
            <w:vMerge/>
            <w:vAlign w:val="center"/>
          </w:tcPr>
          <w:p w14:paraId="27603143" w14:textId="77777777" w:rsidR="004D4427" w:rsidRPr="004D4427" w:rsidRDefault="004D4427" w:rsidP="003411CB">
            <w:pPr>
              <w:pStyle w:val="TAL"/>
              <w:rPr>
                <w:lang w:val="en-US" w:eastAsia="zh-CN"/>
              </w:rPr>
            </w:pPr>
          </w:p>
        </w:tc>
        <w:tc>
          <w:tcPr>
            <w:tcW w:w="1843" w:type="dxa"/>
            <w:vAlign w:val="center"/>
          </w:tcPr>
          <w:p w14:paraId="304E9E99" w14:textId="77777777" w:rsidR="004D4427" w:rsidRPr="004D4427" w:rsidRDefault="004D4427" w:rsidP="003411CB">
            <w:pPr>
              <w:pStyle w:val="TAL"/>
              <w:rPr>
                <w:lang w:val="en-US" w:eastAsia="zh-CN"/>
              </w:rPr>
            </w:pPr>
            <w:r w:rsidRPr="004D4427">
              <w:rPr>
                <w:lang w:val="en-US" w:eastAsia="zh-CN"/>
              </w:rPr>
              <w:t>CSI-RS periodicity</w:t>
            </w:r>
          </w:p>
        </w:tc>
        <w:tc>
          <w:tcPr>
            <w:tcW w:w="4816" w:type="dxa"/>
            <w:vAlign w:val="center"/>
          </w:tcPr>
          <w:p w14:paraId="532731D7" w14:textId="77777777" w:rsidR="004D4427" w:rsidRPr="004D4427" w:rsidRDefault="004D4427" w:rsidP="003411CB">
            <w:pPr>
              <w:pStyle w:val="TAC"/>
              <w:rPr>
                <w:lang w:val="en-US" w:eastAsia="zh-CN"/>
              </w:rPr>
            </w:pPr>
            <w:r w:rsidRPr="004D4427">
              <w:rPr>
                <w:lang w:val="en-US" w:eastAsia="zh-CN"/>
              </w:rPr>
              <w:t>80 slots for CSI-RS resource 5,6,7,8</w:t>
            </w:r>
          </w:p>
        </w:tc>
      </w:tr>
      <w:tr w:rsidR="004D4427" w:rsidRPr="004D4427" w14:paraId="14B8EACD" w14:textId="77777777" w:rsidTr="004D4427">
        <w:trPr>
          <w:jc w:val="center"/>
        </w:trPr>
        <w:tc>
          <w:tcPr>
            <w:tcW w:w="1696" w:type="dxa"/>
            <w:vMerge/>
            <w:vAlign w:val="center"/>
          </w:tcPr>
          <w:p w14:paraId="75EE5A38" w14:textId="77777777" w:rsidR="004D4427" w:rsidRPr="004D4427" w:rsidRDefault="004D4427" w:rsidP="003411CB">
            <w:pPr>
              <w:pStyle w:val="TAL"/>
              <w:rPr>
                <w:lang w:val="en-US" w:eastAsia="zh-CN"/>
              </w:rPr>
            </w:pPr>
          </w:p>
        </w:tc>
        <w:tc>
          <w:tcPr>
            <w:tcW w:w="1276" w:type="dxa"/>
            <w:vMerge/>
            <w:vAlign w:val="center"/>
          </w:tcPr>
          <w:p w14:paraId="5407FAAC" w14:textId="77777777" w:rsidR="004D4427" w:rsidRPr="004D4427" w:rsidRDefault="004D4427" w:rsidP="003411CB">
            <w:pPr>
              <w:pStyle w:val="TAL"/>
              <w:rPr>
                <w:lang w:val="en-US" w:eastAsia="zh-CN"/>
              </w:rPr>
            </w:pPr>
          </w:p>
        </w:tc>
        <w:tc>
          <w:tcPr>
            <w:tcW w:w="1843" w:type="dxa"/>
            <w:vAlign w:val="center"/>
          </w:tcPr>
          <w:p w14:paraId="51287AB7" w14:textId="77777777" w:rsidR="004D4427" w:rsidRPr="004D4427" w:rsidRDefault="004D4427" w:rsidP="003411CB">
            <w:pPr>
              <w:pStyle w:val="TAL"/>
              <w:rPr>
                <w:lang w:val="en-US" w:eastAsia="zh-CN"/>
              </w:rPr>
            </w:pPr>
            <w:r w:rsidRPr="004D4427">
              <w:rPr>
                <w:lang w:val="en-US" w:eastAsia="zh-CN"/>
              </w:rPr>
              <w:t>CSI-RS offset</w:t>
            </w:r>
          </w:p>
        </w:tc>
        <w:tc>
          <w:tcPr>
            <w:tcW w:w="4816" w:type="dxa"/>
            <w:vAlign w:val="center"/>
          </w:tcPr>
          <w:p w14:paraId="18F89D58" w14:textId="77777777" w:rsidR="004D4427" w:rsidRPr="004D4427" w:rsidRDefault="004D4427" w:rsidP="003411CB">
            <w:pPr>
              <w:pStyle w:val="TAC"/>
              <w:rPr>
                <w:lang w:val="en-US" w:eastAsia="zh-CN"/>
              </w:rPr>
            </w:pPr>
            <w:r w:rsidRPr="004D4427">
              <w:rPr>
                <w:lang w:val="en-US" w:eastAsia="zh-CN"/>
              </w:rPr>
              <w:t>2 for CSI-RS resource 5 and 6</w:t>
            </w:r>
            <w:r w:rsidRPr="004D4427">
              <w:rPr>
                <w:lang w:val="en-US" w:eastAsia="zh-CN"/>
              </w:rPr>
              <w:br/>
              <w:t>3 for CSI-RS resource 7 and 8</w:t>
            </w:r>
          </w:p>
        </w:tc>
      </w:tr>
      <w:tr w:rsidR="004D4427" w:rsidRPr="004D4427" w14:paraId="25B9E473" w14:textId="77777777" w:rsidTr="004D4427">
        <w:trPr>
          <w:jc w:val="center"/>
        </w:trPr>
        <w:tc>
          <w:tcPr>
            <w:tcW w:w="1696" w:type="dxa"/>
            <w:vMerge/>
            <w:vAlign w:val="center"/>
          </w:tcPr>
          <w:p w14:paraId="151465EF" w14:textId="77777777" w:rsidR="004D4427" w:rsidRPr="004D4427" w:rsidRDefault="004D4427" w:rsidP="003411CB">
            <w:pPr>
              <w:pStyle w:val="TAL"/>
              <w:rPr>
                <w:lang w:val="en-US" w:eastAsia="zh-CN"/>
              </w:rPr>
            </w:pPr>
          </w:p>
        </w:tc>
        <w:tc>
          <w:tcPr>
            <w:tcW w:w="1276" w:type="dxa"/>
            <w:vMerge/>
            <w:vAlign w:val="center"/>
          </w:tcPr>
          <w:p w14:paraId="4A9742C9" w14:textId="77777777" w:rsidR="004D4427" w:rsidRPr="004D4427" w:rsidRDefault="004D4427" w:rsidP="003411CB">
            <w:pPr>
              <w:pStyle w:val="TAL"/>
              <w:rPr>
                <w:lang w:val="en-US" w:eastAsia="zh-CN"/>
              </w:rPr>
            </w:pPr>
          </w:p>
        </w:tc>
        <w:tc>
          <w:tcPr>
            <w:tcW w:w="1843" w:type="dxa"/>
            <w:vAlign w:val="center"/>
          </w:tcPr>
          <w:p w14:paraId="27EA055E" w14:textId="77777777" w:rsidR="004D4427" w:rsidRPr="004D4427" w:rsidRDefault="004D4427" w:rsidP="003411CB">
            <w:pPr>
              <w:pStyle w:val="TAL"/>
              <w:rPr>
                <w:lang w:val="en-US" w:eastAsia="zh-CN"/>
              </w:rPr>
            </w:pPr>
            <w:r w:rsidRPr="004D4427">
              <w:rPr>
                <w:lang w:val="en-US" w:eastAsia="zh-CN"/>
              </w:rPr>
              <w:t>Frequency occupation</w:t>
            </w:r>
          </w:p>
        </w:tc>
        <w:tc>
          <w:tcPr>
            <w:tcW w:w="4816" w:type="dxa"/>
            <w:vAlign w:val="center"/>
          </w:tcPr>
          <w:p w14:paraId="57DCB3A6" w14:textId="77777777" w:rsidR="004D4427" w:rsidRPr="004D4427" w:rsidRDefault="004D4427" w:rsidP="003411CB">
            <w:pPr>
              <w:pStyle w:val="TAC"/>
              <w:rPr>
                <w:lang w:val="en-US" w:eastAsia="zh-CN"/>
              </w:rPr>
            </w:pPr>
            <w:r w:rsidRPr="004D4427">
              <w:rPr>
                <w:lang w:val="en-US" w:eastAsia="zh-CN"/>
              </w:rPr>
              <w:t>Start PRB 0</w:t>
            </w:r>
          </w:p>
          <w:p w14:paraId="48E4D29A" w14:textId="77777777" w:rsidR="004D4427" w:rsidRPr="004D4427" w:rsidRDefault="004D4427" w:rsidP="003411CB">
            <w:pPr>
              <w:pStyle w:val="TAC"/>
              <w:rPr>
                <w:lang w:val="en-US" w:eastAsia="zh-CN"/>
              </w:rPr>
            </w:pPr>
            <w:r w:rsidRPr="004D4427">
              <w:rPr>
                <w:lang w:val="en-US" w:eastAsia="zh-CN"/>
              </w:rPr>
              <w:t>Number of PRB =</w:t>
            </w:r>
          </w:p>
          <w:p w14:paraId="0D703BFC" w14:textId="77777777" w:rsidR="004D4427" w:rsidRPr="004D4427" w:rsidRDefault="004D4427" w:rsidP="003411CB">
            <w:pPr>
              <w:pStyle w:val="TAC"/>
              <w:rPr>
                <w:lang w:val="en-US" w:eastAsia="zh-CN"/>
              </w:rPr>
            </w:pPr>
            <w:r w:rsidRPr="004D4427">
              <w:rPr>
                <w:lang w:val="en-US" w:eastAsia="zh-CN"/>
              </w:rPr>
              <w:t>ceil(BWP size/4)*4</w:t>
            </w:r>
          </w:p>
        </w:tc>
      </w:tr>
      <w:tr w:rsidR="004D4427" w:rsidRPr="004D4427" w14:paraId="3D12D386" w14:textId="77777777" w:rsidTr="004D4427">
        <w:trPr>
          <w:jc w:val="center"/>
        </w:trPr>
        <w:tc>
          <w:tcPr>
            <w:tcW w:w="1696" w:type="dxa"/>
            <w:vMerge/>
            <w:vAlign w:val="center"/>
          </w:tcPr>
          <w:p w14:paraId="677DE891" w14:textId="77777777" w:rsidR="004D4427" w:rsidRPr="004D4427" w:rsidRDefault="004D4427" w:rsidP="003411CB">
            <w:pPr>
              <w:pStyle w:val="TAL"/>
              <w:rPr>
                <w:lang w:val="en-US" w:eastAsia="zh-CN"/>
              </w:rPr>
            </w:pPr>
          </w:p>
        </w:tc>
        <w:tc>
          <w:tcPr>
            <w:tcW w:w="1276" w:type="dxa"/>
            <w:vMerge/>
            <w:vAlign w:val="center"/>
          </w:tcPr>
          <w:p w14:paraId="644FE5E1" w14:textId="77777777" w:rsidR="004D4427" w:rsidRPr="004D4427" w:rsidRDefault="004D4427" w:rsidP="003411CB">
            <w:pPr>
              <w:pStyle w:val="TAL"/>
              <w:rPr>
                <w:lang w:val="en-US" w:eastAsia="zh-CN"/>
              </w:rPr>
            </w:pPr>
          </w:p>
        </w:tc>
        <w:tc>
          <w:tcPr>
            <w:tcW w:w="1843" w:type="dxa"/>
            <w:vAlign w:val="center"/>
          </w:tcPr>
          <w:p w14:paraId="6832D575" w14:textId="77777777" w:rsidR="004D4427" w:rsidRPr="004D4427" w:rsidRDefault="004D4427" w:rsidP="003411CB">
            <w:pPr>
              <w:pStyle w:val="TAL"/>
              <w:rPr>
                <w:lang w:val="en-US" w:eastAsia="zh-CN"/>
              </w:rPr>
            </w:pPr>
            <w:r w:rsidRPr="004D4427">
              <w:rPr>
                <w:lang w:val="en-US" w:eastAsia="zh-CN"/>
              </w:rPr>
              <w:t>QCL info</w:t>
            </w:r>
          </w:p>
        </w:tc>
        <w:tc>
          <w:tcPr>
            <w:tcW w:w="4816" w:type="dxa"/>
            <w:vAlign w:val="center"/>
          </w:tcPr>
          <w:p w14:paraId="0133D8DA" w14:textId="77777777" w:rsidR="004D4427" w:rsidRPr="004D4427" w:rsidRDefault="004D4427" w:rsidP="003411CB">
            <w:pPr>
              <w:pStyle w:val="TAC"/>
              <w:rPr>
                <w:lang w:val="en-US" w:eastAsia="zh-CN"/>
              </w:rPr>
            </w:pPr>
            <w:r w:rsidRPr="004D4427">
              <w:rPr>
                <w:lang w:val="en-US" w:eastAsia="zh-CN"/>
              </w:rPr>
              <w:t>TCI state #3</w:t>
            </w:r>
          </w:p>
        </w:tc>
      </w:tr>
      <w:tr w:rsidR="004D4427" w:rsidRPr="004D4427" w14:paraId="6A2FF731" w14:textId="77777777" w:rsidTr="004D4427">
        <w:trPr>
          <w:trHeight w:val="506"/>
          <w:jc w:val="center"/>
        </w:trPr>
        <w:tc>
          <w:tcPr>
            <w:tcW w:w="1696" w:type="dxa"/>
            <w:vMerge w:val="restart"/>
            <w:vAlign w:val="center"/>
          </w:tcPr>
          <w:p w14:paraId="16499B98" w14:textId="77777777" w:rsidR="004D4427" w:rsidRPr="004D4427" w:rsidRDefault="004D4427" w:rsidP="003411CB">
            <w:pPr>
              <w:pStyle w:val="TAL"/>
              <w:rPr>
                <w:lang w:val="en-US" w:eastAsia="zh-CN"/>
              </w:rPr>
            </w:pPr>
            <w:r w:rsidRPr="004D4427">
              <w:rPr>
                <w:lang w:val="en-US" w:eastAsia="zh-CN"/>
              </w:rPr>
              <w:t>TCI state #0</w:t>
            </w:r>
          </w:p>
        </w:tc>
        <w:tc>
          <w:tcPr>
            <w:tcW w:w="1276" w:type="dxa"/>
            <w:vMerge w:val="restart"/>
            <w:vAlign w:val="center"/>
          </w:tcPr>
          <w:p w14:paraId="20E2C1FB"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363870A8"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2E46B8E5" w14:textId="77777777" w:rsidR="004D4427" w:rsidRPr="004D4427" w:rsidRDefault="004D4427" w:rsidP="003411CB">
            <w:pPr>
              <w:pStyle w:val="TAC"/>
              <w:rPr>
                <w:lang w:val="en-US" w:eastAsia="zh-CN"/>
              </w:rPr>
            </w:pPr>
            <w:r w:rsidRPr="004D4427">
              <w:rPr>
                <w:lang w:val="en-US" w:eastAsia="zh-CN"/>
              </w:rPr>
              <w:t>CSI-RS for resource 1 from “CSI-RS for tracking Resource set #1” configuration</w:t>
            </w:r>
          </w:p>
        </w:tc>
      </w:tr>
      <w:tr w:rsidR="004D4427" w:rsidRPr="004D4427" w14:paraId="565B6F32" w14:textId="77777777" w:rsidTr="004D4427">
        <w:trPr>
          <w:trHeight w:val="506"/>
          <w:jc w:val="center"/>
        </w:trPr>
        <w:tc>
          <w:tcPr>
            <w:tcW w:w="1696" w:type="dxa"/>
            <w:vMerge/>
            <w:vAlign w:val="center"/>
          </w:tcPr>
          <w:p w14:paraId="4D2AF003" w14:textId="77777777" w:rsidR="004D4427" w:rsidRPr="004D4427" w:rsidRDefault="004D4427" w:rsidP="003411CB">
            <w:pPr>
              <w:pStyle w:val="TAL"/>
              <w:rPr>
                <w:lang w:val="en-US" w:eastAsia="zh-CN"/>
              </w:rPr>
            </w:pPr>
          </w:p>
        </w:tc>
        <w:tc>
          <w:tcPr>
            <w:tcW w:w="1276" w:type="dxa"/>
            <w:vMerge/>
            <w:vAlign w:val="center"/>
          </w:tcPr>
          <w:p w14:paraId="03467B6F" w14:textId="77777777" w:rsidR="004D4427" w:rsidRPr="004D4427" w:rsidRDefault="004D4427" w:rsidP="003411CB">
            <w:pPr>
              <w:pStyle w:val="TAL"/>
              <w:rPr>
                <w:lang w:val="en-US" w:eastAsia="zh-CN"/>
              </w:rPr>
            </w:pPr>
          </w:p>
        </w:tc>
        <w:tc>
          <w:tcPr>
            <w:tcW w:w="1843" w:type="dxa"/>
            <w:vAlign w:val="center"/>
          </w:tcPr>
          <w:p w14:paraId="41FA0AB8"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307A13EE"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22E66E6D" w14:textId="77777777" w:rsidTr="004D4427">
        <w:trPr>
          <w:trHeight w:val="506"/>
          <w:jc w:val="center"/>
        </w:trPr>
        <w:tc>
          <w:tcPr>
            <w:tcW w:w="1696" w:type="dxa"/>
            <w:vMerge/>
            <w:vAlign w:val="center"/>
          </w:tcPr>
          <w:p w14:paraId="0CC5B3EC" w14:textId="77777777" w:rsidR="004D4427" w:rsidRPr="004D4427" w:rsidRDefault="004D4427" w:rsidP="003411CB">
            <w:pPr>
              <w:pStyle w:val="TAL"/>
              <w:rPr>
                <w:lang w:val="en-US" w:eastAsia="zh-CN"/>
              </w:rPr>
            </w:pPr>
          </w:p>
        </w:tc>
        <w:tc>
          <w:tcPr>
            <w:tcW w:w="1276" w:type="dxa"/>
            <w:vMerge w:val="restart"/>
            <w:vAlign w:val="center"/>
          </w:tcPr>
          <w:p w14:paraId="179427A6"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29C1C6A6"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09EEA2C1" w14:textId="77777777" w:rsidR="004D4427" w:rsidRPr="004D4427" w:rsidRDefault="004D4427" w:rsidP="003411CB">
            <w:pPr>
              <w:pStyle w:val="TAC"/>
              <w:rPr>
                <w:lang w:val="en-US" w:eastAsia="zh-CN"/>
              </w:rPr>
            </w:pPr>
            <w:r w:rsidRPr="004D4427">
              <w:rPr>
                <w:lang w:val="en-US" w:eastAsia="zh-CN"/>
              </w:rPr>
              <w:t>CSI-RS for resource 1 from “CSI-RS for tracking Resource set #1” configuration</w:t>
            </w:r>
          </w:p>
        </w:tc>
      </w:tr>
      <w:tr w:rsidR="004D4427" w:rsidRPr="004D4427" w14:paraId="462278E3" w14:textId="77777777" w:rsidTr="004D4427">
        <w:trPr>
          <w:trHeight w:val="506"/>
          <w:jc w:val="center"/>
        </w:trPr>
        <w:tc>
          <w:tcPr>
            <w:tcW w:w="1696" w:type="dxa"/>
            <w:vMerge/>
            <w:vAlign w:val="center"/>
          </w:tcPr>
          <w:p w14:paraId="7D271ACB" w14:textId="77777777" w:rsidR="004D4427" w:rsidRPr="004D4427" w:rsidRDefault="004D4427" w:rsidP="003411CB">
            <w:pPr>
              <w:pStyle w:val="TAL"/>
              <w:rPr>
                <w:lang w:val="en-US" w:eastAsia="zh-CN"/>
              </w:rPr>
            </w:pPr>
          </w:p>
        </w:tc>
        <w:tc>
          <w:tcPr>
            <w:tcW w:w="1276" w:type="dxa"/>
            <w:vMerge/>
            <w:vAlign w:val="center"/>
          </w:tcPr>
          <w:p w14:paraId="603BDDB9" w14:textId="77777777" w:rsidR="004D4427" w:rsidRPr="004D4427" w:rsidRDefault="004D4427" w:rsidP="003411CB">
            <w:pPr>
              <w:pStyle w:val="TAL"/>
              <w:rPr>
                <w:lang w:val="en-US" w:eastAsia="zh-CN"/>
              </w:rPr>
            </w:pPr>
          </w:p>
        </w:tc>
        <w:tc>
          <w:tcPr>
            <w:tcW w:w="1843" w:type="dxa"/>
            <w:vAlign w:val="center"/>
          </w:tcPr>
          <w:p w14:paraId="73B5E556"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242BF9FF"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552736AB" w14:textId="77777777" w:rsidTr="004D4427">
        <w:trPr>
          <w:trHeight w:val="506"/>
          <w:jc w:val="center"/>
        </w:trPr>
        <w:tc>
          <w:tcPr>
            <w:tcW w:w="1696" w:type="dxa"/>
            <w:vMerge w:val="restart"/>
            <w:vAlign w:val="center"/>
          </w:tcPr>
          <w:p w14:paraId="338480B8" w14:textId="77777777" w:rsidR="004D4427" w:rsidRPr="004D4427" w:rsidRDefault="004D4427" w:rsidP="003411CB">
            <w:pPr>
              <w:pStyle w:val="TAL"/>
              <w:rPr>
                <w:lang w:val="en-US" w:eastAsia="zh-CN"/>
              </w:rPr>
            </w:pPr>
            <w:r w:rsidRPr="004D4427">
              <w:rPr>
                <w:lang w:val="en-US" w:eastAsia="zh-CN"/>
              </w:rPr>
              <w:t>TCI state #1</w:t>
            </w:r>
          </w:p>
        </w:tc>
        <w:tc>
          <w:tcPr>
            <w:tcW w:w="1276" w:type="dxa"/>
            <w:vMerge w:val="restart"/>
            <w:vAlign w:val="center"/>
          </w:tcPr>
          <w:p w14:paraId="7D4AEE07"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3E9A84EB"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48EA074F" w14:textId="77777777" w:rsidR="004D4427" w:rsidRPr="004D4427" w:rsidRDefault="004D4427" w:rsidP="003411CB">
            <w:pPr>
              <w:pStyle w:val="TAC"/>
              <w:rPr>
                <w:lang w:val="en-US" w:eastAsia="zh-CN"/>
              </w:rPr>
            </w:pPr>
            <w:r w:rsidRPr="004D4427">
              <w:rPr>
                <w:lang w:val="en-US" w:eastAsia="zh-CN"/>
              </w:rPr>
              <w:t>CSI-RS for resource 5 from “CSI-RS for tracking Resource set #2” configuration</w:t>
            </w:r>
          </w:p>
        </w:tc>
      </w:tr>
      <w:tr w:rsidR="004D4427" w:rsidRPr="004D4427" w14:paraId="223C6ED9" w14:textId="77777777" w:rsidTr="004D4427">
        <w:trPr>
          <w:trHeight w:val="506"/>
          <w:jc w:val="center"/>
        </w:trPr>
        <w:tc>
          <w:tcPr>
            <w:tcW w:w="1696" w:type="dxa"/>
            <w:vMerge/>
            <w:vAlign w:val="center"/>
          </w:tcPr>
          <w:p w14:paraId="5C691736" w14:textId="77777777" w:rsidR="004D4427" w:rsidRPr="004D4427" w:rsidRDefault="004D4427" w:rsidP="003411CB">
            <w:pPr>
              <w:pStyle w:val="TAL"/>
              <w:rPr>
                <w:lang w:val="en-US" w:eastAsia="zh-CN"/>
              </w:rPr>
            </w:pPr>
          </w:p>
        </w:tc>
        <w:tc>
          <w:tcPr>
            <w:tcW w:w="1276" w:type="dxa"/>
            <w:vMerge/>
            <w:vAlign w:val="center"/>
          </w:tcPr>
          <w:p w14:paraId="46AC4B55" w14:textId="77777777" w:rsidR="004D4427" w:rsidRPr="004D4427" w:rsidRDefault="004D4427" w:rsidP="003411CB">
            <w:pPr>
              <w:pStyle w:val="TAL"/>
              <w:rPr>
                <w:lang w:val="en-US" w:eastAsia="zh-CN"/>
              </w:rPr>
            </w:pPr>
          </w:p>
        </w:tc>
        <w:tc>
          <w:tcPr>
            <w:tcW w:w="1843" w:type="dxa"/>
            <w:vAlign w:val="center"/>
          </w:tcPr>
          <w:p w14:paraId="5AD2D81D"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65B9C160"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13251B0B" w14:textId="77777777" w:rsidTr="004D4427">
        <w:trPr>
          <w:trHeight w:val="506"/>
          <w:jc w:val="center"/>
        </w:trPr>
        <w:tc>
          <w:tcPr>
            <w:tcW w:w="1696" w:type="dxa"/>
            <w:vMerge/>
            <w:vAlign w:val="center"/>
          </w:tcPr>
          <w:p w14:paraId="03752EB0" w14:textId="77777777" w:rsidR="004D4427" w:rsidRPr="004D4427" w:rsidRDefault="004D4427" w:rsidP="003411CB">
            <w:pPr>
              <w:pStyle w:val="TAL"/>
              <w:rPr>
                <w:lang w:val="en-US" w:eastAsia="zh-CN"/>
              </w:rPr>
            </w:pPr>
          </w:p>
        </w:tc>
        <w:tc>
          <w:tcPr>
            <w:tcW w:w="1276" w:type="dxa"/>
            <w:vMerge w:val="restart"/>
            <w:vAlign w:val="center"/>
          </w:tcPr>
          <w:p w14:paraId="418CBDBA" w14:textId="77777777" w:rsidR="004D4427" w:rsidRPr="004D4427" w:rsidRDefault="004D4427" w:rsidP="003411CB">
            <w:pPr>
              <w:pStyle w:val="TAL"/>
              <w:rPr>
                <w:lang w:val="en-US" w:eastAsia="zh-CN"/>
              </w:rPr>
            </w:pPr>
            <w:r w:rsidRPr="004D4427">
              <w:rPr>
                <w:lang w:val="en-US" w:eastAsia="zh-CN"/>
              </w:rPr>
              <w:t>Type 12QCL information</w:t>
            </w:r>
          </w:p>
        </w:tc>
        <w:tc>
          <w:tcPr>
            <w:tcW w:w="1843" w:type="dxa"/>
            <w:vAlign w:val="center"/>
          </w:tcPr>
          <w:p w14:paraId="4F574D5B"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633F6C28" w14:textId="77777777" w:rsidR="004D4427" w:rsidRPr="004D4427" w:rsidRDefault="004D4427" w:rsidP="003411CB">
            <w:pPr>
              <w:pStyle w:val="TAC"/>
              <w:rPr>
                <w:lang w:val="en-US" w:eastAsia="zh-CN"/>
              </w:rPr>
            </w:pPr>
            <w:r w:rsidRPr="004D4427">
              <w:rPr>
                <w:lang w:val="en-US" w:eastAsia="zh-CN"/>
              </w:rPr>
              <w:t>CSI-RS for resource 5 from “CSI-RS for tracking Resource set #2” configuration</w:t>
            </w:r>
          </w:p>
        </w:tc>
      </w:tr>
      <w:tr w:rsidR="004D4427" w:rsidRPr="004D4427" w14:paraId="74C4D7A0" w14:textId="77777777" w:rsidTr="004D4427">
        <w:trPr>
          <w:trHeight w:val="506"/>
          <w:jc w:val="center"/>
        </w:trPr>
        <w:tc>
          <w:tcPr>
            <w:tcW w:w="1696" w:type="dxa"/>
            <w:vMerge/>
            <w:vAlign w:val="center"/>
          </w:tcPr>
          <w:p w14:paraId="118B26AD" w14:textId="77777777" w:rsidR="004D4427" w:rsidRPr="004D4427" w:rsidRDefault="004D4427" w:rsidP="003411CB">
            <w:pPr>
              <w:pStyle w:val="TAL"/>
              <w:rPr>
                <w:lang w:val="en-US" w:eastAsia="zh-CN"/>
              </w:rPr>
            </w:pPr>
          </w:p>
        </w:tc>
        <w:tc>
          <w:tcPr>
            <w:tcW w:w="1276" w:type="dxa"/>
            <w:vMerge/>
            <w:vAlign w:val="center"/>
          </w:tcPr>
          <w:p w14:paraId="22577EBC" w14:textId="77777777" w:rsidR="004D4427" w:rsidRPr="004D4427" w:rsidRDefault="004D4427" w:rsidP="003411CB">
            <w:pPr>
              <w:pStyle w:val="TAL"/>
              <w:rPr>
                <w:lang w:val="en-US" w:eastAsia="zh-CN"/>
              </w:rPr>
            </w:pPr>
          </w:p>
        </w:tc>
        <w:tc>
          <w:tcPr>
            <w:tcW w:w="1843" w:type="dxa"/>
            <w:vAlign w:val="center"/>
          </w:tcPr>
          <w:p w14:paraId="11A5BB81"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1E170919"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120964C2" w14:textId="77777777" w:rsidTr="004D4427">
        <w:trPr>
          <w:trHeight w:val="506"/>
          <w:jc w:val="center"/>
        </w:trPr>
        <w:tc>
          <w:tcPr>
            <w:tcW w:w="1696" w:type="dxa"/>
            <w:vMerge w:val="restart"/>
            <w:vAlign w:val="center"/>
          </w:tcPr>
          <w:p w14:paraId="3E910345" w14:textId="77777777" w:rsidR="004D4427" w:rsidRPr="004D4427" w:rsidRDefault="004D4427" w:rsidP="003411CB">
            <w:pPr>
              <w:pStyle w:val="TAL"/>
              <w:rPr>
                <w:lang w:val="en-US" w:eastAsia="zh-CN"/>
              </w:rPr>
            </w:pPr>
            <w:r w:rsidRPr="004D4427">
              <w:rPr>
                <w:lang w:val="en-US" w:eastAsia="zh-CN"/>
              </w:rPr>
              <w:t>TCI state #2</w:t>
            </w:r>
          </w:p>
        </w:tc>
        <w:tc>
          <w:tcPr>
            <w:tcW w:w="1276" w:type="dxa"/>
            <w:vMerge w:val="restart"/>
            <w:vAlign w:val="center"/>
          </w:tcPr>
          <w:p w14:paraId="5C374881"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4FE55FEB"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2D9D9928" w14:textId="77777777" w:rsidR="004D4427" w:rsidRPr="004D4427" w:rsidRDefault="004D4427" w:rsidP="003411CB">
            <w:pPr>
              <w:pStyle w:val="TAC"/>
              <w:rPr>
                <w:lang w:val="en-US" w:eastAsia="zh-CN"/>
              </w:rPr>
            </w:pPr>
            <w:r w:rsidRPr="004D4427">
              <w:rPr>
                <w:lang w:val="en-US" w:eastAsia="zh-CN"/>
              </w:rPr>
              <w:t>SSB #0</w:t>
            </w:r>
          </w:p>
        </w:tc>
      </w:tr>
      <w:tr w:rsidR="004D4427" w:rsidRPr="004D4427" w14:paraId="6C09EBB6" w14:textId="77777777" w:rsidTr="004D4427">
        <w:trPr>
          <w:trHeight w:val="506"/>
          <w:jc w:val="center"/>
        </w:trPr>
        <w:tc>
          <w:tcPr>
            <w:tcW w:w="1696" w:type="dxa"/>
            <w:vMerge/>
            <w:vAlign w:val="center"/>
          </w:tcPr>
          <w:p w14:paraId="0D6B160F" w14:textId="77777777" w:rsidR="004D4427" w:rsidRPr="004D4427" w:rsidRDefault="004D4427" w:rsidP="003411CB">
            <w:pPr>
              <w:pStyle w:val="TAL"/>
              <w:rPr>
                <w:lang w:val="en-US" w:eastAsia="zh-CN"/>
              </w:rPr>
            </w:pPr>
          </w:p>
        </w:tc>
        <w:tc>
          <w:tcPr>
            <w:tcW w:w="1276" w:type="dxa"/>
            <w:vMerge/>
            <w:vAlign w:val="center"/>
          </w:tcPr>
          <w:p w14:paraId="6039FE09" w14:textId="77777777" w:rsidR="004D4427" w:rsidRPr="004D4427" w:rsidRDefault="004D4427" w:rsidP="003411CB">
            <w:pPr>
              <w:pStyle w:val="TAL"/>
              <w:rPr>
                <w:lang w:val="en-US" w:eastAsia="zh-CN"/>
              </w:rPr>
            </w:pPr>
          </w:p>
        </w:tc>
        <w:tc>
          <w:tcPr>
            <w:tcW w:w="1843" w:type="dxa"/>
            <w:vAlign w:val="center"/>
          </w:tcPr>
          <w:p w14:paraId="2BD38F24"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6E2712D2" w14:textId="77777777" w:rsidR="004D4427" w:rsidRPr="004D4427" w:rsidRDefault="004D4427" w:rsidP="003411CB">
            <w:pPr>
              <w:pStyle w:val="TAC"/>
              <w:rPr>
                <w:lang w:val="en-US" w:eastAsia="zh-CN"/>
              </w:rPr>
            </w:pPr>
            <w:r w:rsidRPr="004D4427">
              <w:rPr>
                <w:lang w:val="en-US" w:eastAsia="zh-CN"/>
              </w:rPr>
              <w:t>Type C</w:t>
            </w:r>
          </w:p>
        </w:tc>
      </w:tr>
      <w:tr w:rsidR="004D4427" w:rsidRPr="004D4427" w14:paraId="7C9C3F68" w14:textId="77777777" w:rsidTr="004D4427">
        <w:trPr>
          <w:trHeight w:val="506"/>
          <w:jc w:val="center"/>
        </w:trPr>
        <w:tc>
          <w:tcPr>
            <w:tcW w:w="1696" w:type="dxa"/>
            <w:vMerge/>
            <w:vAlign w:val="center"/>
          </w:tcPr>
          <w:p w14:paraId="53A494D6" w14:textId="77777777" w:rsidR="004D4427" w:rsidRPr="004D4427" w:rsidRDefault="004D4427" w:rsidP="003411CB">
            <w:pPr>
              <w:pStyle w:val="TAL"/>
              <w:rPr>
                <w:lang w:val="en-US" w:eastAsia="zh-CN"/>
              </w:rPr>
            </w:pPr>
          </w:p>
        </w:tc>
        <w:tc>
          <w:tcPr>
            <w:tcW w:w="1276" w:type="dxa"/>
            <w:vMerge w:val="restart"/>
            <w:vAlign w:val="center"/>
          </w:tcPr>
          <w:p w14:paraId="6BEEA8FC"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3DD5C42F"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4CD403A2" w14:textId="77777777" w:rsidR="004D4427" w:rsidRPr="004D4427" w:rsidRDefault="004D4427" w:rsidP="003411CB">
            <w:pPr>
              <w:pStyle w:val="TAC"/>
              <w:rPr>
                <w:lang w:val="en-US" w:eastAsia="zh-CN"/>
              </w:rPr>
            </w:pPr>
            <w:r w:rsidRPr="004D4427">
              <w:rPr>
                <w:lang w:val="en-US" w:eastAsia="zh-CN"/>
              </w:rPr>
              <w:t>SSB #0</w:t>
            </w:r>
          </w:p>
        </w:tc>
      </w:tr>
      <w:tr w:rsidR="004D4427" w:rsidRPr="004D4427" w14:paraId="62A0BB6F" w14:textId="77777777" w:rsidTr="004D4427">
        <w:trPr>
          <w:trHeight w:val="506"/>
          <w:jc w:val="center"/>
        </w:trPr>
        <w:tc>
          <w:tcPr>
            <w:tcW w:w="1696" w:type="dxa"/>
            <w:vMerge/>
            <w:vAlign w:val="center"/>
          </w:tcPr>
          <w:p w14:paraId="113965A8" w14:textId="77777777" w:rsidR="004D4427" w:rsidRPr="004D4427" w:rsidRDefault="004D4427" w:rsidP="003411CB">
            <w:pPr>
              <w:pStyle w:val="TAL"/>
              <w:rPr>
                <w:lang w:val="en-US" w:eastAsia="zh-CN"/>
              </w:rPr>
            </w:pPr>
          </w:p>
        </w:tc>
        <w:tc>
          <w:tcPr>
            <w:tcW w:w="1276" w:type="dxa"/>
            <w:vMerge/>
            <w:vAlign w:val="center"/>
          </w:tcPr>
          <w:p w14:paraId="61FD8EA8" w14:textId="77777777" w:rsidR="004D4427" w:rsidRPr="004D4427" w:rsidRDefault="004D4427" w:rsidP="003411CB">
            <w:pPr>
              <w:pStyle w:val="TAL"/>
              <w:rPr>
                <w:lang w:val="en-US" w:eastAsia="zh-CN"/>
              </w:rPr>
            </w:pPr>
          </w:p>
        </w:tc>
        <w:tc>
          <w:tcPr>
            <w:tcW w:w="1843" w:type="dxa"/>
            <w:vAlign w:val="center"/>
          </w:tcPr>
          <w:p w14:paraId="5756BED0"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35E30E1A"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37B3BABC" w14:textId="77777777" w:rsidTr="004D4427">
        <w:trPr>
          <w:trHeight w:val="506"/>
          <w:jc w:val="center"/>
        </w:trPr>
        <w:tc>
          <w:tcPr>
            <w:tcW w:w="1696" w:type="dxa"/>
            <w:vMerge w:val="restart"/>
            <w:vAlign w:val="center"/>
          </w:tcPr>
          <w:p w14:paraId="4B436FCF" w14:textId="77777777" w:rsidR="004D4427" w:rsidRPr="004D4427" w:rsidRDefault="004D4427" w:rsidP="003411CB">
            <w:pPr>
              <w:pStyle w:val="TAL"/>
              <w:rPr>
                <w:lang w:val="en-US" w:eastAsia="zh-CN"/>
              </w:rPr>
            </w:pPr>
            <w:r w:rsidRPr="004D4427">
              <w:rPr>
                <w:lang w:val="en-US" w:eastAsia="zh-CN"/>
              </w:rPr>
              <w:t>TCI state #3</w:t>
            </w:r>
          </w:p>
        </w:tc>
        <w:tc>
          <w:tcPr>
            <w:tcW w:w="1276" w:type="dxa"/>
            <w:vMerge w:val="restart"/>
            <w:vAlign w:val="center"/>
          </w:tcPr>
          <w:p w14:paraId="752533E9"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2F455813"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12509012" w14:textId="77777777" w:rsidR="004D4427" w:rsidRPr="004D4427" w:rsidRDefault="004D4427" w:rsidP="003411CB">
            <w:pPr>
              <w:pStyle w:val="TAC"/>
              <w:rPr>
                <w:lang w:val="en-US" w:eastAsia="zh-CN"/>
              </w:rPr>
            </w:pPr>
            <w:r w:rsidRPr="004D4427">
              <w:rPr>
                <w:lang w:val="en-US" w:eastAsia="zh-CN"/>
              </w:rPr>
              <w:t>SSB #1</w:t>
            </w:r>
          </w:p>
        </w:tc>
      </w:tr>
      <w:tr w:rsidR="004D4427" w:rsidRPr="004D4427" w14:paraId="7448DDD0" w14:textId="77777777" w:rsidTr="004D4427">
        <w:trPr>
          <w:trHeight w:val="506"/>
          <w:jc w:val="center"/>
        </w:trPr>
        <w:tc>
          <w:tcPr>
            <w:tcW w:w="1696" w:type="dxa"/>
            <w:vMerge/>
            <w:vAlign w:val="center"/>
          </w:tcPr>
          <w:p w14:paraId="050FA0FB" w14:textId="77777777" w:rsidR="004D4427" w:rsidRPr="004D4427" w:rsidRDefault="004D4427" w:rsidP="003411CB">
            <w:pPr>
              <w:pStyle w:val="TAL"/>
              <w:rPr>
                <w:lang w:val="en-US" w:eastAsia="zh-CN"/>
              </w:rPr>
            </w:pPr>
          </w:p>
        </w:tc>
        <w:tc>
          <w:tcPr>
            <w:tcW w:w="1276" w:type="dxa"/>
            <w:vMerge/>
            <w:vAlign w:val="center"/>
          </w:tcPr>
          <w:p w14:paraId="439F7920" w14:textId="77777777" w:rsidR="004D4427" w:rsidRPr="004D4427" w:rsidRDefault="004D4427" w:rsidP="003411CB">
            <w:pPr>
              <w:pStyle w:val="TAL"/>
              <w:rPr>
                <w:lang w:val="en-US" w:eastAsia="zh-CN"/>
              </w:rPr>
            </w:pPr>
          </w:p>
        </w:tc>
        <w:tc>
          <w:tcPr>
            <w:tcW w:w="1843" w:type="dxa"/>
            <w:vAlign w:val="center"/>
          </w:tcPr>
          <w:p w14:paraId="57F6A674"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2C5C8436" w14:textId="77777777" w:rsidR="004D4427" w:rsidRPr="004D4427" w:rsidRDefault="004D4427" w:rsidP="003411CB">
            <w:pPr>
              <w:pStyle w:val="TAC"/>
              <w:rPr>
                <w:lang w:val="en-US" w:eastAsia="zh-CN"/>
              </w:rPr>
            </w:pPr>
            <w:r w:rsidRPr="004D4427">
              <w:rPr>
                <w:lang w:val="en-US" w:eastAsia="zh-CN"/>
              </w:rPr>
              <w:t>Type C</w:t>
            </w:r>
          </w:p>
        </w:tc>
      </w:tr>
      <w:tr w:rsidR="004D4427" w:rsidRPr="004D4427" w14:paraId="5F27659B" w14:textId="77777777" w:rsidTr="004D4427">
        <w:trPr>
          <w:trHeight w:val="506"/>
          <w:jc w:val="center"/>
        </w:trPr>
        <w:tc>
          <w:tcPr>
            <w:tcW w:w="1696" w:type="dxa"/>
            <w:vMerge/>
            <w:vAlign w:val="center"/>
          </w:tcPr>
          <w:p w14:paraId="2A72585E" w14:textId="77777777" w:rsidR="004D4427" w:rsidRPr="004D4427" w:rsidRDefault="004D4427" w:rsidP="003411CB">
            <w:pPr>
              <w:pStyle w:val="TAL"/>
              <w:rPr>
                <w:lang w:val="en-US" w:eastAsia="zh-CN"/>
              </w:rPr>
            </w:pPr>
          </w:p>
        </w:tc>
        <w:tc>
          <w:tcPr>
            <w:tcW w:w="1276" w:type="dxa"/>
            <w:vMerge w:val="restart"/>
            <w:vAlign w:val="center"/>
          </w:tcPr>
          <w:p w14:paraId="7FB4E5E3"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59E42A34"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2133E6BB" w14:textId="77777777" w:rsidR="004D4427" w:rsidRPr="004D4427" w:rsidRDefault="004D4427" w:rsidP="003411CB">
            <w:pPr>
              <w:pStyle w:val="TAC"/>
              <w:rPr>
                <w:lang w:val="en-US" w:eastAsia="zh-CN"/>
              </w:rPr>
            </w:pPr>
            <w:r w:rsidRPr="004D4427">
              <w:rPr>
                <w:lang w:val="en-US" w:eastAsia="zh-CN"/>
              </w:rPr>
              <w:t>SSB #1</w:t>
            </w:r>
          </w:p>
        </w:tc>
      </w:tr>
      <w:tr w:rsidR="004D4427" w:rsidRPr="004D4427" w14:paraId="78866060" w14:textId="77777777" w:rsidTr="004D4427">
        <w:trPr>
          <w:trHeight w:val="506"/>
          <w:jc w:val="center"/>
        </w:trPr>
        <w:tc>
          <w:tcPr>
            <w:tcW w:w="1696" w:type="dxa"/>
            <w:vMerge/>
            <w:vAlign w:val="center"/>
          </w:tcPr>
          <w:p w14:paraId="0571C4B4" w14:textId="77777777" w:rsidR="004D4427" w:rsidRPr="004D4427" w:rsidRDefault="004D4427" w:rsidP="003411CB">
            <w:pPr>
              <w:pStyle w:val="TAL"/>
              <w:rPr>
                <w:lang w:val="en-US" w:eastAsia="zh-CN"/>
              </w:rPr>
            </w:pPr>
          </w:p>
        </w:tc>
        <w:tc>
          <w:tcPr>
            <w:tcW w:w="1276" w:type="dxa"/>
            <w:vMerge/>
            <w:vAlign w:val="center"/>
          </w:tcPr>
          <w:p w14:paraId="7893D540" w14:textId="77777777" w:rsidR="004D4427" w:rsidRPr="004D4427" w:rsidRDefault="004D4427" w:rsidP="003411CB">
            <w:pPr>
              <w:pStyle w:val="TAL"/>
              <w:rPr>
                <w:lang w:val="en-US" w:eastAsia="zh-CN"/>
              </w:rPr>
            </w:pPr>
          </w:p>
        </w:tc>
        <w:tc>
          <w:tcPr>
            <w:tcW w:w="1843" w:type="dxa"/>
            <w:vAlign w:val="center"/>
          </w:tcPr>
          <w:p w14:paraId="5A68EA5D"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05F3E434"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21A51B56" w14:textId="77777777" w:rsidTr="004D4427">
        <w:trPr>
          <w:jc w:val="center"/>
        </w:trPr>
        <w:tc>
          <w:tcPr>
            <w:tcW w:w="1696" w:type="dxa"/>
            <w:vMerge w:val="restart"/>
            <w:vAlign w:val="center"/>
          </w:tcPr>
          <w:p w14:paraId="562C39A3" w14:textId="77777777" w:rsidR="004D4427" w:rsidRPr="004D4427" w:rsidRDefault="004D4427" w:rsidP="003411CB">
            <w:pPr>
              <w:pStyle w:val="TAL"/>
              <w:rPr>
                <w:lang w:val="en-US" w:eastAsia="zh-CN"/>
              </w:rPr>
            </w:pPr>
            <w:r w:rsidRPr="004D4427">
              <w:rPr>
                <w:lang w:val="en-US" w:eastAsia="zh-CN"/>
              </w:rPr>
              <w:t>PTRS configuration</w:t>
            </w:r>
          </w:p>
        </w:tc>
        <w:tc>
          <w:tcPr>
            <w:tcW w:w="3119" w:type="dxa"/>
            <w:gridSpan w:val="2"/>
            <w:vAlign w:val="center"/>
          </w:tcPr>
          <w:p w14:paraId="79ABF84E" w14:textId="77777777" w:rsidR="004D4427" w:rsidRPr="004D4427" w:rsidRDefault="004D4427" w:rsidP="003411CB">
            <w:pPr>
              <w:pStyle w:val="TAL"/>
              <w:rPr>
                <w:lang w:val="en-US" w:eastAsia="zh-CN"/>
              </w:rPr>
            </w:pPr>
            <w:r w:rsidRPr="004D4427">
              <w:rPr>
                <w:lang w:val="en-US" w:eastAsia="zh-CN"/>
              </w:rPr>
              <w:t>Frequency density (K</w:t>
            </w:r>
            <w:r w:rsidRPr="004D4427">
              <w:rPr>
                <w:vertAlign w:val="subscript"/>
                <w:lang w:val="en-US" w:eastAsia="zh-CN"/>
              </w:rPr>
              <w:t>PT-RS</w:t>
            </w:r>
            <w:r w:rsidRPr="004D4427">
              <w:rPr>
                <w:lang w:val="en-US" w:eastAsia="zh-CN"/>
              </w:rPr>
              <w:t>)</w:t>
            </w:r>
          </w:p>
        </w:tc>
        <w:tc>
          <w:tcPr>
            <w:tcW w:w="4816" w:type="dxa"/>
            <w:vAlign w:val="center"/>
          </w:tcPr>
          <w:p w14:paraId="5561BD39" w14:textId="77777777" w:rsidR="004D4427" w:rsidRPr="004D4427" w:rsidRDefault="004D4427" w:rsidP="003411CB">
            <w:pPr>
              <w:pStyle w:val="TAC"/>
              <w:rPr>
                <w:lang w:val="en-US" w:eastAsia="zh-CN"/>
              </w:rPr>
            </w:pPr>
            <w:r w:rsidRPr="004D4427">
              <w:rPr>
                <w:lang w:val="en-US" w:eastAsia="zh-CN"/>
              </w:rPr>
              <w:t>2</w:t>
            </w:r>
          </w:p>
        </w:tc>
      </w:tr>
      <w:tr w:rsidR="004D4427" w:rsidRPr="004D4427" w14:paraId="5BA27DE3" w14:textId="77777777" w:rsidTr="004D4427">
        <w:trPr>
          <w:jc w:val="center"/>
        </w:trPr>
        <w:tc>
          <w:tcPr>
            <w:tcW w:w="1696" w:type="dxa"/>
            <w:vMerge/>
          </w:tcPr>
          <w:p w14:paraId="56166DBC" w14:textId="77777777" w:rsidR="004D4427" w:rsidRPr="004D4427" w:rsidRDefault="004D4427" w:rsidP="003411CB">
            <w:pPr>
              <w:pStyle w:val="TAL"/>
              <w:rPr>
                <w:lang w:val="en-US" w:eastAsia="zh-CN"/>
              </w:rPr>
            </w:pPr>
          </w:p>
        </w:tc>
        <w:tc>
          <w:tcPr>
            <w:tcW w:w="3119" w:type="dxa"/>
            <w:gridSpan w:val="2"/>
            <w:vAlign w:val="center"/>
          </w:tcPr>
          <w:p w14:paraId="357CA7AE" w14:textId="77777777" w:rsidR="004D4427" w:rsidRPr="004D4427" w:rsidRDefault="004D4427" w:rsidP="003411CB">
            <w:pPr>
              <w:pStyle w:val="TAL"/>
              <w:rPr>
                <w:lang w:val="en-US" w:eastAsia="zh-CN"/>
              </w:rPr>
            </w:pPr>
            <w:r w:rsidRPr="004D4427">
              <w:rPr>
                <w:lang w:val="en-US" w:eastAsia="zh-CN"/>
              </w:rPr>
              <w:t>Time density (T</w:t>
            </w:r>
            <w:r w:rsidRPr="004D4427">
              <w:rPr>
                <w:vertAlign w:val="subscript"/>
                <w:lang w:val="en-US" w:eastAsia="zh-CN"/>
              </w:rPr>
              <w:t>PT-RS</w:t>
            </w:r>
            <w:r w:rsidRPr="004D4427">
              <w:rPr>
                <w:lang w:val="en-US" w:eastAsia="zh-CN"/>
              </w:rPr>
              <w:t>)</w:t>
            </w:r>
          </w:p>
        </w:tc>
        <w:tc>
          <w:tcPr>
            <w:tcW w:w="4816" w:type="dxa"/>
            <w:vAlign w:val="center"/>
          </w:tcPr>
          <w:p w14:paraId="0A3984A6" w14:textId="77777777" w:rsidR="004D4427" w:rsidRPr="004D4427" w:rsidRDefault="004D4427" w:rsidP="003411CB">
            <w:pPr>
              <w:pStyle w:val="TAC"/>
              <w:rPr>
                <w:lang w:val="en-US" w:eastAsia="zh-CN"/>
              </w:rPr>
            </w:pPr>
            <w:r w:rsidRPr="004D4427">
              <w:rPr>
                <w:lang w:val="en-US" w:eastAsia="zh-CN"/>
              </w:rPr>
              <w:t>1</w:t>
            </w:r>
          </w:p>
        </w:tc>
      </w:tr>
      <w:tr w:rsidR="004D4427" w:rsidRPr="004D4427" w14:paraId="30ECC7BE" w14:textId="77777777" w:rsidTr="004D4427">
        <w:trPr>
          <w:jc w:val="center"/>
        </w:trPr>
        <w:tc>
          <w:tcPr>
            <w:tcW w:w="4815" w:type="dxa"/>
            <w:gridSpan w:val="3"/>
          </w:tcPr>
          <w:p w14:paraId="03C46667" w14:textId="77777777" w:rsidR="004D4427" w:rsidRPr="004D4427" w:rsidRDefault="004D4427" w:rsidP="003411CB">
            <w:pPr>
              <w:pStyle w:val="TAL"/>
              <w:rPr>
                <w:lang w:val="en-US" w:eastAsia="zh-CN"/>
              </w:rPr>
            </w:pPr>
            <w:r w:rsidRPr="004D4427">
              <w:rPr>
                <w:lang w:val="en-US" w:eastAsia="zh-CN"/>
              </w:rPr>
              <w:t>MCS and Rank</w:t>
            </w:r>
          </w:p>
        </w:tc>
        <w:tc>
          <w:tcPr>
            <w:tcW w:w="4816" w:type="dxa"/>
            <w:vAlign w:val="center"/>
          </w:tcPr>
          <w:p w14:paraId="20993757" w14:textId="77777777" w:rsidR="004D4427" w:rsidRPr="004D4427" w:rsidRDefault="004D4427" w:rsidP="003411CB">
            <w:pPr>
              <w:pStyle w:val="TAC"/>
              <w:rPr>
                <w:lang w:val="en-US" w:eastAsia="zh-CN"/>
              </w:rPr>
            </w:pPr>
            <w:r w:rsidRPr="004D4427">
              <w:rPr>
                <w:lang w:val="en-US" w:eastAsia="zh-CN"/>
              </w:rPr>
              <w:t>MCS 17 and Rank 2</w:t>
            </w:r>
          </w:p>
        </w:tc>
      </w:tr>
      <w:tr w:rsidR="004D4427" w:rsidRPr="004D4427" w14:paraId="2139B664" w14:textId="77777777" w:rsidTr="004D4427">
        <w:trPr>
          <w:jc w:val="center"/>
        </w:trPr>
        <w:tc>
          <w:tcPr>
            <w:tcW w:w="4815" w:type="dxa"/>
            <w:gridSpan w:val="3"/>
          </w:tcPr>
          <w:p w14:paraId="06B79447" w14:textId="77777777" w:rsidR="004D4427" w:rsidRPr="004D4427" w:rsidRDefault="004D4427" w:rsidP="003411CB">
            <w:pPr>
              <w:pStyle w:val="TAL"/>
              <w:rPr>
                <w:lang w:val="en-US" w:eastAsia="zh-CN"/>
              </w:rPr>
            </w:pPr>
            <w:r w:rsidRPr="004D4427">
              <w:rPr>
                <w:lang w:val="en-US" w:eastAsia="zh-CN"/>
              </w:rPr>
              <w:t>Number of HARQ processes</w:t>
            </w:r>
          </w:p>
        </w:tc>
        <w:tc>
          <w:tcPr>
            <w:tcW w:w="4816" w:type="dxa"/>
            <w:vAlign w:val="center"/>
          </w:tcPr>
          <w:p w14:paraId="4BC00983" w14:textId="77777777" w:rsidR="004D4427" w:rsidRPr="004D4427" w:rsidRDefault="004D4427" w:rsidP="003411CB">
            <w:pPr>
              <w:pStyle w:val="TAC"/>
              <w:rPr>
                <w:lang w:val="en-US" w:eastAsia="zh-CN"/>
              </w:rPr>
            </w:pPr>
            <w:r w:rsidRPr="004D4427">
              <w:rPr>
                <w:lang w:val="en-US" w:eastAsia="zh-CN"/>
              </w:rPr>
              <w:t>8</w:t>
            </w:r>
          </w:p>
        </w:tc>
      </w:tr>
      <w:tr w:rsidR="004D4427" w:rsidRPr="004D4427" w14:paraId="235BF294" w14:textId="77777777" w:rsidTr="004D4427">
        <w:trPr>
          <w:jc w:val="center"/>
        </w:trPr>
        <w:tc>
          <w:tcPr>
            <w:tcW w:w="4815" w:type="dxa"/>
            <w:gridSpan w:val="3"/>
          </w:tcPr>
          <w:p w14:paraId="3E16DEF6" w14:textId="77777777" w:rsidR="004D4427" w:rsidRPr="004D4427" w:rsidRDefault="004D4427" w:rsidP="003411CB">
            <w:pPr>
              <w:pStyle w:val="TAL"/>
              <w:rPr>
                <w:lang w:val="en-US" w:eastAsia="zh-CN"/>
              </w:rPr>
            </w:pPr>
            <w:r w:rsidRPr="004D4427">
              <w:rPr>
                <w:lang w:val="en-US" w:eastAsia="zh-CN"/>
              </w:rPr>
              <w:t>SSB and CSI-RS for tracking assumptions</w:t>
            </w:r>
          </w:p>
        </w:tc>
        <w:tc>
          <w:tcPr>
            <w:tcW w:w="4816" w:type="dxa"/>
            <w:vAlign w:val="center"/>
          </w:tcPr>
          <w:p w14:paraId="0E746BE5" w14:textId="77777777" w:rsidR="004D4427" w:rsidRPr="004D4427" w:rsidRDefault="004D4427" w:rsidP="003411CB">
            <w:pPr>
              <w:pStyle w:val="TAL"/>
              <w:rPr>
                <w:rFonts w:eastAsia="SimSun"/>
                <w:lang w:eastAsia="zh-CN"/>
              </w:rPr>
            </w:pPr>
            <w:r w:rsidRPr="004D4427">
              <w:rPr>
                <w:rFonts w:eastAsia="SimSun"/>
                <w:lang w:eastAsia="zh-CN"/>
              </w:rPr>
              <w:t>2 SSBs associated with 2 CSI-RS resources sets for PDSCH requirement, where SSB # (k mod 2), CSI-RS (for tracking) resource set # ((k mod 2) + 1), CSI-RS (for CSI acquisition) resource set # ((k mod 2) + 3) and CSI-RS (for beam refinement) resource set # ((k mod 2)+5) are transmitted by k</w:t>
            </w:r>
            <w:r w:rsidRPr="004D4427">
              <w:rPr>
                <w:rFonts w:eastAsia="SimSun"/>
                <w:vertAlign w:val="superscript"/>
                <w:lang w:eastAsia="zh-CN"/>
              </w:rPr>
              <w:t>th</w:t>
            </w:r>
            <w:r w:rsidRPr="004D4427">
              <w:rPr>
                <w:rFonts w:eastAsia="SimSun"/>
                <w:lang w:eastAsia="zh-CN"/>
              </w:rPr>
              <w:t xml:space="preserve"> RRH</w:t>
            </w:r>
          </w:p>
        </w:tc>
      </w:tr>
      <w:tr w:rsidR="004D4427" w:rsidRPr="004D4427" w14:paraId="0B199E4B" w14:textId="77777777" w:rsidTr="004D4427">
        <w:trPr>
          <w:jc w:val="center"/>
        </w:trPr>
        <w:tc>
          <w:tcPr>
            <w:tcW w:w="4815" w:type="dxa"/>
            <w:gridSpan w:val="3"/>
          </w:tcPr>
          <w:p w14:paraId="1975EF0F" w14:textId="77777777" w:rsidR="004D4427" w:rsidRPr="004D4427" w:rsidRDefault="004D4427" w:rsidP="003411CB">
            <w:pPr>
              <w:pStyle w:val="TAL"/>
              <w:rPr>
                <w:lang w:val="en-US" w:eastAsia="zh-CN"/>
              </w:rPr>
            </w:pPr>
            <w:r w:rsidRPr="004D4427">
              <w:rPr>
                <w:lang w:val="en-US" w:eastAsia="zh-CN"/>
              </w:rPr>
              <w:t>SSB periodicity</w:t>
            </w:r>
          </w:p>
        </w:tc>
        <w:tc>
          <w:tcPr>
            <w:tcW w:w="4816" w:type="dxa"/>
            <w:vAlign w:val="center"/>
          </w:tcPr>
          <w:p w14:paraId="5C60DD60" w14:textId="77777777" w:rsidR="004D4427" w:rsidRPr="004D4427" w:rsidRDefault="004D4427" w:rsidP="003411CB">
            <w:pPr>
              <w:pStyle w:val="TAC"/>
              <w:rPr>
                <w:lang w:val="en-US" w:eastAsia="zh-CN"/>
              </w:rPr>
            </w:pPr>
            <w:r w:rsidRPr="004D4427">
              <w:rPr>
                <w:lang w:val="en-US" w:eastAsia="zh-CN"/>
              </w:rPr>
              <w:t xml:space="preserve">20ms </w:t>
            </w:r>
          </w:p>
        </w:tc>
      </w:tr>
      <w:tr w:rsidR="004D4427" w:rsidRPr="004D4427" w14:paraId="01BF92C3" w14:textId="77777777" w:rsidTr="004D4427">
        <w:trPr>
          <w:jc w:val="center"/>
        </w:trPr>
        <w:tc>
          <w:tcPr>
            <w:tcW w:w="4815" w:type="dxa"/>
            <w:gridSpan w:val="3"/>
          </w:tcPr>
          <w:p w14:paraId="70DA64BB" w14:textId="77777777" w:rsidR="004D4427" w:rsidRPr="004D4427" w:rsidRDefault="004D4427" w:rsidP="003411CB">
            <w:pPr>
              <w:pStyle w:val="TAL"/>
              <w:rPr>
                <w:lang w:val="en-US" w:eastAsia="zh-CN"/>
              </w:rPr>
            </w:pPr>
            <w:r w:rsidRPr="004D4427">
              <w:rPr>
                <w:lang w:val="en-US" w:eastAsia="zh-CN"/>
              </w:rPr>
              <w:t>SSB slot offset</w:t>
            </w:r>
          </w:p>
        </w:tc>
        <w:tc>
          <w:tcPr>
            <w:tcW w:w="4816" w:type="dxa"/>
            <w:vAlign w:val="center"/>
          </w:tcPr>
          <w:p w14:paraId="055750B3" w14:textId="77777777" w:rsidR="004D4427" w:rsidRPr="004D4427" w:rsidRDefault="004D4427" w:rsidP="003411CB">
            <w:pPr>
              <w:pStyle w:val="TAC"/>
              <w:rPr>
                <w:lang w:val="en-US" w:eastAsia="zh-CN"/>
              </w:rPr>
            </w:pPr>
            <w:r w:rsidRPr="004D4427">
              <w:rPr>
                <w:lang w:val="en-US" w:eastAsia="zh-CN"/>
              </w:rPr>
              <w:t>0</w:t>
            </w:r>
          </w:p>
        </w:tc>
      </w:tr>
      <w:tr w:rsidR="004D4427" w:rsidRPr="004D4427" w14:paraId="7FEB60FB" w14:textId="77777777" w:rsidTr="004D4427">
        <w:trPr>
          <w:jc w:val="center"/>
        </w:trPr>
        <w:tc>
          <w:tcPr>
            <w:tcW w:w="4815" w:type="dxa"/>
            <w:gridSpan w:val="3"/>
          </w:tcPr>
          <w:p w14:paraId="2D6DEB01" w14:textId="77777777" w:rsidR="004D4427" w:rsidRPr="004D4427" w:rsidRDefault="004D4427" w:rsidP="003411CB">
            <w:pPr>
              <w:pStyle w:val="TAL"/>
              <w:rPr>
                <w:lang w:val="en-US" w:eastAsia="zh-CN"/>
              </w:rPr>
            </w:pPr>
            <w:r w:rsidRPr="004D4427">
              <w:rPr>
                <w:lang w:val="en-US" w:eastAsia="zh-CN"/>
              </w:rPr>
              <w:t>Propagation conditions</w:t>
            </w:r>
          </w:p>
        </w:tc>
        <w:tc>
          <w:tcPr>
            <w:tcW w:w="4816" w:type="dxa"/>
            <w:vAlign w:val="center"/>
          </w:tcPr>
          <w:p w14:paraId="6CDD46A0" w14:textId="77777777" w:rsidR="004D4427" w:rsidRPr="004D4427" w:rsidRDefault="004D4427" w:rsidP="003411CB">
            <w:pPr>
              <w:pStyle w:val="TAC"/>
              <w:rPr>
                <w:lang w:val="en-US" w:eastAsia="zh-CN"/>
              </w:rPr>
            </w:pPr>
            <w:r w:rsidRPr="004D4427">
              <w:rPr>
                <w:lang w:val="en-US" w:eastAsia="zh-CN"/>
              </w:rPr>
              <w:t>Uni-directional Scenario A,</w:t>
            </w:r>
            <w:r w:rsidRPr="004D4427">
              <w:rPr>
                <w:lang w:val="en-US" w:eastAsia="zh-CN"/>
              </w:rPr>
              <w:br/>
              <w:t xml:space="preserve">Bi-directional Scenario B </w:t>
            </w:r>
          </w:p>
        </w:tc>
      </w:tr>
      <w:tr w:rsidR="004D4427" w:rsidRPr="004D4427" w14:paraId="57967B21" w14:textId="77777777" w:rsidTr="004D4427">
        <w:trPr>
          <w:jc w:val="center"/>
        </w:trPr>
        <w:tc>
          <w:tcPr>
            <w:tcW w:w="4815" w:type="dxa"/>
            <w:gridSpan w:val="3"/>
          </w:tcPr>
          <w:p w14:paraId="03F47CF1" w14:textId="77777777" w:rsidR="004D4427" w:rsidRPr="004D4427" w:rsidRDefault="004D4427" w:rsidP="003411CB">
            <w:pPr>
              <w:pStyle w:val="TAL"/>
              <w:rPr>
                <w:lang w:val="en-US" w:eastAsia="zh-CN"/>
              </w:rPr>
            </w:pPr>
            <w:r w:rsidRPr="004D4427">
              <w:rPr>
                <w:lang w:val="en-US" w:eastAsia="zh-CN"/>
              </w:rPr>
              <w:t>Maximum Doppler shift</w:t>
            </w:r>
          </w:p>
        </w:tc>
        <w:tc>
          <w:tcPr>
            <w:tcW w:w="4816" w:type="dxa"/>
            <w:vAlign w:val="center"/>
          </w:tcPr>
          <w:p w14:paraId="5569D17D" w14:textId="77777777" w:rsidR="004D4427" w:rsidRPr="004D4427" w:rsidRDefault="004D4427" w:rsidP="003411CB">
            <w:pPr>
              <w:pStyle w:val="TAC"/>
            </w:pPr>
            <w:r w:rsidRPr="004D4427">
              <w:t>9722</w:t>
            </w:r>
          </w:p>
        </w:tc>
      </w:tr>
      <w:tr w:rsidR="004D4427" w:rsidRPr="004D4427" w14:paraId="434E0396" w14:textId="77777777" w:rsidTr="004D4427">
        <w:trPr>
          <w:jc w:val="center"/>
        </w:trPr>
        <w:tc>
          <w:tcPr>
            <w:tcW w:w="4815" w:type="dxa"/>
            <w:gridSpan w:val="3"/>
          </w:tcPr>
          <w:p w14:paraId="42FE8F35" w14:textId="77777777" w:rsidR="004D4427" w:rsidRPr="004D4427" w:rsidRDefault="004D4427" w:rsidP="003411CB">
            <w:pPr>
              <w:pStyle w:val="TAL"/>
              <w:rPr>
                <w:lang w:val="en-US" w:eastAsia="zh-CN"/>
              </w:rPr>
            </w:pPr>
            <w:r w:rsidRPr="004D4427">
              <w:rPr>
                <w:lang w:val="en-US" w:eastAsia="zh-CN"/>
              </w:rPr>
              <w:t>Test metric</w:t>
            </w:r>
          </w:p>
        </w:tc>
        <w:tc>
          <w:tcPr>
            <w:tcW w:w="4816" w:type="dxa"/>
            <w:vAlign w:val="center"/>
          </w:tcPr>
          <w:p w14:paraId="3AC8C583" w14:textId="77777777" w:rsidR="004D4427" w:rsidRPr="004D4427" w:rsidRDefault="004D4427" w:rsidP="003411CB">
            <w:pPr>
              <w:pStyle w:val="TAC"/>
              <w:rPr>
                <w:lang w:val="en-US" w:eastAsia="zh-CN"/>
              </w:rPr>
            </w:pPr>
            <w:r w:rsidRPr="004D4427">
              <w:rPr>
                <w:lang w:val="en-US" w:eastAsia="zh-CN"/>
              </w:rPr>
              <w:t>SNR at 70% of maximum throughput</w:t>
            </w:r>
          </w:p>
        </w:tc>
      </w:tr>
      <w:tr w:rsidR="004D4427" w:rsidRPr="004D4427" w14:paraId="01E671D4" w14:textId="77777777" w:rsidTr="004D4427">
        <w:trPr>
          <w:jc w:val="center"/>
        </w:trPr>
        <w:tc>
          <w:tcPr>
            <w:tcW w:w="9631" w:type="dxa"/>
            <w:gridSpan w:val="4"/>
          </w:tcPr>
          <w:p w14:paraId="22EC78E5" w14:textId="622AE36E" w:rsidR="004D4427" w:rsidRPr="004D4427" w:rsidRDefault="004D4427" w:rsidP="003411CB">
            <w:pPr>
              <w:pStyle w:val="TAN"/>
              <w:rPr>
                <w:lang w:val="en-US" w:eastAsia="zh-CN"/>
              </w:rPr>
            </w:pPr>
            <w:r w:rsidRPr="004D4427">
              <w:rPr>
                <w:lang w:val="en-US" w:eastAsia="zh-CN"/>
              </w:rPr>
              <w:t>N</w:t>
            </w:r>
            <w:r w:rsidR="00C93445">
              <w:rPr>
                <w:lang w:val="en-US" w:eastAsia="zh-CN"/>
              </w:rPr>
              <w:t>OTE</w:t>
            </w:r>
            <w:r w:rsidRPr="004D4427">
              <w:rPr>
                <w:lang w:val="en-US" w:eastAsia="zh-CN"/>
              </w:rPr>
              <w:t xml:space="preserve"> 1: </w:t>
            </w:r>
            <w:r w:rsidR="00C93445">
              <w:rPr>
                <w:lang w:val="en-US" w:eastAsia="zh-CN"/>
              </w:rPr>
              <w:tab/>
            </w:r>
            <w:r w:rsidRPr="004D4427">
              <w:rPr>
                <w:lang w:val="en-US" w:eastAsia="zh-CN"/>
              </w:rPr>
              <w:t>For further study</w:t>
            </w:r>
          </w:p>
          <w:p w14:paraId="64E6B624" w14:textId="2263CB14" w:rsidR="004D4427" w:rsidRPr="004D4427" w:rsidRDefault="004D4427" w:rsidP="003411CB">
            <w:pPr>
              <w:pStyle w:val="TAN"/>
              <w:rPr>
                <w:lang w:val="en-US" w:eastAsia="zh-CN"/>
              </w:rPr>
            </w:pPr>
            <w:r w:rsidRPr="004D4427">
              <w:rPr>
                <w:lang w:val="en-US" w:eastAsia="zh-CN"/>
              </w:rPr>
              <w:t>N</w:t>
            </w:r>
            <w:r w:rsidR="00C93445">
              <w:rPr>
                <w:lang w:val="en-US" w:eastAsia="zh-CN"/>
              </w:rPr>
              <w:t>OTE</w:t>
            </w:r>
            <w:r w:rsidRPr="004D4427">
              <w:rPr>
                <w:lang w:val="en-US" w:eastAsia="zh-CN"/>
              </w:rPr>
              <w:t xml:space="preserve"> 2: </w:t>
            </w:r>
            <w:r w:rsidR="00C93445">
              <w:rPr>
                <w:lang w:val="en-US" w:eastAsia="zh-CN"/>
              </w:rPr>
              <w:tab/>
            </w:r>
            <w:r w:rsidRPr="004D4427">
              <w:rPr>
                <w:lang w:val="en-US" w:eastAsia="zh-CN"/>
              </w:rPr>
              <w:t xml:space="preserve">Other remaining parameters can be found in TS 38.101-4 Table 7.2-1 and Table 7.2.2.2.1-2  </w:t>
            </w:r>
          </w:p>
        </w:tc>
      </w:tr>
    </w:tbl>
    <w:p w14:paraId="763FD08C" w14:textId="77777777" w:rsidR="004D4427" w:rsidRDefault="004D4427" w:rsidP="00FD2D82">
      <w:pPr>
        <w:rPr>
          <w:lang w:eastAsia="zh-CN"/>
        </w:rPr>
      </w:pPr>
    </w:p>
    <w:p w14:paraId="3A471221" w14:textId="20EC2BC3" w:rsidR="001A547C" w:rsidRDefault="001A547C" w:rsidP="00FD2D82">
      <w:pPr>
        <w:rPr>
          <w:lang w:val="en-US" w:eastAsia="zh-CN"/>
        </w:rPr>
      </w:pPr>
      <w:r w:rsidRPr="001A547C">
        <w:rPr>
          <w:lang w:val="en-US" w:eastAsia="zh-CN"/>
        </w:rPr>
        <w:t>CSI-RS/TRS configuration</w:t>
      </w:r>
      <w:r>
        <w:rPr>
          <w:lang w:val="en-US" w:eastAsia="zh-CN"/>
        </w:rPr>
        <w:t>:</w:t>
      </w:r>
    </w:p>
    <w:p w14:paraId="1F57AC96" w14:textId="2F3945D9" w:rsidR="001A547C" w:rsidRDefault="001A547C" w:rsidP="00FD2D82">
      <w:pPr>
        <w:rPr>
          <w:rFonts w:eastAsia="SimSun"/>
          <w:szCs w:val="24"/>
          <w:lang w:eastAsia="zh-CN"/>
        </w:rPr>
      </w:pPr>
      <w:r>
        <w:rPr>
          <w:lang w:val="en-US" w:eastAsia="zh-CN"/>
        </w:rPr>
        <w:t xml:space="preserve">RAN4 will use </w:t>
      </w:r>
      <w:r>
        <w:rPr>
          <w:rFonts w:eastAsia="SimSun"/>
          <w:szCs w:val="24"/>
          <w:lang w:eastAsia="zh-CN"/>
        </w:rPr>
        <w:t>TRS configuration for TRS resource set 2 with l0 =4/8</w:t>
      </w:r>
    </w:p>
    <w:p w14:paraId="43395B37" w14:textId="0BC215BF" w:rsidR="001A547C" w:rsidRDefault="001A547C" w:rsidP="00FD2D82">
      <w:pPr>
        <w:rPr>
          <w:lang w:val="en-US" w:eastAsia="zh-CN"/>
        </w:rPr>
      </w:pPr>
      <w:r w:rsidRPr="001A547C">
        <w:rPr>
          <w:lang w:val="en-US" w:eastAsia="zh-CN"/>
        </w:rPr>
        <w:t>NZP CSI-RS resources configuration</w:t>
      </w:r>
      <w:r>
        <w:rPr>
          <w:lang w:val="en-US" w:eastAsia="zh-CN"/>
        </w:rPr>
        <w:t>:</w:t>
      </w:r>
    </w:p>
    <w:p w14:paraId="2FC902D9" w14:textId="3E2E689A" w:rsidR="001A547C" w:rsidRDefault="001A547C" w:rsidP="00FD2D82">
      <w:pPr>
        <w:rPr>
          <w:lang w:val="en-US" w:eastAsia="zh-CN"/>
        </w:rPr>
      </w:pPr>
      <w:r>
        <w:rPr>
          <w:rFonts w:eastAsia="SimSun"/>
          <w:szCs w:val="24"/>
          <w:lang w:eastAsia="zh-CN"/>
        </w:rPr>
        <w:t>In the test, configure NZP CSI-RS resources for CSI acquisition for all the TCI states so that the target TCI sate is known at the active TCI switching.</w:t>
      </w:r>
    </w:p>
    <w:p w14:paraId="74C6B218" w14:textId="0BA0FE43" w:rsidR="000D1CEC" w:rsidRDefault="000D1CEC" w:rsidP="00FD2D82">
      <w:pPr>
        <w:rPr>
          <w:lang w:val="en-US" w:eastAsia="zh-CN"/>
        </w:rPr>
      </w:pPr>
      <w:r w:rsidRPr="000D1CEC">
        <w:rPr>
          <w:lang w:val="en-US" w:eastAsia="zh-CN"/>
        </w:rPr>
        <w:t>UE demodulation test</w:t>
      </w:r>
      <w:r w:rsidR="000E5272">
        <w:rPr>
          <w:lang w:val="en-US" w:eastAsia="zh-CN"/>
        </w:rPr>
        <w:t>:</w:t>
      </w:r>
    </w:p>
    <w:p w14:paraId="47817D94" w14:textId="6815D523" w:rsidR="000B2D0E" w:rsidRDefault="000B2D0E" w:rsidP="00FD2D82">
      <w:pPr>
        <w:rPr>
          <w:lang w:val="en-US" w:eastAsia="zh-CN"/>
        </w:rPr>
      </w:pPr>
      <w:r>
        <w:rPr>
          <w:lang w:val="en-US" w:eastAsia="zh-CN"/>
        </w:rPr>
        <w:t xml:space="preserve">For </w:t>
      </w:r>
      <w:r w:rsidRPr="000B2D0E">
        <w:rPr>
          <w:lang w:val="en-US" w:eastAsia="zh-CN"/>
        </w:rPr>
        <w:t>Test cases definition and test applicability rule</w:t>
      </w:r>
      <w:r>
        <w:rPr>
          <w:lang w:val="en-US" w:eastAsia="zh-CN"/>
        </w:rPr>
        <w:t xml:space="preserve"> </w:t>
      </w:r>
      <w:r>
        <w:t>RAN4 will define UE demodulation requirements with transmission schemes with test applicable rule as</w:t>
      </w:r>
      <w:r>
        <w:rPr>
          <w:lang w:val="en-US" w:eastAsia="zh-CN"/>
        </w:rPr>
        <w:t>:</w:t>
      </w:r>
    </w:p>
    <w:p w14:paraId="34718510" w14:textId="4132E413" w:rsidR="000B2D0E" w:rsidRDefault="000B2D0E" w:rsidP="000B2D0E">
      <w:pPr>
        <w:pStyle w:val="B1"/>
        <w:rPr>
          <w:lang w:eastAsia="zh-CN"/>
        </w:rPr>
      </w:pPr>
      <w:r>
        <w:t>1)</w:t>
      </w:r>
      <w:r>
        <w:tab/>
      </w:r>
      <w:r w:rsidRPr="000B2D0E">
        <w:rPr>
          <w:lang w:eastAsia="zh-CN"/>
        </w:rPr>
        <w:t>Case 1: Uni-directional scenario A with DPS scheme 1b</w:t>
      </w:r>
      <w:r>
        <w:rPr>
          <w:lang w:eastAsia="zh-CN"/>
        </w:rPr>
        <w:t>.</w:t>
      </w:r>
    </w:p>
    <w:p w14:paraId="586487A4" w14:textId="2FA70BB1" w:rsidR="000B2D0E" w:rsidRDefault="000B2D0E" w:rsidP="000B2D0E">
      <w:pPr>
        <w:pStyle w:val="B1"/>
        <w:rPr>
          <w:lang w:eastAsia="zh-CN"/>
        </w:rPr>
      </w:pPr>
      <w:r>
        <w:t>2)</w:t>
      </w:r>
      <w:r>
        <w:tab/>
      </w:r>
      <w:r w:rsidRPr="000B2D0E">
        <w:rPr>
          <w:lang w:eastAsia="zh-CN"/>
        </w:rPr>
        <w:t>Case</w:t>
      </w:r>
      <w:r>
        <w:rPr>
          <w:lang w:eastAsia="zh-CN"/>
        </w:rPr>
        <w:t xml:space="preserve"> 2: </w:t>
      </w:r>
      <w:r w:rsidRPr="000B2D0E">
        <w:rPr>
          <w:lang w:eastAsia="zh-CN"/>
        </w:rPr>
        <w:t>Bi-directional scenario B with DPS scheme 1a</w:t>
      </w:r>
      <w:r>
        <w:rPr>
          <w:lang w:eastAsia="zh-CN"/>
        </w:rPr>
        <w:t>.</w:t>
      </w:r>
    </w:p>
    <w:p w14:paraId="36784032" w14:textId="7204F243" w:rsidR="000B2D0E" w:rsidRDefault="000B2D0E" w:rsidP="000B2D0E">
      <w:pPr>
        <w:pStyle w:val="B1"/>
      </w:pPr>
      <w:r>
        <w:t>3)</w:t>
      </w:r>
      <w:r>
        <w:tab/>
        <w:t>Test applicable rule</w:t>
      </w:r>
    </w:p>
    <w:p w14:paraId="020A7B14" w14:textId="158A15AB" w:rsidR="000B2D0E" w:rsidRDefault="000B2D0E" w:rsidP="000B2D0E">
      <w:pPr>
        <w:pStyle w:val="B2"/>
      </w:pPr>
      <w:r>
        <w:t>a)</w:t>
      </w:r>
      <w:r>
        <w:tab/>
        <w:t>If UE is capable of more than 1 activated TCI state, UE should pass test both case 1 and case 2, otherwise, UE should only pass test of case 2</w:t>
      </w:r>
    </w:p>
    <w:p w14:paraId="6D6E0993" w14:textId="3DD4F9AB" w:rsidR="000B2D0E" w:rsidRDefault="000B2D0E" w:rsidP="003411CB">
      <w:pPr>
        <w:pStyle w:val="B1"/>
      </w:pPr>
      <w:r>
        <w:t>4)</w:t>
      </w:r>
      <w:r>
        <w:tab/>
      </w:r>
      <w:r w:rsidR="001A547C" w:rsidRPr="001A547C">
        <w:t>It is RAN4 common understanding that if UE passes case 1 (Uni-directional scenario A with DPS scheme 1b), the performance of Uni-directional scenario B with DPS scheme 1b are also guaranteed</w:t>
      </w:r>
      <w:r w:rsidR="001A547C">
        <w:t>.</w:t>
      </w:r>
    </w:p>
    <w:p w14:paraId="0815283E" w14:textId="0BA40CD2" w:rsidR="000E5272" w:rsidRDefault="008232A6" w:rsidP="00FD2D82">
      <w:pPr>
        <w:rPr>
          <w:lang w:eastAsia="zh-CN"/>
        </w:rPr>
      </w:pPr>
      <w:r w:rsidRPr="008232A6">
        <w:rPr>
          <w:lang w:eastAsia="zh-CN"/>
        </w:rPr>
        <w:t>Test setup for PDSCH allocation timeline for Uni-directional scenario</w:t>
      </w:r>
      <w:r>
        <w:rPr>
          <w:lang w:eastAsia="zh-CN"/>
        </w:rPr>
        <w:t>:</w:t>
      </w:r>
    </w:p>
    <w:p w14:paraId="640252E9" w14:textId="319838C2" w:rsidR="008232A6" w:rsidRDefault="008232A6" w:rsidP="008232A6">
      <w:pPr>
        <w:pStyle w:val="B1"/>
      </w:pPr>
      <w:r>
        <w:t>1)</w:t>
      </w:r>
      <w:r>
        <w:tab/>
      </w:r>
      <w:r w:rsidRPr="008232A6">
        <w:t>Step 1: Two RRHs of RRH#(2k), RRH#(2k+1) are assumed, and SSB#(2k mod 4) and SSB#((2k+1 )mod 4) are transmitted for each TRPs, separately, where k is the RRH number with k =0, 1, 2, ….</w:t>
      </w:r>
    </w:p>
    <w:p w14:paraId="483399DF" w14:textId="504C26AB" w:rsidR="008232A6" w:rsidRDefault="008232A6" w:rsidP="008232A6">
      <w:pPr>
        <w:pStyle w:val="B2"/>
        <w:rPr>
          <w:rFonts w:eastAsia="SimSun"/>
          <w:szCs w:val="24"/>
          <w:lang w:eastAsia="zh-CN"/>
        </w:rPr>
      </w:pPr>
      <w:r>
        <w:lastRenderedPageBreak/>
        <w:t>a)</w:t>
      </w:r>
      <w:r>
        <w:tab/>
      </w:r>
      <w:r>
        <w:rPr>
          <w:rFonts w:eastAsia="SimSun"/>
          <w:szCs w:val="24"/>
          <w:lang w:eastAsia="zh-CN"/>
        </w:rPr>
        <w:t>UE is configured with TCI#(2k mod 4) and TCI #((2k+1)mod 4) that are associated with TRS #(2k mod 4) and TRS#((2k+1)mod 4) transmitted from RRH#(2k) and RRH#(2k+1) respectively by RRC signalling tci-StatesToAddModList in the PDSCH-Config and tci-PresentInDCI is not configured;</w:t>
      </w:r>
    </w:p>
    <w:p w14:paraId="14744C16" w14:textId="30A6B911" w:rsidR="008232A6" w:rsidRDefault="008232A6" w:rsidP="008232A6">
      <w:pPr>
        <w:pStyle w:val="B2"/>
        <w:rPr>
          <w:rFonts w:eastAsia="SimSun"/>
          <w:szCs w:val="24"/>
          <w:lang w:eastAsia="zh-CN"/>
        </w:rPr>
      </w:pPr>
      <w:r>
        <w:t>b)</w:t>
      </w:r>
      <w:r>
        <w:tab/>
      </w:r>
      <w:r>
        <w:rPr>
          <w:rFonts w:eastAsia="SimSun"/>
          <w:szCs w:val="24"/>
          <w:lang w:eastAsia="zh-CN"/>
        </w:rPr>
        <w:t>All the configured TCI states are known to UE. UE is configured with NZP-CSI-RS resource for L1-RSRP measurements by RRC signalling nzp-CSI-RS-ResourceSet within the CSI-ResourceConfig and periodic CSI reporting by setting reportConfigType to periodic and reportQuantity to cri-RSRP (Note: reported L1-RSRP mesurements are not tested)</w:t>
      </w:r>
    </w:p>
    <w:p w14:paraId="071695B3" w14:textId="420BC899" w:rsidR="008232A6" w:rsidRDefault="008232A6" w:rsidP="003411CB">
      <w:pPr>
        <w:pStyle w:val="B1"/>
        <w:rPr>
          <w:rFonts w:eastAsia="SimSun"/>
          <w:lang w:eastAsia="zh-CN"/>
        </w:rPr>
      </w:pPr>
      <w:r>
        <w:t>2)</w:t>
      </w:r>
      <w:r>
        <w:tab/>
      </w:r>
      <w:r>
        <w:rPr>
          <w:rFonts w:eastAsia="SimSun"/>
          <w:lang w:eastAsia="zh-CN"/>
        </w:rPr>
        <w:t>Step 2: TE actives TCI #0 for PDCCH by “TCI State Indication for UE-specific PDCCH MAC CE”;</w:t>
      </w:r>
    </w:p>
    <w:p w14:paraId="591B6741" w14:textId="598348F2" w:rsidR="008232A6" w:rsidRDefault="008232A6" w:rsidP="003411CB">
      <w:pPr>
        <w:pStyle w:val="B1"/>
        <w:rPr>
          <w:rFonts w:eastAsia="SimSun"/>
          <w:lang w:eastAsia="zh-CN"/>
        </w:rPr>
      </w:pPr>
      <w:r>
        <w:t>3)</w:t>
      </w:r>
      <w:r>
        <w:tab/>
      </w:r>
      <w:r>
        <w:rPr>
          <w:rFonts w:eastAsia="SimSun"/>
          <w:lang w:eastAsia="zh-CN"/>
        </w:rPr>
        <w:t>Step 3: PDSCH associated with TCI #0 is transmitted during the slots from 0 to [n+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w:t>
      </w:r>
    </w:p>
    <w:p w14:paraId="1C924DEC" w14:textId="7428D6DE" w:rsidR="008232A6" w:rsidRDefault="008232A6" w:rsidP="003411CB">
      <w:pPr>
        <w:pStyle w:val="B1"/>
        <w:rPr>
          <w:rFonts w:eastAsia="SimSun"/>
          <w:lang w:eastAsia="zh-CN"/>
        </w:rPr>
      </w:pPr>
      <w:r>
        <w:t>4)</w:t>
      </w:r>
      <w:r>
        <w:tab/>
      </w:r>
      <w:r>
        <w:rPr>
          <w:rFonts w:eastAsia="SimSun"/>
          <w:lang w:eastAsia="zh-CN"/>
        </w:rPr>
        <w:t>Step4 : In slot n TE start triggering TCI state switching command to TCI #1 by “TCI State Indication for UE-specific PDCCH MAC CE with MCS 4”;</w:t>
      </w:r>
    </w:p>
    <w:p w14:paraId="5DC7F510" w14:textId="2E6C3090" w:rsidR="008232A6" w:rsidRDefault="008232A6" w:rsidP="003411CB">
      <w:pPr>
        <w:pStyle w:val="B1"/>
        <w:rPr>
          <w:rFonts w:eastAsia="SimSun"/>
          <w:lang w:eastAsia="zh-CN"/>
        </w:rPr>
      </w:pPr>
      <w:r>
        <w:t>5)</w:t>
      </w:r>
      <w:r>
        <w:tab/>
      </w:r>
      <w:r>
        <w:rPr>
          <w:rFonts w:eastAsia="SimSun"/>
          <w:lang w:eastAsia="zh-CN"/>
        </w:rPr>
        <w:t>Step 5: PDSCH associated with TCI #1 is transmitted in slots from n+1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xml:space="preserve"> to [N].</w:t>
      </w:r>
    </w:p>
    <w:p w14:paraId="078FE114" w14:textId="648D5FC9" w:rsidR="008232A6" w:rsidRDefault="008232A6" w:rsidP="003411CB">
      <w:pPr>
        <w:pStyle w:val="B1"/>
        <w:rPr>
          <w:rFonts w:eastAsia="SimSun"/>
          <w:lang w:eastAsia="zh-CN"/>
        </w:rPr>
      </w:pPr>
      <w:r>
        <w:t>6)</w:t>
      </w:r>
      <w:r>
        <w:tab/>
      </w:r>
      <w:r>
        <w:rPr>
          <w:rFonts w:eastAsia="SimSun"/>
          <w:lang w:eastAsia="zh-CN"/>
        </w:rPr>
        <w:t>PDSCH associated with TCI#(k mod 4) (k=1) is transmitted in slot from 0 to [n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w:t>
      </w:r>
    </w:p>
    <w:p w14:paraId="1EA07DE2" w14:textId="4F0FE9E5" w:rsidR="008232A6" w:rsidRDefault="008232A6" w:rsidP="003411CB">
      <w:pPr>
        <w:pStyle w:val="B1"/>
        <w:rPr>
          <w:rFonts w:eastAsia="SimSun"/>
          <w:lang w:eastAsia="zh-CN"/>
        </w:rPr>
      </w:pPr>
      <w:r>
        <w:t>7)</w:t>
      </w:r>
      <w:r>
        <w:tab/>
      </w:r>
      <w:r>
        <w:rPr>
          <w:rFonts w:eastAsia="SimSun"/>
          <w:lang w:eastAsia="zh-CN"/>
        </w:rPr>
        <w:t>PDSCH associated with TCI #(k mod 4) (k=2, 3,…) is transmitted in slot from [(k-1)*n+1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xml:space="preserve">] </w:t>
      </w:r>
      <w:r>
        <w:rPr>
          <w:rFonts w:eastAsia="SimSun" w:hint="eastAsia"/>
          <w:lang w:eastAsia="zh-CN"/>
        </w:rPr>
        <w:t xml:space="preserve"> </w:t>
      </w:r>
      <w:r>
        <w:rPr>
          <w:rFonts w:eastAsia="SimSun"/>
          <w:lang w:eastAsia="zh-CN"/>
        </w:rPr>
        <w:t>to [(k*n+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where n =57600 is the number of slots between the location of (k-1)Ds- DS_offset and the location of (k)</w:t>
      </w:r>
      <w:r>
        <w:rPr>
          <w:rFonts w:ascii="Cambria Math" w:eastAsia="SimSun" w:hAnsi="Cambria Math" w:cs="Cambria Math"/>
          <w:lang w:eastAsia="zh-CN"/>
        </w:rPr>
        <w:t>⋅</w:t>
      </w:r>
      <w:r>
        <w:rPr>
          <w:rFonts w:eastAsia="SimSun"/>
          <w:lang w:eastAsia="zh-CN"/>
        </w:rPr>
        <w:t>DS-DS_offset. And k is the RRH number in the channel model.</w:t>
      </w:r>
    </w:p>
    <w:p w14:paraId="308CDFB1" w14:textId="5B8BDAB0" w:rsidR="008232A6" w:rsidRDefault="008232A6" w:rsidP="003411CB">
      <w:pPr>
        <w:pStyle w:val="B1"/>
        <w:rPr>
          <w:rFonts w:eastAsia="SimSun"/>
          <w:lang w:eastAsia="zh-CN"/>
        </w:rPr>
      </w:pPr>
      <w:r>
        <w:t>8)</w:t>
      </w:r>
      <w:r>
        <w:tab/>
      </w:r>
      <w:r>
        <w:rPr>
          <w:rFonts w:eastAsia="SimSun" w:hint="eastAsia"/>
          <w:lang w:eastAsia="zh-CN"/>
        </w:rPr>
        <w:t>P</w:t>
      </w:r>
      <w:r>
        <w:rPr>
          <w:rFonts w:eastAsia="SimSun"/>
          <w:lang w:eastAsia="zh-CN"/>
        </w:rPr>
        <w:t>DCCH and PDSCH are DTXed in other slots in which throughput statistics are not considered</w:t>
      </w:r>
    </w:p>
    <w:p w14:paraId="1F517C57" w14:textId="43E09B22" w:rsidR="008232A6" w:rsidRDefault="008232A6" w:rsidP="003411CB">
      <w:pPr>
        <w:pStyle w:val="B1"/>
      </w:pPr>
      <w:r>
        <w:t>9)</w:t>
      </w:r>
      <w:r>
        <w:tab/>
      </w:r>
      <w:r w:rsidRPr="006B376F">
        <w:rPr>
          <w:rFonts w:eastAsia="SimSun"/>
          <w:lang w:eastAsia="zh-CN"/>
        </w:rPr>
        <w:t>The output of RRM discussion regarding FR2 HST TCI state switching delay  can be considered to PDSCH requirement test setup</w:t>
      </w:r>
      <w:r>
        <w:rPr>
          <w:rFonts w:eastAsia="SimSun"/>
          <w:lang w:eastAsia="zh-CN"/>
        </w:rPr>
        <w:t>.</w:t>
      </w:r>
    </w:p>
    <w:p w14:paraId="2F8C8A2A" w14:textId="70083F24" w:rsidR="008232A6" w:rsidRDefault="009C22D0" w:rsidP="00FD2D82">
      <w:pPr>
        <w:rPr>
          <w:lang w:eastAsia="zh-CN"/>
        </w:rPr>
      </w:pPr>
      <w:r w:rsidRPr="009C22D0">
        <w:rPr>
          <w:lang w:eastAsia="zh-CN"/>
        </w:rPr>
        <w:t>Test setup for PDSCH allocation timeline for Bi-directional scenario</w:t>
      </w:r>
      <w:r>
        <w:rPr>
          <w:lang w:eastAsia="zh-CN"/>
        </w:rPr>
        <w:t>:</w:t>
      </w:r>
    </w:p>
    <w:p w14:paraId="5BDDE63F" w14:textId="297CA69A" w:rsidR="009C22D0" w:rsidRDefault="009C22D0" w:rsidP="009C22D0">
      <w:pPr>
        <w:pStyle w:val="B1"/>
      </w:pPr>
      <w:r>
        <w:t>1)</w:t>
      </w:r>
      <w:r>
        <w:tab/>
      </w:r>
      <w:r>
        <w:rPr>
          <w:rFonts w:eastAsia="SimSun"/>
          <w:szCs w:val="24"/>
          <w:lang w:eastAsia="zh-CN"/>
        </w:rPr>
        <w:t>Step 1: Three RRHs of RRH#(k-1), RRH#(k), RRH#(k+1) are assumed, and SSB#((2(k-1)+l)mod8), SSB#((2k+l)mod8), and SSB#((2(k+1)+l)mod8) are transmitted from each TRPs, separately, where k is the RRH number with k=1,2,3,…,  l is the SSB index with l=0,1</w:t>
      </w:r>
    </w:p>
    <w:p w14:paraId="6AD6D9EC" w14:textId="228103B7" w:rsidR="009C22D0" w:rsidRDefault="009C22D0" w:rsidP="009C22D0">
      <w:pPr>
        <w:pStyle w:val="B2"/>
        <w:rPr>
          <w:rFonts w:eastAsia="SimSun"/>
          <w:szCs w:val="24"/>
          <w:lang w:eastAsia="zh-CN"/>
        </w:rPr>
      </w:pPr>
      <w:r>
        <w:t>a)</w:t>
      </w:r>
      <w:r>
        <w:tab/>
      </w:r>
      <w:r>
        <w:rPr>
          <w:rFonts w:eastAsia="SimSun"/>
          <w:szCs w:val="24"/>
          <w:lang w:eastAsia="zh-CN"/>
        </w:rPr>
        <w:t>UE is configured with TCI#((2(k-1)+1) mod 8) (l=0,1) , TCI #((2k+1) mod 8) (l=0,1) and TCI#(((2k+1)+1)mod 8) (l=0,1) transmitted from RRH#(k-1), RRH#(k) and RRH#(k+1) respectively by RRC signalling tci-StatesToAddModList in the PDSCH-Config and tci-PresentInDCI is not configured;</w:t>
      </w:r>
    </w:p>
    <w:p w14:paraId="4A783F59" w14:textId="5C585876" w:rsidR="009C22D0" w:rsidRDefault="009C22D0" w:rsidP="009C22D0">
      <w:pPr>
        <w:pStyle w:val="B2"/>
        <w:rPr>
          <w:rFonts w:eastAsia="SimSun"/>
          <w:szCs w:val="24"/>
          <w:lang w:eastAsia="zh-CN"/>
        </w:rPr>
      </w:pPr>
      <w:r>
        <w:t>b)</w:t>
      </w:r>
      <w:r>
        <w:tab/>
      </w:r>
      <w:r>
        <w:rPr>
          <w:rFonts w:eastAsia="SimSun"/>
          <w:szCs w:val="24"/>
          <w:lang w:eastAsia="zh-CN"/>
        </w:rPr>
        <w:t>All the configured TCI states are known to UE. UE is configured with NZP-CSI-RS resource for L1-RSRP measurements by RRC signalling nzp-CSI-RS-ResourceSet within the CSI-ResourceConfig and periodic CSI reporting by setting reportConfigType to periodic and reportQuantity to cri-RSRP (Note: reported L1-RSRP measurements are not tested)</w:t>
      </w:r>
    </w:p>
    <w:p w14:paraId="44468C81" w14:textId="12262B9E" w:rsidR="009C22D0" w:rsidRDefault="009C22D0" w:rsidP="003411CB">
      <w:pPr>
        <w:pStyle w:val="B1"/>
        <w:rPr>
          <w:rFonts w:eastAsia="SimSun"/>
          <w:lang w:eastAsia="zh-CN"/>
        </w:rPr>
      </w:pPr>
      <w:r>
        <w:t>2)</w:t>
      </w:r>
      <w:r>
        <w:tab/>
      </w:r>
      <w:r>
        <w:rPr>
          <w:rFonts w:eastAsia="SimSun"/>
          <w:lang w:eastAsia="zh-CN"/>
        </w:rPr>
        <w:t>Step 2: TE actives TCI #2 for PDCCH by “TCI State Indication for UE-specific PDCCH MAC CE”;</w:t>
      </w:r>
    </w:p>
    <w:p w14:paraId="5D6412E8" w14:textId="5AF48188" w:rsidR="009C22D0" w:rsidRDefault="009C22D0" w:rsidP="003411CB">
      <w:pPr>
        <w:pStyle w:val="B1"/>
        <w:rPr>
          <w:rFonts w:eastAsia="SimSun"/>
          <w:lang w:eastAsia="zh-CN"/>
        </w:rPr>
      </w:pPr>
      <w:r>
        <w:t>3)</w:t>
      </w:r>
      <w:r>
        <w:tab/>
      </w:r>
      <w:r>
        <w:rPr>
          <w:rFonts w:eastAsia="SimSun"/>
          <w:lang w:eastAsia="zh-CN"/>
        </w:rPr>
        <w:t>Step 3: PDSCH associated with TCI #2 is transmitted during the slots from 0 to [n +  T</w:t>
      </w:r>
      <w:r>
        <w:rPr>
          <w:rFonts w:eastAsia="SimSun"/>
          <w:vertAlign w:val="subscript"/>
          <w:lang w:eastAsia="zh-CN"/>
        </w:rPr>
        <w:t>HARQ</w:t>
      </w:r>
      <w:r>
        <w:rPr>
          <w:rFonts w:eastAsia="SimSun"/>
          <w:lang w:eastAsia="zh-CN"/>
        </w:rPr>
        <w:t xml:space="preserve"> + T</w:t>
      </w:r>
      <w:r>
        <w:rPr>
          <w:rFonts w:eastAsia="SimSun"/>
          <w:vertAlign w:val="subscript"/>
          <w:lang w:eastAsia="zh-CN"/>
        </w:rPr>
        <w:t>MAC pros</w:t>
      </w:r>
      <w:r>
        <w:rPr>
          <w:rFonts w:eastAsia="SimSun"/>
          <w:lang w:eastAsia="zh-CN"/>
        </w:rPr>
        <w:t xml:space="preserve"> ];</w:t>
      </w:r>
    </w:p>
    <w:p w14:paraId="711A37CA" w14:textId="1604EAC4" w:rsidR="009C22D0" w:rsidRDefault="009C22D0" w:rsidP="003411CB">
      <w:pPr>
        <w:pStyle w:val="B1"/>
        <w:rPr>
          <w:rFonts w:eastAsia="SimSun"/>
          <w:lang w:eastAsia="zh-CN"/>
        </w:rPr>
      </w:pPr>
      <w:r>
        <w:t>4)</w:t>
      </w:r>
      <w:r>
        <w:tab/>
      </w:r>
      <w:r>
        <w:rPr>
          <w:rFonts w:eastAsia="SimSun"/>
          <w:lang w:eastAsia="zh-CN"/>
        </w:rPr>
        <w:t>Step 4: In slot n TE start triggering TCI state switching command to TCI #1 by “TCI State Indication for UE-specific PDCCH MAC CE with MCS 4”;</w:t>
      </w:r>
    </w:p>
    <w:p w14:paraId="55AF296F" w14:textId="715FADFC" w:rsidR="009C22D0" w:rsidRDefault="009C22D0" w:rsidP="003411CB">
      <w:pPr>
        <w:pStyle w:val="B1"/>
        <w:rPr>
          <w:rFonts w:eastAsia="SimSun"/>
          <w:lang w:eastAsia="zh-CN"/>
        </w:rPr>
      </w:pPr>
      <w:r>
        <w:t>5)</w:t>
      </w:r>
      <w:r>
        <w:tab/>
      </w:r>
      <w:r>
        <w:rPr>
          <w:rFonts w:eastAsia="SimSun"/>
          <w:lang w:eastAsia="zh-CN"/>
        </w:rPr>
        <w:t>Step 5: PDSCH associated with TCI #1 is transmitted in slots from n+1 + T</w:t>
      </w:r>
      <w:r>
        <w:rPr>
          <w:rFonts w:eastAsia="SimSun"/>
          <w:vertAlign w:val="subscript"/>
          <w:lang w:eastAsia="zh-CN"/>
        </w:rPr>
        <w:t>HARQ</w:t>
      </w:r>
      <w:r>
        <w:rPr>
          <w:rFonts w:eastAsia="SimSun"/>
          <w:lang w:eastAsia="zh-CN"/>
        </w:rPr>
        <w:t xml:space="preserve"> + T</w:t>
      </w:r>
      <w:r>
        <w:rPr>
          <w:rFonts w:eastAsia="SimSun"/>
          <w:vertAlign w:val="subscript"/>
          <w:lang w:eastAsia="zh-CN"/>
        </w:rPr>
        <w:t xml:space="preserve">MAC proc </w:t>
      </w:r>
      <w:r>
        <w:rPr>
          <w:rFonts w:eastAsia="SimSun"/>
          <w:lang w:eastAsia="zh-CN"/>
        </w:rPr>
        <w:t>+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xml:space="preserve"> to [2n+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7EA2957A" w14:textId="186AE6F2" w:rsidR="009C22D0" w:rsidRDefault="009C22D0" w:rsidP="003411CB">
      <w:pPr>
        <w:pStyle w:val="B1"/>
        <w:rPr>
          <w:rFonts w:eastAsia="SimSun"/>
          <w:lang w:eastAsia="zh-CN"/>
        </w:rPr>
      </w:pPr>
      <w:r>
        <w:t>6)</w:t>
      </w:r>
      <w:r>
        <w:tab/>
      </w:r>
      <w:r>
        <w:rPr>
          <w:rFonts w:eastAsia="SimSun"/>
          <w:lang w:eastAsia="zh-CN"/>
        </w:rPr>
        <w:t>Step 6: In slot 2n  TE start triggering TCI state switching command to TCI# 4 by “TCI State Indication for UE-specific PDCCH MAC CE with MCS 4”</w:t>
      </w:r>
    </w:p>
    <w:p w14:paraId="582A9892" w14:textId="4EC88CB7" w:rsidR="009C22D0" w:rsidRDefault="009C22D0" w:rsidP="003411CB">
      <w:pPr>
        <w:pStyle w:val="B1"/>
        <w:rPr>
          <w:rFonts w:eastAsia="SimSun"/>
          <w:lang w:eastAsia="zh-CN"/>
        </w:rPr>
      </w:pPr>
      <w:r>
        <w:t>7)</w:t>
      </w:r>
      <w:r>
        <w:tab/>
      </w:r>
      <w:r>
        <w:rPr>
          <w:rFonts w:eastAsia="SimSun"/>
          <w:lang w:eastAsia="zh-CN"/>
        </w:rPr>
        <w:t>Step 7: PDSCH associated with TCI #4 is transmitted in slots from [2n+1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xml:space="preserve"> +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SSB proc</w:t>
      </w:r>
      <w:r>
        <w:rPr>
          <w:rFonts w:eastAsia="SimSun"/>
          <w:lang w:eastAsia="zh-CN"/>
        </w:rPr>
        <w:t>] to [3n+T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7ECB2AB5" w14:textId="27B28837" w:rsidR="009C22D0" w:rsidRDefault="009C22D0" w:rsidP="003411CB">
      <w:pPr>
        <w:pStyle w:val="B1"/>
        <w:rPr>
          <w:rFonts w:eastAsia="SimSun"/>
          <w:lang w:eastAsia="zh-CN"/>
        </w:rPr>
      </w:pPr>
      <w:r>
        <w:t>8)</w:t>
      </w:r>
      <w:r>
        <w:tab/>
      </w:r>
      <w:r>
        <w:rPr>
          <w:rFonts w:eastAsia="SimSun" w:hint="eastAsia"/>
          <w:lang w:eastAsia="zh-CN"/>
        </w:rPr>
        <w:t>P</w:t>
      </w:r>
      <w:r>
        <w:rPr>
          <w:rFonts w:eastAsia="SimSun"/>
          <w:lang w:eastAsia="zh-CN"/>
        </w:rPr>
        <w:t>DSCH associated with TCI#(2k mod 8) (k=1) is transmitted in slot from 0 to [n+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07206C1E" w14:textId="444A3D5A" w:rsidR="009C22D0" w:rsidRDefault="009C22D0" w:rsidP="003411CB">
      <w:pPr>
        <w:pStyle w:val="B1"/>
        <w:rPr>
          <w:rFonts w:eastAsia="SimSun"/>
          <w:lang w:eastAsia="zh-CN"/>
        </w:rPr>
      </w:pPr>
      <w:r>
        <w:t>9)</w:t>
      </w:r>
      <w:r>
        <w:tab/>
      </w:r>
      <w:r>
        <w:rPr>
          <w:rFonts w:eastAsia="SimSun"/>
          <w:lang w:eastAsia="zh-CN"/>
        </w:rPr>
        <w:t>PDSCH associated with TCI #(2k mod 8) (k=2,3, …) is transmitted in slot from [(2k-2)n +1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xml:space="preserve"> +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to [(2k-1)n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6F2086BA" w14:textId="071FAD36" w:rsidR="009C22D0" w:rsidRDefault="009C22D0" w:rsidP="003411CB">
      <w:pPr>
        <w:pStyle w:val="B1"/>
        <w:rPr>
          <w:rFonts w:eastAsia="SimSun"/>
          <w:lang w:eastAsia="zh-CN"/>
        </w:rPr>
      </w:pPr>
      <w:r>
        <w:lastRenderedPageBreak/>
        <w:t>10)</w:t>
      </w:r>
      <w:r>
        <w:tab/>
      </w:r>
      <w:r>
        <w:rPr>
          <w:rFonts w:eastAsia="SimSun"/>
          <w:lang w:eastAsia="zh-CN"/>
        </w:rPr>
        <w:t>PDSCH associated with TCI #((2k+1)mod 8) (k=0,1,2,…) is transmitted in slot from [(2k+1)n +1+ T</w:t>
      </w:r>
      <w:r>
        <w:rPr>
          <w:rFonts w:eastAsia="SimSun"/>
          <w:vertAlign w:val="subscript"/>
          <w:lang w:eastAsia="zh-CN"/>
        </w:rPr>
        <w:t>HARQ</w:t>
      </w:r>
      <w:r>
        <w:rPr>
          <w:rFonts w:eastAsia="SimSun"/>
          <w:lang w:eastAsia="zh-CN"/>
        </w:rPr>
        <w:t xml:space="preserve"> + T</w:t>
      </w:r>
      <w:r>
        <w:rPr>
          <w:rFonts w:eastAsia="SimSun"/>
          <w:vertAlign w:val="subscript"/>
          <w:lang w:eastAsia="zh-CN"/>
        </w:rPr>
        <w:t xml:space="preserve">MAC proc </w:t>
      </w:r>
      <w:r>
        <w:rPr>
          <w:rFonts w:eastAsia="SimSun"/>
          <w:lang w:eastAsia="zh-CN"/>
        </w:rPr>
        <w:t>+ T</w:t>
      </w:r>
      <w:r>
        <w:rPr>
          <w:rFonts w:eastAsia="SimSun"/>
          <w:vertAlign w:val="subscript"/>
          <w:lang w:eastAsia="zh-CN"/>
        </w:rPr>
        <w:t>firstSSB</w:t>
      </w:r>
      <w:r>
        <w:rPr>
          <w:rFonts w:eastAsia="SimSun"/>
          <w:lang w:eastAsia="zh-CN"/>
        </w:rPr>
        <w:t xml:space="preserve"> + T</w:t>
      </w:r>
      <w:r>
        <w:rPr>
          <w:rFonts w:eastAsia="SimSun"/>
          <w:vertAlign w:val="subscript"/>
          <w:lang w:eastAsia="zh-CN"/>
        </w:rPr>
        <w:t xml:space="preserve">SSB proc </w:t>
      </w:r>
      <w:r>
        <w:rPr>
          <w:rFonts w:eastAsia="SimSun"/>
          <w:lang w:eastAsia="zh-CN"/>
        </w:rPr>
        <w:t>+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to [(2(k+1)n+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where n =28800 slots is the half of the number of slots between two RRHs.</w:t>
      </w:r>
    </w:p>
    <w:p w14:paraId="6544B300" w14:textId="72A8BA3B" w:rsidR="009C22D0" w:rsidRDefault="009C22D0" w:rsidP="003411CB">
      <w:pPr>
        <w:pStyle w:val="B1"/>
        <w:rPr>
          <w:rFonts w:eastAsia="SimSun"/>
          <w:lang w:eastAsia="zh-CN"/>
        </w:rPr>
      </w:pPr>
      <w:r>
        <w:t>11)</w:t>
      </w:r>
      <w:r>
        <w:tab/>
      </w:r>
      <w:r>
        <w:rPr>
          <w:rFonts w:eastAsia="SimSun"/>
          <w:lang w:eastAsia="zh-CN"/>
        </w:rPr>
        <w:t>PDCCH and PDSCH are DTXed in other slots in which throughput statistic are not considered</w:t>
      </w:r>
    </w:p>
    <w:p w14:paraId="4DFD5195" w14:textId="7DCBCCB2" w:rsidR="009C22D0" w:rsidRDefault="009C22D0" w:rsidP="003411CB">
      <w:pPr>
        <w:pStyle w:val="B1"/>
        <w:rPr>
          <w:rFonts w:eastAsia="SimSun"/>
          <w:lang w:eastAsia="zh-CN"/>
        </w:rPr>
      </w:pPr>
      <w:r>
        <w:t>12)</w:t>
      </w:r>
      <w:r>
        <w:tab/>
      </w:r>
      <w:r>
        <w:rPr>
          <w:rFonts w:eastAsia="SimSun"/>
          <w:lang w:eastAsia="zh-CN"/>
        </w:rPr>
        <w:t>The output of RRM discussion regarding FR2 HST TCI state switching time line can be considered to PDSCH requirement test setup</w:t>
      </w:r>
    </w:p>
    <w:p w14:paraId="076B4E47" w14:textId="77777777" w:rsidR="009C22D0" w:rsidRPr="008232A6" w:rsidRDefault="009C22D0" w:rsidP="00FD2D82">
      <w:pPr>
        <w:rPr>
          <w:lang w:eastAsia="zh-CN"/>
        </w:rPr>
      </w:pPr>
    </w:p>
    <w:p w14:paraId="796D2281" w14:textId="0ABB5D06" w:rsidR="000E5272" w:rsidRDefault="000E5272" w:rsidP="000E5272">
      <w:pPr>
        <w:pStyle w:val="Heading3"/>
        <w:rPr>
          <w:lang w:val="en-US" w:eastAsia="zh-CN"/>
        </w:rPr>
      </w:pPr>
      <w:bookmarkStart w:id="938" w:name="_Toc98503664"/>
      <w:bookmarkStart w:id="939" w:name="_Toc99087664"/>
      <w:bookmarkStart w:id="940" w:name="_Toc106097235"/>
      <w:bookmarkStart w:id="941" w:name="_Toc137571819"/>
      <w:bookmarkStart w:id="942" w:name="_Toc138878875"/>
      <w:bookmarkStart w:id="943" w:name="_Toc138879098"/>
      <w:bookmarkStart w:id="944" w:name="_Toc138879191"/>
      <w:bookmarkStart w:id="945" w:name="_Toc138879284"/>
      <w:bookmarkStart w:id="946" w:name="_Toc138879377"/>
      <w:bookmarkStart w:id="947" w:name="_Toc145516760"/>
      <w:r>
        <w:rPr>
          <w:lang w:val="en-US" w:eastAsia="zh-CN"/>
        </w:rPr>
        <w:t>7.3.2</w:t>
      </w:r>
      <w:r>
        <w:rPr>
          <w:lang w:val="en-US" w:eastAsia="zh-CN"/>
        </w:rPr>
        <w:tab/>
      </w:r>
      <w:r w:rsidRPr="000E5272">
        <w:rPr>
          <w:lang w:val="en-US" w:eastAsia="zh-CN"/>
        </w:rPr>
        <w:t>BS demodulation  requirements</w:t>
      </w:r>
      <w:bookmarkEnd w:id="938"/>
      <w:bookmarkEnd w:id="939"/>
      <w:bookmarkEnd w:id="940"/>
      <w:bookmarkEnd w:id="941"/>
      <w:bookmarkEnd w:id="942"/>
      <w:bookmarkEnd w:id="943"/>
      <w:bookmarkEnd w:id="944"/>
      <w:bookmarkEnd w:id="945"/>
      <w:bookmarkEnd w:id="946"/>
      <w:bookmarkEnd w:id="947"/>
    </w:p>
    <w:p w14:paraId="39912F3E" w14:textId="7AF3299D" w:rsidR="0016538D" w:rsidRDefault="0016538D" w:rsidP="009C4153">
      <w:pPr>
        <w:rPr>
          <w:lang w:eastAsia="zh-CN"/>
        </w:rPr>
      </w:pPr>
      <w:r w:rsidRPr="00750D74">
        <w:rPr>
          <w:lang w:eastAsia="zh-CN"/>
        </w:rPr>
        <w:t>Define manufacturer declaration, applicable to BS Type 2-O, for PUSCH additional DM-RS in FR2 HST scenario.</w:t>
      </w:r>
      <w:r w:rsidRPr="00750D74">
        <w:rPr>
          <w:lang w:eastAsia="zh-CN"/>
        </w:rPr>
        <w:br/>
        <w:t>The intention is that all combinations of pos0, pos1, and pos2 should be possible to declare.</w:t>
      </w:r>
      <w:r>
        <w:rPr>
          <w:lang w:eastAsia="zh-CN"/>
        </w:rPr>
        <w:t xml:space="preserve"> </w:t>
      </w:r>
      <w:r w:rsidRPr="00750D74">
        <w:rPr>
          <w:lang w:eastAsia="zh-CN"/>
        </w:rPr>
        <w:t>Exact wording is FFS.</w:t>
      </w:r>
    </w:p>
    <w:p w14:paraId="5D906558" w14:textId="4AD8B791" w:rsidR="00642BD6" w:rsidRDefault="00642BD6" w:rsidP="009C4153">
      <w:pPr>
        <w:rPr>
          <w:szCs w:val="24"/>
          <w:lang w:eastAsia="zh-CN"/>
        </w:rPr>
      </w:pPr>
      <w:r w:rsidRPr="00FF6C6A">
        <w:rPr>
          <w:szCs w:val="24"/>
          <w:lang w:eastAsia="zh-CN"/>
        </w:rPr>
        <w:t xml:space="preserve">FR2 HST PUSCH requirement test shall apply only for the additional DM-RS position declared to be supported. </w:t>
      </w:r>
      <w:r w:rsidRPr="00FF6C6A">
        <w:rPr>
          <w:szCs w:val="24"/>
          <w:lang w:eastAsia="zh-CN"/>
        </w:rPr>
        <w:br/>
        <w:t>If more than one DMRS configuration is declared to be supported, the test shall be done for the minimum number of DMRS supported</w:t>
      </w:r>
      <w:r>
        <w:rPr>
          <w:szCs w:val="24"/>
          <w:lang w:eastAsia="zh-CN"/>
        </w:rPr>
        <w:t>.</w:t>
      </w:r>
    </w:p>
    <w:p w14:paraId="2424A914" w14:textId="77777777" w:rsidR="00642BD6" w:rsidRDefault="00642BD6" w:rsidP="009C4153">
      <w:pPr>
        <w:rPr>
          <w:szCs w:val="24"/>
          <w:lang w:eastAsia="zh-CN"/>
        </w:rPr>
      </w:pPr>
      <w:r>
        <w:rPr>
          <w:szCs w:val="24"/>
          <w:lang w:eastAsia="zh-CN"/>
        </w:rPr>
        <w:t>RAN4 will a</w:t>
      </w:r>
      <w:r w:rsidRPr="00FF6C6A">
        <w:rPr>
          <w:szCs w:val="24"/>
          <w:lang w:eastAsia="zh-CN"/>
        </w:rPr>
        <w:t>dopt the following manufacturer declaration for different additional DM-RS position support for FR2 HST</w:t>
      </w:r>
      <w:r>
        <w:rPr>
          <w:szCs w:val="24"/>
          <w:lang w:eastAsia="zh-CN"/>
        </w:rPr>
        <w:t>:</w:t>
      </w:r>
    </w:p>
    <w:p w14:paraId="669E02EE" w14:textId="4F22CD2C" w:rsidR="00642BD6" w:rsidRDefault="00642BD6" w:rsidP="00642BD6">
      <w:pPr>
        <w:pStyle w:val="B1"/>
      </w:pPr>
      <w:r>
        <w:t>-</w:t>
      </w:r>
      <w:r>
        <w:tab/>
      </w:r>
      <w:r w:rsidRPr="00FF6C6A">
        <w:rPr>
          <w:szCs w:val="24"/>
          <w:lang w:eastAsia="zh-CN"/>
        </w:rPr>
        <w:t>Additional DM-RS position for FR2 high speed train: Declaration of supported additional DM-RS position</w:t>
      </w:r>
      <w:r w:rsidRPr="00FF6C6A">
        <w:rPr>
          <w:szCs w:val="24"/>
          <w:u w:val="single"/>
          <w:lang w:eastAsia="zh-CN"/>
        </w:rPr>
        <w:t>(s)</w:t>
      </w:r>
      <w:r w:rsidRPr="00FF6C6A">
        <w:rPr>
          <w:szCs w:val="24"/>
          <w:lang w:eastAsia="zh-CN"/>
        </w:rPr>
        <w:t xml:space="preserve"> for FR2 high speed train scenario for PUSCH and UL timing adjustment, i.e., pos0, pos1, pos2, </w:t>
      </w:r>
      <w:r w:rsidRPr="00FF6C6A">
        <w:rPr>
          <w:szCs w:val="24"/>
          <w:u w:val="single"/>
          <w:lang w:eastAsia="zh-CN"/>
        </w:rPr>
        <w:t>or any combination</w:t>
      </w:r>
      <w:r w:rsidRPr="00FF6C6A">
        <w:rPr>
          <w:szCs w:val="24"/>
          <w:lang w:eastAsia="zh-CN"/>
        </w:rPr>
        <w:t>.</w:t>
      </w:r>
    </w:p>
    <w:p w14:paraId="604ED826" w14:textId="77777777" w:rsidR="00642BD6" w:rsidRDefault="00642BD6" w:rsidP="009C4153">
      <w:pPr>
        <w:rPr>
          <w:lang w:eastAsia="zh-CN"/>
        </w:rPr>
      </w:pPr>
    </w:p>
    <w:p w14:paraId="1BC9AB7D" w14:textId="22D85558" w:rsidR="000E5272" w:rsidRDefault="000E5272" w:rsidP="009C4153">
      <w:pPr>
        <w:rPr>
          <w:lang w:val="en-US"/>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r w:rsidR="009C4153">
        <w:rPr>
          <w:lang w:val="en-US"/>
        </w:rPr>
        <w:t>. RAN4 will o</w:t>
      </w:r>
      <w:r w:rsidRPr="000E5272">
        <w:rPr>
          <w:lang w:val="en-US"/>
        </w:rPr>
        <w:t>nly define the following BS demodulation performance requirements in Rel-17 FR HST WI</w:t>
      </w:r>
    </w:p>
    <w:p w14:paraId="0BF53B1B" w14:textId="563FE810" w:rsidR="009C4153" w:rsidRDefault="009C4153" w:rsidP="000F7907">
      <w:pPr>
        <w:pStyle w:val="B1"/>
      </w:pPr>
      <w:r>
        <w:t>-</w:t>
      </w:r>
      <w:r>
        <w:tab/>
        <w:t>PUSCH</w:t>
      </w:r>
    </w:p>
    <w:p w14:paraId="59E930C1" w14:textId="6A899ACD" w:rsidR="009C4153" w:rsidRDefault="009C4153" w:rsidP="000F7907">
      <w:pPr>
        <w:pStyle w:val="B2"/>
      </w:pPr>
      <w:r>
        <w:t>1)</w:t>
      </w:r>
      <w:r>
        <w:tab/>
      </w:r>
      <w:r>
        <w:rPr>
          <w:lang w:val="en-US"/>
        </w:rPr>
        <w:t xml:space="preserve">RAN4 agreed to </w:t>
      </w:r>
      <w:r>
        <w:t>i</w:t>
      </w:r>
      <w:r w:rsidRPr="00AD7C6D">
        <w:t>ntroduce PUSCH requirement with Doppler frequency as 19444Hz targeting 350km/h at 30GHz</w:t>
      </w:r>
      <w:r>
        <w:t>.</w:t>
      </w:r>
    </w:p>
    <w:p w14:paraId="1868CD49" w14:textId="0650AB01" w:rsidR="009C4153" w:rsidRPr="00823D9C" w:rsidRDefault="009C4153" w:rsidP="000F7907">
      <w:pPr>
        <w:pStyle w:val="B2"/>
      </w:pPr>
      <w:r>
        <w:t>2)</w:t>
      </w:r>
      <w:r>
        <w:tab/>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p>
    <w:p w14:paraId="5FBCF2C5" w14:textId="1B6C3F36" w:rsidR="00B66BA4" w:rsidRPr="00823D9C" w:rsidRDefault="00B66BA4" w:rsidP="000F7907">
      <w:pPr>
        <w:pStyle w:val="B2"/>
      </w:pPr>
      <w:r w:rsidRPr="00823D9C">
        <w:t>3)</w:t>
      </w:r>
      <w:r w:rsidRPr="00823D9C">
        <w:tab/>
        <w:t xml:space="preserve">No dedicated PUSCH requirement for bidirectional Scenario A </w:t>
      </w:r>
    </w:p>
    <w:p w14:paraId="22C1CA58" w14:textId="111F50EC" w:rsidR="00503DFE" w:rsidRDefault="00503DFE" w:rsidP="000F7907">
      <w:pPr>
        <w:pStyle w:val="B2"/>
      </w:pPr>
      <w:r w:rsidRPr="00823D9C">
        <w:t>4)</w:t>
      </w:r>
      <w:r w:rsidRPr="00823D9C">
        <w:tab/>
        <w:t>Introduce PUSCH requirement for unidirectional and bidirectional Scenario B</w:t>
      </w:r>
    </w:p>
    <w:p w14:paraId="797024BB" w14:textId="3F7B9429" w:rsidR="00B16454" w:rsidRDefault="00B16454" w:rsidP="000F7907">
      <w:pPr>
        <w:pStyle w:val="B2"/>
      </w:pPr>
      <w:r>
        <w:t>5)</w:t>
      </w:r>
      <w:r>
        <w:tab/>
      </w:r>
      <w:r w:rsidRPr="00B16454">
        <w:t>Introduce PUSCH requirement in Uni-directional for Scenario A if the feasibility of Uni-directional deployment is confirmed</w:t>
      </w:r>
      <w:r>
        <w:t>.</w:t>
      </w:r>
    </w:p>
    <w:p w14:paraId="02EFCA0B" w14:textId="4C108C06" w:rsidR="003B012D" w:rsidRPr="003411CB" w:rsidRDefault="003B012D" w:rsidP="006D0F28">
      <w:pPr>
        <w:pStyle w:val="B2"/>
        <w:rPr>
          <w:rFonts w:eastAsiaTheme="minorEastAsia"/>
        </w:rPr>
      </w:pPr>
      <w:r w:rsidRPr="006D0F28">
        <w:t>6)</w:t>
      </w:r>
      <w:r w:rsidRPr="006D0F28">
        <w:tab/>
      </w:r>
      <w:r w:rsidRPr="003411CB">
        <w:rPr>
          <w:rFonts w:eastAsiaTheme="minorEastAsia"/>
        </w:rPr>
        <w:t>Define only one set of requirements for PUSCH.</w:t>
      </w:r>
    </w:p>
    <w:p w14:paraId="31D899EC" w14:textId="2E6512D3" w:rsidR="003B012D" w:rsidRPr="003411CB" w:rsidRDefault="003B012D" w:rsidP="006D0F28">
      <w:pPr>
        <w:pStyle w:val="B2"/>
        <w:rPr>
          <w:rFonts w:eastAsiaTheme="minorEastAsia"/>
        </w:rPr>
      </w:pPr>
      <w:r w:rsidRPr="003411CB">
        <w:rPr>
          <w:rFonts w:eastAsiaTheme="minorEastAsia"/>
        </w:rPr>
        <w:t>7)</w:t>
      </w:r>
      <w:r w:rsidRPr="003411CB">
        <w:rPr>
          <w:rFonts w:eastAsiaTheme="minorEastAsia"/>
        </w:rPr>
        <w:tab/>
        <w:t>Define HST FR2 model based on Bi-directional scenario-B model.</w:t>
      </w:r>
    </w:p>
    <w:p w14:paraId="768FFA65" w14:textId="2940546C" w:rsidR="003B012D" w:rsidRDefault="003B012D" w:rsidP="000F7907">
      <w:pPr>
        <w:pStyle w:val="B2"/>
      </w:pPr>
      <w:r>
        <w:rPr>
          <w:rFonts w:eastAsiaTheme="minorEastAsia"/>
          <w:bCs/>
          <w:color w:val="000000" w:themeColor="text1"/>
          <w:lang w:val="en-US" w:eastAsia="zh-CN"/>
        </w:rPr>
        <w:t>8)</w:t>
      </w:r>
      <w:r>
        <w:rPr>
          <w:rFonts w:eastAsiaTheme="minorEastAsia"/>
          <w:bCs/>
          <w:color w:val="000000" w:themeColor="text1"/>
          <w:lang w:val="en-US" w:eastAsia="zh-CN"/>
        </w:rPr>
        <w:tab/>
      </w:r>
      <w:r w:rsidRPr="007635DD">
        <w:rPr>
          <w:rFonts w:eastAsia="Yu Mincho"/>
          <w:lang w:val="en-US" w:eastAsia="ko-KR"/>
        </w:rPr>
        <w:t>No test applicability rules are needed</w:t>
      </w:r>
      <w:r>
        <w:rPr>
          <w:rFonts w:eastAsia="Yu Mincho"/>
          <w:lang w:val="en-US" w:eastAsia="ko-KR"/>
        </w:rPr>
        <w:t>.</w:t>
      </w:r>
    </w:p>
    <w:p w14:paraId="45C10DE3" w14:textId="06CC5E0F" w:rsidR="009C4153" w:rsidRDefault="009C4153" w:rsidP="009C4153"/>
    <w:p w14:paraId="572C5C23" w14:textId="4F5A776A" w:rsidR="009C4153" w:rsidRDefault="009C4153" w:rsidP="000F7907">
      <w:pPr>
        <w:pStyle w:val="B1"/>
      </w:pPr>
      <w:r>
        <w:t>-</w:t>
      </w:r>
      <w:r>
        <w:tab/>
      </w:r>
      <w:r w:rsidRPr="000E5272">
        <w:rPr>
          <w:lang w:val="en-US"/>
        </w:rPr>
        <w:t>UL timing adjustment</w:t>
      </w:r>
    </w:p>
    <w:p w14:paraId="5BD792A4" w14:textId="7D1BB194" w:rsidR="009C4153" w:rsidRDefault="009C4153" w:rsidP="000F7907">
      <w:pPr>
        <w:pStyle w:val="B2"/>
      </w:pPr>
      <w:r>
        <w:t>1)</w:t>
      </w:r>
      <w:r>
        <w:tab/>
        <w:t>PRACH</w:t>
      </w:r>
    </w:p>
    <w:p w14:paraId="3F569028" w14:textId="26B18640" w:rsidR="000309D1" w:rsidRDefault="000E5272" w:rsidP="000E5272">
      <w:pPr>
        <w:rPr>
          <w:lang w:val="en-US"/>
        </w:rPr>
      </w:pPr>
      <w:r w:rsidRPr="000E5272">
        <w:rPr>
          <w:lang w:val="en-US"/>
        </w:rPr>
        <w:t>Test Setup for PUSCH requirements</w:t>
      </w:r>
      <w:r>
        <w:rPr>
          <w:lang w:val="en-US"/>
        </w:rPr>
        <w:t>:</w:t>
      </w:r>
    </w:p>
    <w:p w14:paraId="3D438E6F" w14:textId="685A6E71" w:rsidR="00AB0D5A" w:rsidRDefault="00AB0D5A" w:rsidP="000F7907">
      <w:pPr>
        <w:pStyle w:val="B1"/>
      </w:pPr>
      <w:r>
        <w:t>1)</w:t>
      </w:r>
      <w:r>
        <w:tab/>
      </w:r>
      <w:r w:rsidRPr="000E5272">
        <w:rPr>
          <w:lang w:val="en-US"/>
        </w:rPr>
        <w:t>Waveform</w:t>
      </w:r>
      <w:r>
        <w:rPr>
          <w:lang w:val="en-US"/>
        </w:rPr>
        <w:t>:</w:t>
      </w:r>
    </w:p>
    <w:p w14:paraId="63BC177B" w14:textId="27BAF1FA" w:rsidR="00AB0D5A" w:rsidRDefault="00AB0D5A" w:rsidP="000F7907">
      <w:pPr>
        <w:pStyle w:val="B2"/>
      </w:pPr>
      <w:r>
        <w:t>a)</w:t>
      </w:r>
      <w:r>
        <w:tab/>
      </w:r>
      <w:r w:rsidRPr="000E5272">
        <w:rPr>
          <w:lang w:val="en-US"/>
        </w:rPr>
        <w:t>Only CP-OFDM</w:t>
      </w:r>
      <w:r>
        <w:rPr>
          <w:lang w:val="en-US"/>
        </w:rPr>
        <w:t>.</w:t>
      </w:r>
    </w:p>
    <w:p w14:paraId="01812275" w14:textId="1913B333" w:rsidR="00AB0D5A" w:rsidRDefault="00AB0D5A" w:rsidP="000F7907">
      <w:pPr>
        <w:pStyle w:val="B1"/>
      </w:pPr>
      <w:r>
        <w:t>2)</w:t>
      </w:r>
      <w:r>
        <w:tab/>
      </w:r>
      <w:r w:rsidRPr="000E5272">
        <w:rPr>
          <w:lang w:val="en-US"/>
        </w:rPr>
        <w:t>SCS&amp;BW</w:t>
      </w:r>
      <w:r>
        <w:rPr>
          <w:lang w:val="en-US"/>
        </w:rPr>
        <w:t>:</w:t>
      </w:r>
    </w:p>
    <w:p w14:paraId="52139DB2" w14:textId="112901FB" w:rsidR="00AB0D5A" w:rsidRDefault="00AB0D5A" w:rsidP="000F7907">
      <w:pPr>
        <w:pStyle w:val="B2"/>
      </w:pPr>
      <w:r>
        <w:t>a)</w:t>
      </w:r>
      <w:r>
        <w:tab/>
      </w:r>
      <w:r w:rsidRPr="000E5272">
        <w:rPr>
          <w:lang w:val="en-US"/>
        </w:rPr>
        <w:t>Option 1: 120KHz SCS with 50MHz, 100MHz or 200MHz</w:t>
      </w:r>
      <w:r>
        <w:t>; and</w:t>
      </w:r>
    </w:p>
    <w:p w14:paraId="6D3DBB5E" w14:textId="28C26644" w:rsidR="00AB0D5A" w:rsidRDefault="00AB0D5A" w:rsidP="000F7907">
      <w:pPr>
        <w:pStyle w:val="B2"/>
        <w:rPr>
          <w:lang w:val="en-US"/>
        </w:rPr>
      </w:pPr>
      <w:r>
        <w:lastRenderedPageBreak/>
        <w:t>b)</w:t>
      </w:r>
      <w:r>
        <w:tab/>
      </w:r>
      <w:r w:rsidRPr="000E5272">
        <w:rPr>
          <w:lang w:val="en-US"/>
        </w:rPr>
        <w:t>Option 2: 120KHz SCS with 100MHz</w:t>
      </w:r>
      <w:r>
        <w:rPr>
          <w:lang w:val="en-US"/>
        </w:rPr>
        <w:t>; and</w:t>
      </w:r>
    </w:p>
    <w:p w14:paraId="44DA0AE8" w14:textId="0DCB99E6" w:rsidR="00AB0D5A" w:rsidRDefault="00AB0D5A" w:rsidP="000F7907">
      <w:pPr>
        <w:pStyle w:val="B2"/>
      </w:pPr>
      <w:r>
        <w:rPr>
          <w:lang w:val="en-US"/>
        </w:rPr>
        <w:t>c)</w:t>
      </w:r>
      <w:r>
        <w:rPr>
          <w:lang w:val="en-US"/>
        </w:rPr>
        <w:tab/>
      </w:r>
      <w:r w:rsidRPr="000E5272">
        <w:rPr>
          <w:lang w:val="en-US"/>
        </w:rPr>
        <w:t>Option 3: 120KHz SCS with 200MHz</w:t>
      </w:r>
      <w:r>
        <w:rPr>
          <w:lang w:val="en-US"/>
        </w:rPr>
        <w:t>.</w:t>
      </w:r>
    </w:p>
    <w:p w14:paraId="62753FD0" w14:textId="78FF642C" w:rsidR="00AB0D5A" w:rsidRDefault="00AB0D5A" w:rsidP="00AB0D5A">
      <w:pPr>
        <w:rPr>
          <w:lang w:val="en-US"/>
        </w:rPr>
      </w:pPr>
    </w:p>
    <w:p w14:paraId="1B5A5A20" w14:textId="54F1EF31" w:rsidR="00AB0D5A" w:rsidRDefault="00AB0D5A" w:rsidP="000F7907">
      <w:pPr>
        <w:pStyle w:val="B1"/>
      </w:pPr>
      <w:r>
        <w:t>3)</w:t>
      </w:r>
      <w:r>
        <w:tab/>
      </w:r>
      <w:r w:rsidRPr="000E5272">
        <w:rPr>
          <w:lang w:val="en-US"/>
        </w:rPr>
        <w:t>Antenna Configuration</w:t>
      </w:r>
      <w:r>
        <w:rPr>
          <w:lang w:val="en-US"/>
        </w:rPr>
        <w:t>:</w:t>
      </w:r>
    </w:p>
    <w:p w14:paraId="74402B8E" w14:textId="4F8A3302" w:rsidR="00AB0D5A" w:rsidRDefault="00AB0D5A" w:rsidP="000F7907">
      <w:pPr>
        <w:pStyle w:val="B2"/>
      </w:pPr>
      <w:r>
        <w:t>1)</w:t>
      </w:r>
      <w:r>
        <w:tab/>
      </w:r>
      <w:r w:rsidRPr="000E5272">
        <w:rPr>
          <w:lang w:val="en-US"/>
        </w:rPr>
        <w:t>1Tx2Rx Low</w:t>
      </w:r>
      <w:r>
        <w:rPr>
          <w:lang w:val="en-US"/>
        </w:rPr>
        <w:t>.</w:t>
      </w:r>
    </w:p>
    <w:p w14:paraId="074B6A8F" w14:textId="77777777" w:rsidR="00AB0D5A" w:rsidRDefault="00AB0D5A" w:rsidP="000F7907">
      <w:pPr>
        <w:rPr>
          <w:lang w:val="en-US"/>
        </w:rPr>
      </w:pPr>
    </w:p>
    <w:p w14:paraId="4A36C757" w14:textId="21828A0B" w:rsidR="00AB0D5A" w:rsidRDefault="00AB0D5A" w:rsidP="000F7907">
      <w:pPr>
        <w:pStyle w:val="B1"/>
      </w:pPr>
      <w:r>
        <w:t>4)</w:t>
      </w:r>
      <w:r>
        <w:tab/>
      </w:r>
      <w:r w:rsidRPr="000E5272">
        <w:rPr>
          <w:lang w:val="en-US"/>
        </w:rPr>
        <w:t>Resource mapping type: type B</w:t>
      </w:r>
      <w:r>
        <w:rPr>
          <w:lang w:val="en-US"/>
        </w:rPr>
        <w:t>.</w:t>
      </w:r>
    </w:p>
    <w:p w14:paraId="57843674" w14:textId="7750CDAE" w:rsidR="00AB0D5A" w:rsidRDefault="00AB0D5A" w:rsidP="00AB0D5A">
      <w:pPr>
        <w:rPr>
          <w:lang w:val="en-US"/>
        </w:rPr>
      </w:pPr>
    </w:p>
    <w:p w14:paraId="181B5572" w14:textId="4A6ECE20" w:rsidR="00AB0D5A" w:rsidRDefault="00AB0D5A" w:rsidP="000F7907">
      <w:pPr>
        <w:pStyle w:val="B1"/>
      </w:pPr>
      <w:r>
        <w:t>5)</w:t>
      </w:r>
      <w:r>
        <w:tab/>
      </w:r>
      <w:r w:rsidRPr="000E5272">
        <w:rPr>
          <w:lang w:val="en-US"/>
        </w:rPr>
        <w:t>Length of data symbol</w:t>
      </w:r>
      <w:r>
        <w:rPr>
          <w:lang w:val="en-US"/>
        </w:rPr>
        <w:t>:</w:t>
      </w:r>
    </w:p>
    <w:p w14:paraId="1C400174" w14:textId="5FFFCC78" w:rsidR="00047F79" w:rsidRDefault="00047F79" w:rsidP="000F7907">
      <w:pPr>
        <w:pStyle w:val="B2"/>
      </w:pPr>
      <w:r w:rsidRPr="00823D9C">
        <w:t>The length of PUSCH data symbol is 10.</w:t>
      </w:r>
    </w:p>
    <w:p w14:paraId="6A8382CB" w14:textId="77B20A68" w:rsidR="00AB0D5A" w:rsidRDefault="00AB0D5A" w:rsidP="00AB0D5A"/>
    <w:p w14:paraId="54D7EDE0" w14:textId="77881977" w:rsidR="00AB0D5A" w:rsidRDefault="00AB0D5A" w:rsidP="000F7907">
      <w:pPr>
        <w:pStyle w:val="B1"/>
      </w:pPr>
      <w:r>
        <w:t>6)</w:t>
      </w:r>
      <w:r>
        <w:tab/>
      </w:r>
      <w:r>
        <w:rPr>
          <w:lang w:val="en-US"/>
        </w:rPr>
        <w:t>MCS:</w:t>
      </w:r>
    </w:p>
    <w:p w14:paraId="3A6157A0" w14:textId="187D7AB4" w:rsidR="00AB0D5A" w:rsidRDefault="002E2743" w:rsidP="000F7907">
      <w:pPr>
        <w:pStyle w:val="B2"/>
        <w:rPr>
          <w:lang w:val="en-US"/>
        </w:rPr>
      </w:pPr>
      <w:r>
        <w:t>a</w:t>
      </w:r>
      <w:r w:rsidR="00AB0D5A">
        <w:t>)</w:t>
      </w:r>
      <w:r w:rsidR="00AB0D5A">
        <w:tab/>
      </w:r>
      <w:r w:rsidR="0016538D" w:rsidRPr="00DB412B">
        <w:rPr>
          <w:rFonts w:eastAsia="SimSun"/>
          <w:lang w:eastAsia="zh-CN"/>
        </w:rPr>
        <w:t>Only MCS1</w:t>
      </w:r>
      <w:r w:rsidR="00642BD6">
        <w:rPr>
          <w:rFonts w:eastAsia="SimSun"/>
          <w:lang w:eastAsia="zh-CN"/>
        </w:rPr>
        <w:t>9</w:t>
      </w:r>
      <w:r w:rsidR="00AB0D5A">
        <w:rPr>
          <w:lang w:val="en-US"/>
        </w:rPr>
        <w:t>.</w:t>
      </w:r>
    </w:p>
    <w:p w14:paraId="7B518708" w14:textId="418C24B5" w:rsidR="003B012D" w:rsidRDefault="003B012D" w:rsidP="000F7907">
      <w:pPr>
        <w:pStyle w:val="B2"/>
        <w:rPr>
          <w:rFonts w:eastAsia="Yu Mincho"/>
          <w:szCs w:val="24"/>
          <w:lang w:val="en-US" w:eastAsia="zh-CN"/>
        </w:rPr>
      </w:pPr>
      <w:r>
        <w:rPr>
          <w:lang w:val="en-US"/>
        </w:rPr>
        <w:t xml:space="preserve">RAN4 agreed to </w:t>
      </w:r>
      <w:r>
        <w:rPr>
          <w:rFonts w:eastAsia="Yu Mincho"/>
          <w:szCs w:val="24"/>
          <w:lang w:val="en-US" w:eastAsia="zh-CN"/>
        </w:rPr>
        <w:t>d</w:t>
      </w:r>
      <w:r w:rsidRPr="00C33FDF">
        <w:rPr>
          <w:rFonts w:eastAsia="Yu Mincho"/>
          <w:szCs w:val="24"/>
          <w:lang w:val="en-US" w:eastAsia="zh-CN"/>
        </w:rPr>
        <w:t>efine PUSCH requirements with MCS(s) between MCS16-20 that is/are feasible and testable</w:t>
      </w:r>
      <w:r>
        <w:rPr>
          <w:rFonts w:eastAsia="Yu Mincho"/>
          <w:szCs w:val="24"/>
          <w:lang w:val="en-US" w:eastAsia="zh-CN"/>
        </w:rPr>
        <w:t>.</w:t>
      </w:r>
    </w:p>
    <w:p w14:paraId="3868FFCF" w14:textId="11D50FBE" w:rsidR="0016538D" w:rsidRDefault="0016538D" w:rsidP="000F7907">
      <w:pPr>
        <w:pStyle w:val="B2"/>
        <w:rPr>
          <w:lang w:val="en-US"/>
        </w:rPr>
      </w:pPr>
      <w:r>
        <w:rPr>
          <w:rFonts w:eastAsia="Yu Mincho"/>
          <w:szCs w:val="24"/>
          <w:lang w:val="en-US" w:eastAsia="zh-CN"/>
        </w:rPr>
        <w:t xml:space="preserve">It was agreed </w:t>
      </w:r>
      <w:r>
        <w:rPr>
          <w:lang w:eastAsia="zh-CN"/>
        </w:rPr>
        <w:t>to a</w:t>
      </w:r>
      <w:r w:rsidRPr="00750D74">
        <w:rPr>
          <w:lang w:eastAsia="zh-CN"/>
        </w:rPr>
        <w:t>ssume a receiver with post FFT FOC</w:t>
      </w:r>
      <w:r>
        <w:rPr>
          <w:lang w:eastAsia="zh-CN"/>
        </w:rPr>
        <w:t>.</w:t>
      </w:r>
    </w:p>
    <w:p w14:paraId="2D99B3BD" w14:textId="77777777" w:rsidR="00DD527C" w:rsidRDefault="00DD527C" w:rsidP="000F7907"/>
    <w:p w14:paraId="7A03EAC3" w14:textId="6883D3EE" w:rsidR="00DD527C" w:rsidRDefault="00DD527C" w:rsidP="000F7907">
      <w:pPr>
        <w:pStyle w:val="B1"/>
      </w:pPr>
      <w:r>
        <w:t>7)</w:t>
      </w:r>
      <w:r>
        <w:tab/>
      </w:r>
      <w:r w:rsidRPr="00302E18">
        <w:rPr>
          <w:lang w:val="en-US"/>
        </w:rPr>
        <w:t>RS configuration</w:t>
      </w:r>
      <w:r>
        <w:rPr>
          <w:lang w:val="en-US"/>
        </w:rPr>
        <w:t>:</w:t>
      </w:r>
    </w:p>
    <w:p w14:paraId="035242C4" w14:textId="452C509F" w:rsidR="00DD527C" w:rsidRDefault="00DD527C" w:rsidP="000F7907">
      <w:pPr>
        <w:pStyle w:val="B2"/>
      </w:pPr>
      <w:bookmarkStart w:id="948" w:name="_Hlk84861648"/>
      <w:r>
        <w:t>a)</w:t>
      </w:r>
      <w:r>
        <w:tab/>
      </w:r>
      <w:r w:rsidRPr="00590A17">
        <w:t xml:space="preserve">Option 1: </w:t>
      </w:r>
      <w:bookmarkEnd w:id="948"/>
      <w:r w:rsidRPr="00590A17">
        <w:t>1 DMRS +PTRS (L=1,K=2)</w:t>
      </w:r>
      <w:r>
        <w:t>; and</w:t>
      </w:r>
    </w:p>
    <w:p w14:paraId="501DB44F" w14:textId="3BD1B839" w:rsidR="00DD527C" w:rsidRDefault="00DD527C" w:rsidP="000F7907">
      <w:pPr>
        <w:pStyle w:val="B2"/>
      </w:pPr>
      <w:r>
        <w:t>b)</w:t>
      </w:r>
      <w:r>
        <w:tab/>
      </w:r>
      <w:r w:rsidRPr="00590A17">
        <w:t>Option 2: 2 DMRS+ PTRS (L=1,K=2); and</w:t>
      </w:r>
    </w:p>
    <w:p w14:paraId="779531C1" w14:textId="41720AEA" w:rsidR="00DD527C" w:rsidRDefault="00DD527C" w:rsidP="000F7907">
      <w:pPr>
        <w:pStyle w:val="B2"/>
      </w:pPr>
      <w:r w:rsidRPr="00032ADC">
        <w:t>c)</w:t>
      </w:r>
      <w:r w:rsidRPr="00712EF4">
        <w:tab/>
      </w:r>
      <w:r w:rsidRPr="00590A17">
        <w:t>Option 3: 3 DMRS +PTRS (L=1,K=2) wit</w:t>
      </w:r>
      <w:r>
        <w:t xml:space="preserve">h </w:t>
      </w:r>
      <w:r w:rsidRPr="00302E18">
        <w:t>Option 3a: If companies have strong concern about DMRS 1+1, create an applicability rule that only one DMRS configuration shall be tested by manufacture declaration</w:t>
      </w:r>
      <w:r>
        <w:t>.</w:t>
      </w:r>
    </w:p>
    <w:p w14:paraId="4F199922" w14:textId="61F0318C" w:rsidR="003B012D" w:rsidRDefault="003B012D" w:rsidP="000F7907">
      <w:pPr>
        <w:pStyle w:val="B2"/>
      </w:pPr>
      <w:r>
        <w:t>RAN4 agreed following:</w:t>
      </w:r>
    </w:p>
    <w:p w14:paraId="13F6082C" w14:textId="1B94286D"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1DDFACA6" w14:textId="6972891E" w:rsidR="003B012D" w:rsidRDefault="003B012D" w:rsidP="003411CB">
      <w:pPr>
        <w:pStyle w:val="B3"/>
        <w:rPr>
          <w:lang w:val="en-US" w:eastAsia="zh-CN"/>
        </w:rPr>
      </w:pPr>
      <w:r>
        <w:rPr>
          <w:lang w:val="en-US" w:eastAsia="zh-CN"/>
        </w:rPr>
        <w:t>-</w:t>
      </w:r>
      <w:r>
        <w:rPr>
          <w:lang w:val="en-US" w:eastAsia="zh-CN"/>
        </w:rPr>
        <w:tab/>
      </w:r>
      <w:r w:rsidRPr="007635DD">
        <w:rPr>
          <w:rFonts w:eastAsiaTheme="minorEastAsia"/>
          <w:lang w:val="en-US" w:eastAsia="zh-CN"/>
        </w:rPr>
        <w:t xml:space="preserve">Define FRC for </w:t>
      </w:r>
      <w:r w:rsidRPr="007635DD">
        <w:rPr>
          <w:lang w:val="en-US" w:eastAsia="zh-CN"/>
        </w:rPr>
        <w:t>1 DMRS + PT_RS (L=1, K=2)</w:t>
      </w:r>
    </w:p>
    <w:p w14:paraId="7324F0D1" w14:textId="27D447BA"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15D0646B" w14:textId="6A032F58" w:rsidR="003B012D" w:rsidRPr="002012A0" w:rsidRDefault="003B012D" w:rsidP="003411CB">
      <w:pPr>
        <w:pStyle w:val="B3"/>
        <w:rPr>
          <w:lang w:eastAsia="zh-CN"/>
        </w:rPr>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2 DMRS + PT_RS (L=1, K=2)</w:t>
      </w:r>
    </w:p>
    <w:p w14:paraId="2B92A252" w14:textId="173C2EF1" w:rsidR="003B012D" w:rsidRPr="002012A0" w:rsidRDefault="003B012D" w:rsidP="003411CB">
      <w:pPr>
        <w:pStyle w:val="B3"/>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3 DMRS + PT_RS (L=1, K=2)</w:t>
      </w:r>
    </w:p>
    <w:p w14:paraId="4280B05E" w14:textId="77777777" w:rsidR="00DD527C" w:rsidRPr="002012A0" w:rsidRDefault="00DD527C" w:rsidP="00590A17"/>
    <w:p w14:paraId="1630027B" w14:textId="76F939C6" w:rsidR="00DD527C" w:rsidRPr="00823D9C" w:rsidRDefault="004F171C" w:rsidP="000F7907">
      <w:pPr>
        <w:pStyle w:val="B1"/>
      </w:pPr>
      <w:r w:rsidRPr="00590A17">
        <w:t>8</w:t>
      </w:r>
      <w:r w:rsidR="00DD527C" w:rsidRPr="00823D9C">
        <w:t>)</w:t>
      </w:r>
      <w:r w:rsidR="00DD527C" w:rsidRPr="00823D9C">
        <w:tab/>
        <w:t>CBW</w:t>
      </w:r>
      <w:r w:rsidR="00DD527C" w:rsidRPr="00823D9C">
        <w:rPr>
          <w:lang w:val="en-US"/>
        </w:rPr>
        <w:t>:</w:t>
      </w:r>
    </w:p>
    <w:p w14:paraId="393C2117" w14:textId="5CF14A03" w:rsidR="002B444D" w:rsidRPr="00823D9C" w:rsidRDefault="002B444D" w:rsidP="000F7907">
      <w:pPr>
        <w:pStyle w:val="B2"/>
      </w:pPr>
      <w:r w:rsidRPr="00590A17">
        <w:t xml:space="preserve">Both </w:t>
      </w:r>
      <w:r w:rsidRPr="00823D9C">
        <w:t>50MHz and 200MHz CBWs</w:t>
      </w:r>
      <w:r w:rsidRPr="00590A17">
        <w:t xml:space="preserve"> are defined</w:t>
      </w:r>
      <w:r w:rsidRPr="00823D9C">
        <w:t xml:space="preserve"> with </w:t>
      </w:r>
      <w:r w:rsidRPr="00590A17">
        <w:t xml:space="preserve">the </w:t>
      </w:r>
      <w:r w:rsidRPr="00823D9C">
        <w:t>test applicability rule that only one of them is tested based on BS manufacturer</w:t>
      </w:r>
      <w:r w:rsidR="00156985" w:rsidRPr="00823D9C">
        <w:t>.</w:t>
      </w:r>
    </w:p>
    <w:p w14:paraId="612AC4A9" w14:textId="46AD6477" w:rsidR="00B16454" w:rsidRPr="00823D9C" w:rsidRDefault="00B16454" w:rsidP="00B16454"/>
    <w:p w14:paraId="57D695F1" w14:textId="1E002599" w:rsidR="00B16454" w:rsidRPr="00823D9C" w:rsidRDefault="00B16454" w:rsidP="000F7907">
      <w:pPr>
        <w:pStyle w:val="B1"/>
        <w:rPr>
          <w:lang w:val="en-US"/>
        </w:rPr>
      </w:pPr>
      <w:r w:rsidRPr="00590A17">
        <w:t>9)</w:t>
      </w:r>
      <w:r w:rsidRPr="00823D9C">
        <w:tab/>
      </w:r>
      <w:r w:rsidRPr="00590A17">
        <w:t>Phase noise model</w:t>
      </w:r>
      <w:r w:rsidRPr="00823D9C">
        <w:rPr>
          <w:lang w:val="en-US"/>
        </w:rPr>
        <w:t>:</w:t>
      </w:r>
    </w:p>
    <w:p w14:paraId="06AF2252" w14:textId="7AE1A392" w:rsidR="00B16454" w:rsidRPr="00823D9C" w:rsidRDefault="00B16454" w:rsidP="003411CB">
      <w:pPr>
        <w:pStyle w:val="B3"/>
      </w:pPr>
      <w:r w:rsidRPr="00823D9C">
        <w:rPr>
          <w:lang w:val="en-US"/>
        </w:rPr>
        <w:t>a)</w:t>
      </w:r>
      <w:r w:rsidRPr="00823D9C">
        <w:rPr>
          <w:lang w:val="en-US"/>
        </w:rPr>
        <w:tab/>
      </w:r>
      <w:r w:rsidRPr="00590A17">
        <w:t>No explicit phase noise modelling in the alignment results</w:t>
      </w:r>
    </w:p>
    <w:p w14:paraId="7E4038E7" w14:textId="3D4D17F1" w:rsidR="00B16454" w:rsidRPr="00823D9C" w:rsidRDefault="00B16454" w:rsidP="003411CB">
      <w:pPr>
        <w:pStyle w:val="B3"/>
      </w:pPr>
      <w:r w:rsidRPr="00823D9C">
        <w:t>b)</w:t>
      </w:r>
      <w:r w:rsidRPr="00823D9C">
        <w:tab/>
      </w:r>
      <w:r w:rsidRPr="00590A17">
        <w:t>Realistic phase noise modelling is left up to the contributing entities</w:t>
      </w:r>
    </w:p>
    <w:p w14:paraId="0D7C3AC5" w14:textId="519C54C9" w:rsidR="00B16454" w:rsidRDefault="00B16454" w:rsidP="003411CB">
      <w:pPr>
        <w:pStyle w:val="B3"/>
      </w:pPr>
      <w:r w:rsidRPr="00823D9C">
        <w:lastRenderedPageBreak/>
        <w:t>c)</w:t>
      </w:r>
      <w:r w:rsidRPr="00823D9C">
        <w:tab/>
      </w:r>
      <w:r w:rsidRPr="00590A17">
        <w:t>The phase noise impact can be included in the impairment results, but it is left up to companies</w:t>
      </w:r>
    </w:p>
    <w:p w14:paraId="44CCFC2C" w14:textId="47D093F2" w:rsidR="003B012D" w:rsidRPr="00823D9C" w:rsidRDefault="003B012D" w:rsidP="000F7907">
      <w:pPr>
        <w:pStyle w:val="B2"/>
      </w:pPr>
      <w:r>
        <w:t xml:space="preserve">RAN4 agreed </w:t>
      </w:r>
      <w:r>
        <w:rPr>
          <w:rFonts w:eastAsia="Yu Mincho"/>
          <w:bCs/>
          <w:lang w:val="en-US" w:eastAsia="zh-CN"/>
        </w:rPr>
        <w:t>n</w:t>
      </w:r>
      <w:r w:rsidRPr="007F40A5">
        <w:rPr>
          <w:rFonts w:eastAsia="Yu Mincho"/>
          <w:bCs/>
          <w:lang w:val="en-US" w:eastAsia="zh-CN"/>
        </w:rPr>
        <w:t>o explicit phase noise modelling in the alignment result</w:t>
      </w:r>
      <w:r>
        <w:rPr>
          <w:rFonts w:eastAsia="Yu Mincho"/>
          <w:bCs/>
          <w:lang w:val="en-US" w:eastAsia="zh-CN"/>
        </w:rPr>
        <w:t xml:space="preserve">. </w:t>
      </w:r>
      <w:r w:rsidRPr="003B012D">
        <w:rPr>
          <w:rFonts w:eastAsia="Yu Mincho"/>
          <w:bCs/>
          <w:lang w:val="en-US" w:eastAsia="zh-CN"/>
        </w:rPr>
        <w:t>Phase noise impact can be included in the impairment results, but it is left up to companies</w:t>
      </w:r>
      <w:r>
        <w:rPr>
          <w:rFonts w:eastAsia="Yu Mincho"/>
          <w:bCs/>
          <w:lang w:val="en-US" w:eastAsia="zh-CN"/>
        </w:rPr>
        <w:t>.</w:t>
      </w:r>
    </w:p>
    <w:p w14:paraId="04F403E6" w14:textId="77777777" w:rsidR="00B16454" w:rsidRPr="00823D9C" w:rsidRDefault="00B16454" w:rsidP="00590A17"/>
    <w:p w14:paraId="622229FF" w14:textId="77A61ABA" w:rsidR="00520531" w:rsidRDefault="0042045C" w:rsidP="000F7907">
      <w:pPr>
        <w:pStyle w:val="B1"/>
      </w:pPr>
      <w:r w:rsidRPr="00823D9C">
        <w:t>10</w:t>
      </w:r>
      <w:r w:rsidR="00520531" w:rsidRPr="00823D9C">
        <w:t>)</w:t>
      </w:r>
      <w:r w:rsidR="000F7907" w:rsidRPr="00823D9C">
        <w:tab/>
      </w:r>
      <w:r w:rsidRPr="00823D9C">
        <w:t>With regard to</w:t>
      </w:r>
      <w:r w:rsidR="00520531" w:rsidRPr="00823D9C">
        <w:t xml:space="preserve"> the t</w:t>
      </w:r>
      <w:r w:rsidR="00520531" w:rsidRPr="00823D9C">
        <w:rPr>
          <w:lang w:val="en-US"/>
        </w:rPr>
        <w:t>est metric for PUSCH requirements, only 70% of the throughput</w:t>
      </w:r>
      <w:r w:rsidRPr="00823D9C">
        <w:rPr>
          <w:lang w:val="en-US"/>
        </w:rPr>
        <w:t xml:space="preserve"> is used</w:t>
      </w:r>
      <w:r w:rsidR="00520531">
        <w:rPr>
          <w:lang w:val="en-US"/>
        </w:rPr>
        <w:t xml:space="preserve"> </w:t>
      </w:r>
    </w:p>
    <w:p w14:paraId="5C919604" w14:textId="2182405A" w:rsidR="0058342B" w:rsidRPr="00F62D55" w:rsidRDefault="0058342B" w:rsidP="000F7907">
      <w:pPr>
        <w:pStyle w:val="TH"/>
      </w:pPr>
      <w:r w:rsidRPr="00F62D55">
        <w:t>Table 7.3.2.</w:t>
      </w:r>
      <w:r>
        <w:t>1</w:t>
      </w:r>
      <w:r w:rsidR="000349D5">
        <w:t xml:space="preserve"> </w:t>
      </w:r>
      <w:r w:rsidR="000349D5" w:rsidRPr="000349D5">
        <w:rPr>
          <w:lang w:val="en-US"/>
        </w:rPr>
        <w:t>Simulation assumption for PUSCH requirement</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83"/>
        <w:gridCol w:w="3737"/>
        <w:gridCol w:w="3505"/>
      </w:tblGrid>
      <w:tr w:rsidR="0058342B" w14:paraId="7986DB83" w14:textId="77777777" w:rsidTr="00424DF3">
        <w:trPr>
          <w:jc w:val="center"/>
        </w:trPr>
        <w:tc>
          <w:tcPr>
            <w:tcW w:w="0" w:type="auto"/>
            <w:gridSpan w:val="2"/>
          </w:tcPr>
          <w:p w14:paraId="5834FB42" w14:textId="77777777" w:rsidR="0058342B" w:rsidRPr="00F62D55" w:rsidRDefault="0058342B" w:rsidP="000F7907">
            <w:pPr>
              <w:pStyle w:val="TAH"/>
            </w:pPr>
            <w:r w:rsidRPr="00F62D55">
              <w:t>Parameter</w:t>
            </w:r>
          </w:p>
        </w:tc>
        <w:tc>
          <w:tcPr>
            <w:tcW w:w="0" w:type="auto"/>
          </w:tcPr>
          <w:p w14:paraId="039801B9" w14:textId="77777777" w:rsidR="0058342B" w:rsidRPr="00F62D55" w:rsidRDefault="0058342B" w:rsidP="000F7907">
            <w:pPr>
              <w:pStyle w:val="TAH"/>
            </w:pPr>
            <w:r w:rsidRPr="00F62D55">
              <w:t>Value</w:t>
            </w:r>
          </w:p>
        </w:tc>
      </w:tr>
      <w:tr w:rsidR="0058342B" w14:paraId="038F7448" w14:textId="77777777" w:rsidTr="00424DF3">
        <w:trPr>
          <w:jc w:val="center"/>
        </w:trPr>
        <w:tc>
          <w:tcPr>
            <w:tcW w:w="0" w:type="auto"/>
            <w:gridSpan w:val="2"/>
          </w:tcPr>
          <w:p w14:paraId="45A03177" w14:textId="77777777" w:rsidR="0058342B" w:rsidRDefault="0058342B" w:rsidP="000F7907">
            <w:pPr>
              <w:pStyle w:val="TAL"/>
            </w:pPr>
            <w:r>
              <w:t>Channel Model</w:t>
            </w:r>
          </w:p>
        </w:tc>
        <w:tc>
          <w:tcPr>
            <w:tcW w:w="0" w:type="auto"/>
          </w:tcPr>
          <w:p w14:paraId="400EA961" w14:textId="77777777" w:rsidR="0058342B" w:rsidRPr="0058342B" w:rsidRDefault="0058342B" w:rsidP="000F7907">
            <w:pPr>
              <w:pStyle w:val="TAL"/>
            </w:pPr>
            <w:r w:rsidRPr="0058342B">
              <w:t>Uni-directional scenario A and B</w:t>
            </w:r>
          </w:p>
          <w:p w14:paraId="0D84B7AC" w14:textId="77777777" w:rsidR="0058342B" w:rsidRPr="0058342B" w:rsidRDefault="0058342B" w:rsidP="000F7907">
            <w:pPr>
              <w:pStyle w:val="TAL"/>
            </w:pPr>
            <w:r w:rsidRPr="0058342B">
              <w:t>Bi-directional scenario B</w:t>
            </w:r>
          </w:p>
          <w:p w14:paraId="2D968C41" w14:textId="3786F543" w:rsidR="0058342B" w:rsidRDefault="0058342B" w:rsidP="000F7907">
            <w:pPr>
              <w:pStyle w:val="TAL"/>
            </w:pPr>
            <w:r w:rsidRPr="0058342B">
              <w:t>The details can be referred as R4-2115725</w:t>
            </w:r>
          </w:p>
        </w:tc>
      </w:tr>
      <w:tr w:rsidR="0058342B" w14:paraId="37108F19" w14:textId="77777777" w:rsidTr="00424DF3">
        <w:trPr>
          <w:jc w:val="center"/>
        </w:trPr>
        <w:tc>
          <w:tcPr>
            <w:tcW w:w="0" w:type="auto"/>
            <w:gridSpan w:val="2"/>
          </w:tcPr>
          <w:p w14:paraId="316C9964" w14:textId="5FCDAC69" w:rsidR="0058342B" w:rsidRDefault="0058342B" w:rsidP="000F7907">
            <w:pPr>
              <w:pStyle w:val="TAL"/>
            </w:pPr>
            <w:r w:rsidRPr="00F95B02">
              <w:rPr>
                <w:lang w:eastAsia="zh-CN"/>
              </w:rPr>
              <w:t>Transform precoding</w:t>
            </w:r>
          </w:p>
        </w:tc>
        <w:tc>
          <w:tcPr>
            <w:tcW w:w="0" w:type="auto"/>
          </w:tcPr>
          <w:p w14:paraId="2E4563C0" w14:textId="38F6BEE5" w:rsidR="0058342B" w:rsidRDefault="0058342B" w:rsidP="000F7907">
            <w:pPr>
              <w:pStyle w:val="TAL"/>
            </w:pPr>
            <w:r w:rsidRPr="00122573">
              <w:rPr>
                <w:lang w:eastAsia="zh-CN"/>
              </w:rPr>
              <w:t>Disabled</w:t>
            </w:r>
          </w:p>
        </w:tc>
      </w:tr>
      <w:tr w:rsidR="0058342B" w14:paraId="47CBD046" w14:textId="77777777" w:rsidTr="00424DF3">
        <w:trPr>
          <w:jc w:val="center"/>
        </w:trPr>
        <w:tc>
          <w:tcPr>
            <w:tcW w:w="0" w:type="auto"/>
            <w:gridSpan w:val="2"/>
          </w:tcPr>
          <w:p w14:paraId="114E7D77" w14:textId="67285C8A" w:rsidR="0058342B" w:rsidRDefault="0058342B" w:rsidP="000F7907">
            <w:pPr>
              <w:pStyle w:val="TAL"/>
            </w:pPr>
            <w:r w:rsidRPr="00122573">
              <w:rPr>
                <w:lang w:eastAsia="zh-CN"/>
              </w:rPr>
              <w:t>Default TDD UL-DL pattern (Note 1)</w:t>
            </w:r>
          </w:p>
        </w:tc>
        <w:tc>
          <w:tcPr>
            <w:tcW w:w="0" w:type="auto"/>
          </w:tcPr>
          <w:p w14:paraId="5C04B09A" w14:textId="77777777" w:rsidR="0058342B" w:rsidRPr="00122573" w:rsidRDefault="0058342B" w:rsidP="000F7907">
            <w:pPr>
              <w:pStyle w:val="TAL"/>
              <w:rPr>
                <w:lang w:eastAsia="zh-CN"/>
              </w:rPr>
            </w:pPr>
            <w:r w:rsidRPr="00122573">
              <w:rPr>
                <w:lang w:eastAsia="zh-CN"/>
              </w:rPr>
              <w:t>120kHz SCS:</w:t>
            </w:r>
          </w:p>
          <w:p w14:paraId="0B2FE75F" w14:textId="3AF7FE14" w:rsidR="0058342B" w:rsidRDefault="0058342B" w:rsidP="000F7907">
            <w:pPr>
              <w:pStyle w:val="TAL"/>
            </w:pPr>
            <w:r w:rsidRPr="00122573">
              <w:rPr>
                <w:lang w:eastAsia="zh-CN"/>
              </w:rPr>
              <w:t>3D1S1U, S=10D:2G:2U</w:t>
            </w:r>
          </w:p>
        </w:tc>
      </w:tr>
      <w:tr w:rsidR="0058342B" w14:paraId="03245DB3" w14:textId="77777777" w:rsidTr="0058342B">
        <w:trPr>
          <w:trHeight w:val="169"/>
          <w:jc w:val="center"/>
        </w:trPr>
        <w:tc>
          <w:tcPr>
            <w:tcW w:w="0" w:type="auto"/>
            <w:vMerge w:val="restart"/>
          </w:tcPr>
          <w:p w14:paraId="7F078896" w14:textId="77777777" w:rsidR="0058342B" w:rsidRDefault="0058342B" w:rsidP="000F7907">
            <w:pPr>
              <w:pStyle w:val="TAL"/>
            </w:pPr>
            <w:r w:rsidRPr="00F95B02">
              <w:rPr>
                <w:lang w:eastAsia="zh-CN"/>
              </w:rPr>
              <w:t>HARQ</w:t>
            </w:r>
          </w:p>
        </w:tc>
        <w:tc>
          <w:tcPr>
            <w:tcW w:w="0" w:type="auto"/>
          </w:tcPr>
          <w:p w14:paraId="7101E013" w14:textId="57DA6914" w:rsidR="0058342B" w:rsidRDefault="0058342B" w:rsidP="000F7907">
            <w:pPr>
              <w:pStyle w:val="TAL"/>
            </w:pPr>
            <w:r w:rsidRPr="00122573">
              <w:rPr>
                <w:lang w:eastAsia="zh-CN"/>
              </w:rPr>
              <w:t>Maximum number of HARQ transmissions</w:t>
            </w:r>
          </w:p>
        </w:tc>
        <w:tc>
          <w:tcPr>
            <w:tcW w:w="0" w:type="auto"/>
          </w:tcPr>
          <w:p w14:paraId="6FFE2027" w14:textId="118B57DA" w:rsidR="0058342B" w:rsidRDefault="0058342B" w:rsidP="000F7907">
            <w:pPr>
              <w:pStyle w:val="TAL"/>
            </w:pPr>
            <w:r w:rsidRPr="00122573">
              <w:rPr>
                <w:lang w:eastAsia="zh-CN"/>
              </w:rPr>
              <w:t>4</w:t>
            </w:r>
          </w:p>
        </w:tc>
      </w:tr>
      <w:tr w:rsidR="0058342B" w14:paraId="621FF4D7" w14:textId="77777777" w:rsidTr="00424DF3">
        <w:trPr>
          <w:trHeight w:val="169"/>
          <w:jc w:val="center"/>
        </w:trPr>
        <w:tc>
          <w:tcPr>
            <w:tcW w:w="0" w:type="auto"/>
            <w:vMerge/>
          </w:tcPr>
          <w:p w14:paraId="2ADC819E" w14:textId="77777777" w:rsidR="0058342B" w:rsidRPr="00F95B02" w:rsidRDefault="0058342B" w:rsidP="000F7907">
            <w:pPr>
              <w:pStyle w:val="TAL"/>
              <w:rPr>
                <w:lang w:eastAsia="zh-CN"/>
              </w:rPr>
            </w:pPr>
          </w:p>
        </w:tc>
        <w:tc>
          <w:tcPr>
            <w:tcW w:w="0" w:type="auto"/>
          </w:tcPr>
          <w:p w14:paraId="68655E04" w14:textId="6A7B6A21" w:rsidR="0058342B" w:rsidRDefault="0058342B" w:rsidP="000F7907">
            <w:pPr>
              <w:pStyle w:val="TAL"/>
            </w:pPr>
            <w:r w:rsidRPr="00F95B02">
              <w:rPr>
                <w:lang w:eastAsia="zh-CN"/>
              </w:rPr>
              <w:t>RV sequence</w:t>
            </w:r>
          </w:p>
        </w:tc>
        <w:tc>
          <w:tcPr>
            <w:tcW w:w="0" w:type="auto"/>
          </w:tcPr>
          <w:p w14:paraId="13D4B492" w14:textId="02B72FAC" w:rsidR="0058342B" w:rsidRDefault="0058342B" w:rsidP="000F7907">
            <w:pPr>
              <w:pStyle w:val="TAL"/>
            </w:pPr>
            <w:r w:rsidRPr="00122573">
              <w:rPr>
                <w:lang w:eastAsia="zh-CN"/>
              </w:rPr>
              <w:t>0, 2, 3, 1</w:t>
            </w:r>
          </w:p>
        </w:tc>
      </w:tr>
      <w:tr w:rsidR="0058342B" w14:paraId="6661C62A" w14:textId="77777777" w:rsidTr="0058342B">
        <w:trPr>
          <w:trHeight w:val="50"/>
          <w:jc w:val="center"/>
        </w:trPr>
        <w:tc>
          <w:tcPr>
            <w:tcW w:w="0" w:type="auto"/>
            <w:vMerge w:val="restart"/>
          </w:tcPr>
          <w:p w14:paraId="2F749115" w14:textId="77777777" w:rsidR="0058342B" w:rsidRDefault="0058342B" w:rsidP="000F7907">
            <w:pPr>
              <w:pStyle w:val="TAL"/>
            </w:pPr>
            <w:r w:rsidRPr="00F95B02">
              <w:rPr>
                <w:lang w:eastAsia="zh-CN"/>
              </w:rPr>
              <w:t>DM-RS</w:t>
            </w:r>
          </w:p>
        </w:tc>
        <w:tc>
          <w:tcPr>
            <w:tcW w:w="0" w:type="auto"/>
          </w:tcPr>
          <w:p w14:paraId="252B544D" w14:textId="0BD52D19" w:rsidR="0058342B" w:rsidRDefault="0058342B" w:rsidP="000F7907">
            <w:pPr>
              <w:pStyle w:val="TAL"/>
            </w:pPr>
            <w:r w:rsidRPr="00F95B02">
              <w:rPr>
                <w:lang w:eastAsia="zh-CN"/>
              </w:rPr>
              <w:t>DM-RS configuration type</w:t>
            </w:r>
          </w:p>
        </w:tc>
        <w:tc>
          <w:tcPr>
            <w:tcW w:w="0" w:type="auto"/>
          </w:tcPr>
          <w:p w14:paraId="0A4DD144" w14:textId="674BB811" w:rsidR="0058342B" w:rsidRDefault="0058342B" w:rsidP="000F7907">
            <w:pPr>
              <w:pStyle w:val="TAL"/>
            </w:pPr>
            <w:r w:rsidRPr="00122573">
              <w:rPr>
                <w:lang w:eastAsia="zh-CN"/>
              </w:rPr>
              <w:t>1</w:t>
            </w:r>
          </w:p>
        </w:tc>
      </w:tr>
      <w:tr w:rsidR="0058342B" w14:paraId="3B4782BE" w14:textId="77777777" w:rsidTr="00424DF3">
        <w:trPr>
          <w:trHeight w:val="48"/>
          <w:jc w:val="center"/>
        </w:trPr>
        <w:tc>
          <w:tcPr>
            <w:tcW w:w="0" w:type="auto"/>
            <w:vMerge/>
          </w:tcPr>
          <w:p w14:paraId="33CC42AB" w14:textId="77777777" w:rsidR="0058342B" w:rsidRPr="00F95B02" w:rsidRDefault="0058342B" w:rsidP="000F7907">
            <w:pPr>
              <w:pStyle w:val="TAL"/>
              <w:rPr>
                <w:lang w:eastAsia="zh-CN"/>
              </w:rPr>
            </w:pPr>
          </w:p>
        </w:tc>
        <w:tc>
          <w:tcPr>
            <w:tcW w:w="0" w:type="auto"/>
          </w:tcPr>
          <w:p w14:paraId="3E265A1C" w14:textId="53EB2A6D" w:rsidR="0058342B" w:rsidRDefault="0058342B" w:rsidP="000F7907">
            <w:pPr>
              <w:pStyle w:val="TAL"/>
            </w:pPr>
            <w:r w:rsidRPr="00F95B02">
              <w:rPr>
                <w:lang w:eastAsia="zh-CN"/>
              </w:rPr>
              <w:t>DM-RS duration</w:t>
            </w:r>
          </w:p>
        </w:tc>
        <w:tc>
          <w:tcPr>
            <w:tcW w:w="0" w:type="auto"/>
          </w:tcPr>
          <w:p w14:paraId="605BC2A8" w14:textId="4A033111" w:rsidR="0058342B" w:rsidRDefault="0058342B" w:rsidP="000F7907">
            <w:pPr>
              <w:pStyle w:val="TAL"/>
            </w:pPr>
            <w:r w:rsidRPr="00F95B02">
              <w:rPr>
                <w:lang w:eastAsia="zh-CN"/>
              </w:rPr>
              <w:t>single-symbol DM-RS</w:t>
            </w:r>
          </w:p>
        </w:tc>
      </w:tr>
      <w:tr w:rsidR="0058342B" w14:paraId="63A3460E" w14:textId="77777777" w:rsidTr="00424DF3">
        <w:trPr>
          <w:trHeight w:val="48"/>
          <w:jc w:val="center"/>
        </w:trPr>
        <w:tc>
          <w:tcPr>
            <w:tcW w:w="0" w:type="auto"/>
            <w:vMerge/>
          </w:tcPr>
          <w:p w14:paraId="416F9973" w14:textId="77777777" w:rsidR="0058342B" w:rsidRPr="00F95B02" w:rsidRDefault="0058342B" w:rsidP="00424DF3">
            <w:pPr>
              <w:rPr>
                <w:lang w:eastAsia="zh-CN"/>
              </w:rPr>
            </w:pPr>
          </w:p>
        </w:tc>
        <w:tc>
          <w:tcPr>
            <w:tcW w:w="0" w:type="auto"/>
          </w:tcPr>
          <w:p w14:paraId="715EB63A" w14:textId="36237F3B" w:rsidR="0058342B" w:rsidRDefault="0058342B" w:rsidP="000F7907">
            <w:pPr>
              <w:pStyle w:val="TAL"/>
            </w:pPr>
            <w:r w:rsidRPr="00F95B02">
              <w:rPr>
                <w:lang w:eastAsia="zh-CN"/>
              </w:rPr>
              <w:t>Additional DM-RS symbols</w:t>
            </w:r>
          </w:p>
        </w:tc>
        <w:tc>
          <w:tcPr>
            <w:tcW w:w="0" w:type="auto"/>
          </w:tcPr>
          <w:p w14:paraId="5981CD06" w14:textId="72D28FDA" w:rsidR="0058342B" w:rsidRDefault="0058342B" w:rsidP="000F7907">
            <w:pPr>
              <w:pStyle w:val="TAL"/>
            </w:pPr>
            <w:r w:rsidRPr="00122573">
              <w:rPr>
                <w:lang w:eastAsia="zh-CN"/>
              </w:rPr>
              <w:t>Pos</w:t>
            </w:r>
            <w:r>
              <w:rPr>
                <w:lang w:eastAsia="zh-CN"/>
              </w:rPr>
              <w:t>0, Pos1 and Pos2</w:t>
            </w:r>
          </w:p>
        </w:tc>
      </w:tr>
      <w:tr w:rsidR="0058342B" w14:paraId="40F940FC" w14:textId="77777777" w:rsidTr="00424DF3">
        <w:trPr>
          <w:trHeight w:val="48"/>
          <w:jc w:val="center"/>
        </w:trPr>
        <w:tc>
          <w:tcPr>
            <w:tcW w:w="0" w:type="auto"/>
            <w:vMerge/>
          </w:tcPr>
          <w:p w14:paraId="09C36FFD" w14:textId="77777777" w:rsidR="0058342B" w:rsidRPr="00F95B02" w:rsidRDefault="0058342B" w:rsidP="00424DF3">
            <w:pPr>
              <w:rPr>
                <w:lang w:eastAsia="zh-CN"/>
              </w:rPr>
            </w:pPr>
          </w:p>
        </w:tc>
        <w:tc>
          <w:tcPr>
            <w:tcW w:w="0" w:type="auto"/>
          </w:tcPr>
          <w:p w14:paraId="29ABFBC7" w14:textId="2B29A866" w:rsidR="0058342B" w:rsidRDefault="0058342B" w:rsidP="000F7907">
            <w:pPr>
              <w:pStyle w:val="TAL"/>
            </w:pPr>
            <w:r w:rsidRPr="00122573">
              <w:rPr>
                <w:lang w:eastAsia="zh-CN"/>
              </w:rPr>
              <w:t>Number of DM-RS CDM group(s) without data</w:t>
            </w:r>
          </w:p>
        </w:tc>
        <w:tc>
          <w:tcPr>
            <w:tcW w:w="0" w:type="auto"/>
          </w:tcPr>
          <w:p w14:paraId="45E6C3FB" w14:textId="7361CA66" w:rsidR="0058342B" w:rsidRDefault="0058342B" w:rsidP="000F7907">
            <w:pPr>
              <w:pStyle w:val="TAL"/>
            </w:pPr>
            <w:r w:rsidRPr="00122573">
              <w:rPr>
                <w:lang w:eastAsia="zh-CN"/>
              </w:rPr>
              <w:t>2</w:t>
            </w:r>
          </w:p>
        </w:tc>
      </w:tr>
      <w:tr w:rsidR="0058342B" w14:paraId="4CAF0964" w14:textId="77777777" w:rsidTr="00424DF3">
        <w:trPr>
          <w:trHeight w:val="48"/>
          <w:jc w:val="center"/>
        </w:trPr>
        <w:tc>
          <w:tcPr>
            <w:tcW w:w="0" w:type="auto"/>
            <w:vMerge/>
          </w:tcPr>
          <w:p w14:paraId="353EE45B" w14:textId="77777777" w:rsidR="0058342B" w:rsidRPr="00F95B02" w:rsidRDefault="0058342B" w:rsidP="00424DF3">
            <w:pPr>
              <w:rPr>
                <w:lang w:eastAsia="zh-CN"/>
              </w:rPr>
            </w:pPr>
          </w:p>
        </w:tc>
        <w:tc>
          <w:tcPr>
            <w:tcW w:w="0" w:type="auto"/>
          </w:tcPr>
          <w:p w14:paraId="48CB449C" w14:textId="1AE50976" w:rsidR="0058342B" w:rsidRDefault="0058342B" w:rsidP="000F7907">
            <w:pPr>
              <w:pStyle w:val="TAL"/>
            </w:pPr>
            <w:r w:rsidRPr="00122573">
              <w:rPr>
                <w:lang w:eastAsia="zh-CN"/>
              </w:rPr>
              <w:t>Ratio of PUSCH EPRE to DM-RS EPRE</w:t>
            </w:r>
          </w:p>
        </w:tc>
        <w:tc>
          <w:tcPr>
            <w:tcW w:w="0" w:type="auto"/>
          </w:tcPr>
          <w:p w14:paraId="3913EE70" w14:textId="63D26068" w:rsidR="0058342B" w:rsidRDefault="0058342B" w:rsidP="000F7907">
            <w:pPr>
              <w:pStyle w:val="TAL"/>
            </w:pPr>
            <w:r w:rsidRPr="00122573">
              <w:rPr>
                <w:lang w:eastAsia="zh-CN"/>
              </w:rPr>
              <w:t>-3 dB</w:t>
            </w:r>
          </w:p>
        </w:tc>
      </w:tr>
      <w:tr w:rsidR="0058342B" w14:paraId="6F9E953E" w14:textId="77777777" w:rsidTr="00424DF3">
        <w:trPr>
          <w:trHeight w:val="48"/>
          <w:jc w:val="center"/>
        </w:trPr>
        <w:tc>
          <w:tcPr>
            <w:tcW w:w="0" w:type="auto"/>
            <w:vMerge/>
          </w:tcPr>
          <w:p w14:paraId="72081ED6" w14:textId="77777777" w:rsidR="0058342B" w:rsidRPr="00F95B02" w:rsidRDefault="0058342B" w:rsidP="00424DF3">
            <w:pPr>
              <w:rPr>
                <w:lang w:eastAsia="zh-CN"/>
              </w:rPr>
            </w:pPr>
          </w:p>
        </w:tc>
        <w:tc>
          <w:tcPr>
            <w:tcW w:w="0" w:type="auto"/>
          </w:tcPr>
          <w:p w14:paraId="3C93EBF5" w14:textId="52B7194A" w:rsidR="0058342B" w:rsidRDefault="0058342B" w:rsidP="000F7907">
            <w:pPr>
              <w:pStyle w:val="TAL"/>
            </w:pPr>
            <w:r w:rsidRPr="00F95B02">
              <w:rPr>
                <w:lang w:eastAsia="zh-CN"/>
              </w:rPr>
              <w:t>DM-RS port(s)</w:t>
            </w:r>
          </w:p>
        </w:tc>
        <w:tc>
          <w:tcPr>
            <w:tcW w:w="0" w:type="auto"/>
          </w:tcPr>
          <w:p w14:paraId="11CFE55B" w14:textId="14A6C40E" w:rsidR="0058342B" w:rsidRDefault="0058342B" w:rsidP="000F7907">
            <w:pPr>
              <w:pStyle w:val="TAL"/>
            </w:pPr>
            <w:r w:rsidRPr="00122573">
              <w:rPr>
                <w:lang w:eastAsia="zh-CN"/>
              </w:rPr>
              <w:t>{0}</w:t>
            </w:r>
          </w:p>
        </w:tc>
      </w:tr>
      <w:tr w:rsidR="0058342B" w14:paraId="422972F6" w14:textId="77777777" w:rsidTr="00424DF3">
        <w:trPr>
          <w:trHeight w:val="48"/>
          <w:jc w:val="center"/>
        </w:trPr>
        <w:tc>
          <w:tcPr>
            <w:tcW w:w="0" w:type="auto"/>
            <w:vMerge/>
          </w:tcPr>
          <w:p w14:paraId="31D06CC7" w14:textId="77777777" w:rsidR="0058342B" w:rsidRPr="00F95B02" w:rsidRDefault="0058342B" w:rsidP="00424DF3">
            <w:pPr>
              <w:rPr>
                <w:lang w:eastAsia="zh-CN"/>
              </w:rPr>
            </w:pPr>
          </w:p>
        </w:tc>
        <w:tc>
          <w:tcPr>
            <w:tcW w:w="0" w:type="auto"/>
          </w:tcPr>
          <w:p w14:paraId="23E9CE82" w14:textId="5DF50E86" w:rsidR="0058342B" w:rsidRDefault="0058342B" w:rsidP="000F7907">
            <w:pPr>
              <w:pStyle w:val="TAL"/>
            </w:pPr>
            <w:r w:rsidRPr="00F95B02">
              <w:rPr>
                <w:lang w:eastAsia="zh-CN"/>
              </w:rPr>
              <w:t>DM-RS sequence generation</w:t>
            </w:r>
          </w:p>
        </w:tc>
        <w:tc>
          <w:tcPr>
            <w:tcW w:w="0" w:type="auto"/>
          </w:tcPr>
          <w:p w14:paraId="5BA41E40" w14:textId="1584312E" w:rsidR="0058342B" w:rsidRDefault="0058342B" w:rsidP="000F7907">
            <w:pPr>
              <w:pStyle w:val="TAL"/>
            </w:pPr>
            <w:r w:rsidRPr="00122573">
              <w:rPr>
                <w:lang w:eastAsia="zh-CN"/>
              </w:rPr>
              <w:t>NID=0, nSCID =0</w:t>
            </w:r>
          </w:p>
        </w:tc>
      </w:tr>
      <w:tr w:rsidR="0058342B" w14:paraId="6D9A33B1" w14:textId="77777777" w:rsidTr="0058342B">
        <w:trPr>
          <w:trHeight w:val="180"/>
          <w:jc w:val="center"/>
        </w:trPr>
        <w:tc>
          <w:tcPr>
            <w:tcW w:w="0" w:type="auto"/>
            <w:vMerge w:val="restart"/>
          </w:tcPr>
          <w:p w14:paraId="5B7957E9" w14:textId="77777777" w:rsidR="0058342B" w:rsidRDefault="0058342B" w:rsidP="000F7907">
            <w:pPr>
              <w:pStyle w:val="TAL"/>
            </w:pPr>
            <w:r w:rsidRPr="00F95B02">
              <w:rPr>
                <w:lang w:eastAsia="zh-CN"/>
              </w:rPr>
              <w:t>Time domain</w:t>
            </w:r>
            <w:r>
              <w:rPr>
                <w:lang w:eastAsia="zh-CN"/>
              </w:rPr>
              <w:t xml:space="preserve"> resource</w:t>
            </w:r>
          </w:p>
        </w:tc>
        <w:tc>
          <w:tcPr>
            <w:tcW w:w="0" w:type="auto"/>
          </w:tcPr>
          <w:p w14:paraId="4FFC1665" w14:textId="7C735CC0" w:rsidR="0058342B" w:rsidRDefault="00E22C48" w:rsidP="000F7907">
            <w:pPr>
              <w:pStyle w:val="TAL"/>
            </w:pPr>
            <w:r w:rsidRPr="00122573">
              <w:rPr>
                <w:rFonts w:eastAsia="Yu Mincho"/>
                <w:lang w:eastAsia="zh-CN"/>
              </w:rPr>
              <w:t>PUSCH mapping type</w:t>
            </w:r>
          </w:p>
        </w:tc>
        <w:tc>
          <w:tcPr>
            <w:tcW w:w="0" w:type="auto"/>
          </w:tcPr>
          <w:p w14:paraId="14F3F211" w14:textId="0414934C" w:rsidR="0058342B" w:rsidRDefault="00E22C48" w:rsidP="000F7907">
            <w:pPr>
              <w:pStyle w:val="TAL"/>
            </w:pPr>
            <w:r w:rsidRPr="00122573">
              <w:rPr>
                <w:lang w:eastAsia="zh-CN"/>
              </w:rPr>
              <w:t>B</w:t>
            </w:r>
          </w:p>
        </w:tc>
      </w:tr>
      <w:tr w:rsidR="0058342B" w14:paraId="7DA3B4A6" w14:textId="77777777" w:rsidTr="00424DF3">
        <w:trPr>
          <w:trHeight w:val="179"/>
          <w:jc w:val="center"/>
        </w:trPr>
        <w:tc>
          <w:tcPr>
            <w:tcW w:w="0" w:type="auto"/>
            <w:vMerge/>
          </w:tcPr>
          <w:p w14:paraId="459E9EC5" w14:textId="77777777" w:rsidR="0058342B" w:rsidRPr="00F95B02" w:rsidRDefault="0058342B" w:rsidP="000F7907">
            <w:pPr>
              <w:pStyle w:val="TAL"/>
              <w:rPr>
                <w:lang w:eastAsia="zh-CN"/>
              </w:rPr>
            </w:pPr>
          </w:p>
        </w:tc>
        <w:tc>
          <w:tcPr>
            <w:tcW w:w="0" w:type="auto"/>
          </w:tcPr>
          <w:p w14:paraId="713DBA80" w14:textId="37FCE4C3" w:rsidR="0058342B" w:rsidRDefault="00E22C48" w:rsidP="000F7907">
            <w:pPr>
              <w:pStyle w:val="TAL"/>
            </w:pPr>
            <w:r w:rsidRPr="00F95B02">
              <w:rPr>
                <w:lang w:eastAsia="zh-CN"/>
              </w:rPr>
              <w:t>Start symbol index</w:t>
            </w:r>
          </w:p>
        </w:tc>
        <w:tc>
          <w:tcPr>
            <w:tcW w:w="0" w:type="auto"/>
          </w:tcPr>
          <w:p w14:paraId="6828BB3B" w14:textId="114C3383" w:rsidR="0058342B" w:rsidRDefault="00E22C48" w:rsidP="000F7907">
            <w:pPr>
              <w:pStyle w:val="TAL"/>
            </w:pPr>
            <w:r w:rsidRPr="00122573">
              <w:rPr>
                <w:lang w:eastAsia="zh-CN"/>
              </w:rPr>
              <w:t>0</w:t>
            </w:r>
          </w:p>
        </w:tc>
      </w:tr>
      <w:tr w:rsidR="0058342B" w14:paraId="2B97F9FF" w14:textId="77777777" w:rsidTr="00424DF3">
        <w:trPr>
          <w:trHeight w:val="179"/>
          <w:jc w:val="center"/>
        </w:trPr>
        <w:tc>
          <w:tcPr>
            <w:tcW w:w="0" w:type="auto"/>
            <w:vMerge/>
          </w:tcPr>
          <w:p w14:paraId="0C564BEE" w14:textId="77777777" w:rsidR="0058342B" w:rsidRPr="00F95B02" w:rsidRDefault="0058342B" w:rsidP="000F7907">
            <w:pPr>
              <w:pStyle w:val="TAL"/>
              <w:rPr>
                <w:lang w:eastAsia="zh-CN"/>
              </w:rPr>
            </w:pPr>
          </w:p>
        </w:tc>
        <w:tc>
          <w:tcPr>
            <w:tcW w:w="0" w:type="auto"/>
          </w:tcPr>
          <w:p w14:paraId="65AB943E" w14:textId="1AB6840B" w:rsidR="0058342B" w:rsidRDefault="00E22C48" w:rsidP="000F7907">
            <w:pPr>
              <w:pStyle w:val="TAL"/>
            </w:pPr>
            <w:r w:rsidRPr="00F95B02">
              <w:rPr>
                <w:lang w:eastAsia="zh-CN"/>
              </w:rPr>
              <w:t>Allocation length</w:t>
            </w:r>
          </w:p>
        </w:tc>
        <w:tc>
          <w:tcPr>
            <w:tcW w:w="0" w:type="auto"/>
          </w:tcPr>
          <w:p w14:paraId="026303DD" w14:textId="1BC2518C" w:rsidR="0058342B" w:rsidRDefault="00E22C48" w:rsidP="000F7907">
            <w:pPr>
              <w:pStyle w:val="TAL"/>
            </w:pPr>
            <w:r w:rsidRPr="00122573">
              <w:rPr>
                <w:lang w:eastAsia="zh-CN"/>
              </w:rPr>
              <w:t>10</w:t>
            </w:r>
          </w:p>
        </w:tc>
      </w:tr>
      <w:tr w:rsidR="00E22C48" w14:paraId="4D517F08" w14:textId="77777777" w:rsidTr="00E22C48">
        <w:trPr>
          <w:trHeight w:val="269"/>
          <w:jc w:val="center"/>
        </w:trPr>
        <w:tc>
          <w:tcPr>
            <w:tcW w:w="0" w:type="auto"/>
            <w:vMerge w:val="restart"/>
          </w:tcPr>
          <w:p w14:paraId="73D332A6" w14:textId="77777777" w:rsidR="00E22C48" w:rsidRDefault="00E22C48" w:rsidP="000F7907">
            <w:pPr>
              <w:pStyle w:val="TAL"/>
            </w:pPr>
            <w:r w:rsidRPr="00F95B02">
              <w:rPr>
                <w:lang w:eastAsia="zh-CN"/>
              </w:rPr>
              <w:t>Frequency domain</w:t>
            </w:r>
            <w:r>
              <w:rPr>
                <w:lang w:eastAsia="zh-CN"/>
              </w:rPr>
              <w:t xml:space="preserve"> resource</w:t>
            </w:r>
          </w:p>
        </w:tc>
        <w:tc>
          <w:tcPr>
            <w:tcW w:w="0" w:type="auto"/>
          </w:tcPr>
          <w:p w14:paraId="4FBDEC02" w14:textId="08B8EAA8" w:rsidR="00E22C48" w:rsidRDefault="00E22C48" w:rsidP="000F7907">
            <w:pPr>
              <w:pStyle w:val="TAL"/>
            </w:pPr>
            <w:r w:rsidRPr="00F95B02">
              <w:rPr>
                <w:lang w:eastAsia="zh-CN"/>
              </w:rPr>
              <w:t>RB assignment</w:t>
            </w:r>
          </w:p>
        </w:tc>
        <w:tc>
          <w:tcPr>
            <w:tcW w:w="0" w:type="auto"/>
          </w:tcPr>
          <w:p w14:paraId="4413F958" w14:textId="6115348E" w:rsidR="00E22C48" w:rsidRDefault="00E22C48" w:rsidP="000F7907">
            <w:pPr>
              <w:pStyle w:val="TAL"/>
            </w:pPr>
            <w:r>
              <w:rPr>
                <w:lang w:eastAsia="zh-CN"/>
              </w:rPr>
              <w:t>50MHz and 200MHz</w:t>
            </w:r>
          </w:p>
        </w:tc>
      </w:tr>
      <w:tr w:rsidR="00E22C48" w14:paraId="19422A70" w14:textId="77777777" w:rsidTr="00424DF3">
        <w:trPr>
          <w:trHeight w:val="269"/>
          <w:jc w:val="center"/>
        </w:trPr>
        <w:tc>
          <w:tcPr>
            <w:tcW w:w="0" w:type="auto"/>
            <w:vMerge/>
          </w:tcPr>
          <w:p w14:paraId="67EF4CFC" w14:textId="77777777" w:rsidR="00E22C48" w:rsidRPr="00F95B02" w:rsidRDefault="00E22C48" w:rsidP="000F7907">
            <w:pPr>
              <w:pStyle w:val="TAL"/>
              <w:rPr>
                <w:lang w:eastAsia="zh-CN"/>
              </w:rPr>
            </w:pPr>
          </w:p>
        </w:tc>
        <w:tc>
          <w:tcPr>
            <w:tcW w:w="0" w:type="auto"/>
          </w:tcPr>
          <w:p w14:paraId="6269405A" w14:textId="7056809D" w:rsidR="00E22C48" w:rsidRDefault="00E22C48" w:rsidP="000F7907">
            <w:pPr>
              <w:pStyle w:val="TAL"/>
            </w:pPr>
            <w:r w:rsidRPr="00F95B02">
              <w:rPr>
                <w:lang w:eastAsia="zh-CN"/>
              </w:rPr>
              <w:t>Frequency hopping</w:t>
            </w:r>
          </w:p>
        </w:tc>
        <w:tc>
          <w:tcPr>
            <w:tcW w:w="0" w:type="auto"/>
          </w:tcPr>
          <w:p w14:paraId="7AD6B09B" w14:textId="5773B93D" w:rsidR="00E22C48" w:rsidRDefault="00E22C48" w:rsidP="000F7907">
            <w:pPr>
              <w:pStyle w:val="TAL"/>
            </w:pPr>
            <w:r w:rsidRPr="00122573">
              <w:rPr>
                <w:lang w:eastAsia="zh-CN"/>
              </w:rPr>
              <w:t>Disabled</w:t>
            </w:r>
          </w:p>
        </w:tc>
      </w:tr>
      <w:tr w:rsidR="0058342B" w14:paraId="46585E40" w14:textId="77777777" w:rsidTr="00424DF3">
        <w:trPr>
          <w:jc w:val="center"/>
        </w:trPr>
        <w:tc>
          <w:tcPr>
            <w:tcW w:w="0" w:type="auto"/>
            <w:gridSpan w:val="2"/>
          </w:tcPr>
          <w:p w14:paraId="4A833C7C" w14:textId="5556FB48" w:rsidR="0058342B" w:rsidRDefault="00E22C48" w:rsidP="000F7907">
            <w:pPr>
              <w:pStyle w:val="TAL"/>
            </w:pPr>
            <w:r w:rsidRPr="00122573">
              <w:rPr>
                <w:lang w:eastAsia="zh-CN"/>
              </w:rPr>
              <w:t>Code block group based PUSCH transmission</w:t>
            </w:r>
          </w:p>
        </w:tc>
        <w:tc>
          <w:tcPr>
            <w:tcW w:w="0" w:type="auto"/>
          </w:tcPr>
          <w:p w14:paraId="27B42E13" w14:textId="190A77A6" w:rsidR="0058342B" w:rsidRDefault="00E22C48" w:rsidP="000F7907">
            <w:pPr>
              <w:pStyle w:val="TAL"/>
            </w:pPr>
            <w:r w:rsidRPr="00122573">
              <w:rPr>
                <w:lang w:eastAsia="zh-CN"/>
              </w:rPr>
              <w:t>Disabled</w:t>
            </w:r>
          </w:p>
        </w:tc>
      </w:tr>
      <w:tr w:rsidR="00E22C48" w14:paraId="3699DAED" w14:textId="77777777" w:rsidTr="00E22C48">
        <w:trPr>
          <w:trHeight w:val="269"/>
          <w:jc w:val="center"/>
        </w:trPr>
        <w:tc>
          <w:tcPr>
            <w:tcW w:w="0" w:type="auto"/>
            <w:vMerge w:val="restart"/>
          </w:tcPr>
          <w:p w14:paraId="65FE4A6E" w14:textId="67749890" w:rsidR="00E22C48" w:rsidRDefault="00E22C48" w:rsidP="000F7907">
            <w:pPr>
              <w:pStyle w:val="TAL"/>
            </w:pPr>
            <w:r w:rsidRPr="00F95B02">
              <w:rPr>
                <w:lang w:eastAsia="zh-CN"/>
              </w:rPr>
              <w:t>PT-RS</w:t>
            </w:r>
            <w:r>
              <w:rPr>
                <w:lang w:eastAsia="zh-CN"/>
              </w:rPr>
              <w:t xml:space="preserve"> configuration</w:t>
            </w:r>
          </w:p>
        </w:tc>
        <w:tc>
          <w:tcPr>
            <w:tcW w:w="0" w:type="auto"/>
          </w:tcPr>
          <w:p w14:paraId="4724A4CD" w14:textId="69BB8796" w:rsidR="00E22C48" w:rsidRDefault="00E22C48" w:rsidP="000F7907">
            <w:pPr>
              <w:pStyle w:val="TAL"/>
            </w:pPr>
            <w:r w:rsidRPr="00F95B02">
              <w:rPr>
                <w:lang w:eastAsia="zh-CN"/>
              </w:rPr>
              <w:t>Frequency density (</w:t>
            </w:r>
            <w:r w:rsidRPr="00122573">
              <w:rPr>
                <w:lang w:eastAsia="zh-CN"/>
              </w:rPr>
              <w:t>KPT-RS</w:t>
            </w:r>
            <w:r w:rsidRPr="00F95B02">
              <w:rPr>
                <w:lang w:eastAsia="zh-CN"/>
              </w:rPr>
              <w:t>)</w:t>
            </w:r>
          </w:p>
        </w:tc>
        <w:tc>
          <w:tcPr>
            <w:tcW w:w="0" w:type="auto"/>
          </w:tcPr>
          <w:p w14:paraId="63D3275C" w14:textId="5E838E3C" w:rsidR="00E22C48" w:rsidRDefault="00E22C48" w:rsidP="000F7907">
            <w:pPr>
              <w:pStyle w:val="TAL"/>
            </w:pPr>
            <w:r w:rsidRPr="00F95B02">
              <w:rPr>
                <w:lang w:eastAsia="zh-CN"/>
              </w:rPr>
              <w:t>2</w:t>
            </w:r>
          </w:p>
        </w:tc>
      </w:tr>
      <w:tr w:rsidR="00E22C48" w14:paraId="6A0D489B" w14:textId="77777777" w:rsidTr="00424DF3">
        <w:trPr>
          <w:trHeight w:val="269"/>
          <w:jc w:val="center"/>
        </w:trPr>
        <w:tc>
          <w:tcPr>
            <w:tcW w:w="0" w:type="auto"/>
            <w:vMerge/>
          </w:tcPr>
          <w:p w14:paraId="622140D2" w14:textId="77777777" w:rsidR="00E22C48" w:rsidRDefault="00E22C48" w:rsidP="00424DF3"/>
        </w:tc>
        <w:tc>
          <w:tcPr>
            <w:tcW w:w="0" w:type="auto"/>
          </w:tcPr>
          <w:p w14:paraId="30C0AB9B" w14:textId="0483C059" w:rsidR="00E22C48" w:rsidRDefault="00E22C48" w:rsidP="000F7907">
            <w:pPr>
              <w:pStyle w:val="TAL"/>
            </w:pPr>
            <w:r w:rsidRPr="00F95B02">
              <w:rPr>
                <w:lang w:eastAsia="zh-CN"/>
              </w:rPr>
              <w:t>Time density (</w:t>
            </w:r>
            <w:r w:rsidRPr="00122573">
              <w:rPr>
                <w:lang w:eastAsia="zh-CN"/>
              </w:rPr>
              <w:t>LPT-RS</w:t>
            </w:r>
            <w:r w:rsidRPr="00F95B02">
              <w:rPr>
                <w:lang w:eastAsia="zh-CN"/>
              </w:rPr>
              <w:t>)</w:t>
            </w:r>
          </w:p>
        </w:tc>
        <w:tc>
          <w:tcPr>
            <w:tcW w:w="0" w:type="auto"/>
          </w:tcPr>
          <w:p w14:paraId="6A8421B0" w14:textId="57AC8335" w:rsidR="00E22C48" w:rsidRDefault="00E22C48" w:rsidP="000F7907">
            <w:pPr>
              <w:pStyle w:val="TAL"/>
            </w:pPr>
            <w:r w:rsidRPr="00F95B02">
              <w:rPr>
                <w:lang w:eastAsia="zh-CN"/>
              </w:rPr>
              <w:t>1</w:t>
            </w:r>
          </w:p>
        </w:tc>
      </w:tr>
      <w:tr w:rsidR="00E22C48" w14:paraId="46351573" w14:textId="77777777" w:rsidTr="00424DF3">
        <w:trPr>
          <w:trHeight w:val="269"/>
          <w:jc w:val="center"/>
        </w:trPr>
        <w:tc>
          <w:tcPr>
            <w:tcW w:w="0" w:type="auto"/>
            <w:gridSpan w:val="3"/>
          </w:tcPr>
          <w:p w14:paraId="55234C5B" w14:textId="5B59C771" w:rsidR="00E22C48" w:rsidRPr="00F95B02" w:rsidRDefault="00E22C48" w:rsidP="000F7907">
            <w:pPr>
              <w:pStyle w:val="TAN"/>
              <w:rPr>
                <w:lang w:eastAsia="zh-CN"/>
              </w:rPr>
            </w:pPr>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p>
        </w:tc>
      </w:tr>
    </w:tbl>
    <w:p w14:paraId="2F27440E" w14:textId="77777777" w:rsidR="00DD527C" w:rsidRPr="00DD527C" w:rsidRDefault="00DD527C" w:rsidP="00590A17"/>
    <w:p w14:paraId="700C7430" w14:textId="15E4A935" w:rsidR="000E5272" w:rsidRDefault="000E5272" w:rsidP="000E5272">
      <w:pPr>
        <w:rPr>
          <w:lang w:val="en-US"/>
        </w:rPr>
      </w:pPr>
      <w:r w:rsidRPr="000E5272">
        <w:rPr>
          <w:lang w:val="en-US"/>
        </w:rPr>
        <w:t>Test Setup for UL timing adjustment requirement</w:t>
      </w:r>
      <w:r>
        <w:rPr>
          <w:lang w:val="en-US"/>
        </w:rPr>
        <w:t>:</w:t>
      </w:r>
    </w:p>
    <w:p w14:paraId="003C0ED4" w14:textId="67649EF6" w:rsidR="00144F40" w:rsidRDefault="00144F40" w:rsidP="000E5272">
      <w:pPr>
        <w:rPr>
          <w:lang w:val="en-US"/>
        </w:rPr>
      </w:pPr>
      <w:r>
        <w:rPr>
          <w:lang w:val="en-US"/>
        </w:rPr>
        <w:t xml:space="preserve">It was agreed to </w:t>
      </w:r>
      <w:r>
        <w:t>i</w:t>
      </w:r>
      <w:r w:rsidRPr="00144F40">
        <w:t>ntroduce UL timing adjustment requirements for FR2 HST</w:t>
      </w:r>
      <w:r>
        <w:t>.</w:t>
      </w:r>
      <w:r w:rsidR="00FC1F5D">
        <w:t xml:space="preserve"> </w:t>
      </w:r>
      <w:r w:rsidR="00FC1F5D">
        <w:rPr>
          <w:u w:val="single"/>
          <w:lang w:eastAsia="zh-CN"/>
        </w:rPr>
        <w:t>For t</w:t>
      </w:r>
      <w:r w:rsidR="00FC1F5D" w:rsidRPr="00DB412B">
        <w:rPr>
          <w:u w:val="single"/>
          <w:lang w:eastAsia="zh-CN"/>
        </w:rPr>
        <w:t>est applicability</w:t>
      </w:r>
      <w:r w:rsidR="00FC1F5D">
        <w:rPr>
          <w:u w:val="single"/>
          <w:lang w:eastAsia="zh-CN"/>
        </w:rPr>
        <w:t xml:space="preserve"> it was agreed to </w:t>
      </w:r>
      <w:r w:rsidR="00FC1F5D">
        <w:rPr>
          <w:lang w:eastAsia="zh-CN"/>
        </w:rPr>
        <w:t>s</w:t>
      </w:r>
      <w:r w:rsidR="00FC1F5D" w:rsidRPr="00750D74">
        <w:rPr>
          <w:lang w:eastAsia="zh-CN"/>
        </w:rPr>
        <w:t>hare the same applicability rule with PUSCH</w:t>
      </w:r>
      <w:r w:rsidR="00FC1F5D">
        <w:rPr>
          <w:lang w:eastAsia="zh-CN"/>
        </w:rPr>
        <w:t xml:space="preserve">. Additionally, it was agreed the </w:t>
      </w:r>
      <w:r w:rsidR="00FC1F5D">
        <w:rPr>
          <w:u w:val="single"/>
          <w:lang w:eastAsia="zh-CN"/>
        </w:rPr>
        <w:t>m</w:t>
      </w:r>
      <w:r w:rsidR="00FC1F5D" w:rsidRPr="00DB412B">
        <w:rPr>
          <w:u w:val="single"/>
          <w:lang w:eastAsia="zh-CN"/>
        </w:rPr>
        <w:t>anufacturer declaration on HST FR2 DM-RS support – UL TA</w:t>
      </w:r>
      <w:r w:rsidR="00FC1F5D">
        <w:rPr>
          <w:u w:val="single"/>
          <w:lang w:eastAsia="zh-CN"/>
        </w:rPr>
        <w:t xml:space="preserve"> – to </w:t>
      </w:r>
      <w:r w:rsidR="00FC1F5D">
        <w:rPr>
          <w:lang w:eastAsia="zh-CN"/>
        </w:rPr>
        <w:t>s</w:t>
      </w:r>
      <w:r w:rsidR="00FC1F5D" w:rsidRPr="00750D74">
        <w:rPr>
          <w:lang w:eastAsia="zh-CN"/>
        </w:rPr>
        <w:t>hare the same manufacturer declaration with PUSCH</w:t>
      </w:r>
      <w:r w:rsidR="00FC1F5D">
        <w:rPr>
          <w:lang w:eastAsia="zh-CN"/>
        </w:rPr>
        <w:t>.</w:t>
      </w:r>
    </w:p>
    <w:p w14:paraId="2346E437" w14:textId="5C10480F" w:rsidR="00C92EC4" w:rsidRDefault="00C92EC4" w:rsidP="000F7907">
      <w:pPr>
        <w:pStyle w:val="B1"/>
      </w:pPr>
      <w:r>
        <w:t>1)</w:t>
      </w:r>
      <w:r>
        <w:tab/>
      </w:r>
      <w:r w:rsidRPr="000E5272">
        <w:rPr>
          <w:lang w:val="en-US"/>
        </w:rPr>
        <w:t>Waveform</w:t>
      </w:r>
      <w:r>
        <w:rPr>
          <w:lang w:val="en-US"/>
        </w:rPr>
        <w:t>:</w:t>
      </w:r>
    </w:p>
    <w:p w14:paraId="75D10EAE" w14:textId="542A59BA" w:rsidR="00C92EC4" w:rsidRDefault="00C92EC4" w:rsidP="00590A17">
      <w:pPr>
        <w:pStyle w:val="B2"/>
        <w:rPr>
          <w:lang w:val="en-US"/>
        </w:rPr>
      </w:pPr>
      <w:r>
        <w:t>a)</w:t>
      </w:r>
      <w:r>
        <w:tab/>
      </w:r>
      <w:r w:rsidR="00906D68" w:rsidRPr="000E5272">
        <w:rPr>
          <w:lang w:val="en-US"/>
        </w:rPr>
        <w:t>Only CP-OFDM</w:t>
      </w:r>
      <w:r w:rsidR="00906D68">
        <w:rPr>
          <w:lang w:val="en-US"/>
        </w:rPr>
        <w:t>.</w:t>
      </w:r>
    </w:p>
    <w:p w14:paraId="6F73F1C8" w14:textId="73E0612A" w:rsidR="00144F40" w:rsidRPr="00823D9C" w:rsidRDefault="00C92EC4" w:rsidP="000F7907">
      <w:pPr>
        <w:pStyle w:val="B1"/>
      </w:pPr>
      <w:r w:rsidRPr="00823D9C">
        <w:t>2)</w:t>
      </w:r>
      <w:r w:rsidRPr="00823D9C">
        <w:tab/>
        <w:t>CBW:</w:t>
      </w:r>
      <w:r w:rsidR="007B0458" w:rsidRPr="00823D9C">
        <w:t xml:space="preserve"> align CBW for UL timing adjustment and PUCH requirements</w:t>
      </w:r>
      <w:r w:rsidR="00144F40" w:rsidRPr="00823D9C">
        <w:t>.</w:t>
      </w:r>
      <w:r w:rsidR="007B0458" w:rsidRPr="00823D9C">
        <w:t xml:space="preserve"> 50MHz and 200MHz CBWs are defined with </w:t>
      </w:r>
      <w:r w:rsidR="007B0458" w:rsidRPr="00590A17">
        <w:t xml:space="preserve">the </w:t>
      </w:r>
      <w:r w:rsidR="007B0458" w:rsidRPr="00823D9C">
        <w:t>test applicability rule that only one of them is tested based on BS manufacturer. The existing PUSCH applicability rule for different  channel bandwidth for UL timing adjustment requirements are</w:t>
      </w:r>
      <w:r w:rsidR="00144F40" w:rsidRPr="00823D9C">
        <w:t>:</w:t>
      </w:r>
    </w:p>
    <w:p w14:paraId="70DE03D7" w14:textId="756D93DC" w:rsidR="007B0458" w:rsidRPr="00823D9C" w:rsidRDefault="00144F40" w:rsidP="000F7907">
      <w:pPr>
        <w:pStyle w:val="B2"/>
      </w:pPr>
      <w:r w:rsidRPr="00823D9C">
        <w:t>a)</w:t>
      </w:r>
      <w:r w:rsidRPr="00823D9C">
        <w:tab/>
      </w:r>
      <w:r w:rsidRPr="00590A17">
        <w:t>For each subcarrier spacing declared to be supported, the test requirements for a specific channel bandwidth shall apply only if the BS supports it</w:t>
      </w:r>
      <w:r w:rsidRPr="00823D9C">
        <w:t>.</w:t>
      </w:r>
    </w:p>
    <w:p w14:paraId="34A70998" w14:textId="07CE4DE5" w:rsidR="00144F40" w:rsidRPr="00823D9C" w:rsidRDefault="00144F40" w:rsidP="000F7907">
      <w:pPr>
        <w:pStyle w:val="B2"/>
      </w:pPr>
      <w:r w:rsidRPr="00823D9C">
        <w:t>b)</w:t>
      </w:r>
      <w:r w:rsidRPr="00823D9C">
        <w:tab/>
      </w:r>
      <w:r w:rsidRPr="00590A17">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p>
    <w:p w14:paraId="764075D4" w14:textId="29C0F3F9" w:rsidR="00C92EC4" w:rsidRDefault="00C92EC4" w:rsidP="00590A17">
      <w:pPr>
        <w:pStyle w:val="B2"/>
      </w:pPr>
    </w:p>
    <w:p w14:paraId="1D7C9147" w14:textId="1B5A648B" w:rsidR="00C92EC4" w:rsidRPr="00823D9C" w:rsidRDefault="00C92EC4" w:rsidP="000F7907">
      <w:pPr>
        <w:pStyle w:val="B1"/>
      </w:pPr>
      <w:r w:rsidRPr="00823D9C">
        <w:lastRenderedPageBreak/>
        <w:t>3)</w:t>
      </w:r>
      <w:r w:rsidRPr="00823D9C">
        <w:tab/>
      </w:r>
      <w:r w:rsidRPr="00823D9C">
        <w:rPr>
          <w:lang w:val="en-US"/>
        </w:rPr>
        <w:t>PUSCH resource allocation:</w:t>
      </w:r>
    </w:p>
    <w:p w14:paraId="4EDE24F0" w14:textId="6A5C5558" w:rsidR="00C92EC4" w:rsidRPr="00823D9C" w:rsidRDefault="00C92EC4" w:rsidP="000F7907">
      <w:pPr>
        <w:pStyle w:val="B2"/>
      </w:pPr>
      <w:r w:rsidRPr="00823D9C">
        <w:t>a)</w:t>
      </w:r>
      <w:r w:rsidRPr="00823D9C">
        <w:tab/>
      </w:r>
      <w:r w:rsidR="002F7EF0" w:rsidRPr="00823D9C">
        <w:t>50MHz CBW: 16RBs for each UE, Moving UE RBs: 0~15; Stationary UE RBs: 16~31</w:t>
      </w:r>
    </w:p>
    <w:p w14:paraId="2647C11C" w14:textId="35E057E9" w:rsidR="00906D68" w:rsidRPr="00823D9C" w:rsidRDefault="00906D68" w:rsidP="000F7907">
      <w:pPr>
        <w:pStyle w:val="B2"/>
      </w:pPr>
      <w:r w:rsidRPr="00823D9C">
        <w:t>b)</w:t>
      </w:r>
      <w:r w:rsidRPr="00823D9C">
        <w:tab/>
      </w:r>
      <w:r w:rsidR="002F7EF0" w:rsidRPr="00823D9C">
        <w:t>200MHz CBW: 66RBs for each UE, Moving UE RBs: 0~65; Stationary UE RBs: 66~131</w:t>
      </w:r>
    </w:p>
    <w:p w14:paraId="569E9DC8" w14:textId="4429643D" w:rsidR="00C92EC4" w:rsidRPr="00823D9C" w:rsidRDefault="00C92EC4" w:rsidP="00590A17">
      <w:pPr>
        <w:pStyle w:val="B2"/>
        <w:rPr>
          <w:lang w:val="en-US"/>
        </w:rPr>
      </w:pPr>
    </w:p>
    <w:p w14:paraId="1B1D402F" w14:textId="53FD3AA1" w:rsidR="00C92EC4" w:rsidRPr="00823D9C" w:rsidRDefault="00C92EC4" w:rsidP="000F7907">
      <w:pPr>
        <w:pStyle w:val="B1"/>
      </w:pPr>
      <w:r w:rsidRPr="00823D9C">
        <w:t>4)</w:t>
      </w:r>
      <w:r w:rsidRPr="00823D9C">
        <w:tab/>
      </w:r>
      <w:r w:rsidRPr="00823D9C">
        <w:rPr>
          <w:lang w:val="en-US"/>
        </w:rPr>
        <w:t>RS configuration:</w:t>
      </w:r>
    </w:p>
    <w:p w14:paraId="4C33FB41" w14:textId="740116B2" w:rsidR="00C92EC4" w:rsidRDefault="00C92EC4" w:rsidP="000F7907">
      <w:pPr>
        <w:pStyle w:val="B2"/>
      </w:pPr>
      <w:r w:rsidRPr="00823D9C">
        <w:t>a)</w:t>
      </w:r>
      <w:r w:rsidRPr="00823D9C">
        <w:tab/>
      </w:r>
      <w:r w:rsidR="002F4DEC" w:rsidRPr="00823D9C">
        <w:t>Align RS configuration for UL timing adjustment requirement and PUSCH requirement</w:t>
      </w:r>
    </w:p>
    <w:p w14:paraId="066A77E4" w14:textId="77777777" w:rsidR="003B012D" w:rsidRDefault="003B012D" w:rsidP="003B012D">
      <w:pPr>
        <w:pStyle w:val="B2"/>
      </w:pPr>
      <w:r>
        <w:t>RAN4 agreed following:</w:t>
      </w:r>
    </w:p>
    <w:p w14:paraId="3D861509" w14:textId="77777777"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5BE1D55F" w14:textId="108EFE1F" w:rsidR="003B012D" w:rsidRDefault="003B012D" w:rsidP="003411CB">
      <w:pPr>
        <w:pStyle w:val="B3"/>
        <w:rPr>
          <w:lang w:val="en-US" w:eastAsia="zh-CN"/>
        </w:rPr>
      </w:pPr>
      <w:r>
        <w:rPr>
          <w:lang w:val="en-US" w:eastAsia="zh-CN"/>
        </w:rPr>
        <w:t>-</w:t>
      </w:r>
      <w:r>
        <w:rPr>
          <w:lang w:val="en-US" w:eastAsia="zh-CN"/>
        </w:rPr>
        <w:tab/>
      </w:r>
      <w:r w:rsidRPr="007635DD">
        <w:rPr>
          <w:rFonts w:eastAsiaTheme="minorEastAsia"/>
          <w:lang w:val="en-US" w:eastAsia="zh-CN"/>
        </w:rPr>
        <w:t xml:space="preserve">Define FRC for </w:t>
      </w:r>
      <w:r w:rsidRPr="007635DD">
        <w:rPr>
          <w:lang w:val="en-US" w:eastAsia="zh-CN"/>
        </w:rPr>
        <w:t>1 DMRS + PT_RS (L=1, K=2)</w:t>
      </w:r>
    </w:p>
    <w:p w14:paraId="01C389A3" w14:textId="77777777"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4583E9D0" w14:textId="58B79A04" w:rsidR="003B012D" w:rsidRPr="002012A0" w:rsidRDefault="003B012D" w:rsidP="003411CB">
      <w:pPr>
        <w:pStyle w:val="B3"/>
        <w:rPr>
          <w:lang w:eastAsia="zh-CN"/>
        </w:rPr>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2 DMRS + PT_RS (L=1, K=2)</w:t>
      </w:r>
    </w:p>
    <w:p w14:paraId="70ADA1DC" w14:textId="169C727B" w:rsidR="003B012D" w:rsidRPr="002012A0" w:rsidRDefault="003B012D" w:rsidP="003411CB">
      <w:pPr>
        <w:pStyle w:val="B3"/>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3 DMRS + PT_RS (L=1, K=2)</w:t>
      </w:r>
    </w:p>
    <w:p w14:paraId="71E7A56F" w14:textId="452A2353" w:rsidR="00C92EC4" w:rsidRPr="002012A0" w:rsidRDefault="00C92EC4" w:rsidP="00590A17">
      <w:pPr>
        <w:pStyle w:val="B2"/>
      </w:pPr>
    </w:p>
    <w:p w14:paraId="1D315138" w14:textId="733299F7" w:rsidR="00C92EC4" w:rsidRDefault="00C92EC4" w:rsidP="000F7907">
      <w:pPr>
        <w:pStyle w:val="B1"/>
      </w:pPr>
      <w:r>
        <w:t>5)</w:t>
      </w:r>
      <w:r>
        <w:tab/>
      </w:r>
      <w:r w:rsidRPr="009A141C">
        <w:rPr>
          <w:lang w:val="en-US"/>
        </w:rPr>
        <w:t>PUSCH mapping type</w:t>
      </w:r>
      <w:r>
        <w:rPr>
          <w:lang w:val="en-US"/>
        </w:rPr>
        <w:t>:</w:t>
      </w:r>
    </w:p>
    <w:p w14:paraId="5E0187A6" w14:textId="47069D26" w:rsidR="00C92EC4" w:rsidRDefault="00C92EC4" w:rsidP="00590A17">
      <w:pPr>
        <w:pStyle w:val="B2"/>
        <w:rPr>
          <w:lang w:val="en-US"/>
        </w:rPr>
      </w:pPr>
      <w:r>
        <w:t>a)</w:t>
      </w:r>
      <w:r>
        <w:tab/>
      </w:r>
      <w:r w:rsidR="00032ADC">
        <w:rPr>
          <w:lang w:val="en-US"/>
        </w:rPr>
        <w:t>Type B.</w:t>
      </w:r>
    </w:p>
    <w:p w14:paraId="4177638F" w14:textId="735D9F88" w:rsidR="00C92EC4" w:rsidRDefault="00C92EC4" w:rsidP="000F7907">
      <w:pPr>
        <w:pStyle w:val="B1"/>
      </w:pPr>
      <w:r>
        <w:t>6)</w:t>
      </w:r>
      <w:r>
        <w:tab/>
      </w:r>
      <w:r w:rsidRPr="009A141C">
        <w:rPr>
          <w:lang w:val="en-US"/>
        </w:rPr>
        <w:t>Length of PUSCH allocation</w:t>
      </w:r>
      <w:r w:rsidR="00032ADC">
        <w:rPr>
          <w:lang w:val="en-US"/>
        </w:rPr>
        <w:t xml:space="preserve">. </w:t>
      </w:r>
      <w:r w:rsidR="00032ADC" w:rsidRPr="009A141C">
        <w:rPr>
          <w:lang w:val="en-US"/>
        </w:rPr>
        <w:t>Align with PUSCH for UL timing adjustment</w:t>
      </w:r>
      <w:r>
        <w:rPr>
          <w:lang w:val="en-US"/>
        </w:rPr>
        <w:t>:</w:t>
      </w:r>
    </w:p>
    <w:p w14:paraId="1C3347DB" w14:textId="578374CE" w:rsidR="00C92EC4" w:rsidRDefault="00C92EC4" w:rsidP="000F7907">
      <w:pPr>
        <w:pStyle w:val="B2"/>
      </w:pPr>
      <w:r>
        <w:t>a)</w:t>
      </w:r>
      <w:r>
        <w:tab/>
      </w:r>
      <w:r w:rsidR="00032ADC" w:rsidRPr="009A141C">
        <w:t>Option 1: 10</w:t>
      </w:r>
      <w:r>
        <w:t>;</w:t>
      </w:r>
      <w:r w:rsidR="00032ADC">
        <w:t xml:space="preserve"> and</w:t>
      </w:r>
    </w:p>
    <w:p w14:paraId="2F0393EC" w14:textId="1AE5892B" w:rsidR="00C92EC4" w:rsidRDefault="00032ADC" w:rsidP="000F7907">
      <w:pPr>
        <w:pStyle w:val="B2"/>
      </w:pPr>
      <w:r>
        <w:t>b)</w:t>
      </w:r>
      <w:r>
        <w:tab/>
      </w:r>
      <w:r w:rsidRPr="009A141C">
        <w:t xml:space="preserve">Option </w:t>
      </w:r>
      <w:r>
        <w:t>2</w:t>
      </w:r>
      <w:r w:rsidRPr="009A141C">
        <w:t xml:space="preserve">: </w:t>
      </w:r>
      <w:r>
        <w:t>9.</w:t>
      </w:r>
    </w:p>
    <w:p w14:paraId="627FD43A" w14:textId="6D4C7E21" w:rsidR="00C92EC4" w:rsidRPr="00823D9C" w:rsidRDefault="00C92EC4" w:rsidP="000F7907">
      <w:pPr>
        <w:pStyle w:val="B1"/>
      </w:pPr>
      <w:r w:rsidRPr="00823D9C">
        <w:t>7)</w:t>
      </w:r>
      <w:r w:rsidRPr="00823D9C">
        <w:tab/>
        <w:t>MSC</w:t>
      </w:r>
      <w:r w:rsidR="00032ADC" w:rsidRPr="00823D9C">
        <w:t>, Align with PUSCH for UL timing adjustment</w:t>
      </w:r>
      <w:r w:rsidRPr="00823D9C">
        <w:rPr>
          <w:lang w:val="en-US"/>
        </w:rPr>
        <w:t>:</w:t>
      </w:r>
    </w:p>
    <w:p w14:paraId="77172299" w14:textId="43739D81" w:rsidR="00C92EC4" w:rsidRPr="00823D9C" w:rsidRDefault="00C92EC4" w:rsidP="00590A17">
      <w:pPr>
        <w:pStyle w:val="B2"/>
      </w:pPr>
      <w:r w:rsidRPr="00823D9C">
        <w:t>a)</w:t>
      </w:r>
      <w:r w:rsidRPr="00823D9C">
        <w:tab/>
      </w:r>
      <w:r w:rsidR="00583F3B" w:rsidRPr="00590A17">
        <w:t xml:space="preserve">Only MCS16 is used. </w:t>
      </w:r>
    </w:p>
    <w:p w14:paraId="104C29B1" w14:textId="3529CB13" w:rsidR="00C92EC4" w:rsidRPr="00823D9C" w:rsidRDefault="00C92EC4" w:rsidP="000F7907">
      <w:pPr>
        <w:pStyle w:val="B1"/>
      </w:pPr>
      <w:r w:rsidRPr="00823D9C">
        <w:t>8)</w:t>
      </w:r>
      <w:r w:rsidRPr="00823D9C">
        <w:tab/>
      </w:r>
      <w:r w:rsidRPr="00823D9C">
        <w:rPr>
          <w:lang w:val="en-US"/>
        </w:rPr>
        <w:t>SRS bandwidth configuration:</w:t>
      </w:r>
    </w:p>
    <w:p w14:paraId="19274BC5" w14:textId="0111B037" w:rsidR="00032ADC" w:rsidRPr="00823D9C" w:rsidRDefault="00C92EC4" w:rsidP="000F7907">
      <w:pPr>
        <w:pStyle w:val="B2"/>
      </w:pPr>
      <w:r w:rsidRPr="00823D9C">
        <w:t>a)</w:t>
      </w:r>
      <w:r w:rsidRPr="00823D9C">
        <w:tab/>
      </w:r>
      <w:r w:rsidR="00F42FD2" w:rsidRPr="00823D9C">
        <w:t>50MHz CBW (32RBs)~C_SRS =9, B_SRS =0</w:t>
      </w:r>
    </w:p>
    <w:p w14:paraId="00C616E5" w14:textId="14D23ADD" w:rsidR="00032ADC" w:rsidRPr="00823D9C" w:rsidRDefault="00032ADC" w:rsidP="000F7907">
      <w:pPr>
        <w:pStyle w:val="B2"/>
      </w:pPr>
      <w:r w:rsidRPr="00823D9C">
        <w:t>b)</w:t>
      </w:r>
      <w:r w:rsidRPr="00823D9C">
        <w:tab/>
      </w:r>
      <w:r w:rsidR="00F42FD2" w:rsidRPr="00823D9C">
        <w:t xml:space="preserve"> 200MHz CBW (132RBs)~ C_SRS=33, B_SRS=0</w:t>
      </w:r>
    </w:p>
    <w:p w14:paraId="0520F9D4" w14:textId="6A7336D6" w:rsidR="00C92EC4" w:rsidRPr="00823D9C" w:rsidRDefault="00C92EC4" w:rsidP="00590A17">
      <w:pPr>
        <w:pStyle w:val="B2"/>
      </w:pPr>
    </w:p>
    <w:p w14:paraId="7C882810" w14:textId="04A08178" w:rsidR="00C92EC4" w:rsidRDefault="00C92EC4" w:rsidP="000F7907">
      <w:pPr>
        <w:pStyle w:val="B1"/>
      </w:pPr>
      <w:r w:rsidRPr="00823D9C">
        <w:t>9)</w:t>
      </w:r>
      <w:bookmarkStart w:id="949" w:name="_Hlk86909571"/>
      <w:r w:rsidRPr="00823D9C">
        <w:tab/>
      </w:r>
      <w:bookmarkEnd w:id="949"/>
      <w:r w:rsidRPr="00823D9C">
        <w:rPr>
          <w:lang w:val="en-US"/>
        </w:rPr>
        <w:t xml:space="preserve">SRS Transmission comb: </w:t>
      </w:r>
      <w:r w:rsidRPr="00823D9C">
        <w:t>K</w:t>
      </w:r>
      <w:r w:rsidRPr="00823D9C">
        <w:rPr>
          <w:vertAlign w:val="subscript"/>
        </w:rPr>
        <w:t>TC</w:t>
      </w:r>
      <w:r w:rsidRPr="00823D9C">
        <w:t>=2.</w:t>
      </w:r>
      <w:r w:rsidR="00F60F98" w:rsidRPr="00823D9C">
        <w:t xml:space="preserve"> SRS transmission in UL timing adjustment requirement is optional</w:t>
      </w:r>
    </w:p>
    <w:p w14:paraId="6934F3FD" w14:textId="3519C8A1" w:rsidR="00C92EC4" w:rsidRDefault="00C92EC4" w:rsidP="000F7907">
      <w:pPr>
        <w:pStyle w:val="B1"/>
      </w:pPr>
      <w:r>
        <w:t>10)</w:t>
      </w:r>
      <w:r>
        <w:tab/>
      </w:r>
      <w:r w:rsidR="000F7907" w:rsidRPr="00823D9C">
        <w:tab/>
      </w:r>
      <w:r w:rsidRPr="009A141C">
        <w:rPr>
          <w:lang w:val="en-US"/>
        </w:rPr>
        <w:t>SRS Transmission periodicity : K</w:t>
      </w:r>
      <w:r w:rsidRPr="009A141C">
        <w:rPr>
          <w:vertAlign w:val="subscript"/>
        </w:rPr>
        <w:t>SRS</w:t>
      </w:r>
      <w:r w:rsidRPr="009A141C">
        <w:t>=10</w:t>
      </w:r>
      <w:r>
        <w:t>.</w:t>
      </w:r>
    </w:p>
    <w:p w14:paraId="402619E5" w14:textId="2FACD860" w:rsidR="00C92EC4" w:rsidRDefault="00C92EC4" w:rsidP="000F7907">
      <w:pPr>
        <w:pStyle w:val="B1"/>
      </w:pPr>
      <w:r>
        <w:t>11)</w:t>
      </w:r>
      <w:r w:rsidR="000F7907" w:rsidRPr="00823D9C">
        <w:tab/>
      </w:r>
      <w:bookmarkStart w:id="950" w:name="_Hlk86909662"/>
      <w:r>
        <w:tab/>
      </w:r>
      <w:bookmarkEnd w:id="950"/>
      <w:r w:rsidRPr="009A141C">
        <w:rPr>
          <w:lang w:val="en-US"/>
        </w:rPr>
        <w:t>Slots in which sounding RS is transmitted</w:t>
      </w:r>
      <w:r>
        <w:rPr>
          <w:lang w:val="en-US"/>
        </w:rPr>
        <w:t>:</w:t>
      </w:r>
    </w:p>
    <w:p w14:paraId="0C0B4E59" w14:textId="5EFD5A02" w:rsidR="00C92EC4" w:rsidRDefault="00C92EC4" w:rsidP="00590A17">
      <w:pPr>
        <w:pStyle w:val="B2"/>
      </w:pPr>
      <w:r>
        <w:t>a)</w:t>
      </w:r>
      <w:r>
        <w:tab/>
      </w:r>
      <w:r w:rsidR="00032ADC" w:rsidRPr="009A141C">
        <w:t>The last symbol in slot#3 in radio frames for 120KHz SCS</w:t>
      </w:r>
      <w:r w:rsidR="00032ADC">
        <w:t>.</w:t>
      </w:r>
    </w:p>
    <w:p w14:paraId="3872DEA3" w14:textId="7AD91AFD" w:rsidR="003B012D" w:rsidRDefault="003B012D" w:rsidP="00590A17">
      <w:pPr>
        <w:pStyle w:val="B2"/>
      </w:pPr>
      <w:r>
        <w:rPr>
          <w:rFonts w:eastAsia="Yu Mincho"/>
          <w:bCs/>
          <w:lang w:val="en-US" w:eastAsia="zh-CN"/>
        </w:rPr>
        <w:t>It was agreed that t</w:t>
      </w:r>
      <w:r w:rsidRPr="00C73636">
        <w:rPr>
          <w:rFonts w:eastAsia="Yu Mincho"/>
          <w:bCs/>
          <w:lang w:val="en-US" w:eastAsia="zh-CN"/>
        </w:rPr>
        <w:t>he SRS transmission location is the last symbol in slot#3 in radio frame with TDD pattern as DDDSU, S=10:2:2</w:t>
      </w:r>
    </w:p>
    <w:p w14:paraId="32A37185" w14:textId="1AFFEC50" w:rsidR="00C92EC4" w:rsidRDefault="00C92EC4" w:rsidP="000F7907">
      <w:pPr>
        <w:pStyle w:val="B1"/>
      </w:pPr>
      <w:r>
        <w:t>12)</w:t>
      </w:r>
      <w:r w:rsidR="000F7907" w:rsidRPr="000F7907">
        <w:t xml:space="preserve"> </w:t>
      </w:r>
      <w:r w:rsidR="000F7907">
        <w:tab/>
      </w:r>
      <w:r w:rsidRPr="009A141C">
        <w:rPr>
          <w:lang w:val="en-US"/>
        </w:rPr>
        <w:t>Test Parameters for timing offset</w:t>
      </w:r>
      <w:r>
        <w:rPr>
          <w:lang w:val="en-US"/>
        </w:rPr>
        <w:t>:</w:t>
      </w:r>
    </w:p>
    <w:p w14:paraId="4346DA8D" w14:textId="698B32B7" w:rsidR="00C92EC4" w:rsidRDefault="00C92EC4" w:rsidP="000F7907">
      <w:pPr>
        <w:pStyle w:val="B2"/>
        <w:rPr>
          <w:lang w:val="en-US"/>
        </w:rPr>
      </w:pPr>
      <w:r>
        <w:t>a)</w:t>
      </w:r>
      <w:r>
        <w:tab/>
      </w:r>
      <w:r w:rsidRPr="009A141C">
        <w:t>Option 1</w:t>
      </w:r>
      <w:r>
        <w:t>:</w:t>
      </w:r>
      <w:r w:rsidR="00032ADC">
        <w:t xml:space="preserve"> </w:t>
      </w:r>
      <w:r w:rsidR="00032ADC" w:rsidRPr="009A141C">
        <w:t>A: 1.25 us</w:t>
      </w:r>
      <w:r w:rsidR="00032ADC">
        <w:t xml:space="preserve"> and </w:t>
      </w:r>
      <w:r w:rsidR="00032ADC" w:rsidRPr="009A141C">
        <w:rPr>
          <w:lang w:val="en-US"/>
        </w:rPr>
        <w:t>Δw:  1.04 s-1</w:t>
      </w:r>
      <w:r w:rsidR="00144F40">
        <w:rPr>
          <w:lang w:val="en-US"/>
        </w:rPr>
        <w:t xml:space="preserve"> </w:t>
      </w:r>
      <w:r w:rsidR="00144F40" w:rsidRPr="003878A6">
        <w:rPr>
          <w:rFonts w:eastAsia="SimSun"/>
          <w:lang w:eastAsia="zh-CN"/>
        </w:rPr>
        <w:t>corresponding to 120KHz SCS for HST FR2 UL timing adjustment requirements</w:t>
      </w:r>
      <w:r w:rsidR="00032ADC">
        <w:rPr>
          <w:lang w:val="en-US"/>
        </w:rPr>
        <w:t>; and</w:t>
      </w:r>
    </w:p>
    <w:p w14:paraId="705317AB" w14:textId="445B164B" w:rsidR="00032ADC" w:rsidRDefault="00032ADC" w:rsidP="000F7907">
      <w:pPr>
        <w:pStyle w:val="B2"/>
      </w:pPr>
      <w:r>
        <w:rPr>
          <w:lang w:val="en-US"/>
        </w:rPr>
        <w:t>b)</w:t>
      </w:r>
      <w:r>
        <w:rPr>
          <w:lang w:val="en-US"/>
        </w:rPr>
        <w:tab/>
      </w:r>
      <w:r w:rsidRPr="009A141C">
        <w:t>Option 2:  FFS on A =2.5 us</w:t>
      </w:r>
      <w:r w:rsidR="00144F40">
        <w:t>; and</w:t>
      </w:r>
    </w:p>
    <w:p w14:paraId="75730B91" w14:textId="09C420E8" w:rsidR="00144F40" w:rsidRDefault="00144F40" w:rsidP="000F7907">
      <w:pPr>
        <w:pStyle w:val="B2"/>
        <w:rPr>
          <w:rFonts w:eastAsia="SimSun"/>
          <w:lang w:eastAsia="zh-CN"/>
        </w:rPr>
      </w:pPr>
      <w:r>
        <w:t>c)</w:t>
      </w:r>
      <w:r>
        <w:tab/>
      </w:r>
      <w:r w:rsidRPr="003878A6">
        <w:rPr>
          <w:rFonts w:eastAsia="SimSun"/>
          <w:lang w:eastAsia="zh-CN"/>
        </w:rPr>
        <w:t>Other options are not preluded</w:t>
      </w:r>
    </w:p>
    <w:p w14:paraId="442F1835" w14:textId="1B90D462" w:rsidR="003B012D" w:rsidRPr="00590A17" w:rsidRDefault="003B012D" w:rsidP="000F7907">
      <w:pPr>
        <w:pStyle w:val="B2"/>
        <w:rPr>
          <w:lang w:val="en-US"/>
        </w:rPr>
      </w:pPr>
      <w:r>
        <w:rPr>
          <w:rFonts w:eastAsia="SimSun"/>
          <w:lang w:eastAsia="zh-CN"/>
        </w:rPr>
        <w:lastRenderedPageBreak/>
        <w:t>RAN4 agreed to use Option 1.</w:t>
      </w:r>
    </w:p>
    <w:p w14:paraId="78F563A9" w14:textId="29F26B2B" w:rsidR="00C92EC4" w:rsidRDefault="00C92EC4" w:rsidP="000F7907">
      <w:pPr>
        <w:pStyle w:val="B1"/>
      </w:pPr>
      <w:r>
        <w:t>13)</w:t>
      </w:r>
      <w:r w:rsidR="000F7907" w:rsidRPr="00823D9C">
        <w:tab/>
      </w:r>
      <w:r w:rsidR="00144F40">
        <w:rPr>
          <w:rFonts w:eastAsiaTheme="minorEastAsia"/>
          <w:lang w:eastAsia="zh-CN"/>
        </w:rPr>
        <w:t>Test different between moving UE and stationary UE</w:t>
      </w:r>
      <w:r>
        <w:rPr>
          <w:lang w:val="en-US"/>
        </w:rPr>
        <w:t>:</w:t>
      </w:r>
    </w:p>
    <w:p w14:paraId="78FD3790" w14:textId="0A6A10B6" w:rsidR="00C92EC4" w:rsidRDefault="00C92EC4" w:rsidP="000F7907">
      <w:pPr>
        <w:pStyle w:val="B2"/>
      </w:pPr>
      <w:r>
        <w:t>a)</w:t>
      </w:r>
      <w:r>
        <w:tab/>
      </w:r>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p>
    <w:p w14:paraId="220FC181" w14:textId="01B26213" w:rsidR="003B012D" w:rsidRDefault="003B012D" w:rsidP="000F7907">
      <w:pPr>
        <w:pStyle w:val="B2"/>
      </w:pPr>
      <w:r>
        <w:t xml:space="preserve">RAN4 agreed to </w:t>
      </w:r>
      <w:r>
        <w:rPr>
          <w:bCs/>
        </w:rPr>
        <w:t>ap</w:t>
      </w:r>
      <w:r w:rsidRPr="003B012D">
        <w:rPr>
          <w:bCs/>
          <w:lang w:val="en-US"/>
        </w:rPr>
        <w:t>ply the timing difference between moving UE and stationary UE as Δτ-(TA-31)x16*8Tc for UL timing adjustment requirement</w:t>
      </w:r>
    </w:p>
    <w:p w14:paraId="492B1DDF" w14:textId="7C62C38E" w:rsidR="00391EB5" w:rsidRDefault="00C92EC4" w:rsidP="000F7907">
      <w:pPr>
        <w:pStyle w:val="B1"/>
        <w:rPr>
          <w:lang w:val="en-US"/>
        </w:rPr>
      </w:pPr>
      <w:r w:rsidRPr="00823D9C">
        <w:t>14)</w:t>
      </w:r>
      <w:r w:rsidR="000F7907" w:rsidRPr="000F7907">
        <w:t xml:space="preserve"> </w:t>
      </w:r>
      <w:r w:rsidR="000F7907" w:rsidRPr="00823D9C">
        <w:tab/>
      </w:r>
      <w:r w:rsidR="00391EB5" w:rsidRPr="00823D9C">
        <w:rPr>
          <w:lang w:val="en-US"/>
        </w:rPr>
        <w:t>The length of PUSCH data is 10</w:t>
      </w:r>
    </w:p>
    <w:p w14:paraId="5FF5BC77" w14:textId="7FDFCA8F" w:rsidR="00C92EC4" w:rsidRDefault="00391EB5" w:rsidP="000F7907">
      <w:pPr>
        <w:pStyle w:val="B1"/>
      </w:pPr>
      <w:r>
        <w:rPr>
          <w:lang w:val="en-US"/>
        </w:rPr>
        <w:t>15)</w:t>
      </w:r>
      <w:r w:rsidR="000F7907" w:rsidRPr="000F7907">
        <w:t xml:space="preserve"> </w:t>
      </w:r>
      <w:r w:rsidR="000F7907" w:rsidRPr="00823D9C">
        <w:tab/>
      </w:r>
      <w:r w:rsidR="00C92EC4" w:rsidRPr="000E5272">
        <w:rPr>
          <w:lang w:val="en-US"/>
        </w:rPr>
        <w:t>Test Scenario</w:t>
      </w:r>
      <w:r w:rsidR="00C92EC4">
        <w:rPr>
          <w:lang w:val="en-US"/>
        </w:rPr>
        <w:t>:</w:t>
      </w:r>
    </w:p>
    <w:p w14:paraId="714C191D" w14:textId="25A41FA4" w:rsidR="00C92EC4" w:rsidRDefault="00C92EC4" w:rsidP="000F7907">
      <w:pPr>
        <w:pStyle w:val="B2"/>
      </w:pPr>
      <w:r>
        <w:t>a)</w:t>
      </w:r>
      <w:r>
        <w:tab/>
      </w:r>
      <w:r w:rsidRPr="000E5272">
        <w:rPr>
          <w:lang w:val="en-US"/>
        </w:rPr>
        <w:t>Scenario Y</w:t>
      </w:r>
      <w:r>
        <w:rPr>
          <w:lang w:val="en-US"/>
        </w:rPr>
        <w:t>.</w:t>
      </w:r>
    </w:p>
    <w:p w14:paraId="09C6A142" w14:textId="2A2F63CB" w:rsidR="00C92EC4" w:rsidRDefault="00C92EC4" w:rsidP="000F7907">
      <w:pPr>
        <w:pStyle w:val="B1"/>
        <w:rPr>
          <w:lang w:val="en-US"/>
        </w:rPr>
      </w:pPr>
      <w:r>
        <w:t>1</w:t>
      </w:r>
      <w:r w:rsidR="000F7907">
        <w:t>6</w:t>
      </w:r>
      <w:r>
        <w:t>)</w:t>
      </w:r>
      <w:r w:rsidR="000F7907" w:rsidRPr="000F7907">
        <w:t xml:space="preserve"> </w:t>
      </w:r>
      <w:r w:rsidR="000F7907" w:rsidRPr="00823D9C">
        <w:tab/>
      </w:r>
      <w:r w:rsidRPr="000E5272">
        <w:rPr>
          <w:lang w:val="en-US"/>
        </w:rPr>
        <w:t>Simulation Assumption for scenario Y</w:t>
      </w:r>
      <w:r>
        <w:rPr>
          <w:lang w:val="en-US"/>
        </w:rPr>
        <w:t>:</w:t>
      </w:r>
    </w:p>
    <w:p w14:paraId="783900E6" w14:textId="4860D571" w:rsidR="00BB42BD" w:rsidRDefault="00BB42BD" w:rsidP="000F7907">
      <w:pPr>
        <w:pStyle w:val="B2"/>
      </w:pPr>
      <w:r>
        <w:t>a)</w:t>
      </w:r>
      <w:r>
        <w:tab/>
      </w:r>
      <w:r>
        <w:rPr>
          <w:lang w:val="en-US"/>
        </w:rPr>
        <w:t>Option 1.</w:t>
      </w:r>
    </w:p>
    <w:p w14:paraId="1FD790A2" w14:textId="30564752" w:rsidR="00BB42BD" w:rsidRPr="00590A17" w:rsidRDefault="00BB42BD" w:rsidP="000F7907">
      <w:pPr>
        <w:pStyle w:val="TH"/>
      </w:pPr>
      <w:bookmarkStart w:id="951" w:name="_Hlk94197804"/>
      <w:r w:rsidRPr="00590A17">
        <w:t>Table 7.3.2.</w:t>
      </w:r>
      <w:r w:rsidR="0058342B">
        <w:t>2</w:t>
      </w:r>
      <w:r w:rsidR="000349D5">
        <w:t xml:space="preserve"> </w:t>
      </w:r>
      <w:r w:rsidR="000349D5">
        <w:rPr>
          <w:lang w:val="en-US"/>
        </w:rPr>
        <w:t>Simulation assumption for UL timing adjustment requirement</w:t>
      </w:r>
      <w:bookmarkEnd w:id="951"/>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827"/>
        <w:gridCol w:w="6798"/>
      </w:tblGrid>
      <w:tr w:rsidR="00BB42BD" w14:paraId="65320135" w14:textId="77777777" w:rsidTr="00590A17">
        <w:trPr>
          <w:jc w:val="center"/>
        </w:trPr>
        <w:tc>
          <w:tcPr>
            <w:tcW w:w="0" w:type="auto"/>
          </w:tcPr>
          <w:p w14:paraId="78B73B84" w14:textId="21239E60" w:rsidR="00BB42BD" w:rsidRPr="00590A17" w:rsidRDefault="00BB42BD" w:rsidP="000F7907">
            <w:pPr>
              <w:pStyle w:val="TAH"/>
            </w:pPr>
            <w:r w:rsidRPr="00590A17">
              <w:t>Parameter</w:t>
            </w:r>
          </w:p>
        </w:tc>
        <w:tc>
          <w:tcPr>
            <w:tcW w:w="0" w:type="auto"/>
          </w:tcPr>
          <w:p w14:paraId="28732A7F" w14:textId="0EA3B5D0" w:rsidR="00BB42BD" w:rsidRPr="00590A17" w:rsidRDefault="00BB42BD" w:rsidP="000F7907">
            <w:pPr>
              <w:pStyle w:val="TAH"/>
            </w:pPr>
            <w:r w:rsidRPr="00590A17">
              <w:t>Value</w:t>
            </w:r>
          </w:p>
        </w:tc>
      </w:tr>
      <w:tr w:rsidR="00BB42BD" w14:paraId="60FFE166" w14:textId="77777777" w:rsidTr="00590A17">
        <w:trPr>
          <w:jc w:val="center"/>
        </w:trPr>
        <w:tc>
          <w:tcPr>
            <w:tcW w:w="0" w:type="auto"/>
          </w:tcPr>
          <w:p w14:paraId="4A653B80" w14:textId="57BFEB69" w:rsidR="00BB42BD" w:rsidRDefault="00BB42BD" w:rsidP="000F7907">
            <w:pPr>
              <w:pStyle w:val="TAL"/>
            </w:pPr>
            <w:r>
              <w:t>Channel Model</w:t>
            </w:r>
          </w:p>
        </w:tc>
        <w:tc>
          <w:tcPr>
            <w:tcW w:w="0" w:type="auto"/>
          </w:tcPr>
          <w:p w14:paraId="28A870E6" w14:textId="12E59256" w:rsidR="00BB42BD" w:rsidRDefault="003B012D" w:rsidP="000F7907">
            <w:pPr>
              <w:pStyle w:val="TAL"/>
            </w:pPr>
            <w:r w:rsidRPr="003B012D">
              <w:t>Follow same approach as existing PUSCH UL timing adjustment requirement demodulation requirement specified in TS 38.104</w:t>
            </w:r>
          </w:p>
        </w:tc>
      </w:tr>
      <w:tr w:rsidR="00BB42BD" w14:paraId="1E3963FE" w14:textId="77777777" w:rsidTr="00590A17">
        <w:trPr>
          <w:jc w:val="center"/>
        </w:trPr>
        <w:tc>
          <w:tcPr>
            <w:tcW w:w="0" w:type="auto"/>
          </w:tcPr>
          <w:p w14:paraId="5376E896" w14:textId="14831888" w:rsidR="00BB42BD" w:rsidRDefault="00BB42BD" w:rsidP="000F7907">
            <w:pPr>
              <w:pStyle w:val="TAL"/>
            </w:pPr>
            <w:r>
              <w:t>UE Speed</w:t>
            </w:r>
          </w:p>
        </w:tc>
        <w:tc>
          <w:tcPr>
            <w:tcW w:w="0" w:type="auto"/>
          </w:tcPr>
          <w:p w14:paraId="13C596DD" w14:textId="54E5123F" w:rsidR="00BB42BD" w:rsidRDefault="00BB42BD" w:rsidP="000F7907">
            <w:pPr>
              <w:pStyle w:val="TAL"/>
            </w:pPr>
            <w:r>
              <w:t>350 km/h</w:t>
            </w:r>
          </w:p>
        </w:tc>
      </w:tr>
      <w:tr w:rsidR="00E22C48" w14:paraId="6C5597FB" w14:textId="77777777" w:rsidTr="00BB42BD">
        <w:trPr>
          <w:jc w:val="center"/>
        </w:trPr>
        <w:tc>
          <w:tcPr>
            <w:tcW w:w="0" w:type="auto"/>
          </w:tcPr>
          <w:p w14:paraId="6AEAFA48" w14:textId="5D515473" w:rsidR="00E22C48" w:rsidRDefault="00E22C48" w:rsidP="000F7907">
            <w:pPr>
              <w:pStyle w:val="TAL"/>
            </w:pPr>
            <w:r>
              <w:rPr>
                <w:rFonts w:eastAsiaTheme="minorEastAsia" w:hint="eastAsia"/>
                <w:lang w:val="en-US" w:eastAsia="zh-CN"/>
              </w:rPr>
              <w:t>W</w:t>
            </w:r>
            <w:r>
              <w:rPr>
                <w:rFonts w:eastAsiaTheme="minorEastAsia"/>
                <w:lang w:val="en-US" w:eastAsia="zh-CN"/>
              </w:rPr>
              <w:t>aveform</w:t>
            </w:r>
          </w:p>
        </w:tc>
        <w:tc>
          <w:tcPr>
            <w:tcW w:w="0" w:type="auto"/>
          </w:tcPr>
          <w:p w14:paraId="5390929E" w14:textId="55AEAC95" w:rsidR="00E22C48" w:rsidRDefault="00E22C48" w:rsidP="000F7907">
            <w:pPr>
              <w:pStyle w:val="TAL"/>
            </w:pPr>
            <w:r>
              <w:rPr>
                <w:rFonts w:eastAsiaTheme="minorEastAsia" w:hint="eastAsia"/>
                <w:lang w:eastAsia="zh-CN"/>
              </w:rPr>
              <w:t>C</w:t>
            </w:r>
            <w:r>
              <w:rPr>
                <w:rFonts w:eastAsiaTheme="minorEastAsia"/>
                <w:lang w:eastAsia="zh-CN"/>
              </w:rPr>
              <w:t>P-OFDM</w:t>
            </w:r>
          </w:p>
        </w:tc>
      </w:tr>
      <w:tr w:rsidR="00BB42BD" w14:paraId="0FD1B929" w14:textId="77777777" w:rsidTr="00590A17">
        <w:trPr>
          <w:jc w:val="center"/>
        </w:trPr>
        <w:tc>
          <w:tcPr>
            <w:tcW w:w="0" w:type="auto"/>
          </w:tcPr>
          <w:p w14:paraId="1ABDDA99" w14:textId="15E89A7F" w:rsidR="00BB42BD" w:rsidRDefault="00BB42BD" w:rsidP="000F7907">
            <w:pPr>
              <w:pStyle w:val="TAL"/>
            </w:pPr>
            <w:r>
              <w:t>CP Length</w:t>
            </w:r>
          </w:p>
        </w:tc>
        <w:tc>
          <w:tcPr>
            <w:tcW w:w="0" w:type="auto"/>
          </w:tcPr>
          <w:p w14:paraId="0077D276" w14:textId="625759B8" w:rsidR="00BB42BD" w:rsidRDefault="00BB42BD" w:rsidP="000F7907">
            <w:pPr>
              <w:pStyle w:val="TAL"/>
            </w:pPr>
            <w:r>
              <w:t>Normal</w:t>
            </w:r>
          </w:p>
        </w:tc>
      </w:tr>
      <w:tr w:rsidR="00BB42BD" w14:paraId="5625282D" w14:textId="77777777" w:rsidTr="00590A17">
        <w:trPr>
          <w:jc w:val="center"/>
        </w:trPr>
        <w:tc>
          <w:tcPr>
            <w:tcW w:w="0" w:type="auto"/>
          </w:tcPr>
          <w:p w14:paraId="7BB90786" w14:textId="11EDA62B" w:rsidR="00BB42BD" w:rsidRDefault="00BB42BD" w:rsidP="000F7907">
            <w:pPr>
              <w:pStyle w:val="TAL"/>
            </w:pPr>
            <w:r>
              <w:t>A</w:t>
            </w:r>
          </w:p>
        </w:tc>
        <w:tc>
          <w:tcPr>
            <w:tcW w:w="0" w:type="auto"/>
          </w:tcPr>
          <w:p w14:paraId="04629CC7" w14:textId="7F6D5EF9" w:rsidR="00BB42BD" w:rsidRDefault="00BB42BD" w:rsidP="000F7907">
            <w:pPr>
              <w:pStyle w:val="TAL"/>
            </w:pPr>
            <w:r>
              <w:t>1.25 μs</w:t>
            </w:r>
          </w:p>
        </w:tc>
      </w:tr>
      <w:tr w:rsidR="00BB42BD" w14:paraId="2F00027F" w14:textId="77777777" w:rsidTr="00590A17">
        <w:trPr>
          <w:jc w:val="center"/>
        </w:trPr>
        <w:tc>
          <w:tcPr>
            <w:tcW w:w="0" w:type="auto"/>
          </w:tcPr>
          <w:p w14:paraId="6A8334CA" w14:textId="6BDF6AC3" w:rsidR="00BB42BD" w:rsidRDefault="00BB42BD" w:rsidP="000F7907">
            <w:pPr>
              <w:pStyle w:val="TAL"/>
            </w:pPr>
            <w:r>
              <w:t>∆ꞷ</w:t>
            </w:r>
          </w:p>
        </w:tc>
        <w:tc>
          <w:tcPr>
            <w:tcW w:w="0" w:type="auto"/>
          </w:tcPr>
          <w:p w14:paraId="468D1F8B" w14:textId="6B541DD4" w:rsidR="00BB42BD" w:rsidRDefault="00E22C48" w:rsidP="000F7907">
            <w:pPr>
              <w:pStyle w:val="TAL"/>
            </w:pPr>
            <w:r>
              <w:rPr>
                <w:rFonts w:hint="eastAsia"/>
                <w:lang w:eastAsia="zh-CN"/>
              </w:rPr>
              <w:t>1</w:t>
            </w:r>
            <w:r>
              <w:rPr>
                <w:lang w:eastAsia="zh-CN"/>
              </w:rPr>
              <w:t>T2R</w:t>
            </w:r>
          </w:p>
        </w:tc>
      </w:tr>
      <w:tr w:rsidR="00BB42BD" w14:paraId="1ADDE0B7" w14:textId="77777777" w:rsidTr="00590A17">
        <w:trPr>
          <w:jc w:val="center"/>
        </w:trPr>
        <w:tc>
          <w:tcPr>
            <w:tcW w:w="0" w:type="auto"/>
          </w:tcPr>
          <w:p w14:paraId="2E6C844D" w14:textId="19FE96CE" w:rsidR="00BB42BD" w:rsidRDefault="00BB42BD" w:rsidP="000F7907">
            <w:pPr>
              <w:pStyle w:val="TAL"/>
            </w:pPr>
            <w:r>
              <w:t>MCS</w:t>
            </w:r>
          </w:p>
        </w:tc>
        <w:tc>
          <w:tcPr>
            <w:tcW w:w="0" w:type="auto"/>
          </w:tcPr>
          <w:p w14:paraId="141C405D" w14:textId="63E455B8" w:rsidR="00BB42BD" w:rsidRDefault="00BB42BD" w:rsidP="000F7907">
            <w:pPr>
              <w:pStyle w:val="TAL"/>
            </w:pPr>
            <w:r>
              <w:t>16</w:t>
            </w:r>
          </w:p>
        </w:tc>
      </w:tr>
      <w:tr w:rsidR="00BB42BD" w14:paraId="3A255D04" w14:textId="77777777" w:rsidTr="00590A17">
        <w:trPr>
          <w:jc w:val="center"/>
        </w:trPr>
        <w:tc>
          <w:tcPr>
            <w:tcW w:w="0" w:type="auto"/>
          </w:tcPr>
          <w:p w14:paraId="4D029769" w14:textId="604DE5E2" w:rsidR="00BB42BD" w:rsidRDefault="00BB42BD" w:rsidP="000F7907">
            <w:pPr>
              <w:pStyle w:val="TAL"/>
            </w:pPr>
            <w:r>
              <w:t>CBW</w:t>
            </w:r>
          </w:p>
        </w:tc>
        <w:tc>
          <w:tcPr>
            <w:tcW w:w="0" w:type="auto"/>
          </w:tcPr>
          <w:p w14:paraId="77776332" w14:textId="0F75856A" w:rsidR="00BB42BD" w:rsidRDefault="00E22C48" w:rsidP="000F7907">
            <w:pPr>
              <w:pStyle w:val="TAL"/>
            </w:pPr>
            <w:r>
              <w:rPr>
                <w:lang w:eastAsia="zh-CN"/>
              </w:rPr>
              <w:t xml:space="preserve">50MHz and </w:t>
            </w:r>
            <w:r w:rsidR="00BB42BD">
              <w:t>200MHz</w:t>
            </w:r>
          </w:p>
        </w:tc>
      </w:tr>
      <w:tr w:rsidR="00E22C48" w14:paraId="680C5F3B" w14:textId="77777777" w:rsidTr="00BB42BD">
        <w:trPr>
          <w:jc w:val="center"/>
        </w:trPr>
        <w:tc>
          <w:tcPr>
            <w:tcW w:w="0" w:type="auto"/>
          </w:tcPr>
          <w:p w14:paraId="18FC49D3" w14:textId="4AE5DB1A" w:rsidR="00E22C48" w:rsidRDefault="00E22C48" w:rsidP="000F7907">
            <w:pPr>
              <w:pStyle w:val="TAL"/>
            </w:pPr>
            <w:r>
              <w:rPr>
                <w:rFonts w:eastAsiaTheme="minorEastAsia" w:hint="eastAsia"/>
                <w:lang w:eastAsia="zh-CN"/>
              </w:rPr>
              <w:t>D</w:t>
            </w:r>
            <w:r>
              <w:rPr>
                <w:rFonts w:eastAsiaTheme="minorEastAsia"/>
                <w:lang w:eastAsia="zh-CN"/>
              </w:rPr>
              <w:t>M-RS type</w:t>
            </w:r>
          </w:p>
        </w:tc>
        <w:tc>
          <w:tcPr>
            <w:tcW w:w="0" w:type="auto"/>
          </w:tcPr>
          <w:p w14:paraId="21A8E956" w14:textId="69CCA67A" w:rsidR="00E22C48" w:rsidRDefault="00E22C48" w:rsidP="000F7907">
            <w:pPr>
              <w:pStyle w:val="TAL"/>
              <w:rPr>
                <w:lang w:eastAsia="zh-CN"/>
              </w:rPr>
            </w:pPr>
            <w:r>
              <w:rPr>
                <w:lang w:eastAsia="zh-CN"/>
              </w:rPr>
              <w:t>Type 1</w:t>
            </w:r>
          </w:p>
        </w:tc>
      </w:tr>
      <w:tr w:rsidR="00E22C48" w14:paraId="0F7F80A5" w14:textId="77777777" w:rsidTr="00BB42BD">
        <w:trPr>
          <w:jc w:val="center"/>
        </w:trPr>
        <w:tc>
          <w:tcPr>
            <w:tcW w:w="0" w:type="auto"/>
          </w:tcPr>
          <w:p w14:paraId="1250E565" w14:textId="6498796C" w:rsidR="00E22C48" w:rsidRDefault="00E22C48" w:rsidP="000F7907">
            <w:pPr>
              <w:pStyle w:val="TAL"/>
              <w:rPr>
                <w:rFonts w:eastAsiaTheme="minorEastAsia"/>
                <w:lang w:eastAsia="zh-CN"/>
              </w:rPr>
            </w:pPr>
            <w:r>
              <w:rPr>
                <w:rFonts w:eastAsiaTheme="minorEastAsia"/>
                <w:lang w:eastAsia="zh-CN"/>
              </w:rPr>
              <w:t>Mapping type</w:t>
            </w:r>
          </w:p>
        </w:tc>
        <w:tc>
          <w:tcPr>
            <w:tcW w:w="0" w:type="auto"/>
          </w:tcPr>
          <w:p w14:paraId="447D219E" w14:textId="493F0B03" w:rsidR="00E22C48" w:rsidRDefault="00E22C48" w:rsidP="000F7907">
            <w:pPr>
              <w:pStyle w:val="TAL"/>
              <w:rPr>
                <w:lang w:eastAsia="zh-CN"/>
              </w:rPr>
            </w:pPr>
            <w:r>
              <w:rPr>
                <w:rFonts w:eastAsiaTheme="minorEastAsia" w:hint="eastAsia"/>
                <w:lang w:eastAsia="zh-CN"/>
              </w:rPr>
              <w:t>B</w:t>
            </w:r>
          </w:p>
        </w:tc>
      </w:tr>
      <w:tr w:rsidR="00E22C48" w14:paraId="4E61D7B2" w14:textId="77777777" w:rsidTr="00BB42BD">
        <w:trPr>
          <w:jc w:val="center"/>
        </w:trPr>
        <w:tc>
          <w:tcPr>
            <w:tcW w:w="0" w:type="auto"/>
          </w:tcPr>
          <w:p w14:paraId="10B103F3" w14:textId="7BAF8571" w:rsidR="00E22C48" w:rsidRDefault="00E22C48" w:rsidP="000F7907">
            <w:pPr>
              <w:pStyle w:val="TAL"/>
              <w:rPr>
                <w:rFonts w:eastAsiaTheme="minorEastAsia"/>
                <w:lang w:eastAsia="zh-CN"/>
              </w:rPr>
            </w:pPr>
            <w:r>
              <w:rPr>
                <w:rFonts w:eastAsiaTheme="minorEastAsia"/>
                <w:lang w:eastAsia="zh-CN"/>
              </w:rPr>
              <w:t>Length of PUSCH data</w:t>
            </w:r>
          </w:p>
        </w:tc>
        <w:tc>
          <w:tcPr>
            <w:tcW w:w="0" w:type="auto"/>
          </w:tcPr>
          <w:p w14:paraId="71F13A98" w14:textId="1FC0AF0F" w:rsidR="00E22C48" w:rsidRDefault="00E22C48" w:rsidP="000F7907">
            <w:pPr>
              <w:pStyle w:val="TAL"/>
              <w:rPr>
                <w:lang w:eastAsia="zh-CN"/>
              </w:rPr>
            </w:pPr>
            <w:r>
              <w:rPr>
                <w:rFonts w:eastAsiaTheme="minorEastAsia" w:hint="eastAsia"/>
                <w:lang w:eastAsia="zh-CN"/>
              </w:rPr>
              <w:t>1</w:t>
            </w:r>
            <w:r>
              <w:rPr>
                <w:rFonts w:eastAsiaTheme="minorEastAsia"/>
                <w:lang w:eastAsia="zh-CN"/>
              </w:rPr>
              <w:t>0</w:t>
            </w:r>
          </w:p>
        </w:tc>
      </w:tr>
      <w:tr w:rsidR="00E22C48" w:rsidRPr="002012A0" w14:paraId="74AEE28E" w14:textId="77777777" w:rsidTr="00BB42BD">
        <w:trPr>
          <w:jc w:val="center"/>
        </w:trPr>
        <w:tc>
          <w:tcPr>
            <w:tcW w:w="0" w:type="auto"/>
          </w:tcPr>
          <w:p w14:paraId="1192C16F" w14:textId="25A6FD02" w:rsidR="00E22C48" w:rsidRDefault="00E22C48" w:rsidP="000F7907">
            <w:pPr>
              <w:pStyle w:val="TAL"/>
              <w:rPr>
                <w:rFonts w:eastAsiaTheme="minorEastAsia"/>
                <w:lang w:eastAsia="zh-CN"/>
              </w:rPr>
            </w:pPr>
            <w:r>
              <w:rPr>
                <w:rFonts w:eastAsiaTheme="minorEastAsia"/>
                <w:lang w:eastAsia="zh-CN"/>
              </w:rPr>
              <w:t>RS configuration</w:t>
            </w:r>
          </w:p>
        </w:tc>
        <w:tc>
          <w:tcPr>
            <w:tcW w:w="0" w:type="auto"/>
          </w:tcPr>
          <w:p w14:paraId="452EF3BD" w14:textId="0C2BB5B4" w:rsidR="00E22C48" w:rsidRPr="000E4F3A" w:rsidRDefault="00E22C48" w:rsidP="000F7907">
            <w:pPr>
              <w:pStyle w:val="TAL"/>
              <w:rPr>
                <w:rFonts w:eastAsiaTheme="minorEastAsia"/>
                <w:lang w:val="da-DK" w:eastAsia="zh-CN"/>
              </w:rPr>
            </w:pPr>
            <w:r w:rsidRPr="000E4F3A">
              <w:rPr>
                <w:rFonts w:eastAsiaTheme="minorEastAsia"/>
                <w:lang w:val="da-DK" w:eastAsia="zh-CN"/>
              </w:rPr>
              <w:t>1DMRS+PT-RS(L=1,K=2)</w:t>
            </w:r>
          </w:p>
          <w:p w14:paraId="354965A3" w14:textId="03E6604F" w:rsidR="00E22C48" w:rsidRPr="000E4F3A" w:rsidRDefault="00E22C48" w:rsidP="000F7907">
            <w:pPr>
              <w:pStyle w:val="TAL"/>
              <w:rPr>
                <w:rFonts w:eastAsiaTheme="minorEastAsia"/>
                <w:lang w:val="da-DK" w:eastAsia="zh-CN"/>
              </w:rPr>
            </w:pPr>
            <w:r w:rsidRPr="000E4F3A">
              <w:rPr>
                <w:rFonts w:eastAsiaTheme="minorEastAsia"/>
                <w:lang w:val="da-DK" w:eastAsia="zh-CN"/>
              </w:rPr>
              <w:t>2DMRS+PT-RS(L=1,K=2)</w:t>
            </w:r>
          </w:p>
          <w:p w14:paraId="46137CFD" w14:textId="380966BB" w:rsidR="00E22C48" w:rsidRPr="000E4F3A" w:rsidRDefault="00E22C48" w:rsidP="000F7907">
            <w:pPr>
              <w:pStyle w:val="TAL"/>
              <w:rPr>
                <w:lang w:val="da-DK" w:eastAsia="zh-CN"/>
              </w:rPr>
            </w:pPr>
            <w:r w:rsidRPr="000E4F3A">
              <w:rPr>
                <w:rFonts w:eastAsiaTheme="minorEastAsia"/>
                <w:lang w:val="da-DK" w:eastAsia="zh-CN"/>
              </w:rPr>
              <w:t>3DMRS+PT-RS(L=1,K=2)</w:t>
            </w:r>
          </w:p>
        </w:tc>
      </w:tr>
      <w:tr w:rsidR="00E22C48" w14:paraId="3214DD6F" w14:textId="77777777" w:rsidTr="00BB42BD">
        <w:trPr>
          <w:jc w:val="center"/>
        </w:trPr>
        <w:tc>
          <w:tcPr>
            <w:tcW w:w="0" w:type="auto"/>
          </w:tcPr>
          <w:p w14:paraId="1F68286E" w14:textId="3D72BEFE" w:rsidR="00E22C48" w:rsidRDefault="00E22C48" w:rsidP="000F7907">
            <w:pPr>
              <w:pStyle w:val="TAL"/>
              <w:rPr>
                <w:rFonts w:eastAsiaTheme="minorEastAsia"/>
                <w:lang w:eastAsia="zh-CN"/>
              </w:rPr>
            </w:pPr>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p>
        </w:tc>
        <w:tc>
          <w:tcPr>
            <w:tcW w:w="0" w:type="auto"/>
          </w:tcPr>
          <w:p w14:paraId="79E3C54C" w14:textId="33ABC4C3" w:rsidR="00E22C48" w:rsidRDefault="00E22C48" w:rsidP="000F7907">
            <w:pPr>
              <w:pStyle w:val="TAL"/>
              <w:rPr>
                <w:lang w:eastAsia="zh-CN"/>
              </w:rPr>
            </w:pPr>
            <w:r>
              <w:rPr>
                <w:rFonts w:eastAsiaTheme="minorEastAsia" w:hint="eastAsia"/>
                <w:lang w:eastAsia="zh-CN"/>
              </w:rPr>
              <w:t>2</w:t>
            </w:r>
          </w:p>
        </w:tc>
      </w:tr>
      <w:tr w:rsidR="00E22C48" w14:paraId="6CFE85CB" w14:textId="77777777" w:rsidTr="00BB42BD">
        <w:trPr>
          <w:jc w:val="center"/>
        </w:trPr>
        <w:tc>
          <w:tcPr>
            <w:tcW w:w="0" w:type="auto"/>
          </w:tcPr>
          <w:p w14:paraId="116487DF" w14:textId="65FB39D7" w:rsidR="00E22C48" w:rsidRDefault="00E22C48" w:rsidP="000F7907">
            <w:pPr>
              <w:pStyle w:val="TAL"/>
              <w:rPr>
                <w:rFonts w:eastAsiaTheme="minorEastAsia"/>
                <w:lang w:eastAsia="zh-CN"/>
              </w:rPr>
            </w:pPr>
            <w:r w:rsidRPr="00F95B02">
              <w:t>Ratio of PUSCH EPRE to DM-RS EPRE</w:t>
            </w:r>
          </w:p>
        </w:tc>
        <w:tc>
          <w:tcPr>
            <w:tcW w:w="0" w:type="auto"/>
          </w:tcPr>
          <w:p w14:paraId="58BD309B" w14:textId="21454E20"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3dB</w:t>
            </w:r>
          </w:p>
        </w:tc>
      </w:tr>
      <w:tr w:rsidR="00E22C48" w14:paraId="1CE73346" w14:textId="77777777" w:rsidTr="00BB42BD">
        <w:trPr>
          <w:jc w:val="center"/>
        </w:trPr>
        <w:tc>
          <w:tcPr>
            <w:tcW w:w="0" w:type="auto"/>
          </w:tcPr>
          <w:p w14:paraId="4BDAEF65" w14:textId="42F84967" w:rsidR="00E22C48" w:rsidRPr="00F95B02" w:rsidRDefault="00E22C48" w:rsidP="000F7907">
            <w:pPr>
              <w:pStyle w:val="TAL"/>
            </w:pPr>
            <w:r>
              <w:rPr>
                <w:rFonts w:eastAsiaTheme="minorEastAsia" w:hint="eastAsia"/>
                <w:lang w:eastAsia="zh-CN"/>
              </w:rPr>
              <w:t>D</w:t>
            </w:r>
            <w:r>
              <w:rPr>
                <w:rFonts w:eastAsiaTheme="minorEastAsia"/>
                <w:lang w:eastAsia="zh-CN"/>
              </w:rPr>
              <w:t>M-RS port</w:t>
            </w:r>
          </w:p>
        </w:tc>
        <w:tc>
          <w:tcPr>
            <w:tcW w:w="0" w:type="auto"/>
          </w:tcPr>
          <w:p w14:paraId="291EC7E4" w14:textId="42AEF524"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0}</w:t>
            </w:r>
          </w:p>
        </w:tc>
      </w:tr>
      <w:tr w:rsidR="00E22C48" w14:paraId="5C0802A3" w14:textId="77777777" w:rsidTr="00BB42BD">
        <w:trPr>
          <w:jc w:val="center"/>
        </w:trPr>
        <w:tc>
          <w:tcPr>
            <w:tcW w:w="0" w:type="auto"/>
          </w:tcPr>
          <w:p w14:paraId="2FCBB972" w14:textId="33F7377B" w:rsidR="00E22C48" w:rsidRDefault="00E22C48" w:rsidP="000F7907">
            <w:pPr>
              <w:pStyle w:val="TAL"/>
              <w:rPr>
                <w:rFonts w:eastAsiaTheme="minorEastAsia"/>
                <w:lang w:eastAsia="zh-CN"/>
              </w:rPr>
            </w:pPr>
            <w:r>
              <w:rPr>
                <w:rFonts w:eastAsiaTheme="minorEastAsia" w:hint="eastAsia"/>
                <w:lang w:eastAsia="zh-CN"/>
              </w:rPr>
              <w:t>D</w:t>
            </w:r>
            <w:r>
              <w:rPr>
                <w:rFonts w:eastAsiaTheme="minorEastAsia"/>
                <w:lang w:eastAsia="zh-CN"/>
              </w:rPr>
              <w:t>M-RS sequence generation</w:t>
            </w:r>
          </w:p>
        </w:tc>
        <w:tc>
          <w:tcPr>
            <w:tcW w:w="0" w:type="auto"/>
          </w:tcPr>
          <w:p w14:paraId="2E6F228F" w14:textId="77777777" w:rsidR="00E22C48" w:rsidRPr="00977792" w:rsidRDefault="00E22C48" w:rsidP="000F7907">
            <w:pPr>
              <w:pStyle w:val="TAL"/>
              <w:rPr>
                <w:rFonts w:eastAsiaTheme="minorEastAsia" w:cs="Arial"/>
                <w:lang w:val="en-US"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p>
          <w:p w14:paraId="359624A1" w14:textId="788DA083" w:rsidR="00E22C48" w:rsidRDefault="00E22C48" w:rsidP="000F7907">
            <w:pPr>
              <w:pStyle w:val="TAL"/>
              <w:rPr>
                <w:rFonts w:eastAsiaTheme="minorEastAsia"/>
                <w:lang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p>
        </w:tc>
      </w:tr>
      <w:tr w:rsidR="00BB42BD" w14:paraId="2194FCA9" w14:textId="77777777" w:rsidTr="00590A17">
        <w:trPr>
          <w:jc w:val="center"/>
        </w:trPr>
        <w:tc>
          <w:tcPr>
            <w:tcW w:w="0" w:type="auto"/>
          </w:tcPr>
          <w:p w14:paraId="54785C2B" w14:textId="4F876C98" w:rsidR="00BB42BD" w:rsidRDefault="00BB42BD" w:rsidP="000F7907">
            <w:pPr>
              <w:pStyle w:val="TAL"/>
            </w:pPr>
            <w:r>
              <w:t>PUSCH resource allocation</w:t>
            </w:r>
          </w:p>
        </w:tc>
        <w:tc>
          <w:tcPr>
            <w:tcW w:w="0" w:type="auto"/>
          </w:tcPr>
          <w:p w14:paraId="686FCFA5" w14:textId="77777777" w:rsidR="00FD3B63" w:rsidRDefault="00FD3B63" w:rsidP="000F7907">
            <w:pPr>
              <w:pStyle w:val="TAL"/>
              <w:rPr>
                <w:lang w:val="en-US" w:eastAsia="ja-JP"/>
              </w:rPr>
            </w:pPr>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p>
          <w:p w14:paraId="2874BD75" w14:textId="247DDD43" w:rsidR="00BB42BD" w:rsidRDefault="00FD3B63" w:rsidP="000F7907">
            <w:pPr>
              <w:pStyle w:val="TAL"/>
            </w:pPr>
            <w:r>
              <w:rPr>
                <w:lang w:val="en-US" w:eastAsia="ja-JP"/>
              </w:rPr>
              <w:t>200MHz: 0 to 65RB for moving UE, 66 to 131 for stationary UE</w:t>
            </w:r>
          </w:p>
        </w:tc>
      </w:tr>
      <w:tr w:rsidR="00BB42BD" w14:paraId="0BF029B3" w14:textId="77777777" w:rsidTr="00590A17">
        <w:trPr>
          <w:jc w:val="center"/>
        </w:trPr>
        <w:tc>
          <w:tcPr>
            <w:tcW w:w="0" w:type="auto"/>
          </w:tcPr>
          <w:p w14:paraId="4C807F9D" w14:textId="632879AB" w:rsidR="00BB42BD" w:rsidRDefault="00BB42BD" w:rsidP="000F7907">
            <w:pPr>
              <w:pStyle w:val="TAL"/>
            </w:pPr>
            <w:r>
              <w:t>SRS resource allocation</w:t>
            </w:r>
          </w:p>
        </w:tc>
        <w:tc>
          <w:tcPr>
            <w:tcW w:w="0" w:type="auto"/>
          </w:tcPr>
          <w:p w14:paraId="48E3B390" w14:textId="77777777" w:rsidR="00FD3B63" w:rsidRPr="00B545B1" w:rsidRDefault="00FD3B63" w:rsidP="000F7907">
            <w:pPr>
              <w:pStyle w:val="TAL"/>
              <w:rPr>
                <w:rFonts w:eastAsiaTheme="minorEastAsia"/>
                <w:lang w:eastAsia="zh-CN"/>
              </w:rPr>
            </w:pPr>
            <w:r>
              <w:rPr>
                <w:rFonts w:eastAsiaTheme="minorEastAsia"/>
                <w:lang w:eastAsia="zh-CN"/>
              </w:rPr>
              <w:t xml:space="preserve">50MHz CBW </w:t>
            </w:r>
            <w:r w:rsidRPr="00B545B1">
              <w:rPr>
                <w:rFonts w:eastAsiaTheme="minorEastAsia"/>
                <w:lang w:eastAsia="zh-CN"/>
              </w:rPr>
              <w:t>(32RBs)~C_SRS =9, B_SRS =0</w:t>
            </w:r>
          </w:p>
          <w:p w14:paraId="78AC7ACE" w14:textId="626C6664" w:rsidR="00BB42BD" w:rsidRDefault="00FD3B63" w:rsidP="000F7907">
            <w:pPr>
              <w:pStyle w:val="TAL"/>
            </w:pPr>
            <w:r w:rsidRPr="00B545B1">
              <w:rPr>
                <w:rFonts w:eastAsiaTheme="minorEastAsia"/>
                <w:lang w:eastAsia="zh-CN"/>
              </w:rPr>
              <w:t>200MHz CBW (132RBs)~ C_SRS=33, B_SRS=0</w:t>
            </w:r>
          </w:p>
        </w:tc>
      </w:tr>
    </w:tbl>
    <w:p w14:paraId="090B3953" w14:textId="79D5CA76" w:rsidR="00BB42BD" w:rsidRDefault="00BB42BD" w:rsidP="000E5272">
      <w:pPr>
        <w:rPr>
          <w:lang w:val="en-US"/>
        </w:rPr>
      </w:pPr>
    </w:p>
    <w:p w14:paraId="19C511AC" w14:textId="71A7E4D4" w:rsidR="0016538D" w:rsidRDefault="00FC1F5D" w:rsidP="000E5272">
      <w:pPr>
        <w:rPr>
          <w:lang w:eastAsia="zh-CN"/>
        </w:rPr>
      </w:pPr>
      <w:r w:rsidRPr="00750D74">
        <w:rPr>
          <w:lang w:eastAsia="zh-CN"/>
        </w:rPr>
        <w:t>FRC for FR2 HST PUSCH UL timing adjustment with different RS configuration as following</w:t>
      </w:r>
      <w:r>
        <w:rPr>
          <w:lang w:eastAsia="zh-CN"/>
        </w:rPr>
        <w:t>:</w:t>
      </w:r>
    </w:p>
    <w:p w14:paraId="5223E217" w14:textId="73BDF9D6" w:rsidR="00FC1F5D" w:rsidRPr="00590A17" w:rsidRDefault="00FC1F5D" w:rsidP="00FC1F5D">
      <w:pPr>
        <w:pStyle w:val="TH"/>
      </w:pPr>
      <w:r w:rsidRPr="00590A17">
        <w:lastRenderedPageBreak/>
        <w:t>Table 7.3.2.</w:t>
      </w:r>
      <w:r>
        <w:t xml:space="preserve">3 </w:t>
      </w:r>
      <w:r w:rsidRPr="00750D74">
        <w:rPr>
          <w:bCs/>
          <w:lang w:eastAsia="zh-CN"/>
        </w:rPr>
        <w:t>FRC parameters for FR2 PUSCH performance requirements, transform precoding disabled, Additional DM-RS position = pos0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A9FD1FB" w14:textId="77777777" w:rsidTr="000120F2">
        <w:trPr>
          <w:cantSplit/>
          <w:jc w:val="center"/>
        </w:trPr>
        <w:tc>
          <w:tcPr>
            <w:tcW w:w="3288" w:type="dxa"/>
          </w:tcPr>
          <w:p w14:paraId="0DF43923" w14:textId="77777777" w:rsidR="00FC1F5D" w:rsidRPr="00FC1F5D" w:rsidRDefault="00FC1F5D" w:rsidP="000120F2">
            <w:pPr>
              <w:pStyle w:val="TAH"/>
            </w:pPr>
            <w:r w:rsidRPr="00FC1F5D">
              <w:t>Reference channel</w:t>
            </w:r>
          </w:p>
        </w:tc>
        <w:tc>
          <w:tcPr>
            <w:tcW w:w="1584" w:type="dxa"/>
          </w:tcPr>
          <w:p w14:paraId="6D40B9FF" w14:textId="77777777" w:rsidR="00FC1F5D" w:rsidRPr="00FC1F5D" w:rsidRDefault="00FC1F5D" w:rsidP="000120F2">
            <w:pPr>
              <w:pStyle w:val="TAH"/>
            </w:pPr>
            <w:r w:rsidRPr="00FC1F5D">
              <w:rPr>
                <w:lang w:eastAsia="zh-CN"/>
              </w:rPr>
              <w:t>G-FR2-Ax-xx</w:t>
            </w:r>
          </w:p>
        </w:tc>
        <w:tc>
          <w:tcPr>
            <w:tcW w:w="1585" w:type="dxa"/>
          </w:tcPr>
          <w:p w14:paraId="672C5403" w14:textId="77777777" w:rsidR="00FC1F5D" w:rsidRPr="00FC1F5D" w:rsidRDefault="00FC1F5D" w:rsidP="000120F2">
            <w:pPr>
              <w:pStyle w:val="TAH"/>
            </w:pPr>
            <w:r w:rsidRPr="00FC1F5D">
              <w:rPr>
                <w:lang w:eastAsia="zh-CN"/>
              </w:rPr>
              <w:t>G-FR2-Ax-xx</w:t>
            </w:r>
          </w:p>
        </w:tc>
      </w:tr>
      <w:tr w:rsidR="00FC1F5D" w:rsidRPr="00750D74" w14:paraId="7B696A2A" w14:textId="77777777" w:rsidTr="000120F2">
        <w:trPr>
          <w:cantSplit/>
          <w:jc w:val="center"/>
        </w:trPr>
        <w:tc>
          <w:tcPr>
            <w:tcW w:w="3288" w:type="dxa"/>
          </w:tcPr>
          <w:p w14:paraId="50474A52" w14:textId="77777777" w:rsidR="00FC1F5D" w:rsidRPr="00750D74" w:rsidRDefault="00FC1F5D" w:rsidP="000120F2">
            <w:pPr>
              <w:pStyle w:val="TAC"/>
              <w:rPr>
                <w:bCs/>
              </w:rPr>
            </w:pPr>
            <w:r w:rsidRPr="00750D74">
              <w:rPr>
                <w:bCs/>
                <w:lang w:eastAsia="zh-CN"/>
              </w:rPr>
              <w:t>Subcarrier spacing [kHz]</w:t>
            </w:r>
          </w:p>
        </w:tc>
        <w:tc>
          <w:tcPr>
            <w:tcW w:w="1584" w:type="dxa"/>
          </w:tcPr>
          <w:p w14:paraId="59FB1836" w14:textId="77777777" w:rsidR="00FC1F5D" w:rsidRPr="00750D74" w:rsidRDefault="00FC1F5D" w:rsidP="000120F2">
            <w:pPr>
              <w:pStyle w:val="TAC"/>
              <w:rPr>
                <w:bCs/>
              </w:rPr>
            </w:pPr>
            <w:r w:rsidRPr="00750D74">
              <w:rPr>
                <w:bCs/>
                <w:lang w:eastAsia="zh-CN"/>
              </w:rPr>
              <w:t>120</w:t>
            </w:r>
          </w:p>
        </w:tc>
        <w:tc>
          <w:tcPr>
            <w:tcW w:w="1585" w:type="dxa"/>
          </w:tcPr>
          <w:p w14:paraId="10DCA317" w14:textId="77777777" w:rsidR="00FC1F5D" w:rsidRPr="00750D74" w:rsidRDefault="00FC1F5D" w:rsidP="000120F2">
            <w:pPr>
              <w:pStyle w:val="TAC"/>
              <w:rPr>
                <w:bCs/>
              </w:rPr>
            </w:pPr>
            <w:r w:rsidRPr="00750D74">
              <w:rPr>
                <w:bCs/>
                <w:lang w:eastAsia="zh-CN"/>
              </w:rPr>
              <w:t>120</w:t>
            </w:r>
          </w:p>
        </w:tc>
      </w:tr>
      <w:tr w:rsidR="00FC1F5D" w:rsidRPr="00750D74" w14:paraId="5EA88B46" w14:textId="77777777" w:rsidTr="000120F2">
        <w:trPr>
          <w:cantSplit/>
          <w:jc w:val="center"/>
        </w:trPr>
        <w:tc>
          <w:tcPr>
            <w:tcW w:w="3288" w:type="dxa"/>
          </w:tcPr>
          <w:p w14:paraId="161AD209" w14:textId="77777777" w:rsidR="00FC1F5D" w:rsidRPr="00750D74" w:rsidRDefault="00FC1F5D" w:rsidP="000120F2">
            <w:pPr>
              <w:pStyle w:val="TAC"/>
              <w:rPr>
                <w:bCs/>
              </w:rPr>
            </w:pPr>
            <w:r w:rsidRPr="00750D74">
              <w:rPr>
                <w:bCs/>
              </w:rPr>
              <w:t>Allocated resource blocks</w:t>
            </w:r>
          </w:p>
        </w:tc>
        <w:tc>
          <w:tcPr>
            <w:tcW w:w="1584" w:type="dxa"/>
          </w:tcPr>
          <w:p w14:paraId="1DF851A7" w14:textId="77777777" w:rsidR="00FC1F5D" w:rsidRPr="00750D74" w:rsidRDefault="00FC1F5D" w:rsidP="000120F2">
            <w:pPr>
              <w:pStyle w:val="TAC"/>
              <w:rPr>
                <w:rFonts w:eastAsia="Yu Mincho"/>
                <w:bCs/>
              </w:rPr>
            </w:pPr>
            <w:r w:rsidRPr="00750D74">
              <w:rPr>
                <w:bCs/>
                <w:lang w:eastAsia="zh-CN"/>
              </w:rPr>
              <w:t>16</w:t>
            </w:r>
          </w:p>
        </w:tc>
        <w:tc>
          <w:tcPr>
            <w:tcW w:w="1585" w:type="dxa"/>
          </w:tcPr>
          <w:p w14:paraId="5A6137DA" w14:textId="77777777" w:rsidR="00FC1F5D" w:rsidRPr="00750D74" w:rsidRDefault="00FC1F5D" w:rsidP="000120F2">
            <w:pPr>
              <w:pStyle w:val="TAC"/>
              <w:rPr>
                <w:bCs/>
                <w:lang w:eastAsia="zh-CN"/>
              </w:rPr>
            </w:pPr>
            <w:r w:rsidRPr="00750D74">
              <w:rPr>
                <w:bCs/>
                <w:lang w:eastAsia="zh-CN"/>
              </w:rPr>
              <w:t>66</w:t>
            </w:r>
          </w:p>
        </w:tc>
      </w:tr>
      <w:tr w:rsidR="00FC1F5D" w:rsidRPr="00750D74" w14:paraId="7346BD65" w14:textId="77777777" w:rsidTr="000120F2">
        <w:trPr>
          <w:cantSplit/>
          <w:jc w:val="center"/>
        </w:trPr>
        <w:tc>
          <w:tcPr>
            <w:tcW w:w="3288" w:type="dxa"/>
          </w:tcPr>
          <w:p w14:paraId="02F3D78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5FA0C48A" w14:textId="77777777" w:rsidR="00FC1F5D" w:rsidRPr="00750D74" w:rsidRDefault="00FC1F5D" w:rsidP="000120F2">
            <w:pPr>
              <w:pStyle w:val="TAC"/>
              <w:rPr>
                <w:bCs/>
              </w:rPr>
            </w:pPr>
            <w:r w:rsidRPr="00750D74">
              <w:rPr>
                <w:bCs/>
                <w:lang w:eastAsia="zh-CN"/>
              </w:rPr>
              <w:t>9</w:t>
            </w:r>
          </w:p>
        </w:tc>
        <w:tc>
          <w:tcPr>
            <w:tcW w:w="1585" w:type="dxa"/>
          </w:tcPr>
          <w:p w14:paraId="35A0C232" w14:textId="77777777" w:rsidR="00FC1F5D" w:rsidRPr="00750D74" w:rsidRDefault="00FC1F5D" w:rsidP="000120F2">
            <w:pPr>
              <w:pStyle w:val="TAC"/>
              <w:rPr>
                <w:bCs/>
              </w:rPr>
            </w:pPr>
            <w:r w:rsidRPr="00750D74">
              <w:rPr>
                <w:bCs/>
                <w:lang w:eastAsia="zh-CN"/>
              </w:rPr>
              <w:t>9</w:t>
            </w:r>
          </w:p>
        </w:tc>
      </w:tr>
      <w:tr w:rsidR="00FC1F5D" w:rsidRPr="00750D74" w14:paraId="63C617CD" w14:textId="77777777" w:rsidTr="000120F2">
        <w:trPr>
          <w:cantSplit/>
          <w:jc w:val="center"/>
        </w:trPr>
        <w:tc>
          <w:tcPr>
            <w:tcW w:w="3288" w:type="dxa"/>
          </w:tcPr>
          <w:p w14:paraId="7BDCC599" w14:textId="77777777" w:rsidR="00FC1F5D" w:rsidRPr="00750D74" w:rsidRDefault="00FC1F5D" w:rsidP="000120F2">
            <w:pPr>
              <w:pStyle w:val="TAC"/>
              <w:rPr>
                <w:bCs/>
              </w:rPr>
            </w:pPr>
            <w:r w:rsidRPr="00750D74">
              <w:rPr>
                <w:bCs/>
              </w:rPr>
              <w:t>Modulation</w:t>
            </w:r>
          </w:p>
        </w:tc>
        <w:tc>
          <w:tcPr>
            <w:tcW w:w="1584" w:type="dxa"/>
          </w:tcPr>
          <w:p w14:paraId="5F956CCD" w14:textId="77777777" w:rsidR="00FC1F5D" w:rsidRPr="00750D74" w:rsidRDefault="00FC1F5D" w:rsidP="000120F2">
            <w:pPr>
              <w:pStyle w:val="TAC"/>
              <w:rPr>
                <w:bCs/>
              </w:rPr>
            </w:pPr>
            <w:r w:rsidRPr="00750D74">
              <w:rPr>
                <w:bCs/>
                <w:lang w:eastAsia="zh-CN"/>
              </w:rPr>
              <w:t>16QAM</w:t>
            </w:r>
          </w:p>
        </w:tc>
        <w:tc>
          <w:tcPr>
            <w:tcW w:w="1585" w:type="dxa"/>
          </w:tcPr>
          <w:p w14:paraId="027BD5CF" w14:textId="77777777" w:rsidR="00FC1F5D" w:rsidRPr="00750D74" w:rsidRDefault="00FC1F5D" w:rsidP="000120F2">
            <w:pPr>
              <w:pStyle w:val="TAC"/>
              <w:rPr>
                <w:bCs/>
                <w:lang w:eastAsia="zh-CN"/>
              </w:rPr>
            </w:pPr>
            <w:r w:rsidRPr="00750D74">
              <w:rPr>
                <w:bCs/>
                <w:lang w:eastAsia="zh-CN"/>
              </w:rPr>
              <w:t>16QAM</w:t>
            </w:r>
          </w:p>
        </w:tc>
      </w:tr>
      <w:tr w:rsidR="00FC1F5D" w:rsidRPr="00750D74" w14:paraId="263FD426" w14:textId="77777777" w:rsidTr="000120F2">
        <w:trPr>
          <w:cantSplit/>
          <w:jc w:val="center"/>
        </w:trPr>
        <w:tc>
          <w:tcPr>
            <w:tcW w:w="3288" w:type="dxa"/>
          </w:tcPr>
          <w:p w14:paraId="418BF6C1"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31862E72" w14:textId="77777777" w:rsidR="00FC1F5D" w:rsidRPr="00750D74" w:rsidRDefault="00FC1F5D" w:rsidP="000120F2">
            <w:pPr>
              <w:pStyle w:val="TAC"/>
              <w:rPr>
                <w:bCs/>
              </w:rPr>
            </w:pPr>
            <w:r w:rsidRPr="00750D74">
              <w:rPr>
                <w:bCs/>
                <w:lang w:eastAsia="zh-CN"/>
              </w:rPr>
              <w:t>658/1024</w:t>
            </w:r>
          </w:p>
        </w:tc>
        <w:tc>
          <w:tcPr>
            <w:tcW w:w="1585" w:type="dxa"/>
          </w:tcPr>
          <w:p w14:paraId="03B08736" w14:textId="77777777" w:rsidR="00FC1F5D" w:rsidRPr="00750D74" w:rsidRDefault="00FC1F5D" w:rsidP="000120F2">
            <w:pPr>
              <w:pStyle w:val="TAC"/>
              <w:rPr>
                <w:bCs/>
                <w:lang w:eastAsia="zh-CN"/>
              </w:rPr>
            </w:pPr>
            <w:r w:rsidRPr="00750D74">
              <w:rPr>
                <w:bCs/>
                <w:lang w:eastAsia="zh-CN"/>
              </w:rPr>
              <w:t>658/1024</w:t>
            </w:r>
          </w:p>
        </w:tc>
      </w:tr>
      <w:tr w:rsidR="00FC1F5D" w:rsidRPr="00750D74" w14:paraId="6C42C0A4" w14:textId="77777777" w:rsidTr="000120F2">
        <w:trPr>
          <w:cantSplit/>
          <w:jc w:val="center"/>
        </w:trPr>
        <w:tc>
          <w:tcPr>
            <w:tcW w:w="3288" w:type="dxa"/>
          </w:tcPr>
          <w:p w14:paraId="79BA6BC0" w14:textId="77777777" w:rsidR="00FC1F5D" w:rsidRPr="00750D74" w:rsidRDefault="00FC1F5D" w:rsidP="000120F2">
            <w:pPr>
              <w:pStyle w:val="TAC"/>
              <w:rPr>
                <w:bCs/>
              </w:rPr>
            </w:pPr>
            <w:r w:rsidRPr="00750D74">
              <w:rPr>
                <w:bCs/>
              </w:rPr>
              <w:t>Payload size (bits)</w:t>
            </w:r>
          </w:p>
        </w:tc>
        <w:tc>
          <w:tcPr>
            <w:tcW w:w="1584" w:type="dxa"/>
          </w:tcPr>
          <w:p w14:paraId="7FC49C8F" w14:textId="77777777" w:rsidR="00FC1F5D" w:rsidRPr="00750D74" w:rsidRDefault="00FC1F5D" w:rsidP="000120F2">
            <w:pPr>
              <w:pStyle w:val="TAC"/>
              <w:rPr>
                <w:bCs/>
              </w:rPr>
            </w:pPr>
            <w:r w:rsidRPr="00750D74">
              <w:rPr>
                <w:bCs/>
                <w:lang w:eastAsia="zh-CN"/>
              </w:rPr>
              <w:t>4480</w:t>
            </w:r>
          </w:p>
        </w:tc>
        <w:tc>
          <w:tcPr>
            <w:tcW w:w="1585" w:type="dxa"/>
          </w:tcPr>
          <w:p w14:paraId="34B704DF" w14:textId="77777777" w:rsidR="00FC1F5D" w:rsidRPr="00750D74" w:rsidRDefault="00FC1F5D" w:rsidP="000120F2">
            <w:pPr>
              <w:pStyle w:val="TAC"/>
              <w:rPr>
                <w:bCs/>
              </w:rPr>
            </w:pPr>
            <w:r w:rsidRPr="00750D74">
              <w:rPr>
                <w:bCs/>
                <w:lang w:eastAsia="zh-CN"/>
              </w:rPr>
              <w:t>18432</w:t>
            </w:r>
          </w:p>
        </w:tc>
      </w:tr>
      <w:tr w:rsidR="00FC1F5D" w:rsidRPr="00750D74" w14:paraId="615140D4" w14:textId="77777777" w:rsidTr="000120F2">
        <w:trPr>
          <w:cantSplit/>
          <w:jc w:val="center"/>
        </w:trPr>
        <w:tc>
          <w:tcPr>
            <w:tcW w:w="3288" w:type="dxa"/>
          </w:tcPr>
          <w:p w14:paraId="57E5476B" w14:textId="77777777" w:rsidR="00FC1F5D" w:rsidRPr="00750D74" w:rsidRDefault="00FC1F5D" w:rsidP="000120F2">
            <w:pPr>
              <w:pStyle w:val="TAC"/>
              <w:rPr>
                <w:bCs/>
              </w:rPr>
            </w:pPr>
            <w:r w:rsidRPr="00750D74">
              <w:rPr>
                <w:bCs/>
              </w:rPr>
              <w:t>Transport block CRC (bits)</w:t>
            </w:r>
          </w:p>
        </w:tc>
        <w:tc>
          <w:tcPr>
            <w:tcW w:w="1584" w:type="dxa"/>
          </w:tcPr>
          <w:p w14:paraId="11F1A6D2" w14:textId="77777777" w:rsidR="00FC1F5D" w:rsidRPr="00750D74" w:rsidRDefault="00FC1F5D" w:rsidP="000120F2">
            <w:pPr>
              <w:pStyle w:val="TAC"/>
              <w:rPr>
                <w:bCs/>
              </w:rPr>
            </w:pPr>
            <w:r w:rsidRPr="00750D74">
              <w:rPr>
                <w:bCs/>
                <w:lang w:eastAsia="zh-CN"/>
              </w:rPr>
              <w:t>24</w:t>
            </w:r>
          </w:p>
        </w:tc>
        <w:tc>
          <w:tcPr>
            <w:tcW w:w="1585" w:type="dxa"/>
          </w:tcPr>
          <w:p w14:paraId="7E997CAF" w14:textId="77777777" w:rsidR="00FC1F5D" w:rsidRPr="00750D74" w:rsidRDefault="00FC1F5D" w:rsidP="000120F2">
            <w:pPr>
              <w:pStyle w:val="TAC"/>
              <w:rPr>
                <w:bCs/>
              </w:rPr>
            </w:pPr>
            <w:r w:rsidRPr="00750D74">
              <w:rPr>
                <w:bCs/>
                <w:lang w:eastAsia="zh-CN"/>
              </w:rPr>
              <w:t>24</w:t>
            </w:r>
          </w:p>
        </w:tc>
      </w:tr>
      <w:tr w:rsidR="00FC1F5D" w:rsidRPr="00750D74" w14:paraId="58F62103" w14:textId="77777777" w:rsidTr="000120F2">
        <w:trPr>
          <w:cantSplit/>
          <w:jc w:val="center"/>
        </w:trPr>
        <w:tc>
          <w:tcPr>
            <w:tcW w:w="3288" w:type="dxa"/>
          </w:tcPr>
          <w:p w14:paraId="0530FD94" w14:textId="77777777" w:rsidR="00FC1F5D" w:rsidRPr="00750D74" w:rsidRDefault="00FC1F5D" w:rsidP="000120F2">
            <w:pPr>
              <w:pStyle w:val="TAC"/>
              <w:rPr>
                <w:bCs/>
              </w:rPr>
            </w:pPr>
            <w:r w:rsidRPr="00750D74">
              <w:rPr>
                <w:bCs/>
              </w:rPr>
              <w:t>Code block CRC size (bits)</w:t>
            </w:r>
          </w:p>
        </w:tc>
        <w:tc>
          <w:tcPr>
            <w:tcW w:w="1584" w:type="dxa"/>
          </w:tcPr>
          <w:p w14:paraId="437CD435" w14:textId="77777777" w:rsidR="00FC1F5D" w:rsidRPr="00750D74" w:rsidRDefault="00FC1F5D" w:rsidP="000120F2">
            <w:pPr>
              <w:pStyle w:val="TAC"/>
              <w:rPr>
                <w:bCs/>
              </w:rPr>
            </w:pPr>
            <w:r w:rsidRPr="00750D74">
              <w:rPr>
                <w:bCs/>
                <w:lang w:eastAsia="zh-CN"/>
              </w:rPr>
              <w:t>-</w:t>
            </w:r>
          </w:p>
        </w:tc>
        <w:tc>
          <w:tcPr>
            <w:tcW w:w="1585" w:type="dxa"/>
          </w:tcPr>
          <w:p w14:paraId="26E5CCFF" w14:textId="77777777" w:rsidR="00FC1F5D" w:rsidRPr="00750D74" w:rsidRDefault="00FC1F5D" w:rsidP="000120F2">
            <w:pPr>
              <w:pStyle w:val="TAC"/>
              <w:rPr>
                <w:bCs/>
              </w:rPr>
            </w:pPr>
            <w:r w:rsidRPr="00750D74">
              <w:rPr>
                <w:bCs/>
                <w:lang w:eastAsia="zh-CN"/>
              </w:rPr>
              <w:t>24</w:t>
            </w:r>
          </w:p>
        </w:tc>
      </w:tr>
      <w:tr w:rsidR="00FC1F5D" w:rsidRPr="00750D74" w14:paraId="1352FCD9" w14:textId="77777777" w:rsidTr="000120F2">
        <w:trPr>
          <w:cantSplit/>
          <w:jc w:val="center"/>
        </w:trPr>
        <w:tc>
          <w:tcPr>
            <w:tcW w:w="3288" w:type="dxa"/>
          </w:tcPr>
          <w:p w14:paraId="755D49C7" w14:textId="77777777" w:rsidR="00FC1F5D" w:rsidRPr="00750D74" w:rsidRDefault="00FC1F5D" w:rsidP="000120F2">
            <w:pPr>
              <w:pStyle w:val="TAC"/>
              <w:rPr>
                <w:bCs/>
              </w:rPr>
            </w:pPr>
            <w:r w:rsidRPr="00750D74">
              <w:rPr>
                <w:bCs/>
              </w:rPr>
              <w:t>Number of code blocks - C</w:t>
            </w:r>
          </w:p>
        </w:tc>
        <w:tc>
          <w:tcPr>
            <w:tcW w:w="1584" w:type="dxa"/>
          </w:tcPr>
          <w:p w14:paraId="16E44165" w14:textId="77777777" w:rsidR="00FC1F5D" w:rsidRPr="00750D74" w:rsidRDefault="00FC1F5D" w:rsidP="000120F2">
            <w:pPr>
              <w:pStyle w:val="TAC"/>
              <w:rPr>
                <w:bCs/>
              </w:rPr>
            </w:pPr>
            <w:r w:rsidRPr="00750D74">
              <w:rPr>
                <w:bCs/>
                <w:lang w:eastAsia="zh-CN"/>
              </w:rPr>
              <w:t>1</w:t>
            </w:r>
          </w:p>
        </w:tc>
        <w:tc>
          <w:tcPr>
            <w:tcW w:w="1585" w:type="dxa"/>
          </w:tcPr>
          <w:p w14:paraId="4DAD7AF6" w14:textId="77777777" w:rsidR="00FC1F5D" w:rsidRPr="00750D74" w:rsidRDefault="00FC1F5D" w:rsidP="000120F2">
            <w:pPr>
              <w:pStyle w:val="TAC"/>
              <w:rPr>
                <w:bCs/>
              </w:rPr>
            </w:pPr>
            <w:r w:rsidRPr="00750D74">
              <w:rPr>
                <w:bCs/>
                <w:lang w:eastAsia="zh-CN"/>
              </w:rPr>
              <w:t>3</w:t>
            </w:r>
          </w:p>
        </w:tc>
      </w:tr>
      <w:tr w:rsidR="00FC1F5D" w:rsidRPr="00750D74" w14:paraId="43485615" w14:textId="77777777" w:rsidTr="000120F2">
        <w:trPr>
          <w:cantSplit/>
          <w:jc w:val="center"/>
        </w:trPr>
        <w:tc>
          <w:tcPr>
            <w:tcW w:w="3288" w:type="dxa"/>
          </w:tcPr>
          <w:p w14:paraId="71BABD43" w14:textId="77777777" w:rsidR="00FC1F5D" w:rsidRPr="00750D74" w:rsidRDefault="00FC1F5D" w:rsidP="000120F2">
            <w:pPr>
              <w:pStyle w:val="TAC"/>
              <w:rPr>
                <w:bCs/>
              </w:rPr>
            </w:pPr>
            <w:r w:rsidRPr="00750D74">
              <w:rPr>
                <w:bCs/>
              </w:rPr>
              <w:t>Code block size including CRC (bits) (Note 2)</w:t>
            </w:r>
          </w:p>
        </w:tc>
        <w:tc>
          <w:tcPr>
            <w:tcW w:w="1584" w:type="dxa"/>
          </w:tcPr>
          <w:p w14:paraId="23FBA888" w14:textId="77777777" w:rsidR="00FC1F5D" w:rsidRPr="00750D74" w:rsidRDefault="00FC1F5D" w:rsidP="000120F2">
            <w:pPr>
              <w:pStyle w:val="TAC"/>
              <w:rPr>
                <w:bCs/>
              </w:rPr>
            </w:pPr>
            <w:r w:rsidRPr="00750D74">
              <w:rPr>
                <w:rFonts w:cs="Arial"/>
                <w:bCs/>
                <w:lang w:eastAsia="zh-CN"/>
              </w:rPr>
              <w:t>4504</w:t>
            </w:r>
          </w:p>
        </w:tc>
        <w:tc>
          <w:tcPr>
            <w:tcW w:w="1585" w:type="dxa"/>
          </w:tcPr>
          <w:p w14:paraId="087D202F" w14:textId="77777777" w:rsidR="00FC1F5D" w:rsidRPr="00750D74" w:rsidRDefault="00FC1F5D" w:rsidP="000120F2">
            <w:pPr>
              <w:pStyle w:val="TAC"/>
              <w:rPr>
                <w:bCs/>
                <w:lang w:eastAsia="zh-CN"/>
              </w:rPr>
            </w:pPr>
            <w:r w:rsidRPr="00750D74">
              <w:rPr>
                <w:bCs/>
                <w:lang w:eastAsia="zh-CN"/>
              </w:rPr>
              <w:t>6176</w:t>
            </w:r>
          </w:p>
        </w:tc>
      </w:tr>
      <w:tr w:rsidR="00FC1F5D" w:rsidRPr="00750D74" w14:paraId="0F952A1E" w14:textId="77777777" w:rsidTr="000120F2">
        <w:trPr>
          <w:cantSplit/>
          <w:trHeight w:val="49"/>
          <w:jc w:val="center"/>
        </w:trPr>
        <w:tc>
          <w:tcPr>
            <w:tcW w:w="3288" w:type="dxa"/>
          </w:tcPr>
          <w:p w14:paraId="491B4782"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369324F0" w14:textId="77777777" w:rsidR="00FC1F5D" w:rsidRPr="00750D74" w:rsidRDefault="00FC1F5D" w:rsidP="000120F2">
            <w:pPr>
              <w:pStyle w:val="TAC"/>
              <w:rPr>
                <w:bCs/>
                <w:lang w:eastAsia="zh-CN"/>
              </w:rPr>
            </w:pPr>
            <w:r w:rsidRPr="00750D74">
              <w:rPr>
                <w:bCs/>
                <w:lang w:eastAsia="zh-CN"/>
              </w:rPr>
              <w:t>6624</w:t>
            </w:r>
          </w:p>
        </w:tc>
        <w:tc>
          <w:tcPr>
            <w:tcW w:w="1585" w:type="dxa"/>
          </w:tcPr>
          <w:p w14:paraId="45FCD571" w14:textId="77777777" w:rsidR="00FC1F5D" w:rsidRPr="00750D74" w:rsidRDefault="00FC1F5D" w:rsidP="000120F2">
            <w:pPr>
              <w:pStyle w:val="TAC"/>
              <w:rPr>
                <w:bCs/>
              </w:rPr>
            </w:pPr>
            <w:r w:rsidRPr="00750D74">
              <w:rPr>
                <w:bCs/>
              </w:rPr>
              <w:t>27324</w:t>
            </w:r>
          </w:p>
        </w:tc>
      </w:tr>
      <w:tr w:rsidR="00FC1F5D" w:rsidRPr="00750D74" w14:paraId="7F58C3F1" w14:textId="77777777" w:rsidTr="000120F2">
        <w:trPr>
          <w:cantSplit/>
          <w:jc w:val="center"/>
        </w:trPr>
        <w:tc>
          <w:tcPr>
            <w:tcW w:w="3288" w:type="dxa"/>
          </w:tcPr>
          <w:p w14:paraId="687D811C" w14:textId="77777777" w:rsidR="00FC1F5D" w:rsidRPr="00750D74" w:rsidRDefault="00FC1F5D" w:rsidP="000120F2">
            <w:pPr>
              <w:pStyle w:val="TAC"/>
              <w:rPr>
                <w:bCs/>
              </w:rPr>
            </w:pPr>
            <w:r w:rsidRPr="00750D74">
              <w:rPr>
                <w:bCs/>
              </w:rPr>
              <w:t xml:space="preserve">Total symbols per </w:t>
            </w:r>
            <w:r w:rsidRPr="00750D74">
              <w:rPr>
                <w:bCs/>
                <w:lang w:eastAsia="zh-CN"/>
              </w:rPr>
              <w:t>slot with PT-RS</w:t>
            </w:r>
          </w:p>
        </w:tc>
        <w:tc>
          <w:tcPr>
            <w:tcW w:w="1584" w:type="dxa"/>
          </w:tcPr>
          <w:p w14:paraId="31CF0290" w14:textId="77777777" w:rsidR="00FC1F5D" w:rsidRPr="00750D74" w:rsidRDefault="00FC1F5D" w:rsidP="000120F2">
            <w:pPr>
              <w:pStyle w:val="TAC"/>
              <w:rPr>
                <w:bCs/>
                <w:lang w:eastAsia="zh-CN"/>
              </w:rPr>
            </w:pPr>
            <w:r w:rsidRPr="00750D74">
              <w:rPr>
                <w:bCs/>
                <w:lang w:eastAsia="zh-CN"/>
              </w:rPr>
              <w:t>1656</w:t>
            </w:r>
          </w:p>
        </w:tc>
        <w:tc>
          <w:tcPr>
            <w:tcW w:w="1585" w:type="dxa"/>
          </w:tcPr>
          <w:p w14:paraId="6DA21DA9" w14:textId="77777777" w:rsidR="00FC1F5D" w:rsidRPr="00750D74" w:rsidRDefault="00FC1F5D" w:rsidP="000120F2">
            <w:pPr>
              <w:pStyle w:val="TAC"/>
              <w:rPr>
                <w:bCs/>
                <w:lang w:eastAsia="zh-CN"/>
              </w:rPr>
            </w:pPr>
            <w:r w:rsidRPr="00750D74">
              <w:rPr>
                <w:bCs/>
                <w:lang w:eastAsia="zh-CN"/>
              </w:rPr>
              <w:t>6831</w:t>
            </w:r>
          </w:p>
        </w:tc>
      </w:tr>
      <w:tr w:rsidR="00FC1F5D" w:rsidRPr="00750D74" w14:paraId="006C3882" w14:textId="77777777" w:rsidTr="000120F2">
        <w:trPr>
          <w:cantSplit/>
          <w:jc w:val="center"/>
        </w:trPr>
        <w:tc>
          <w:tcPr>
            <w:tcW w:w="6457" w:type="dxa"/>
            <w:gridSpan w:val="3"/>
          </w:tcPr>
          <w:p w14:paraId="0B61F5F5"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and </w:t>
            </w:r>
            <w:r w:rsidRPr="00750D74">
              <w:rPr>
                <w:bCs/>
                <w:i/>
                <w:lang w:eastAsia="zh-CN"/>
              </w:rPr>
              <w:t xml:space="preserve">l </w:t>
            </w:r>
            <w:r w:rsidRPr="00750D74">
              <w:rPr>
                <w:bCs/>
                <w:lang w:eastAsia="zh-CN"/>
              </w:rPr>
              <w:t>=10</w:t>
            </w:r>
            <w:r w:rsidRPr="00750D74">
              <w:rPr>
                <w:bCs/>
              </w:rPr>
              <w:t xml:space="preserve"> </w:t>
            </w:r>
            <w:r w:rsidRPr="00750D74">
              <w:rPr>
                <w:bCs/>
                <w:lang w:eastAsia="zh-CN"/>
              </w:rPr>
              <w:t xml:space="preserve">for </w:t>
            </w:r>
            <w:r w:rsidRPr="00750D74">
              <w:rPr>
                <w:bCs/>
              </w:rPr>
              <w:t xml:space="preserve">PUSCH mapping type </w:t>
            </w:r>
            <w:r w:rsidRPr="00750D74">
              <w:rPr>
                <w:bCs/>
                <w:lang w:eastAsia="zh-CN"/>
              </w:rPr>
              <w:t xml:space="preserve">B </w:t>
            </w:r>
            <w:r w:rsidRPr="00750D74">
              <w:rPr>
                <w:bCs/>
              </w:rPr>
              <w:t>as per table 6.4.1.1.3-3 of TS 38.211 [5].</w:t>
            </w:r>
          </w:p>
          <w:p w14:paraId="48255FCA"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5CD8B387" w14:textId="77777777" w:rsidR="00FC1F5D" w:rsidRPr="00750D74"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45E5AB6B" w14:textId="0FBFC2FF" w:rsidR="00FC1F5D" w:rsidRDefault="00FC1F5D" w:rsidP="000E5272">
      <w:pPr>
        <w:rPr>
          <w:lang w:eastAsia="zh-CN"/>
        </w:rPr>
      </w:pPr>
    </w:p>
    <w:p w14:paraId="38E94A7D" w14:textId="22D3E0AE" w:rsidR="00FC1F5D" w:rsidRPr="00590A17" w:rsidRDefault="00FC1F5D" w:rsidP="00FC1F5D">
      <w:pPr>
        <w:pStyle w:val="TH"/>
      </w:pPr>
      <w:r w:rsidRPr="00590A17">
        <w:t>Table 7.3.2.</w:t>
      </w:r>
      <w:r>
        <w:t xml:space="preserve">4 </w:t>
      </w:r>
      <w:r w:rsidRPr="00750D74">
        <w:rPr>
          <w:bCs/>
          <w:lang w:eastAsia="zh-CN"/>
        </w:rPr>
        <w:t>FRC parameters for FR2 PUSCH performance requirements, transform precoding disabled, Additional DM-RS position = pos1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89B90A4" w14:textId="77777777" w:rsidTr="000120F2">
        <w:trPr>
          <w:cantSplit/>
          <w:jc w:val="center"/>
        </w:trPr>
        <w:tc>
          <w:tcPr>
            <w:tcW w:w="3288" w:type="dxa"/>
          </w:tcPr>
          <w:p w14:paraId="1379704C" w14:textId="77777777" w:rsidR="00FC1F5D" w:rsidRPr="00FC1F5D" w:rsidRDefault="00FC1F5D" w:rsidP="000120F2">
            <w:pPr>
              <w:pStyle w:val="TAH"/>
            </w:pPr>
            <w:r w:rsidRPr="00FC1F5D">
              <w:t>Reference channel</w:t>
            </w:r>
          </w:p>
        </w:tc>
        <w:tc>
          <w:tcPr>
            <w:tcW w:w="1584" w:type="dxa"/>
          </w:tcPr>
          <w:p w14:paraId="34D5D266" w14:textId="77777777" w:rsidR="00FC1F5D" w:rsidRPr="00FC1F5D" w:rsidRDefault="00FC1F5D" w:rsidP="000120F2">
            <w:pPr>
              <w:pStyle w:val="TAH"/>
            </w:pPr>
            <w:r w:rsidRPr="00FC1F5D">
              <w:rPr>
                <w:lang w:eastAsia="zh-CN"/>
              </w:rPr>
              <w:t>G-FR2-Ax-xx</w:t>
            </w:r>
          </w:p>
        </w:tc>
        <w:tc>
          <w:tcPr>
            <w:tcW w:w="1585" w:type="dxa"/>
          </w:tcPr>
          <w:p w14:paraId="09F57524" w14:textId="77777777" w:rsidR="00FC1F5D" w:rsidRPr="00FC1F5D" w:rsidRDefault="00FC1F5D" w:rsidP="000120F2">
            <w:pPr>
              <w:pStyle w:val="TAH"/>
            </w:pPr>
            <w:r w:rsidRPr="00FC1F5D">
              <w:rPr>
                <w:lang w:eastAsia="zh-CN"/>
              </w:rPr>
              <w:t>G-FR2-Ax-xx</w:t>
            </w:r>
          </w:p>
        </w:tc>
      </w:tr>
      <w:tr w:rsidR="00FC1F5D" w:rsidRPr="00750D74" w14:paraId="16267076" w14:textId="77777777" w:rsidTr="000120F2">
        <w:trPr>
          <w:cantSplit/>
          <w:jc w:val="center"/>
        </w:trPr>
        <w:tc>
          <w:tcPr>
            <w:tcW w:w="3288" w:type="dxa"/>
          </w:tcPr>
          <w:p w14:paraId="73089DA5" w14:textId="77777777" w:rsidR="00FC1F5D" w:rsidRPr="00750D74" w:rsidRDefault="00FC1F5D" w:rsidP="000120F2">
            <w:pPr>
              <w:pStyle w:val="TAC"/>
              <w:rPr>
                <w:bCs/>
              </w:rPr>
            </w:pPr>
            <w:r w:rsidRPr="00750D74">
              <w:rPr>
                <w:bCs/>
                <w:lang w:eastAsia="zh-CN"/>
              </w:rPr>
              <w:t>Subcarrier spacing [kHz]</w:t>
            </w:r>
          </w:p>
        </w:tc>
        <w:tc>
          <w:tcPr>
            <w:tcW w:w="1584" w:type="dxa"/>
          </w:tcPr>
          <w:p w14:paraId="2C94BA61" w14:textId="77777777" w:rsidR="00FC1F5D" w:rsidRPr="00750D74" w:rsidRDefault="00FC1F5D" w:rsidP="000120F2">
            <w:pPr>
              <w:pStyle w:val="TAC"/>
              <w:rPr>
                <w:bCs/>
              </w:rPr>
            </w:pPr>
            <w:r w:rsidRPr="00750D74">
              <w:rPr>
                <w:bCs/>
                <w:lang w:eastAsia="zh-CN"/>
              </w:rPr>
              <w:t>120</w:t>
            </w:r>
          </w:p>
        </w:tc>
        <w:tc>
          <w:tcPr>
            <w:tcW w:w="1585" w:type="dxa"/>
          </w:tcPr>
          <w:p w14:paraId="60BEE364" w14:textId="77777777" w:rsidR="00FC1F5D" w:rsidRPr="00750D74" w:rsidRDefault="00FC1F5D" w:rsidP="000120F2">
            <w:pPr>
              <w:pStyle w:val="TAC"/>
              <w:rPr>
                <w:bCs/>
              </w:rPr>
            </w:pPr>
            <w:r w:rsidRPr="00750D74">
              <w:rPr>
                <w:bCs/>
                <w:lang w:eastAsia="zh-CN"/>
              </w:rPr>
              <w:t>120</w:t>
            </w:r>
          </w:p>
        </w:tc>
      </w:tr>
      <w:tr w:rsidR="00FC1F5D" w:rsidRPr="00750D74" w14:paraId="1371DA9A" w14:textId="77777777" w:rsidTr="000120F2">
        <w:trPr>
          <w:cantSplit/>
          <w:jc w:val="center"/>
        </w:trPr>
        <w:tc>
          <w:tcPr>
            <w:tcW w:w="3288" w:type="dxa"/>
          </w:tcPr>
          <w:p w14:paraId="5BB51F61" w14:textId="77777777" w:rsidR="00FC1F5D" w:rsidRPr="00750D74" w:rsidRDefault="00FC1F5D" w:rsidP="000120F2">
            <w:pPr>
              <w:pStyle w:val="TAC"/>
              <w:rPr>
                <w:bCs/>
              </w:rPr>
            </w:pPr>
            <w:r w:rsidRPr="00750D74">
              <w:rPr>
                <w:bCs/>
              </w:rPr>
              <w:t>Allocated resource blocks</w:t>
            </w:r>
          </w:p>
        </w:tc>
        <w:tc>
          <w:tcPr>
            <w:tcW w:w="1584" w:type="dxa"/>
          </w:tcPr>
          <w:p w14:paraId="4E81B523" w14:textId="77777777" w:rsidR="00FC1F5D" w:rsidRPr="00750D74" w:rsidRDefault="00FC1F5D" w:rsidP="000120F2">
            <w:pPr>
              <w:pStyle w:val="TAC"/>
              <w:rPr>
                <w:rFonts w:eastAsia="Yu Mincho"/>
                <w:bCs/>
              </w:rPr>
            </w:pPr>
            <w:r w:rsidRPr="00750D74">
              <w:rPr>
                <w:bCs/>
                <w:lang w:eastAsia="zh-CN"/>
              </w:rPr>
              <w:t>16</w:t>
            </w:r>
          </w:p>
        </w:tc>
        <w:tc>
          <w:tcPr>
            <w:tcW w:w="1585" w:type="dxa"/>
          </w:tcPr>
          <w:p w14:paraId="610EE4F1" w14:textId="77777777" w:rsidR="00FC1F5D" w:rsidRPr="00750D74" w:rsidRDefault="00FC1F5D" w:rsidP="000120F2">
            <w:pPr>
              <w:pStyle w:val="TAC"/>
              <w:rPr>
                <w:bCs/>
                <w:lang w:eastAsia="zh-CN"/>
              </w:rPr>
            </w:pPr>
            <w:r w:rsidRPr="00750D74">
              <w:rPr>
                <w:bCs/>
                <w:lang w:eastAsia="zh-CN"/>
              </w:rPr>
              <w:t>66</w:t>
            </w:r>
          </w:p>
        </w:tc>
      </w:tr>
      <w:tr w:rsidR="00FC1F5D" w:rsidRPr="00750D74" w14:paraId="091B5F40" w14:textId="77777777" w:rsidTr="000120F2">
        <w:trPr>
          <w:cantSplit/>
          <w:jc w:val="center"/>
        </w:trPr>
        <w:tc>
          <w:tcPr>
            <w:tcW w:w="3288" w:type="dxa"/>
          </w:tcPr>
          <w:p w14:paraId="11DC12C0"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42C80A32" w14:textId="77777777" w:rsidR="00FC1F5D" w:rsidRPr="00750D74" w:rsidRDefault="00FC1F5D" w:rsidP="000120F2">
            <w:pPr>
              <w:pStyle w:val="TAC"/>
              <w:rPr>
                <w:bCs/>
              </w:rPr>
            </w:pPr>
            <w:r w:rsidRPr="00750D74">
              <w:rPr>
                <w:bCs/>
                <w:lang w:eastAsia="zh-CN"/>
              </w:rPr>
              <w:t>8</w:t>
            </w:r>
          </w:p>
        </w:tc>
        <w:tc>
          <w:tcPr>
            <w:tcW w:w="1585" w:type="dxa"/>
          </w:tcPr>
          <w:p w14:paraId="0F3BEDB8" w14:textId="77777777" w:rsidR="00FC1F5D" w:rsidRPr="00750D74" w:rsidRDefault="00FC1F5D" w:rsidP="000120F2">
            <w:pPr>
              <w:pStyle w:val="TAC"/>
              <w:rPr>
                <w:bCs/>
              </w:rPr>
            </w:pPr>
            <w:r w:rsidRPr="00750D74">
              <w:rPr>
                <w:bCs/>
                <w:lang w:eastAsia="zh-CN"/>
              </w:rPr>
              <w:t>8</w:t>
            </w:r>
          </w:p>
        </w:tc>
      </w:tr>
      <w:tr w:rsidR="00FC1F5D" w:rsidRPr="00750D74" w14:paraId="4FA64759" w14:textId="77777777" w:rsidTr="000120F2">
        <w:trPr>
          <w:cantSplit/>
          <w:jc w:val="center"/>
        </w:trPr>
        <w:tc>
          <w:tcPr>
            <w:tcW w:w="3288" w:type="dxa"/>
          </w:tcPr>
          <w:p w14:paraId="7A21BE96" w14:textId="77777777" w:rsidR="00FC1F5D" w:rsidRPr="00750D74" w:rsidRDefault="00FC1F5D" w:rsidP="000120F2">
            <w:pPr>
              <w:pStyle w:val="TAC"/>
              <w:rPr>
                <w:bCs/>
              </w:rPr>
            </w:pPr>
            <w:r w:rsidRPr="00750D74">
              <w:rPr>
                <w:bCs/>
              </w:rPr>
              <w:t>Modulation</w:t>
            </w:r>
          </w:p>
        </w:tc>
        <w:tc>
          <w:tcPr>
            <w:tcW w:w="1584" w:type="dxa"/>
          </w:tcPr>
          <w:p w14:paraId="7B99845D" w14:textId="77777777" w:rsidR="00FC1F5D" w:rsidRPr="00750D74" w:rsidRDefault="00FC1F5D" w:rsidP="000120F2">
            <w:pPr>
              <w:pStyle w:val="TAC"/>
              <w:rPr>
                <w:bCs/>
              </w:rPr>
            </w:pPr>
            <w:r w:rsidRPr="00750D74">
              <w:rPr>
                <w:bCs/>
                <w:lang w:eastAsia="zh-CN"/>
              </w:rPr>
              <w:t>16QAM</w:t>
            </w:r>
          </w:p>
        </w:tc>
        <w:tc>
          <w:tcPr>
            <w:tcW w:w="1585" w:type="dxa"/>
          </w:tcPr>
          <w:p w14:paraId="4B77D800" w14:textId="77777777" w:rsidR="00FC1F5D" w:rsidRPr="00750D74" w:rsidRDefault="00FC1F5D" w:rsidP="000120F2">
            <w:pPr>
              <w:pStyle w:val="TAC"/>
              <w:rPr>
                <w:bCs/>
                <w:lang w:eastAsia="zh-CN"/>
              </w:rPr>
            </w:pPr>
            <w:r w:rsidRPr="00750D74">
              <w:rPr>
                <w:bCs/>
                <w:lang w:eastAsia="zh-CN"/>
              </w:rPr>
              <w:t>16QAM</w:t>
            </w:r>
          </w:p>
        </w:tc>
      </w:tr>
      <w:tr w:rsidR="00FC1F5D" w:rsidRPr="00750D74" w14:paraId="4074D891" w14:textId="77777777" w:rsidTr="000120F2">
        <w:trPr>
          <w:cantSplit/>
          <w:jc w:val="center"/>
        </w:trPr>
        <w:tc>
          <w:tcPr>
            <w:tcW w:w="3288" w:type="dxa"/>
          </w:tcPr>
          <w:p w14:paraId="390C08E2"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1DBDA0FE" w14:textId="77777777" w:rsidR="00FC1F5D" w:rsidRPr="00750D74" w:rsidRDefault="00FC1F5D" w:rsidP="000120F2">
            <w:pPr>
              <w:pStyle w:val="TAC"/>
              <w:rPr>
                <w:bCs/>
              </w:rPr>
            </w:pPr>
            <w:r w:rsidRPr="00750D74">
              <w:rPr>
                <w:bCs/>
                <w:lang w:eastAsia="zh-CN"/>
              </w:rPr>
              <w:t>658/1024</w:t>
            </w:r>
          </w:p>
        </w:tc>
        <w:tc>
          <w:tcPr>
            <w:tcW w:w="1585" w:type="dxa"/>
          </w:tcPr>
          <w:p w14:paraId="0ED5F06A" w14:textId="77777777" w:rsidR="00FC1F5D" w:rsidRPr="00750D74" w:rsidRDefault="00FC1F5D" w:rsidP="000120F2">
            <w:pPr>
              <w:pStyle w:val="TAC"/>
              <w:rPr>
                <w:bCs/>
                <w:lang w:eastAsia="zh-CN"/>
              </w:rPr>
            </w:pPr>
            <w:r w:rsidRPr="00750D74">
              <w:rPr>
                <w:bCs/>
                <w:lang w:eastAsia="zh-CN"/>
              </w:rPr>
              <w:t>658/1024</w:t>
            </w:r>
          </w:p>
        </w:tc>
      </w:tr>
      <w:tr w:rsidR="00FC1F5D" w:rsidRPr="00750D74" w14:paraId="04A2F8F2" w14:textId="77777777" w:rsidTr="000120F2">
        <w:trPr>
          <w:cantSplit/>
          <w:jc w:val="center"/>
        </w:trPr>
        <w:tc>
          <w:tcPr>
            <w:tcW w:w="3288" w:type="dxa"/>
          </w:tcPr>
          <w:p w14:paraId="5DA50625" w14:textId="77777777" w:rsidR="00FC1F5D" w:rsidRPr="00750D74" w:rsidRDefault="00FC1F5D" w:rsidP="000120F2">
            <w:pPr>
              <w:pStyle w:val="TAC"/>
              <w:rPr>
                <w:bCs/>
              </w:rPr>
            </w:pPr>
            <w:r w:rsidRPr="00750D74">
              <w:rPr>
                <w:bCs/>
              </w:rPr>
              <w:t>Payload size (bits)</w:t>
            </w:r>
          </w:p>
        </w:tc>
        <w:tc>
          <w:tcPr>
            <w:tcW w:w="1584" w:type="dxa"/>
          </w:tcPr>
          <w:p w14:paraId="1EE9A09F" w14:textId="77777777" w:rsidR="00FC1F5D" w:rsidRPr="00750D74" w:rsidRDefault="00FC1F5D" w:rsidP="000120F2">
            <w:pPr>
              <w:pStyle w:val="TAC"/>
              <w:rPr>
                <w:bCs/>
              </w:rPr>
            </w:pPr>
            <w:r w:rsidRPr="00750D74">
              <w:rPr>
                <w:bCs/>
                <w:lang w:eastAsia="zh-CN"/>
              </w:rPr>
              <w:t>2976</w:t>
            </w:r>
          </w:p>
        </w:tc>
        <w:tc>
          <w:tcPr>
            <w:tcW w:w="1585" w:type="dxa"/>
          </w:tcPr>
          <w:p w14:paraId="03C3ABD0" w14:textId="77777777" w:rsidR="00FC1F5D" w:rsidRPr="00750D74" w:rsidRDefault="00FC1F5D" w:rsidP="000120F2">
            <w:pPr>
              <w:pStyle w:val="TAC"/>
              <w:rPr>
                <w:bCs/>
              </w:rPr>
            </w:pPr>
            <w:r w:rsidRPr="00750D74">
              <w:rPr>
                <w:bCs/>
                <w:lang w:eastAsia="zh-CN"/>
              </w:rPr>
              <w:t>16392</w:t>
            </w:r>
          </w:p>
        </w:tc>
      </w:tr>
      <w:tr w:rsidR="00FC1F5D" w:rsidRPr="00750D74" w14:paraId="712565A3" w14:textId="77777777" w:rsidTr="000120F2">
        <w:trPr>
          <w:cantSplit/>
          <w:jc w:val="center"/>
        </w:trPr>
        <w:tc>
          <w:tcPr>
            <w:tcW w:w="3288" w:type="dxa"/>
          </w:tcPr>
          <w:p w14:paraId="7B352018" w14:textId="77777777" w:rsidR="00FC1F5D" w:rsidRPr="00750D74" w:rsidRDefault="00FC1F5D" w:rsidP="000120F2">
            <w:pPr>
              <w:pStyle w:val="TAC"/>
              <w:rPr>
                <w:bCs/>
              </w:rPr>
            </w:pPr>
            <w:r w:rsidRPr="00750D74">
              <w:rPr>
                <w:bCs/>
              </w:rPr>
              <w:t>Transport block CRC (bits)</w:t>
            </w:r>
          </w:p>
        </w:tc>
        <w:tc>
          <w:tcPr>
            <w:tcW w:w="1584" w:type="dxa"/>
          </w:tcPr>
          <w:p w14:paraId="401D4429" w14:textId="77777777" w:rsidR="00FC1F5D" w:rsidRPr="00750D74" w:rsidRDefault="00FC1F5D" w:rsidP="000120F2">
            <w:pPr>
              <w:pStyle w:val="TAC"/>
              <w:rPr>
                <w:bCs/>
              </w:rPr>
            </w:pPr>
            <w:r w:rsidRPr="00750D74">
              <w:rPr>
                <w:bCs/>
                <w:lang w:eastAsia="zh-CN"/>
              </w:rPr>
              <w:t>24</w:t>
            </w:r>
          </w:p>
        </w:tc>
        <w:tc>
          <w:tcPr>
            <w:tcW w:w="1585" w:type="dxa"/>
          </w:tcPr>
          <w:p w14:paraId="3DCCB415" w14:textId="77777777" w:rsidR="00FC1F5D" w:rsidRPr="00750D74" w:rsidRDefault="00FC1F5D" w:rsidP="000120F2">
            <w:pPr>
              <w:pStyle w:val="TAC"/>
              <w:rPr>
                <w:bCs/>
              </w:rPr>
            </w:pPr>
            <w:r w:rsidRPr="00750D74">
              <w:rPr>
                <w:bCs/>
                <w:lang w:eastAsia="zh-CN"/>
              </w:rPr>
              <w:t>24</w:t>
            </w:r>
          </w:p>
        </w:tc>
      </w:tr>
      <w:tr w:rsidR="00FC1F5D" w:rsidRPr="00750D74" w14:paraId="245E9B43" w14:textId="77777777" w:rsidTr="000120F2">
        <w:trPr>
          <w:cantSplit/>
          <w:jc w:val="center"/>
        </w:trPr>
        <w:tc>
          <w:tcPr>
            <w:tcW w:w="3288" w:type="dxa"/>
          </w:tcPr>
          <w:p w14:paraId="42B92084" w14:textId="77777777" w:rsidR="00FC1F5D" w:rsidRPr="00750D74" w:rsidRDefault="00FC1F5D" w:rsidP="000120F2">
            <w:pPr>
              <w:pStyle w:val="TAC"/>
              <w:rPr>
                <w:bCs/>
              </w:rPr>
            </w:pPr>
            <w:r w:rsidRPr="00750D74">
              <w:rPr>
                <w:bCs/>
              </w:rPr>
              <w:t>Code block CRC size (bits)</w:t>
            </w:r>
          </w:p>
        </w:tc>
        <w:tc>
          <w:tcPr>
            <w:tcW w:w="1584" w:type="dxa"/>
          </w:tcPr>
          <w:p w14:paraId="53213CFF" w14:textId="77777777" w:rsidR="00FC1F5D" w:rsidRPr="00750D74" w:rsidRDefault="00FC1F5D" w:rsidP="000120F2">
            <w:pPr>
              <w:pStyle w:val="TAC"/>
              <w:rPr>
                <w:bCs/>
              </w:rPr>
            </w:pPr>
            <w:r w:rsidRPr="00750D74">
              <w:rPr>
                <w:bCs/>
                <w:lang w:eastAsia="zh-CN"/>
              </w:rPr>
              <w:t>-</w:t>
            </w:r>
          </w:p>
        </w:tc>
        <w:tc>
          <w:tcPr>
            <w:tcW w:w="1585" w:type="dxa"/>
          </w:tcPr>
          <w:p w14:paraId="3D2DE2B2" w14:textId="77777777" w:rsidR="00FC1F5D" w:rsidRPr="00750D74" w:rsidRDefault="00FC1F5D" w:rsidP="000120F2">
            <w:pPr>
              <w:pStyle w:val="TAC"/>
              <w:rPr>
                <w:bCs/>
              </w:rPr>
            </w:pPr>
            <w:r w:rsidRPr="00750D74">
              <w:rPr>
                <w:bCs/>
                <w:lang w:eastAsia="zh-CN"/>
              </w:rPr>
              <w:t>24</w:t>
            </w:r>
          </w:p>
        </w:tc>
      </w:tr>
      <w:tr w:rsidR="00FC1F5D" w:rsidRPr="00750D74" w14:paraId="7CCE5B2E" w14:textId="77777777" w:rsidTr="000120F2">
        <w:trPr>
          <w:cantSplit/>
          <w:jc w:val="center"/>
        </w:trPr>
        <w:tc>
          <w:tcPr>
            <w:tcW w:w="3288" w:type="dxa"/>
          </w:tcPr>
          <w:p w14:paraId="5C770F96" w14:textId="77777777" w:rsidR="00FC1F5D" w:rsidRPr="00750D74" w:rsidRDefault="00FC1F5D" w:rsidP="000120F2">
            <w:pPr>
              <w:pStyle w:val="TAC"/>
              <w:rPr>
                <w:bCs/>
              </w:rPr>
            </w:pPr>
            <w:r w:rsidRPr="00750D74">
              <w:rPr>
                <w:bCs/>
              </w:rPr>
              <w:t>Number of code blocks - C</w:t>
            </w:r>
          </w:p>
        </w:tc>
        <w:tc>
          <w:tcPr>
            <w:tcW w:w="1584" w:type="dxa"/>
          </w:tcPr>
          <w:p w14:paraId="5E9DDAD0" w14:textId="77777777" w:rsidR="00FC1F5D" w:rsidRPr="00750D74" w:rsidRDefault="00FC1F5D" w:rsidP="000120F2">
            <w:pPr>
              <w:pStyle w:val="TAC"/>
              <w:rPr>
                <w:bCs/>
              </w:rPr>
            </w:pPr>
            <w:r w:rsidRPr="00750D74">
              <w:rPr>
                <w:bCs/>
                <w:lang w:eastAsia="zh-CN"/>
              </w:rPr>
              <w:t>1</w:t>
            </w:r>
          </w:p>
        </w:tc>
        <w:tc>
          <w:tcPr>
            <w:tcW w:w="1585" w:type="dxa"/>
          </w:tcPr>
          <w:p w14:paraId="68E037ED" w14:textId="77777777" w:rsidR="00FC1F5D" w:rsidRPr="00750D74" w:rsidRDefault="00FC1F5D" w:rsidP="000120F2">
            <w:pPr>
              <w:pStyle w:val="TAC"/>
              <w:rPr>
                <w:bCs/>
              </w:rPr>
            </w:pPr>
            <w:r w:rsidRPr="00750D74">
              <w:rPr>
                <w:bCs/>
                <w:lang w:eastAsia="zh-CN"/>
              </w:rPr>
              <w:t>2</w:t>
            </w:r>
          </w:p>
        </w:tc>
      </w:tr>
      <w:tr w:rsidR="00FC1F5D" w:rsidRPr="00750D74" w14:paraId="676CB7B4" w14:textId="77777777" w:rsidTr="000120F2">
        <w:trPr>
          <w:cantSplit/>
          <w:jc w:val="center"/>
        </w:trPr>
        <w:tc>
          <w:tcPr>
            <w:tcW w:w="3288" w:type="dxa"/>
          </w:tcPr>
          <w:p w14:paraId="138CFCFC" w14:textId="77777777" w:rsidR="00FC1F5D" w:rsidRPr="00750D74" w:rsidRDefault="00FC1F5D" w:rsidP="000120F2">
            <w:pPr>
              <w:pStyle w:val="TAC"/>
              <w:rPr>
                <w:bCs/>
              </w:rPr>
            </w:pPr>
            <w:r w:rsidRPr="00750D74">
              <w:rPr>
                <w:bCs/>
              </w:rPr>
              <w:t>Code block size including CRC (bits) (Note 2)</w:t>
            </w:r>
          </w:p>
        </w:tc>
        <w:tc>
          <w:tcPr>
            <w:tcW w:w="1584" w:type="dxa"/>
          </w:tcPr>
          <w:p w14:paraId="22D1FA09" w14:textId="77777777" w:rsidR="00FC1F5D" w:rsidRPr="00750D74" w:rsidRDefault="00FC1F5D" w:rsidP="000120F2">
            <w:pPr>
              <w:pStyle w:val="TAC"/>
              <w:rPr>
                <w:bCs/>
              </w:rPr>
            </w:pPr>
            <w:r w:rsidRPr="00750D74">
              <w:rPr>
                <w:rFonts w:cs="Arial"/>
                <w:bCs/>
                <w:lang w:eastAsia="zh-CN"/>
              </w:rPr>
              <w:t>2992</w:t>
            </w:r>
          </w:p>
        </w:tc>
        <w:tc>
          <w:tcPr>
            <w:tcW w:w="1585" w:type="dxa"/>
          </w:tcPr>
          <w:p w14:paraId="6C71DE5E" w14:textId="77777777" w:rsidR="00FC1F5D" w:rsidRPr="00750D74" w:rsidRDefault="00FC1F5D" w:rsidP="000120F2">
            <w:pPr>
              <w:pStyle w:val="TAC"/>
              <w:rPr>
                <w:bCs/>
              </w:rPr>
            </w:pPr>
            <w:r w:rsidRPr="00750D74">
              <w:rPr>
                <w:bCs/>
              </w:rPr>
              <w:t>8232</w:t>
            </w:r>
          </w:p>
        </w:tc>
      </w:tr>
      <w:tr w:rsidR="00FC1F5D" w:rsidRPr="00750D74" w14:paraId="607A717F" w14:textId="77777777" w:rsidTr="000120F2">
        <w:trPr>
          <w:cantSplit/>
          <w:trHeight w:val="49"/>
          <w:jc w:val="center"/>
        </w:trPr>
        <w:tc>
          <w:tcPr>
            <w:tcW w:w="3288" w:type="dxa"/>
          </w:tcPr>
          <w:p w14:paraId="50D06276"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655E1C2F" w14:textId="77777777" w:rsidR="00FC1F5D" w:rsidRPr="00750D74" w:rsidRDefault="00FC1F5D" w:rsidP="000120F2">
            <w:pPr>
              <w:pStyle w:val="TAC"/>
              <w:rPr>
                <w:bCs/>
                <w:lang w:eastAsia="zh-CN"/>
              </w:rPr>
            </w:pPr>
            <w:r w:rsidRPr="00750D74">
              <w:rPr>
                <w:bCs/>
                <w:lang w:eastAsia="zh-CN"/>
              </w:rPr>
              <w:t>5888</w:t>
            </w:r>
          </w:p>
        </w:tc>
        <w:tc>
          <w:tcPr>
            <w:tcW w:w="1585" w:type="dxa"/>
          </w:tcPr>
          <w:p w14:paraId="666C36AD" w14:textId="77777777" w:rsidR="00FC1F5D" w:rsidRPr="00750D74" w:rsidRDefault="00FC1F5D" w:rsidP="000120F2">
            <w:pPr>
              <w:pStyle w:val="TAC"/>
              <w:rPr>
                <w:bCs/>
              </w:rPr>
            </w:pPr>
            <w:r w:rsidRPr="00750D74">
              <w:rPr>
                <w:bCs/>
              </w:rPr>
              <w:t>24288</w:t>
            </w:r>
          </w:p>
        </w:tc>
      </w:tr>
      <w:tr w:rsidR="00FC1F5D" w:rsidRPr="00750D74" w14:paraId="7E332E7B" w14:textId="77777777" w:rsidTr="000120F2">
        <w:trPr>
          <w:cantSplit/>
          <w:jc w:val="center"/>
        </w:trPr>
        <w:tc>
          <w:tcPr>
            <w:tcW w:w="3288" w:type="dxa"/>
          </w:tcPr>
          <w:p w14:paraId="54610F7E"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2A9C465E" w14:textId="77777777" w:rsidR="00FC1F5D" w:rsidRPr="00750D74" w:rsidRDefault="00FC1F5D" w:rsidP="000120F2">
            <w:pPr>
              <w:pStyle w:val="TAC"/>
              <w:rPr>
                <w:bCs/>
                <w:lang w:eastAsia="zh-CN"/>
              </w:rPr>
            </w:pPr>
            <w:r w:rsidRPr="00750D74">
              <w:rPr>
                <w:bCs/>
                <w:lang w:eastAsia="zh-CN"/>
              </w:rPr>
              <w:t>1472</w:t>
            </w:r>
          </w:p>
        </w:tc>
        <w:tc>
          <w:tcPr>
            <w:tcW w:w="1585" w:type="dxa"/>
          </w:tcPr>
          <w:p w14:paraId="484445B6" w14:textId="77777777" w:rsidR="00FC1F5D" w:rsidRPr="00750D74" w:rsidRDefault="00FC1F5D" w:rsidP="000120F2">
            <w:pPr>
              <w:pStyle w:val="TAC"/>
              <w:rPr>
                <w:bCs/>
                <w:lang w:eastAsia="zh-CN"/>
              </w:rPr>
            </w:pPr>
            <w:r w:rsidRPr="00750D74">
              <w:rPr>
                <w:bCs/>
                <w:lang w:eastAsia="zh-CN"/>
              </w:rPr>
              <w:t>6072</w:t>
            </w:r>
          </w:p>
        </w:tc>
      </w:tr>
      <w:tr w:rsidR="00FC1F5D" w:rsidRPr="00750D74" w14:paraId="657C806E" w14:textId="77777777" w:rsidTr="000120F2">
        <w:trPr>
          <w:cantSplit/>
          <w:jc w:val="center"/>
        </w:trPr>
        <w:tc>
          <w:tcPr>
            <w:tcW w:w="6457" w:type="dxa"/>
            <w:gridSpan w:val="3"/>
          </w:tcPr>
          <w:p w14:paraId="0C8B1CF2"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4FE237EB"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34882191" w14:textId="77777777" w:rsidR="00FC1F5D" w:rsidRPr="00750D74"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69B67EDA" w14:textId="77777777" w:rsidR="00FC1F5D" w:rsidRDefault="00FC1F5D" w:rsidP="00FA161E"/>
    <w:p w14:paraId="3DECD0A5" w14:textId="64D37BC7" w:rsidR="00FC1F5D" w:rsidRPr="00590A17" w:rsidRDefault="00FC1F5D" w:rsidP="00FC1F5D">
      <w:pPr>
        <w:pStyle w:val="TH"/>
      </w:pPr>
      <w:r w:rsidRPr="00590A17">
        <w:lastRenderedPageBreak/>
        <w:t>Table 7.3.2.</w:t>
      </w:r>
      <w:r>
        <w:t xml:space="preserve">5 </w:t>
      </w:r>
      <w:r w:rsidRPr="00750D74">
        <w:rPr>
          <w:bCs/>
          <w:lang w:eastAsia="zh-CN"/>
        </w:rPr>
        <w:t>FRC parameters for FR2 PUSCH performance requirements, transform precoding disabled, Additional DM-RS position = pos2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0C04F53F" w14:textId="77777777" w:rsidTr="000120F2">
        <w:trPr>
          <w:cantSplit/>
          <w:jc w:val="center"/>
        </w:trPr>
        <w:tc>
          <w:tcPr>
            <w:tcW w:w="3288" w:type="dxa"/>
          </w:tcPr>
          <w:p w14:paraId="6A6C1EEA" w14:textId="77777777" w:rsidR="00FC1F5D" w:rsidRPr="00FC1F5D" w:rsidRDefault="00FC1F5D" w:rsidP="000120F2">
            <w:pPr>
              <w:pStyle w:val="TAH"/>
            </w:pPr>
            <w:r w:rsidRPr="00FC1F5D">
              <w:t>Reference channel</w:t>
            </w:r>
          </w:p>
        </w:tc>
        <w:tc>
          <w:tcPr>
            <w:tcW w:w="1584" w:type="dxa"/>
          </w:tcPr>
          <w:p w14:paraId="50EAD9C3" w14:textId="77777777" w:rsidR="00FC1F5D" w:rsidRPr="00FC1F5D" w:rsidRDefault="00FC1F5D" w:rsidP="000120F2">
            <w:pPr>
              <w:pStyle w:val="TAH"/>
            </w:pPr>
            <w:r w:rsidRPr="00FC1F5D">
              <w:rPr>
                <w:lang w:eastAsia="zh-CN"/>
              </w:rPr>
              <w:t>G-FR2-Ax-xx</w:t>
            </w:r>
          </w:p>
        </w:tc>
        <w:tc>
          <w:tcPr>
            <w:tcW w:w="1585" w:type="dxa"/>
          </w:tcPr>
          <w:p w14:paraId="5CB0F71D" w14:textId="77777777" w:rsidR="00FC1F5D" w:rsidRPr="00FC1F5D" w:rsidRDefault="00FC1F5D" w:rsidP="000120F2">
            <w:pPr>
              <w:pStyle w:val="TAH"/>
            </w:pPr>
            <w:r w:rsidRPr="00FC1F5D">
              <w:rPr>
                <w:lang w:eastAsia="zh-CN"/>
              </w:rPr>
              <w:t>G-FR2-Ax-xx</w:t>
            </w:r>
          </w:p>
        </w:tc>
      </w:tr>
      <w:tr w:rsidR="00FC1F5D" w:rsidRPr="00750D74" w14:paraId="7FD40FD0" w14:textId="77777777" w:rsidTr="000120F2">
        <w:trPr>
          <w:cantSplit/>
          <w:jc w:val="center"/>
        </w:trPr>
        <w:tc>
          <w:tcPr>
            <w:tcW w:w="3288" w:type="dxa"/>
          </w:tcPr>
          <w:p w14:paraId="35411FF8" w14:textId="77777777" w:rsidR="00FC1F5D" w:rsidRPr="00750D74" w:rsidRDefault="00FC1F5D" w:rsidP="000120F2">
            <w:pPr>
              <w:pStyle w:val="TAC"/>
              <w:rPr>
                <w:bCs/>
              </w:rPr>
            </w:pPr>
            <w:r w:rsidRPr="00750D74">
              <w:rPr>
                <w:bCs/>
                <w:lang w:eastAsia="zh-CN"/>
              </w:rPr>
              <w:t>Subcarrier spacing [kHz]</w:t>
            </w:r>
          </w:p>
        </w:tc>
        <w:tc>
          <w:tcPr>
            <w:tcW w:w="1584" w:type="dxa"/>
          </w:tcPr>
          <w:p w14:paraId="1E743BC5" w14:textId="77777777" w:rsidR="00FC1F5D" w:rsidRPr="00750D74" w:rsidRDefault="00FC1F5D" w:rsidP="000120F2">
            <w:pPr>
              <w:pStyle w:val="TAC"/>
              <w:rPr>
                <w:bCs/>
              </w:rPr>
            </w:pPr>
            <w:r w:rsidRPr="00750D74">
              <w:rPr>
                <w:bCs/>
                <w:lang w:eastAsia="zh-CN"/>
              </w:rPr>
              <w:t>120</w:t>
            </w:r>
          </w:p>
        </w:tc>
        <w:tc>
          <w:tcPr>
            <w:tcW w:w="1585" w:type="dxa"/>
          </w:tcPr>
          <w:p w14:paraId="6C25C3C3" w14:textId="77777777" w:rsidR="00FC1F5D" w:rsidRPr="00750D74" w:rsidRDefault="00FC1F5D" w:rsidP="000120F2">
            <w:pPr>
              <w:pStyle w:val="TAC"/>
              <w:rPr>
                <w:bCs/>
              </w:rPr>
            </w:pPr>
            <w:r w:rsidRPr="00750D74">
              <w:rPr>
                <w:bCs/>
                <w:lang w:eastAsia="zh-CN"/>
              </w:rPr>
              <w:t>120</w:t>
            </w:r>
          </w:p>
        </w:tc>
      </w:tr>
      <w:tr w:rsidR="00FC1F5D" w:rsidRPr="00750D74" w14:paraId="382DB876" w14:textId="77777777" w:rsidTr="000120F2">
        <w:trPr>
          <w:cantSplit/>
          <w:jc w:val="center"/>
        </w:trPr>
        <w:tc>
          <w:tcPr>
            <w:tcW w:w="3288" w:type="dxa"/>
          </w:tcPr>
          <w:p w14:paraId="056FA80F" w14:textId="77777777" w:rsidR="00FC1F5D" w:rsidRPr="00750D74" w:rsidRDefault="00FC1F5D" w:rsidP="000120F2">
            <w:pPr>
              <w:pStyle w:val="TAC"/>
              <w:rPr>
                <w:bCs/>
              </w:rPr>
            </w:pPr>
            <w:r w:rsidRPr="00750D74">
              <w:rPr>
                <w:bCs/>
              </w:rPr>
              <w:t>Allocated resource blocks</w:t>
            </w:r>
          </w:p>
        </w:tc>
        <w:tc>
          <w:tcPr>
            <w:tcW w:w="1584" w:type="dxa"/>
          </w:tcPr>
          <w:p w14:paraId="278F06EA" w14:textId="77777777" w:rsidR="00FC1F5D" w:rsidRPr="00750D74" w:rsidRDefault="00FC1F5D" w:rsidP="000120F2">
            <w:pPr>
              <w:pStyle w:val="TAC"/>
              <w:rPr>
                <w:rFonts w:eastAsia="Yu Mincho"/>
                <w:bCs/>
              </w:rPr>
            </w:pPr>
            <w:r w:rsidRPr="00750D74">
              <w:rPr>
                <w:bCs/>
                <w:lang w:eastAsia="zh-CN"/>
              </w:rPr>
              <w:t>16</w:t>
            </w:r>
          </w:p>
        </w:tc>
        <w:tc>
          <w:tcPr>
            <w:tcW w:w="1585" w:type="dxa"/>
          </w:tcPr>
          <w:p w14:paraId="35091314" w14:textId="77777777" w:rsidR="00FC1F5D" w:rsidRPr="00750D74" w:rsidRDefault="00FC1F5D" w:rsidP="000120F2">
            <w:pPr>
              <w:pStyle w:val="TAC"/>
              <w:rPr>
                <w:bCs/>
                <w:lang w:eastAsia="zh-CN"/>
              </w:rPr>
            </w:pPr>
            <w:r w:rsidRPr="00750D74">
              <w:rPr>
                <w:bCs/>
                <w:lang w:eastAsia="zh-CN"/>
              </w:rPr>
              <w:t>66</w:t>
            </w:r>
          </w:p>
        </w:tc>
      </w:tr>
      <w:tr w:rsidR="00FC1F5D" w:rsidRPr="00750D74" w14:paraId="5AC3321A" w14:textId="77777777" w:rsidTr="000120F2">
        <w:trPr>
          <w:cantSplit/>
          <w:jc w:val="center"/>
        </w:trPr>
        <w:tc>
          <w:tcPr>
            <w:tcW w:w="3288" w:type="dxa"/>
          </w:tcPr>
          <w:p w14:paraId="4D0A6AA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23AB203A" w14:textId="77777777" w:rsidR="00FC1F5D" w:rsidRPr="00750D74" w:rsidRDefault="00FC1F5D" w:rsidP="000120F2">
            <w:pPr>
              <w:pStyle w:val="TAC"/>
              <w:rPr>
                <w:bCs/>
              </w:rPr>
            </w:pPr>
            <w:r w:rsidRPr="00750D74">
              <w:rPr>
                <w:bCs/>
                <w:lang w:eastAsia="zh-CN"/>
              </w:rPr>
              <w:t>7</w:t>
            </w:r>
          </w:p>
        </w:tc>
        <w:tc>
          <w:tcPr>
            <w:tcW w:w="1585" w:type="dxa"/>
          </w:tcPr>
          <w:p w14:paraId="77001F71" w14:textId="77777777" w:rsidR="00FC1F5D" w:rsidRPr="00750D74" w:rsidRDefault="00FC1F5D" w:rsidP="000120F2">
            <w:pPr>
              <w:pStyle w:val="TAC"/>
              <w:rPr>
                <w:bCs/>
              </w:rPr>
            </w:pPr>
            <w:r w:rsidRPr="00750D74">
              <w:rPr>
                <w:bCs/>
                <w:lang w:eastAsia="zh-CN"/>
              </w:rPr>
              <w:t>7</w:t>
            </w:r>
          </w:p>
        </w:tc>
      </w:tr>
      <w:tr w:rsidR="00FC1F5D" w:rsidRPr="00750D74" w14:paraId="39931E3B" w14:textId="77777777" w:rsidTr="000120F2">
        <w:trPr>
          <w:cantSplit/>
          <w:jc w:val="center"/>
        </w:trPr>
        <w:tc>
          <w:tcPr>
            <w:tcW w:w="3288" w:type="dxa"/>
          </w:tcPr>
          <w:p w14:paraId="0D65F99F" w14:textId="77777777" w:rsidR="00FC1F5D" w:rsidRPr="00750D74" w:rsidRDefault="00FC1F5D" w:rsidP="000120F2">
            <w:pPr>
              <w:pStyle w:val="TAC"/>
              <w:rPr>
                <w:bCs/>
              </w:rPr>
            </w:pPr>
            <w:r w:rsidRPr="00750D74">
              <w:rPr>
                <w:bCs/>
              </w:rPr>
              <w:t>Modulation</w:t>
            </w:r>
          </w:p>
        </w:tc>
        <w:tc>
          <w:tcPr>
            <w:tcW w:w="1584" w:type="dxa"/>
          </w:tcPr>
          <w:p w14:paraId="1C260B00" w14:textId="77777777" w:rsidR="00FC1F5D" w:rsidRPr="00750D74" w:rsidRDefault="00FC1F5D" w:rsidP="000120F2">
            <w:pPr>
              <w:pStyle w:val="TAC"/>
              <w:rPr>
                <w:bCs/>
              </w:rPr>
            </w:pPr>
            <w:r w:rsidRPr="00750D74">
              <w:rPr>
                <w:bCs/>
                <w:lang w:eastAsia="zh-CN"/>
              </w:rPr>
              <w:t>16QAM</w:t>
            </w:r>
          </w:p>
        </w:tc>
        <w:tc>
          <w:tcPr>
            <w:tcW w:w="1585" w:type="dxa"/>
          </w:tcPr>
          <w:p w14:paraId="7A80C85A" w14:textId="77777777" w:rsidR="00FC1F5D" w:rsidRPr="00750D74" w:rsidRDefault="00FC1F5D" w:rsidP="000120F2">
            <w:pPr>
              <w:pStyle w:val="TAC"/>
              <w:rPr>
                <w:bCs/>
                <w:lang w:eastAsia="zh-CN"/>
              </w:rPr>
            </w:pPr>
            <w:r w:rsidRPr="00750D74">
              <w:rPr>
                <w:bCs/>
                <w:lang w:eastAsia="zh-CN"/>
              </w:rPr>
              <w:t>16QAM</w:t>
            </w:r>
          </w:p>
        </w:tc>
      </w:tr>
      <w:tr w:rsidR="00FC1F5D" w:rsidRPr="00750D74" w14:paraId="2DBBB90A" w14:textId="77777777" w:rsidTr="000120F2">
        <w:trPr>
          <w:cantSplit/>
          <w:jc w:val="center"/>
        </w:trPr>
        <w:tc>
          <w:tcPr>
            <w:tcW w:w="3288" w:type="dxa"/>
          </w:tcPr>
          <w:p w14:paraId="5BFB88E3"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5BBF42EE" w14:textId="77777777" w:rsidR="00FC1F5D" w:rsidRPr="00750D74" w:rsidRDefault="00FC1F5D" w:rsidP="000120F2">
            <w:pPr>
              <w:pStyle w:val="TAC"/>
              <w:rPr>
                <w:bCs/>
              </w:rPr>
            </w:pPr>
            <w:r w:rsidRPr="00750D74">
              <w:rPr>
                <w:bCs/>
                <w:lang w:eastAsia="zh-CN"/>
              </w:rPr>
              <w:t>658/1024</w:t>
            </w:r>
          </w:p>
        </w:tc>
        <w:tc>
          <w:tcPr>
            <w:tcW w:w="1585" w:type="dxa"/>
          </w:tcPr>
          <w:p w14:paraId="537795D4" w14:textId="77777777" w:rsidR="00FC1F5D" w:rsidRPr="00750D74" w:rsidRDefault="00FC1F5D" w:rsidP="000120F2">
            <w:pPr>
              <w:pStyle w:val="TAC"/>
              <w:rPr>
                <w:bCs/>
                <w:lang w:eastAsia="zh-CN"/>
              </w:rPr>
            </w:pPr>
            <w:r w:rsidRPr="00750D74">
              <w:rPr>
                <w:bCs/>
                <w:lang w:eastAsia="zh-CN"/>
              </w:rPr>
              <w:t>658/1024</w:t>
            </w:r>
          </w:p>
        </w:tc>
      </w:tr>
      <w:tr w:rsidR="00FC1F5D" w:rsidRPr="00750D74" w14:paraId="16807EEA" w14:textId="77777777" w:rsidTr="000120F2">
        <w:trPr>
          <w:cantSplit/>
          <w:jc w:val="center"/>
        </w:trPr>
        <w:tc>
          <w:tcPr>
            <w:tcW w:w="3288" w:type="dxa"/>
          </w:tcPr>
          <w:p w14:paraId="15B67201" w14:textId="77777777" w:rsidR="00FC1F5D" w:rsidRPr="00750D74" w:rsidRDefault="00FC1F5D" w:rsidP="000120F2">
            <w:pPr>
              <w:pStyle w:val="TAC"/>
              <w:rPr>
                <w:bCs/>
              </w:rPr>
            </w:pPr>
            <w:r w:rsidRPr="00750D74">
              <w:rPr>
                <w:bCs/>
              </w:rPr>
              <w:t>Payload size (bits)</w:t>
            </w:r>
          </w:p>
        </w:tc>
        <w:tc>
          <w:tcPr>
            <w:tcW w:w="1584" w:type="dxa"/>
          </w:tcPr>
          <w:p w14:paraId="13403AC7" w14:textId="77777777" w:rsidR="00FC1F5D" w:rsidRPr="00750D74" w:rsidRDefault="00FC1F5D" w:rsidP="000120F2">
            <w:pPr>
              <w:pStyle w:val="TAC"/>
              <w:rPr>
                <w:bCs/>
              </w:rPr>
            </w:pPr>
            <w:r w:rsidRPr="00750D74">
              <w:rPr>
                <w:bCs/>
                <w:lang w:eastAsia="zh-CN"/>
              </w:rPr>
              <w:t>3496</w:t>
            </w:r>
          </w:p>
        </w:tc>
        <w:tc>
          <w:tcPr>
            <w:tcW w:w="1585" w:type="dxa"/>
          </w:tcPr>
          <w:p w14:paraId="221B906E" w14:textId="77777777" w:rsidR="00FC1F5D" w:rsidRPr="00750D74" w:rsidRDefault="00FC1F5D" w:rsidP="000120F2">
            <w:pPr>
              <w:pStyle w:val="TAC"/>
              <w:rPr>
                <w:bCs/>
              </w:rPr>
            </w:pPr>
            <w:r w:rsidRPr="00750D74">
              <w:rPr>
                <w:bCs/>
                <w:lang w:eastAsia="zh-CN"/>
              </w:rPr>
              <w:t>14344</w:t>
            </w:r>
          </w:p>
        </w:tc>
      </w:tr>
      <w:tr w:rsidR="00FC1F5D" w:rsidRPr="00750D74" w14:paraId="2A1C858E" w14:textId="77777777" w:rsidTr="000120F2">
        <w:trPr>
          <w:cantSplit/>
          <w:jc w:val="center"/>
        </w:trPr>
        <w:tc>
          <w:tcPr>
            <w:tcW w:w="3288" w:type="dxa"/>
          </w:tcPr>
          <w:p w14:paraId="5A919E43" w14:textId="77777777" w:rsidR="00FC1F5D" w:rsidRPr="00750D74" w:rsidRDefault="00FC1F5D" w:rsidP="000120F2">
            <w:pPr>
              <w:pStyle w:val="TAC"/>
              <w:rPr>
                <w:bCs/>
              </w:rPr>
            </w:pPr>
            <w:r w:rsidRPr="00750D74">
              <w:rPr>
                <w:bCs/>
              </w:rPr>
              <w:t>Transport block CRC (bits)</w:t>
            </w:r>
          </w:p>
        </w:tc>
        <w:tc>
          <w:tcPr>
            <w:tcW w:w="1584" w:type="dxa"/>
          </w:tcPr>
          <w:p w14:paraId="1F716694" w14:textId="77777777" w:rsidR="00FC1F5D" w:rsidRPr="00750D74" w:rsidRDefault="00FC1F5D" w:rsidP="000120F2">
            <w:pPr>
              <w:pStyle w:val="TAC"/>
              <w:rPr>
                <w:bCs/>
              </w:rPr>
            </w:pPr>
            <w:r w:rsidRPr="00750D74">
              <w:rPr>
                <w:bCs/>
                <w:lang w:eastAsia="zh-CN"/>
              </w:rPr>
              <w:t>24</w:t>
            </w:r>
          </w:p>
        </w:tc>
        <w:tc>
          <w:tcPr>
            <w:tcW w:w="1585" w:type="dxa"/>
          </w:tcPr>
          <w:p w14:paraId="5C79075E" w14:textId="77777777" w:rsidR="00FC1F5D" w:rsidRPr="00750D74" w:rsidRDefault="00FC1F5D" w:rsidP="000120F2">
            <w:pPr>
              <w:pStyle w:val="TAC"/>
              <w:rPr>
                <w:bCs/>
              </w:rPr>
            </w:pPr>
            <w:r w:rsidRPr="00750D74">
              <w:rPr>
                <w:bCs/>
                <w:lang w:eastAsia="zh-CN"/>
              </w:rPr>
              <w:t>24</w:t>
            </w:r>
          </w:p>
        </w:tc>
      </w:tr>
      <w:tr w:rsidR="00FC1F5D" w:rsidRPr="00750D74" w14:paraId="33C72147" w14:textId="77777777" w:rsidTr="000120F2">
        <w:trPr>
          <w:cantSplit/>
          <w:jc w:val="center"/>
        </w:trPr>
        <w:tc>
          <w:tcPr>
            <w:tcW w:w="3288" w:type="dxa"/>
          </w:tcPr>
          <w:p w14:paraId="233C5B59" w14:textId="77777777" w:rsidR="00FC1F5D" w:rsidRPr="00750D74" w:rsidRDefault="00FC1F5D" w:rsidP="000120F2">
            <w:pPr>
              <w:pStyle w:val="TAC"/>
              <w:rPr>
                <w:bCs/>
              </w:rPr>
            </w:pPr>
            <w:r w:rsidRPr="00750D74">
              <w:rPr>
                <w:bCs/>
              </w:rPr>
              <w:t>Code block CRC size (bits)</w:t>
            </w:r>
          </w:p>
        </w:tc>
        <w:tc>
          <w:tcPr>
            <w:tcW w:w="1584" w:type="dxa"/>
          </w:tcPr>
          <w:p w14:paraId="5D89391A" w14:textId="77777777" w:rsidR="00FC1F5D" w:rsidRPr="00750D74" w:rsidRDefault="00FC1F5D" w:rsidP="000120F2">
            <w:pPr>
              <w:pStyle w:val="TAC"/>
              <w:rPr>
                <w:bCs/>
              </w:rPr>
            </w:pPr>
            <w:r w:rsidRPr="00750D74">
              <w:rPr>
                <w:bCs/>
                <w:lang w:eastAsia="zh-CN"/>
              </w:rPr>
              <w:t>-</w:t>
            </w:r>
          </w:p>
        </w:tc>
        <w:tc>
          <w:tcPr>
            <w:tcW w:w="1585" w:type="dxa"/>
          </w:tcPr>
          <w:p w14:paraId="74607721" w14:textId="77777777" w:rsidR="00FC1F5D" w:rsidRPr="00750D74" w:rsidRDefault="00FC1F5D" w:rsidP="000120F2">
            <w:pPr>
              <w:pStyle w:val="TAC"/>
              <w:rPr>
                <w:bCs/>
              </w:rPr>
            </w:pPr>
            <w:r w:rsidRPr="00750D74">
              <w:rPr>
                <w:bCs/>
                <w:lang w:eastAsia="zh-CN"/>
              </w:rPr>
              <w:t>24</w:t>
            </w:r>
          </w:p>
        </w:tc>
      </w:tr>
      <w:tr w:rsidR="00FC1F5D" w:rsidRPr="00750D74" w14:paraId="41DEE6C6" w14:textId="77777777" w:rsidTr="000120F2">
        <w:trPr>
          <w:cantSplit/>
          <w:jc w:val="center"/>
        </w:trPr>
        <w:tc>
          <w:tcPr>
            <w:tcW w:w="3288" w:type="dxa"/>
          </w:tcPr>
          <w:p w14:paraId="79547708" w14:textId="77777777" w:rsidR="00FC1F5D" w:rsidRPr="00750D74" w:rsidRDefault="00FC1F5D" w:rsidP="000120F2">
            <w:pPr>
              <w:pStyle w:val="TAC"/>
              <w:rPr>
                <w:bCs/>
              </w:rPr>
            </w:pPr>
            <w:r w:rsidRPr="00750D74">
              <w:rPr>
                <w:bCs/>
              </w:rPr>
              <w:t>Number of code blocks - C</w:t>
            </w:r>
          </w:p>
        </w:tc>
        <w:tc>
          <w:tcPr>
            <w:tcW w:w="1584" w:type="dxa"/>
          </w:tcPr>
          <w:p w14:paraId="386770BB" w14:textId="77777777" w:rsidR="00FC1F5D" w:rsidRPr="00750D74" w:rsidRDefault="00FC1F5D" w:rsidP="000120F2">
            <w:pPr>
              <w:pStyle w:val="TAC"/>
              <w:rPr>
                <w:bCs/>
              </w:rPr>
            </w:pPr>
            <w:r w:rsidRPr="00750D74">
              <w:rPr>
                <w:bCs/>
                <w:lang w:eastAsia="zh-CN"/>
              </w:rPr>
              <w:t>1</w:t>
            </w:r>
          </w:p>
        </w:tc>
        <w:tc>
          <w:tcPr>
            <w:tcW w:w="1585" w:type="dxa"/>
          </w:tcPr>
          <w:p w14:paraId="735C9577" w14:textId="77777777" w:rsidR="00FC1F5D" w:rsidRPr="00750D74" w:rsidRDefault="00FC1F5D" w:rsidP="000120F2">
            <w:pPr>
              <w:pStyle w:val="TAC"/>
              <w:rPr>
                <w:bCs/>
              </w:rPr>
            </w:pPr>
            <w:r w:rsidRPr="00750D74">
              <w:rPr>
                <w:bCs/>
                <w:lang w:eastAsia="zh-CN"/>
              </w:rPr>
              <w:t>2</w:t>
            </w:r>
          </w:p>
        </w:tc>
      </w:tr>
      <w:tr w:rsidR="00FC1F5D" w:rsidRPr="00750D74" w14:paraId="272AF49B" w14:textId="77777777" w:rsidTr="000120F2">
        <w:trPr>
          <w:cantSplit/>
          <w:jc w:val="center"/>
        </w:trPr>
        <w:tc>
          <w:tcPr>
            <w:tcW w:w="3288" w:type="dxa"/>
          </w:tcPr>
          <w:p w14:paraId="1F480D2D" w14:textId="77777777" w:rsidR="00FC1F5D" w:rsidRPr="00750D74" w:rsidRDefault="00FC1F5D" w:rsidP="000120F2">
            <w:pPr>
              <w:pStyle w:val="TAC"/>
              <w:rPr>
                <w:bCs/>
              </w:rPr>
            </w:pPr>
            <w:r w:rsidRPr="00750D74">
              <w:rPr>
                <w:bCs/>
              </w:rPr>
              <w:t>Code block size including CRC (bits) (Note 2)</w:t>
            </w:r>
          </w:p>
        </w:tc>
        <w:tc>
          <w:tcPr>
            <w:tcW w:w="1584" w:type="dxa"/>
          </w:tcPr>
          <w:p w14:paraId="2A2E499F" w14:textId="77777777" w:rsidR="00FC1F5D" w:rsidRPr="00750D74" w:rsidRDefault="00FC1F5D" w:rsidP="000120F2">
            <w:pPr>
              <w:pStyle w:val="TAC"/>
              <w:rPr>
                <w:bCs/>
              </w:rPr>
            </w:pPr>
            <w:r w:rsidRPr="00750D74">
              <w:rPr>
                <w:rFonts w:cs="Arial"/>
                <w:bCs/>
                <w:lang w:eastAsia="zh-CN"/>
              </w:rPr>
              <w:t>3512</w:t>
            </w:r>
          </w:p>
        </w:tc>
        <w:tc>
          <w:tcPr>
            <w:tcW w:w="1585" w:type="dxa"/>
          </w:tcPr>
          <w:p w14:paraId="4CCB1D2C" w14:textId="77777777" w:rsidR="00FC1F5D" w:rsidRPr="00750D74" w:rsidRDefault="00FC1F5D" w:rsidP="000120F2">
            <w:pPr>
              <w:pStyle w:val="TAC"/>
              <w:rPr>
                <w:bCs/>
                <w:lang w:eastAsia="zh-CN"/>
              </w:rPr>
            </w:pPr>
            <w:r w:rsidRPr="00750D74">
              <w:rPr>
                <w:bCs/>
                <w:lang w:eastAsia="zh-CN"/>
              </w:rPr>
              <w:t>7208</w:t>
            </w:r>
          </w:p>
        </w:tc>
      </w:tr>
      <w:tr w:rsidR="00FC1F5D" w:rsidRPr="00750D74" w14:paraId="4B102655" w14:textId="77777777" w:rsidTr="000120F2">
        <w:trPr>
          <w:cantSplit/>
          <w:trHeight w:val="49"/>
          <w:jc w:val="center"/>
        </w:trPr>
        <w:tc>
          <w:tcPr>
            <w:tcW w:w="3288" w:type="dxa"/>
          </w:tcPr>
          <w:p w14:paraId="35F6AD0F"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5359EE9E" w14:textId="77777777" w:rsidR="00FC1F5D" w:rsidRPr="00750D74" w:rsidRDefault="00FC1F5D" w:rsidP="000120F2">
            <w:pPr>
              <w:pStyle w:val="TAC"/>
              <w:rPr>
                <w:bCs/>
                <w:lang w:eastAsia="zh-CN"/>
              </w:rPr>
            </w:pPr>
            <w:r w:rsidRPr="00750D74">
              <w:rPr>
                <w:bCs/>
                <w:lang w:eastAsia="zh-CN"/>
              </w:rPr>
              <w:t>5152</w:t>
            </w:r>
          </w:p>
        </w:tc>
        <w:tc>
          <w:tcPr>
            <w:tcW w:w="1585" w:type="dxa"/>
          </w:tcPr>
          <w:p w14:paraId="3C23F8E4" w14:textId="77777777" w:rsidR="00FC1F5D" w:rsidRPr="00750D74" w:rsidRDefault="00FC1F5D" w:rsidP="000120F2">
            <w:pPr>
              <w:pStyle w:val="TAC"/>
              <w:rPr>
                <w:bCs/>
              </w:rPr>
            </w:pPr>
            <w:r w:rsidRPr="00750D74">
              <w:rPr>
                <w:bCs/>
              </w:rPr>
              <w:t>21252</w:t>
            </w:r>
          </w:p>
        </w:tc>
      </w:tr>
      <w:tr w:rsidR="00FC1F5D" w:rsidRPr="00750D74" w14:paraId="2DF109FB" w14:textId="77777777" w:rsidTr="000120F2">
        <w:trPr>
          <w:cantSplit/>
          <w:jc w:val="center"/>
        </w:trPr>
        <w:tc>
          <w:tcPr>
            <w:tcW w:w="3288" w:type="dxa"/>
          </w:tcPr>
          <w:p w14:paraId="459B6D1C"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76B5AA07" w14:textId="77777777" w:rsidR="00FC1F5D" w:rsidRPr="00750D74" w:rsidRDefault="00FC1F5D" w:rsidP="000120F2">
            <w:pPr>
              <w:pStyle w:val="TAC"/>
              <w:rPr>
                <w:bCs/>
                <w:lang w:eastAsia="zh-CN"/>
              </w:rPr>
            </w:pPr>
            <w:r w:rsidRPr="00750D74">
              <w:rPr>
                <w:bCs/>
                <w:lang w:eastAsia="zh-CN"/>
              </w:rPr>
              <w:t>1288</w:t>
            </w:r>
          </w:p>
        </w:tc>
        <w:tc>
          <w:tcPr>
            <w:tcW w:w="1585" w:type="dxa"/>
          </w:tcPr>
          <w:p w14:paraId="3248CD19" w14:textId="77777777" w:rsidR="00FC1F5D" w:rsidRPr="00750D74" w:rsidRDefault="00FC1F5D" w:rsidP="000120F2">
            <w:pPr>
              <w:pStyle w:val="TAC"/>
              <w:rPr>
                <w:bCs/>
                <w:lang w:eastAsia="zh-CN"/>
              </w:rPr>
            </w:pPr>
            <w:r w:rsidRPr="00750D74">
              <w:rPr>
                <w:bCs/>
                <w:lang w:eastAsia="zh-CN"/>
              </w:rPr>
              <w:t>5313</w:t>
            </w:r>
          </w:p>
        </w:tc>
      </w:tr>
      <w:tr w:rsidR="00FC1F5D" w:rsidRPr="00A725E8" w14:paraId="3540B742" w14:textId="77777777" w:rsidTr="000120F2">
        <w:trPr>
          <w:cantSplit/>
          <w:jc w:val="center"/>
        </w:trPr>
        <w:tc>
          <w:tcPr>
            <w:tcW w:w="6457" w:type="dxa"/>
            <w:gridSpan w:val="3"/>
          </w:tcPr>
          <w:p w14:paraId="1318AA1E"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344302C3"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09CDBFB8" w14:textId="77777777" w:rsidR="00FC1F5D" w:rsidRPr="00A725E8"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65A91784" w14:textId="77777777" w:rsidR="00FC1F5D" w:rsidRPr="00FC1F5D" w:rsidRDefault="00FC1F5D" w:rsidP="000E5272"/>
    <w:p w14:paraId="2EFFF033" w14:textId="170C363A" w:rsidR="000E5272" w:rsidRDefault="000E5272" w:rsidP="000E5272">
      <w:pPr>
        <w:rPr>
          <w:lang w:val="en-US"/>
        </w:rPr>
      </w:pPr>
      <w:r w:rsidRPr="000E5272">
        <w:rPr>
          <w:lang w:val="en-US"/>
        </w:rPr>
        <w:t>Test setup for PRACH</w:t>
      </w:r>
      <w:r>
        <w:rPr>
          <w:lang w:val="en-US"/>
        </w:rPr>
        <w:t>:</w:t>
      </w:r>
    </w:p>
    <w:p w14:paraId="62A7288A" w14:textId="53FA2FE6" w:rsidR="00712EF4" w:rsidRDefault="00712EF4" w:rsidP="000F7907">
      <w:pPr>
        <w:pStyle w:val="B1"/>
      </w:pPr>
      <w:r>
        <w:t>1)</w:t>
      </w:r>
      <w:r>
        <w:tab/>
      </w:r>
      <w:r w:rsidRPr="000E5272">
        <w:rPr>
          <w:lang w:val="en-US"/>
        </w:rPr>
        <w:t>PRACH format</w:t>
      </w:r>
      <w:r>
        <w:rPr>
          <w:lang w:val="en-US"/>
        </w:rPr>
        <w:t>:</w:t>
      </w:r>
    </w:p>
    <w:p w14:paraId="41CB2AF2" w14:textId="73D7A395" w:rsidR="00712EF4" w:rsidRDefault="00712EF4" w:rsidP="000F7907">
      <w:pPr>
        <w:pStyle w:val="B2"/>
      </w:pPr>
      <w:r>
        <w:t>-</w:t>
      </w:r>
      <w:r>
        <w:tab/>
      </w:r>
      <w:r w:rsidRPr="000E5272">
        <w:rPr>
          <w:lang w:val="en-US"/>
        </w:rPr>
        <w:t>only C2</w:t>
      </w:r>
      <w:r>
        <w:t>;</w:t>
      </w:r>
    </w:p>
    <w:p w14:paraId="32AB9081" w14:textId="3FA600C0" w:rsidR="00712EF4" w:rsidRDefault="00712EF4" w:rsidP="000F7907">
      <w:pPr>
        <w:pStyle w:val="B2"/>
        <w:rPr>
          <w:lang w:val="en-US"/>
        </w:rPr>
      </w:pPr>
      <w:r>
        <w:t>-</w:t>
      </w:r>
      <w:r>
        <w:tab/>
      </w:r>
      <w:r w:rsidRPr="000E5272">
        <w:rPr>
          <w:lang w:val="en-US"/>
        </w:rPr>
        <w:t>Channel</w:t>
      </w:r>
    </w:p>
    <w:p w14:paraId="09D41B83" w14:textId="138982B0" w:rsidR="00712EF4" w:rsidRDefault="00712EF4" w:rsidP="000F7907">
      <w:pPr>
        <w:pStyle w:val="B2"/>
        <w:rPr>
          <w:lang w:val="en-US"/>
        </w:rPr>
      </w:pPr>
      <w:r>
        <w:rPr>
          <w:lang w:val="en-US"/>
        </w:rPr>
        <w:t>-</w:t>
      </w:r>
      <w:r>
        <w:rPr>
          <w:lang w:val="en-US"/>
        </w:rPr>
        <w:tab/>
        <w:t>AWGN</w:t>
      </w:r>
    </w:p>
    <w:p w14:paraId="45586DE1" w14:textId="2DEBA43F" w:rsidR="00712EF4" w:rsidRDefault="00712EF4" w:rsidP="000F7907">
      <w:pPr>
        <w:pStyle w:val="B1"/>
      </w:pPr>
      <w:r>
        <w:t>2)</w:t>
      </w:r>
      <w:r>
        <w:tab/>
      </w:r>
      <w:r w:rsidRPr="000E5272">
        <w:rPr>
          <w:lang w:val="en-US"/>
        </w:rPr>
        <w:t>Frequency offset</w:t>
      </w:r>
      <w:r>
        <w:rPr>
          <w:lang w:val="en-US"/>
        </w:rPr>
        <w:t>:</w:t>
      </w:r>
    </w:p>
    <w:p w14:paraId="2B5AE107" w14:textId="6FC1189D" w:rsidR="00712EF4" w:rsidRDefault="00712EF4" w:rsidP="00590A17">
      <w:pPr>
        <w:pStyle w:val="B2"/>
        <w:rPr>
          <w:lang w:val="en-US"/>
        </w:rPr>
      </w:pPr>
      <w:r>
        <w:t>a)</w:t>
      </w:r>
      <w:r>
        <w:tab/>
      </w:r>
      <w:r w:rsidRPr="00E05C7E">
        <w:rPr>
          <w:lang w:val="en-US"/>
        </w:rPr>
        <w:t>19444Hz with 350km/h at 30GHz carrier frequency</w:t>
      </w:r>
      <w:r>
        <w:rPr>
          <w:lang w:val="en-US"/>
        </w:rPr>
        <w:t>.</w:t>
      </w:r>
    </w:p>
    <w:p w14:paraId="2CF16351" w14:textId="7CAA78B4" w:rsidR="00712EF4" w:rsidRDefault="00712EF4" w:rsidP="000F7907">
      <w:pPr>
        <w:pStyle w:val="B1"/>
      </w:pPr>
      <w:r>
        <w:t>3)</w:t>
      </w:r>
      <w:r>
        <w:tab/>
      </w:r>
      <w:r w:rsidRPr="000E5272">
        <w:rPr>
          <w:lang w:val="en-US"/>
        </w:rPr>
        <w:t>Test Preamble Configuration for Ncs</w:t>
      </w:r>
      <w:r>
        <w:rPr>
          <w:lang w:val="en-US"/>
        </w:rPr>
        <w:t>. RAN4 agreed to use option 1 as baseline.:</w:t>
      </w:r>
    </w:p>
    <w:p w14:paraId="437BDE3C" w14:textId="14690A92" w:rsidR="00712EF4" w:rsidRPr="00823D9C" w:rsidRDefault="00712EF4" w:rsidP="000F7907">
      <w:pPr>
        <w:pStyle w:val="B2"/>
      </w:pPr>
      <w:r w:rsidRPr="00823D9C">
        <w:t>a)</w:t>
      </w:r>
      <w:r w:rsidRPr="00823D9C">
        <w:tab/>
      </w:r>
      <w:r w:rsidRPr="00823D9C">
        <w:rPr>
          <w:lang w:val="en-US"/>
        </w:rPr>
        <w:t>Ncs=0</w:t>
      </w:r>
    </w:p>
    <w:p w14:paraId="7D445629" w14:textId="3E16917D" w:rsidR="00712EF4" w:rsidRDefault="00712EF4" w:rsidP="00590A17">
      <w:pPr>
        <w:pStyle w:val="B2"/>
        <w:rPr>
          <w:lang w:val="en-US"/>
        </w:rPr>
      </w:pPr>
    </w:p>
    <w:p w14:paraId="765F71FE" w14:textId="21292041" w:rsidR="00712EF4" w:rsidRDefault="00712EF4" w:rsidP="000F7907">
      <w:pPr>
        <w:pStyle w:val="B1"/>
      </w:pPr>
      <w:r>
        <w:t>4)</w:t>
      </w:r>
      <w:r>
        <w:tab/>
      </w:r>
      <w:r w:rsidRPr="00E05C7E">
        <w:rPr>
          <w:lang w:val="en-US"/>
        </w:rPr>
        <w:t>Timing offset configuration</w:t>
      </w:r>
      <w:r>
        <w:rPr>
          <w:lang w:val="en-US"/>
        </w:rPr>
        <w:t>:</w:t>
      </w:r>
    </w:p>
    <w:p w14:paraId="46A51F80" w14:textId="76C317C2" w:rsidR="00712EF4" w:rsidRDefault="00712EF4" w:rsidP="000F7907">
      <w:pPr>
        <w:pStyle w:val="B2"/>
      </w:pPr>
      <w:r>
        <w:t>a)</w:t>
      </w:r>
      <w:r>
        <w:tab/>
      </w:r>
      <w:r w:rsidRPr="00E05C7E">
        <w:t>Option 1: Reuse Rel-15 FR2 timing offset configuration for PRACH, i.e., 0.8us</w:t>
      </w:r>
      <w:r>
        <w:t>; and</w:t>
      </w:r>
    </w:p>
    <w:p w14:paraId="357370E7" w14:textId="4B9614F7" w:rsidR="00712EF4" w:rsidRDefault="00712EF4" w:rsidP="000F7907">
      <w:pPr>
        <w:pStyle w:val="B2"/>
      </w:pPr>
      <w:r>
        <w:t>b)</w:t>
      </w:r>
      <w:r>
        <w:tab/>
      </w:r>
      <w:r w:rsidRPr="00E05C7E">
        <w:rPr>
          <w:lang w:val="en-US"/>
        </w:rPr>
        <w:t xml:space="preserve">Option 2: </w:t>
      </w:r>
      <w:r w:rsidRPr="00E05C7E">
        <w:t>Update the timing offset configuration based on the largest expected cell radius, i.e., derived from scenario B</w:t>
      </w:r>
      <w:r>
        <w:t>. Note:</w:t>
      </w:r>
    </w:p>
    <w:p w14:paraId="57AF28C3" w14:textId="3675F8CA" w:rsidR="00712EF4" w:rsidRDefault="00712EF4" w:rsidP="000F7907">
      <w:pPr>
        <w:pStyle w:val="B3"/>
      </w:pPr>
      <w:r>
        <w:t>-</w:t>
      </w:r>
      <w:r>
        <w:tab/>
      </w:r>
      <w:r w:rsidRPr="00E05C7E">
        <w:t>Scenario A (Ds=700m, Dmin=10m), cell radius = 700m</w:t>
      </w:r>
    </w:p>
    <w:p w14:paraId="6EFF88F4" w14:textId="3C6E8509" w:rsidR="00712EF4" w:rsidRDefault="00712EF4" w:rsidP="000F7907">
      <w:pPr>
        <w:pStyle w:val="B3"/>
      </w:pPr>
      <w:r>
        <w:t>-</w:t>
      </w:r>
      <w:r>
        <w:tab/>
      </w:r>
      <w:r w:rsidRPr="00E05C7E">
        <w:t>Scenario B (Ds=700m, Dmin=150ms), cell radius = 716ms</w:t>
      </w:r>
    </w:p>
    <w:p w14:paraId="76F28ED2" w14:textId="353E9AC8" w:rsidR="003B012D" w:rsidRDefault="003B012D" w:rsidP="003B012D">
      <w:pPr>
        <w:pStyle w:val="B3"/>
        <w:ind w:left="852"/>
        <w:rPr>
          <w:rFonts w:eastAsia="Yu Mincho"/>
          <w:bCs/>
          <w:lang w:val="en-US" w:eastAsia="zh-CN"/>
        </w:rPr>
      </w:pPr>
      <w:r>
        <w:t xml:space="preserve">RAN4 decided to use </w:t>
      </w:r>
      <w:r>
        <w:rPr>
          <w:rFonts w:eastAsia="Yu Mincho"/>
          <w:bCs/>
          <w:lang w:val="en-US" w:eastAsia="zh-CN"/>
        </w:rPr>
        <w:t>o</w:t>
      </w:r>
      <w:r w:rsidRPr="00C73636">
        <w:rPr>
          <w:rFonts w:eastAsia="Yu Mincho"/>
          <w:bCs/>
          <w:lang w:val="en-US" w:eastAsia="zh-CN"/>
        </w:rPr>
        <w:t>ne timing offset configuration</w:t>
      </w:r>
      <w:r>
        <w:rPr>
          <w:rFonts w:eastAsia="Yu Mincho"/>
          <w:bCs/>
          <w:lang w:val="en-US" w:eastAsia="zh-CN"/>
        </w:rPr>
        <w:t xml:space="preserve">. </w:t>
      </w:r>
      <w:r w:rsidRPr="00C73636">
        <w:rPr>
          <w:rFonts w:eastAsia="Yu Mincho"/>
          <w:bCs/>
          <w:lang w:val="en-US" w:eastAsia="zh-CN"/>
        </w:rPr>
        <w:t>Configure the maximum timing offset (i.e., the end of the tested range) in FR2 HST testing setup equal to 4.8us</w:t>
      </w:r>
      <w:r>
        <w:rPr>
          <w:rFonts w:eastAsia="Yu Mincho"/>
          <w:bCs/>
          <w:lang w:val="en-US" w:eastAsia="zh-CN"/>
        </w:rPr>
        <w:t>:</w:t>
      </w:r>
    </w:p>
    <w:p w14:paraId="287F3053" w14:textId="14CD4ED2" w:rsidR="003B012D" w:rsidRDefault="003B012D" w:rsidP="003B012D">
      <w:pPr>
        <w:pStyle w:val="B3"/>
        <w:rPr>
          <w:rFonts w:eastAsia="Yu Mincho"/>
          <w:bCs/>
          <w:lang w:val="en-US" w:eastAsia="zh-CN"/>
        </w:rPr>
      </w:pPr>
      <w:r>
        <w:t>-</w:t>
      </w:r>
      <w:r>
        <w:tab/>
      </w:r>
      <w:r w:rsidRPr="00C73636">
        <w:rPr>
          <w:rFonts w:eastAsia="Yu Mincho"/>
          <w:bCs/>
          <w:lang w:val="en-US" w:eastAsia="zh-CN"/>
        </w:rPr>
        <w:t>Value of Timing offset: 0</w:t>
      </w:r>
    </w:p>
    <w:p w14:paraId="235593C0" w14:textId="2C86CAFA" w:rsidR="003B012D" w:rsidRDefault="003B012D" w:rsidP="003B012D">
      <w:pPr>
        <w:pStyle w:val="B3"/>
      </w:pPr>
      <w:r>
        <w:t>-</w:t>
      </w:r>
      <w:r>
        <w:tab/>
      </w:r>
      <w:r w:rsidRPr="00C73636">
        <w:rPr>
          <w:rFonts w:eastAsia="Yu Mincho"/>
          <w:bCs/>
          <w:lang w:val="en-US" w:eastAsia="zh-CN"/>
        </w:rPr>
        <w:t>Step of Timing offset increase: 0.48us</w:t>
      </w:r>
    </w:p>
    <w:p w14:paraId="3DC4C41F" w14:textId="77777777" w:rsidR="003B012D" w:rsidRPr="004B2673" w:rsidRDefault="003B012D" w:rsidP="003411CB">
      <w:pPr>
        <w:pStyle w:val="B2"/>
      </w:pPr>
    </w:p>
    <w:p w14:paraId="07CE2757" w14:textId="125E364E" w:rsidR="00712EF4" w:rsidRDefault="00712EF4" w:rsidP="000F7907">
      <w:pPr>
        <w:pStyle w:val="B1"/>
      </w:pPr>
      <w:r>
        <w:t>5)</w:t>
      </w:r>
      <w:r>
        <w:tab/>
      </w:r>
      <w:r w:rsidRPr="00E05C7E">
        <w:rPr>
          <w:lang w:val="en-US"/>
        </w:rPr>
        <w:t>Timing error tolerance</w:t>
      </w:r>
      <w:r>
        <w:rPr>
          <w:lang w:val="en-US"/>
        </w:rPr>
        <w:t>:</w:t>
      </w:r>
    </w:p>
    <w:p w14:paraId="0AC7E17E" w14:textId="1BA6EF3F" w:rsidR="00712EF4" w:rsidRDefault="00FD3B63" w:rsidP="000F7907">
      <w:pPr>
        <w:pStyle w:val="B2"/>
        <w:rPr>
          <w:lang w:val="en-US"/>
        </w:rPr>
      </w:pPr>
      <w:r>
        <w:rPr>
          <w:lang w:val="en-US"/>
        </w:rPr>
        <w:lastRenderedPageBreak/>
        <w:t>a)</w:t>
      </w:r>
      <w:r>
        <w:rPr>
          <w:lang w:val="en-US"/>
        </w:rPr>
        <w:tab/>
      </w:r>
      <w:r w:rsidR="00712EF4" w:rsidRPr="00E05C7E">
        <w:rPr>
          <w:lang w:val="en-US"/>
        </w:rPr>
        <w:t>0.07us for AWGN, as a default value for 120KHz SCS</w:t>
      </w:r>
      <w:r w:rsidR="00712EF4">
        <w:rPr>
          <w:lang w:val="en-US"/>
        </w:rPr>
        <w:t>.</w:t>
      </w:r>
    </w:p>
    <w:p w14:paraId="47128A0E" w14:textId="0D295BF4" w:rsidR="00FD3B63" w:rsidRPr="00590A17" w:rsidRDefault="00FD3B63" w:rsidP="000F7907">
      <w:pPr>
        <w:pStyle w:val="TH"/>
      </w:pPr>
      <w:r w:rsidRPr="00F62D55">
        <w:t>Table 7.3.2.</w:t>
      </w:r>
      <w:r>
        <w:t>3</w:t>
      </w:r>
      <w:r w:rsidR="000349D5">
        <w:t xml:space="preserve"> </w:t>
      </w:r>
      <w:r w:rsidR="000349D5">
        <w:rPr>
          <w:lang w:val="en-US"/>
        </w:rPr>
        <w:t>Simulation assumption for PRACH requirement</w:t>
      </w:r>
    </w:p>
    <w:tbl>
      <w:tblPr>
        <w:tblStyle w:val="TableGrid"/>
        <w:tblW w:w="0" w:type="auto"/>
        <w:jc w:val="center"/>
        <w:tblLook w:val="04A0" w:firstRow="1" w:lastRow="0" w:firstColumn="1" w:lastColumn="0" w:noHBand="0" w:noVBand="1"/>
      </w:tblPr>
      <w:tblGrid>
        <w:gridCol w:w="2098"/>
        <w:gridCol w:w="2688"/>
      </w:tblGrid>
      <w:tr w:rsidR="00FD3B63" w14:paraId="377322D5" w14:textId="77777777" w:rsidTr="00590A17">
        <w:trPr>
          <w:jc w:val="center"/>
        </w:trPr>
        <w:tc>
          <w:tcPr>
            <w:tcW w:w="0" w:type="auto"/>
          </w:tcPr>
          <w:p w14:paraId="1DF7BA8E" w14:textId="2D2AC1A7" w:rsidR="00FD3B63" w:rsidRDefault="00FD3B63" w:rsidP="000F7907">
            <w:pPr>
              <w:pStyle w:val="TAH"/>
            </w:pPr>
            <w:r>
              <w:rPr>
                <w:lang w:eastAsia="zh-CN"/>
              </w:rPr>
              <w:t>Parameters</w:t>
            </w:r>
          </w:p>
        </w:tc>
        <w:tc>
          <w:tcPr>
            <w:tcW w:w="0" w:type="auto"/>
          </w:tcPr>
          <w:p w14:paraId="43BCA783" w14:textId="18DB1201" w:rsidR="00FD3B63" w:rsidRDefault="00FD3B63" w:rsidP="000F7907">
            <w:pPr>
              <w:pStyle w:val="TAH"/>
            </w:pPr>
            <w:r>
              <w:rPr>
                <w:lang w:eastAsia="zh-CN"/>
              </w:rPr>
              <w:t>Value</w:t>
            </w:r>
          </w:p>
        </w:tc>
      </w:tr>
      <w:tr w:rsidR="00FD3B63" w14:paraId="17CDE205" w14:textId="77777777" w:rsidTr="00590A17">
        <w:trPr>
          <w:jc w:val="center"/>
        </w:trPr>
        <w:tc>
          <w:tcPr>
            <w:tcW w:w="0" w:type="auto"/>
          </w:tcPr>
          <w:p w14:paraId="570C21D7" w14:textId="1015EF95" w:rsidR="00FD3B63" w:rsidRDefault="00FD3B63" w:rsidP="000F7907">
            <w:pPr>
              <w:pStyle w:val="TAL"/>
            </w:pPr>
            <w:r>
              <w:rPr>
                <w:rFonts w:hint="eastAsia"/>
                <w:lang w:eastAsia="zh-CN"/>
              </w:rPr>
              <w:t>N</w:t>
            </w:r>
            <w:r>
              <w:rPr>
                <w:lang w:eastAsia="zh-CN"/>
              </w:rPr>
              <w:t>cs</w:t>
            </w:r>
          </w:p>
        </w:tc>
        <w:tc>
          <w:tcPr>
            <w:tcW w:w="0" w:type="auto"/>
          </w:tcPr>
          <w:p w14:paraId="077B147E" w14:textId="2E246DBD" w:rsidR="00FD3B63" w:rsidRDefault="00FD3B63" w:rsidP="000F7907">
            <w:pPr>
              <w:pStyle w:val="TAL"/>
            </w:pPr>
            <w:r>
              <w:t>0</w:t>
            </w:r>
          </w:p>
        </w:tc>
      </w:tr>
      <w:tr w:rsidR="00FD3B63" w14:paraId="308D2193" w14:textId="77777777" w:rsidTr="00590A17">
        <w:trPr>
          <w:jc w:val="center"/>
        </w:trPr>
        <w:tc>
          <w:tcPr>
            <w:tcW w:w="0" w:type="auto"/>
          </w:tcPr>
          <w:p w14:paraId="50648ECA" w14:textId="3BC6A3FC" w:rsidR="00FD3B63" w:rsidRDefault="00FD3B63" w:rsidP="000F7907">
            <w:pPr>
              <w:pStyle w:val="TAL"/>
            </w:pPr>
            <w:r>
              <w:rPr>
                <w:lang w:eastAsia="zh-CN"/>
              </w:rPr>
              <w:t>Logical sequence index</w:t>
            </w:r>
          </w:p>
        </w:tc>
        <w:tc>
          <w:tcPr>
            <w:tcW w:w="0" w:type="auto"/>
          </w:tcPr>
          <w:p w14:paraId="3CC6C555" w14:textId="6419EFDC" w:rsidR="00FD3B63" w:rsidRDefault="00FD3B63" w:rsidP="000F7907">
            <w:pPr>
              <w:pStyle w:val="TAL"/>
            </w:pPr>
            <w:r>
              <w:t>0</w:t>
            </w:r>
          </w:p>
        </w:tc>
      </w:tr>
      <w:tr w:rsidR="00FD3B63" w14:paraId="5E2D1191" w14:textId="77777777" w:rsidTr="00590A17">
        <w:trPr>
          <w:jc w:val="center"/>
        </w:trPr>
        <w:tc>
          <w:tcPr>
            <w:tcW w:w="0" w:type="auto"/>
          </w:tcPr>
          <w:p w14:paraId="314DDA1F" w14:textId="6DE7E54A" w:rsidR="00FD3B63" w:rsidRDefault="00FD3B63" w:rsidP="000F7907">
            <w:pPr>
              <w:pStyle w:val="TAL"/>
            </w:pPr>
            <w:r>
              <w:t>v</w:t>
            </w:r>
          </w:p>
        </w:tc>
        <w:tc>
          <w:tcPr>
            <w:tcW w:w="0" w:type="auto"/>
          </w:tcPr>
          <w:p w14:paraId="12B5A950" w14:textId="5D085F5F" w:rsidR="00FD3B63" w:rsidRDefault="00FD3B63" w:rsidP="000F7907">
            <w:pPr>
              <w:pStyle w:val="TAL"/>
            </w:pPr>
            <w:r>
              <w:t>0</w:t>
            </w:r>
          </w:p>
        </w:tc>
      </w:tr>
      <w:tr w:rsidR="00FD3B63" w14:paraId="6FD3DC8C" w14:textId="77777777" w:rsidTr="00590A17">
        <w:trPr>
          <w:jc w:val="center"/>
        </w:trPr>
        <w:tc>
          <w:tcPr>
            <w:tcW w:w="0" w:type="auto"/>
          </w:tcPr>
          <w:p w14:paraId="0207C7AA" w14:textId="6FA0F2E0" w:rsidR="00FD3B63" w:rsidRDefault="00FD3B63" w:rsidP="000F7907">
            <w:pPr>
              <w:pStyle w:val="TAL"/>
            </w:pPr>
            <w:r w:rsidRPr="00FD3B63">
              <w:t>Channel</w:t>
            </w:r>
          </w:p>
        </w:tc>
        <w:tc>
          <w:tcPr>
            <w:tcW w:w="0" w:type="auto"/>
          </w:tcPr>
          <w:p w14:paraId="7F836C04" w14:textId="490468A7" w:rsidR="00FD3B63" w:rsidRDefault="00FD3B63" w:rsidP="000F7907">
            <w:pPr>
              <w:pStyle w:val="TAL"/>
            </w:pPr>
            <w:r>
              <w:rPr>
                <w:rFonts w:hint="eastAsia"/>
                <w:lang w:eastAsia="zh-CN"/>
              </w:rPr>
              <w:t>A</w:t>
            </w:r>
            <w:r>
              <w:rPr>
                <w:lang w:eastAsia="zh-CN"/>
              </w:rPr>
              <w:t>WGN</w:t>
            </w:r>
          </w:p>
        </w:tc>
      </w:tr>
      <w:tr w:rsidR="00FD3B63" w14:paraId="6B9456D6" w14:textId="77777777" w:rsidTr="00590A17">
        <w:trPr>
          <w:jc w:val="center"/>
        </w:trPr>
        <w:tc>
          <w:tcPr>
            <w:tcW w:w="0" w:type="auto"/>
          </w:tcPr>
          <w:p w14:paraId="2DC0EACF" w14:textId="4BD0A22A" w:rsidR="00FD3B63" w:rsidRDefault="00FD3B63" w:rsidP="000F7907">
            <w:pPr>
              <w:pStyle w:val="TAL"/>
            </w:pPr>
            <w:r>
              <w:rPr>
                <w:lang w:eastAsia="zh-CN"/>
              </w:rPr>
              <w:t>Antenna configuration</w:t>
            </w:r>
          </w:p>
        </w:tc>
        <w:tc>
          <w:tcPr>
            <w:tcW w:w="0" w:type="auto"/>
          </w:tcPr>
          <w:p w14:paraId="5CFCDC17" w14:textId="099FFDA6" w:rsidR="00FD3B63" w:rsidRDefault="00FD3B63" w:rsidP="000F7907">
            <w:pPr>
              <w:pStyle w:val="TAL"/>
            </w:pPr>
            <w:r>
              <w:rPr>
                <w:rFonts w:hint="eastAsia"/>
                <w:lang w:eastAsia="zh-CN"/>
              </w:rPr>
              <w:t>1</w:t>
            </w:r>
            <w:r>
              <w:rPr>
                <w:lang w:eastAsia="zh-CN"/>
              </w:rPr>
              <w:t>T2R</w:t>
            </w:r>
          </w:p>
        </w:tc>
      </w:tr>
      <w:tr w:rsidR="00FD3B63" w14:paraId="2A1E6761" w14:textId="77777777" w:rsidTr="00590A17">
        <w:trPr>
          <w:jc w:val="center"/>
        </w:trPr>
        <w:tc>
          <w:tcPr>
            <w:tcW w:w="0" w:type="auto"/>
          </w:tcPr>
          <w:p w14:paraId="34D452F1" w14:textId="0F293EE4" w:rsidR="00FD3B63" w:rsidRDefault="00FD3B63" w:rsidP="000F7907">
            <w:pPr>
              <w:pStyle w:val="TAL"/>
            </w:pPr>
            <w:r>
              <w:rPr>
                <w:rFonts w:hint="eastAsia"/>
                <w:lang w:eastAsia="zh-CN"/>
              </w:rPr>
              <w:t>S</w:t>
            </w:r>
            <w:r>
              <w:rPr>
                <w:lang w:eastAsia="zh-CN"/>
              </w:rPr>
              <w:t>CS</w:t>
            </w:r>
          </w:p>
        </w:tc>
        <w:tc>
          <w:tcPr>
            <w:tcW w:w="0" w:type="auto"/>
          </w:tcPr>
          <w:p w14:paraId="507EC37D" w14:textId="28DFE99A" w:rsidR="00FD3B63" w:rsidRDefault="00FD3B63" w:rsidP="000F7907">
            <w:pPr>
              <w:pStyle w:val="TAL"/>
            </w:pPr>
            <w:r>
              <w:rPr>
                <w:rFonts w:hint="eastAsia"/>
                <w:lang w:eastAsia="zh-CN"/>
              </w:rPr>
              <w:t>1</w:t>
            </w:r>
            <w:r>
              <w:rPr>
                <w:lang w:eastAsia="zh-CN"/>
              </w:rPr>
              <w:t>20KHz</w:t>
            </w:r>
          </w:p>
        </w:tc>
      </w:tr>
      <w:tr w:rsidR="00FD3B63" w14:paraId="4FB6FBAB" w14:textId="77777777" w:rsidTr="00590A17">
        <w:trPr>
          <w:jc w:val="center"/>
        </w:trPr>
        <w:tc>
          <w:tcPr>
            <w:tcW w:w="0" w:type="auto"/>
          </w:tcPr>
          <w:p w14:paraId="6B70CD53" w14:textId="28814C58" w:rsidR="00FD3B63" w:rsidRDefault="00FD3B63" w:rsidP="000F7907">
            <w:pPr>
              <w:pStyle w:val="TAL"/>
            </w:pPr>
            <w:r>
              <w:rPr>
                <w:rFonts w:hint="eastAsia"/>
                <w:lang w:eastAsia="zh-CN"/>
              </w:rPr>
              <w:t>F</w:t>
            </w:r>
            <w:r>
              <w:rPr>
                <w:lang w:eastAsia="zh-CN"/>
              </w:rPr>
              <w:t>requency offset</w:t>
            </w:r>
          </w:p>
        </w:tc>
        <w:tc>
          <w:tcPr>
            <w:tcW w:w="0" w:type="auto"/>
          </w:tcPr>
          <w:p w14:paraId="6181E83B" w14:textId="3C3B0B40" w:rsidR="00FD3B63" w:rsidRDefault="00FD3B63" w:rsidP="000F7907">
            <w:pPr>
              <w:pStyle w:val="TAL"/>
            </w:pPr>
            <w:r>
              <w:rPr>
                <w:rFonts w:hint="eastAsia"/>
                <w:lang w:eastAsia="zh-CN"/>
              </w:rPr>
              <w:t>1</w:t>
            </w:r>
            <w:r>
              <w:rPr>
                <w:lang w:eastAsia="zh-CN"/>
              </w:rPr>
              <w:t>9444Hz</w:t>
            </w:r>
          </w:p>
        </w:tc>
      </w:tr>
      <w:tr w:rsidR="00FD3B63" w14:paraId="385698F0" w14:textId="77777777" w:rsidTr="00590A17">
        <w:trPr>
          <w:jc w:val="center"/>
        </w:trPr>
        <w:tc>
          <w:tcPr>
            <w:tcW w:w="0" w:type="auto"/>
          </w:tcPr>
          <w:p w14:paraId="0759D48C" w14:textId="4E1FEDB1" w:rsidR="00FD3B63" w:rsidRDefault="00FD3B63" w:rsidP="000F7907">
            <w:pPr>
              <w:pStyle w:val="TAL"/>
              <w:rPr>
                <w:lang w:eastAsia="zh-CN"/>
              </w:rPr>
            </w:pPr>
            <w:r>
              <w:rPr>
                <w:rFonts w:eastAsiaTheme="minorEastAsia" w:hint="eastAsia"/>
                <w:lang w:eastAsia="zh-CN"/>
              </w:rPr>
              <w:t>T</w:t>
            </w:r>
            <w:r>
              <w:rPr>
                <w:rFonts w:eastAsiaTheme="minorEastAsia"/>
                <w:lang w:eastAsia="zh-CN"/>
              </w:rPr>
              <w:t>ime error tolerance</w:t>
            </w:r>
          </w:p>
        </w:tc>
        <w:tc>
          <w:tcPr>
            <w:tcW w:w="0" w:type="auto"/>
          </w:tcPr>
          <w:p w14:paraId="1C3BAC88" w14:textId="41C40A63" w:rsidR="00FD3B63" w:rsidRDefault="00FD3B63" w:rsidP="000F7907">
            <w:pPr>
              <w:pStyle w:val="TAL"/>
              <w:rPr>
                <w:lang w:eastAsia="zh-CN"/>
              </w:rPr>
            </w:pPr>
            <w:r>
              <w:rPr>
                <w:rFonts w:eastAsiaTheme="minorEastAsia" w:hint="eastAsia"/>
                <w:lang w:eastAsia="zh-CN"/>
              </w:rPr>
              <w:t>0</w:t>
            </w:r>
            <w:r>
              <w:rPr>
                <w:rFonts w:eastAsiaTheme="minorEastAsia"/>
                <w:lang w:eastAsia="zh-CN"/>
              </w:rPr>
              <w:t>.07us</w:t>
            </w:r>
          </w:p>
        </w:tc>
      </w:tr>
      <w:tr w:rsidR="00FD3B63" w14:paraId="5805CFDF" w14:textId="77777777" w:rsidTr="00590A17">
        <w:trPr>
          <w:jc w:val="center"/>
        </w:trPr>
        <w:tc>
          <w:tcPr>
            <w:tcW w:w="0" w:type="auto"/>
          </w:tcPr>
          <w:p w14:paraId="3D8DFA52" w14:textId="0BCB5672" w:rsidR="00FD3B63" w:rsidRDefault="00FD3B63" w:rsidP="000F7907">
            <w:pPr>
              <w:pStyle w:val="TAL"/>
              <w:rPr>
                <w:rFonts w:eastAsiaTheme="minorEastAsia"/>
                <w:lang w:eastAsia="zh-CN"/>
              </w:rPr>
            </w:pPr>
            <w:r>
              <w:rPr>
                <w:rFonts w:hint="eastAsia"/>
                <w:lang w:eastAsia="zh-CN"/>
              </w:rPr>
              <w:t>T</w:t>
            </w:r>
            <w:r>
              <w:rPr>
                <w:lang w:eastAsia="zh-CN"/>
              </w:rPr>
              <w:t>iming offset</w:t>
            </w:r>
          </w:p>
        </w:tc>
        <w:tc>
          <w:tcPr>
            <w:tcW w:w="0" w:type="auto"/>
          </w:tcPr>
          <w:p w14:paraId="0AC8E4FF" w14:textId="3D4246F8" w:rsidR="00FD3B63" w:rsidRDefault="003B012D" w:rsidP="000F7907">
            <w:pPr>
              <w:pStyle w:val="TAL"/>
              <w:rPr>
                <w:rFonts w:eastAsiaTheme="minorEastAsia"/>
                <w:lang w:eastAsia="zh-CN"/>
              </w:rPr>
            </w:pPr>
            <w:r w:rsidRPr="003B012D">
              <w:rPr>
                <w:lang w:eastAsia="zh-CN"/>
              </w:rPr>
              <w:t>4.8us with TO range 0:0.48:4.8</w:t>
            </w:r>
          </w:p>
        </w:tc>
      </w:tr>
    </w:tbl>
    <w:p w14:paraId="7044F2BE" w14:textId="0B656CC5" w:rsidR="000E5272" w:rsidRDefault="000E5272" w:rsidP="00053CFF"/>
    <w:p w14:paraId="4D0A88AC" w14:textId="20B84E2F" w:rsidR="002E2743" w:rsidRDefault="002E2743" w:rsidP="00053CFF">
      <w:pPr>
        <w:rPr>
          <w:u w:val="single"/>
          <w:lang w:eastAsia="zh-CN"/>
        </w:rPr>
      </w:pPr>
      <w:r w:rsidRPr="00FF6C6A">
        <w:rPr>
          <w:u w:val="single"/>
          <w:lang w:eastAsia="zh-CN"/>
        </w:rPr>
        <w:t>Requirement selection</w:t>
      </w:r>
      <w:r>
        <w:rPr>
          <w:u w:val="single"/>
          <w:lang w:eastAsia="zh-CN"/>
        </w:rPr>
        <w:t>:</w:t>
      </w:r>
    </w:p>
    <w:p w14:paraId="599C129A" w14:textId="33831CF7" w:rsidR="002E2743" w:rsidRPr="00053CFF" w:rsidRDefault="002E2743" w:rsidP="00053CFF">
      <w:r w:rsidRPr="00FF6C6A">
        <w:t>Apply standard requirement selection to (post-FFT) results with outlier selection, as in Rel-15 [R4-1904713] [R4-19004714]. Choose ideal result alignment threshold as [2.5dB], and impairment threshold as [4dB].</w:t>
      </w:r>
    </w:p>
    <w:p w14:paraId="1BC0241F" w14:textId="40D87B9F" w:rsidR="0075682C" w:rsidRPr="001C79FD" w:rsidRDefault="002D05F0" w:rsidP="0075682C">
      <w:pPr>
        <w:pStyle w:val="Heading1"/>
      </w:pPr>
      <w:bookmarkStart w:id="952" w:name="_Toc98503665"/>
      <w:bookmarkStart w:id="953" w:name="_Toc99087665"/>
      <w:bookmarkStart w:id="954" w:name="_Toc106097236"/>
      <w:bookmarkStart w:id="955" w:name="_Toc137571820"/>
      <w:bookmarkStart w:id="956" w:name="_Toc138878876"/>
      <w:bookmarkStart w:id="957" w:name="_Toc138879099"/>
      <w:bookmarkStart w:id="958" w:name="_Toc138879192"/>
      <w:bookmarkStart w:id="959" w:name="_Toc138879285"/>
      <w:bookmarkStart w:id="960" w:name="_Toc138879378"/>
      <w:bookmarkStart w:id="961" w:name="_Toc145516761"/>
      <w:r>
        <w:t>8</w:t>
      </w:r>
      <w:r w:rsidR="0075682C" w:rsidRPr="001C79FD">
        <w:tab/>
      </w:r>
      <w:r w:rsidR="0075682C">
        <w:rPr>
          <w:lang w:val="en-US"/>
        </w:rPr>
        <w:t>Conclusion</w:t>
      </w:r>
      <w:bookmarkEnd w:id="952"/>
      <w:bookmarkEnd w:id="953"/>
      <w:bookmarkEnd w:id="954"/>
      <w:bookmarkEnd w:id="955"/>
      <w:bookmarkEnd w:id="956"/>
      <w:bookmarkEnd w:id="957"/>
      <w:bookmarkEnd w:id="958"/>
      <w:bookmarkEnd w:id="959"/>
      <w:bookmarkEnd w:id="960"/>
      <w:bookmarkEnd w:id="961"/>
    </w:p>
    <w:p w14:paraId="661DF64E" w14:textId="77777777" w:rsidR="006B30D0" w:rsidRPr="001C79FD" w:rsidRDefault="006B30D0" w:rsidP="00DE35DB"/>
    <w:p w14:paraId="701EDB2D" w14:textId="18FB4D82" w:rsidR="00080512" w:rsidRPr="001C79FD" w:rsidRDefault="00080512">
      <w:pPr>
        <w:pStyle w:val="Heading8"/>
      </w:pPr>
      <w:bookmarkStart w:id="962" w:name="_Toc55838163"/>
      <w:bookmarkStart w:id="963" w:name="_Toc98503666"/>
      <w:bookmarkStart w:id="964" w:name="_Toc99087666"/>
      <w:bookmarkStart w:id="965" w:name="_Toc106097237"/>
      <w:bookmarkStart w:id="966" w:name="_Toc137571821"/>
      <w:bookmarkStart w:id="967" w:name="_Toc138878877"/>
      <w:bookmarkStart w:id="968" w:name="_Toc138879100"/>
      <w:bookmarkStart w:id="969" w:name="_Toc138879193"/>
      <w:bookmarkStart w:id="970" w:name="_Toc138879286"/>
      <w:bookmarkStart w:id="971" w:name="_Toc138879379"/>
      <w:bookmarkStart w:id="972" w:name="_Toc145516762"/>
      <w:r w:rsidRPr="001C79FD">
        <w:lastRenderedPageBreak/>
        <w:t xml:space="preserve">Annex </w:t>
      </w:r>
      <w:r w:rsidR="000A6DB5">
        <w:t>A</w:t>
      </w:r>
      <w:r w:rsidRPr="001C79FD">
        <w:t xml:space="preserve"> (informative):</w:t>
      </w:r>
      <w:r w:rsidRPr="001C79FD">
        <w:br/>
        <w:t>Change history</w:t>
      </w:r>
      <w:bookmarkEnd w:id="962"/>
      <w:bookmarkEnd w:id="963"/>
      <w:bookmarkEnd w:id="964"/>
      <w:bookmarkEnd w:id="965"/>
      <w:bookmarkEnd w:id="966"/>
      <w:bookmarkEnd w:id="967"/>
      <w:bookmarkEnd w:id="968"/>
      <w:bookmarkEnd w:id="969"/>
      <w:bookmarkEnd w:id="970"/>
      <w:bookmarkEnd w:id="971"/>
      <w:bookmarkEnd w:id="972"/>
    </w:p>
    <w:p w14:paraId="149BC9B3" w14:textId="77777777" w:rsidR="00054A22" w:rsidRPr="001C79FD" w:rsidRDefault="00054A22" w:rsidP="00054A22">
      <w:pPr>
        <w:pStyle w:val="TH"/>
      </w:pPr>
      <w:bookmarkStart w:id="973" w:name="historyclause"/>
      <w:bookmarkEnd w:id="9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293F8E">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293F8E">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995"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293F8E">
        <w:tc>
          <w:tcPr>
            <w:tcW w:w="800" w:type="dxa"/>
            <w:shd w:val="solid" w:color="FFFFFF" w:fill="auto"/>
          </w:tcPr>
          <w:p w14:paraId="06D6D8F7" w14:textId="2B1D9093" w:rsidR="00DE35DB" w:rsidRDefault="00DE35DB" w:rsidP="00DE35DB">
            <w:pPr>
              <w:pStyle w:val="TAC"/>
              <w:rPr>
                <w:sz w:val="16"/>
                <w:szCs w:val="16"/>
              </w:rPr>
            </w:pPr>
            <w:r>
              <w:rPr>
                <w:sz w:val="16"/>
                <w:szCs w:val="16"/>
              </w:rPr>
              <w:t>2021-05</w:t>
            </w:r>
          </w:p>
        </w:tc>
        <w:tc>
          <w:tcPr>
            <w:tcW w:w="995" w:type="dxa"/>
            <w:shd w:val="solid" w:color="FFFFFF" w:fill="auto"/>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
          <w:p w14:paraId="3E3C217C" w14:textId="77777777" w:rsidR="00DE35DB" w:rsidRPr="001C79FD" w:rsidRDefault="00DE35DB" w:rsidP="00DE35DB">
            <w:pPr>
              <w:pStyle w:val="TAL"/>
              <w:rPr>
                <w:sz w:val="16"/>
                <w:szCs w:val="16"/>
              </w:rPr>
            </w:pPr>
          </w:p>
        </w:tc>
        <w:tc>
          <w:tcPr>
            <w:tcW w:w="425" w:type="dxa"/>
            <w:shd w:val="solid" w:color="FFFFFF" w:fill="auto"/>
          </w:tcPr>
          <w:p w14:paraId="23DD5662" w14:textId="77777777" w:rsidR="00DE35DB" w:rsidRPr="001C79FD" w:rsidRDefault="00DE35DB" w:rsidP="00DE35DB">
            <w:pPr>
              <w:pStyle w:val="TAR"/>
              <w:rPr>
                <w:sz w:val="16"/>
                <w:szCs w:val="16"/>
              </w:rPr>
            </w:pPr>
          </w:p>
        </w:tc>
        <w:tc>
          <w:tcPr>
            <w:tcW w:w="425" w:type="dxa"/>
            <w:shd w:val="solid" w:color="FFFFFF" w:fill="auto"/>
          </w:tcPr>
          <w:p w14:paraId="7D47C5B7" w14:textId="77777777" w:rsidR="00DE35DB" w:rsidRPr="001C79FD" w:rsidRDefault="00DE35DB" w:rsidP="00DE35DB">
            <w:pPr>
              <w:pStyle w:val="TAC"/>
              <w:rPr>
                <w:sz w:val="16"/>
                <w:szCs w:val="16"/>
              </w:rPr>
            </w:pPr>
          </w:p>
        </w:tc>
        <w:tc>
          <w:tcPr>
            <w:tcW w:w="4962" w:type="dxa"/>
            <w:shd w:val="solid" w:color="FFFFFF" w:fill="auto"/>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293F8E">
        <w:tc>
          <w:tcPr>
            <w:tcW w:w="800" w:type="dxa"/>
            <w:shd w:val="solid" w:color="FFFFFF" w:fill="auto"/>
          </w:tcPr>
          <w:p w14:paraId="3A5F2E03" w14:textId="6C9F6FD4" w:rsidR="00DE35DB" w:rsidRDefault="00DE35DB" w:rsidP="00DE35DB">
            <w:pPr>
              <w:pStyle w:val="TAC"/>
              <w:rPr>
                <w:sz w:val="16"/>
                <w:szCs w:val="16"/>
              </w:rPr>
            </w:pPr>
            <w:r>
              <w:rPr>
                <w:sz w:val="16"/>
                <w:szCs w:val="16"/>
              </w:rPr>
              <w:t>2021-05</w:t>
            </w:r>
          </w:p>
        </w:tc>
        <w:tc>
          <w:tcPr>
            <w:tcW w:w="995" w:type="dxa"/>
            <w:shd w:val="solid" w:color="FFFFFF" w:fill="auto"/>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
          <w:p w14:paraId="0627FC5F" w14:textId="77777777" w:rsidR="00DE35DB" w:rsidRPr="001C79FD" w:rsidRDefault="00DE35DB" w:rsidP="00DE35DB">
            <w:pPr>
              <w:pStyle w:val="TAL"/>
              <w:rPr>
                <w:sz w:val="16"/>
                <w:szCs w:val="16"/>
              </w:rPr>
            </w:pPr>
          </w:p>
        </w:tc>
        <w:tc>
          <w:tcPr>
            <w:tcW w:w="425" w:type="dxa"/>
            <w:shd w:val="solid" w:color="FFFFFF" w:fill="auto"/>
          </w:tcPr>
          <w:p w14:paraId="4709819B" w14:textId="77777777" w:rsidR="00DE35DB" w:rsidRPr="001C79FD" w:rsidRDefault="00DE35DB" w:rsidP="00DE35DB">
            <w:pPr>
              <w:pStyle w:val="TAR"/>
              <w:rPr>
                <w:sz w:val="16"/>
                <w:szCs w:val="16"/>
              </w:rPr>
            </w:pPr>
          </w:p>
        </w:tc>
        <w:tc>
          <w:tcPr>
            <w:tcW w:w="425" w:type="dxa"/>
            <w:shd w:val="solid" w:color="FFFFFF" w:fill="auto"/>
          </w:tcPr>
          <w:p w14:paraId="52BE00E2" w14:textId="77777777" w:rsidR="00DE35DB" w:rsidRPr="001C79FD" w:rsidRDefault="00DE35DB" w:rsidP="00DE35DB">
            <w:pPr>
              <w:pStyle w:val="TAC"/>
              <w:rPr>
                <w:sz w:val="16"/>
                <w:szCs w:val="16"/>
              </w:rPr>
            </w:pPr>
          </w:p>
        </w:tc>
        <w:tc>
          <w:tcPr>
            <w:tcW w:w="4962" w:type="dxa"/>
            <w:shd w:val="solid" w:color="FFFFFF" w:fill="auto"/>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293F8E">
        <w:tc>
          <w:tcPr>
            <w:tcW w:w="800" w:type="dxa"/>
            <w:shd w:val="solid" w:color="FFFFFF" w:fill="auto"/>
          </w:tcPr>
          <w:p w14:paraId="14EBE563" w14:textId="20698885" w:rsidR="00DE35DB" w:rsidRDefault="00DE35DB" w:rsidP="00DE35DB">
            <w:pPr>
              <w:pStyle w:val="TAC"/>
              <w:rPr>
                <w:sz w:val="16"/>
                <w:szCs w:val="16"/>
              </w:rPr>
            </w:pPr>
            <w:r>
              <w:rPr>
                <w:sz w:val="16"/>
                <w:szCs w:val="16"/>
              </w:rPr>
              <w:t>2021-05</w:t>
            </w:r>
          </w:p>
        </w:tc>
        <w:tc>
          <w:tcPr>
            <w:tcW w:w="995" w:type="dxa"/>
            <w:shd w:val="solid" w:color="FFFFFF" w:fill="auto"/>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
          <w:p w14:paraId="1DA657EA" w14:textId="77777777" w:rsidR="00DE35DB" w:rsidRPr="001C79FD" w:rsidRDefault="00DE35DB" w:rsidP="00DE35DB">
            <w:pPr>
              <w:pStyle w:val="TAL"/>
              <w:rPr>
                <w:sz w:val="16"/>
                <w:szCs w:val="16"/>
              </w:rPr>
            </w:pPr>
          </w:p>
        </w:tc>
        <w:tc>
          <w:tcPr>
            <w:tcW w:w="425" w:type="dxa"/>
            <w:shd w:val="solid" w:color="FFFFFF" w:fill="auto"/>
          </w:tcPr>
          <w:p w14:paraId="11877F68" w14:textId="77777777" w:rsidR="00DE35DB" w:rsidRPr="001C79FD" w:rsidRDefault="00DE35DB" w:rsidP="00DE35DB">
            <w:pPr>
              <w:pStyle w:val="TAR"/>
              <w:rPr>
                <w:sz w:val="16"/>
                <w:szCs w:val="16"/>
              </w:rPr>
            </w:pPr>
          </w:p>
        </w:tc>
        <w:tc>
          <w:tcPr>
            <w:tcW w:w="425" w:type="dxa"/>
            <w:shd w:val="solid" w:color="FFFFFF" w:fill="auto"/>
          </w:tcPr>
          <w:p w14:paraId="162F72A1" w14:textId="77777777" w:rsidR="00DE35DB" w:rsidRPr="001C79FD" w:rsidRDefault="00DE35DB" w:rsidP="00DE35DB">
            <w:pPr>
              <w:pStyle w:val="TAC"/>
              <w:rPr>
                <w:sz w:val="16"/>
                <w:szCs w:val="16"/>
              </w:rPr>
            </w:pPr>
          </w:p>
        </w:tc>
        <w:tc>
          <w:tcPr>
            <w:tcW w:w="4962" w:type="dxa"/>
            <w:shd w:val="solid" w:color="FFFFFF" w:fill="auto"/>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293F8E">
        <w:tc>
          <w:tcPr>
            <w:tcW w:w="800" w:type="dxa"/>
            <w:shd w:val="solid" w:color="FFFFFF" w:fill="auto"/>
          </w:tcPr>
          <w:p w14:paraId="3324802D" w14:textId="19387217" w:rsidR="00DE35DB" w:rsidRDefault="00DE35DB" w:rsidP="00DE35DB">
            <w:pPr>
              <w:pStyle w:val="TAC"/>
              <w:rPr>
                <w:sz w:val="16"/>
                <w:szCs w:val="16"/>
              </w:rPr>
            </w:pPr>
            <w:r>
              <w:rPr>
                <w:sz w:val="16"/>
                <w:szCs w:val="16"/>
              </w:rPr>
              <w:t>2021-05</w:t>
            </w:r>
          </w:p>
        </w:tc>
        <w:tc>
          <w:tcPr>
            <w:tcW w:w="995" w:type="dxa"/>
            <w:shd w:val="solid" w:color="FFFFFF" w:fill="auto"/>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
          <w:p w14:paraId="4C006A40" w14:textId="77777777" w:rsidR="00DE35DB" w:rsidRPr="001C79FD" w:rsidRDefault="00DE35DB" w:rsidP="00DE35DB">
            <w:pPr>
              <w:pStyle w:val="TAL"/>
              <w:rPr>
                <w:sz w:val="16"/>
                <w:szCs w:val="16"/>
              </w:rPr>
            </w:pPr>
          </w:p>
        </w:tc>
        <w:tc>
          <w:tcPr>
            <w:tcW w:w="425" w:type="dxa"/>
            <w:shd w:val="solid" w:color="FFFFFF" w:fill="auto"/>
          </w:tcPr>
          <w:p w14:paraId="46F90406" w14:textId="77777777" w:rsidR="00DE35DB" w:rsidRPr="001C79FD" w:rsidRDefault="00DE35DB" w:rsidP="00DE35DB">
            <w:pPr>
              <w:pStyle w:val="TAR"/>
              <w:rPr>
                <w:sz w:val="16"/>
                <w:szCs w:val="16"/>
              </w:rPr>
            </w:pPr>
          </w:p>
        </w:tc>
        <w:tc>
          <w:tcPr>
            <w:tcW w:w="425" w:type="dxa"/>
            <w:shd w:val="solid" w:color="FFFFFF" w:fill="auto"/>
          </w:tcPr>
          <w:p w14:paraId="5A1C2DCC" w14:textId="77777777" w:rsidR="00DE35DB" w:rsidRPr="001C79FD" w:rsidRDefault="00DE35DB" w:rsidP="00DE35DB">
            <w:pPr>
              <w:pStyle w:val="TAC"/>
              <w:rPr>
                <w:sz w:val="16"/>
                <w:szCs w:val="16"/>
              </w:rPr>
            </w:pPr>
          </w:p>
        </w:tc>
        <w:tc>
          <w:tcPr>
            <w:tcW w:w="4962" w:type="dxa"/>
            <w:shd w:val="solid" w:color="FFFFFF" w:fill="auto"/>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9213E91" w14:textId="5A6EF7DF" w:rsidR="00C238F0" w:rsidRPr="00823D9C" w:rsidRDefault="00C238F0" w:rsidP="007D1FFB">
            <w:pPr>
              <w:pStyle w:val="TAC"/>
              <w:rPr>
                <w:sz w:val="16"/>
                <w:szCs w:val="16"/>
              </w:rPr>
            </w:pPr>
            <w:r w:rsidRPr="00823D9C">
              <w:rPr>
                <w:sz w:val="16"/>
                <w:szCs w:val="16"/>
              </w:rPr>
              <w:t>2021-</w:t>
            </w:r>
            <w:r w:rsidR="007A0F67" w:rsidRPr="00823D9C">
              <w:rPr>
                <w:sz w:val="16"/>
                <w:szCs w:val="16"/>
              </w:rPr>
              <w:t>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A2E4C" w14:textId="6FC5E871" w:rsidR="00C238F0" w:rsidRPr="00823D9C" w:rsidRDefault="00C238F0"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EE97B" w14:textId="5823356A" w:rsidR="00C238F0" w:rsidRPr="00823D9C" w:rsidRDefault="0004607C" w:rsidP="007D1FFB">
            <w:pPr>
              <w:pStyle w:val="TAC"/>
              <w:rPr>
                <w:sz w:val="16"/>
                <w:szCs w:val="16"/>
              </w:rPr>
            </w:pPr>
            <w:r w:rsidRPr="00823D9C">
              <w:rPr>
                <w:sz w:val="16"/>
                <w:szCs w:val="16"/>
              </w:rPr>
              <w:t>R4-2114976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6D005A6" w14:textId="77777777" w:rsidR="00C238F0" w:rsidRPr="00823D9C" w:rsidRDefault="00C238F0"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595B6" w14:textId="77777777" w:rsidR="00C238F0" w:rsidRPr="00823D9C" w:rsidRDefault="00C238F0"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29E0" w14:textId="77777777" w:rsidR="00C238F0" w:rsidRPr="00823D9C" w:rsidRDefault="00C238F0"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C7082" w14:textId="2F5E6EAF" w:rsidR="00C238F0" w:rsidRPr="00823D9C" w:rsidRDefault="0004607C" w:rsidP="007D1FFB">
            <w:pPr>
              <w:pStyle w:val="TAL"/>
              <w:rPr>
                <w:bCs/>
                <w:sz w:val="16"/>
                <w:szCs w:val="16"/>
                <w:lang w:val="en-US"/>
              </w:rPr>
            </w:pPr>
            <w:r w:rsidRPr="00823D9C">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5080F" w14:textId="6A1240B7" w:rsidR="00C238F0" w:rsidRPr="00823D9C" w:rsidRDefault="00DC7A76" w:rsidP="007D1FFB">
            <w:pPr>
              <w:pStyle w:val="TAC"/>
              <w:rPr>
                <w:sz w:val="16"/>
                <w:szCs w:val="16"/>
              </w:rPr>
            </w:pPr>
            <w:r w:rsidRPr="00823D9C">
              <w:rPr>
                <w:sz w:val="16"/>
                <w:szCs w:val="16"/>
              </w:rPr>
              <w:t>0.1.0</w:t>
            </w:r>
          </w:p>
        </w:tc>
      </w:tr>
      <w:tr w:rsidR="007A0F67" w:rsidRPr="00823D9C" w14:paraId="2133A97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1A5119" w14:textId="3489C417" w:rsidR="007A0F67" w:rsidRPr="00823D9C" w:rsidRDefault="007A0F67"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A60D0B" w14:textId="23221DAC" w:rsidR="007A0F67" w:rsidRPr="00823D9C" w:rsidRDefault="007A0F67"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F1420" w14:textId="515B05FD" w:rsidR="007A0F67" w:rsidRPr="00823D9C" w:rsidRDefault="004E280E" w:rsidP="007D1FFB">
            <w:pPr>
              <w:pStyle w:val="TAC"/>
              <w:rPr>
                <w:sz w:val="16"/>
                <w:szCs w:val="16"/>
              </w:rPr>
            </w:pPr>
            <w:r w:rsidRPr="00823D9C">
              <w:rPr>
                <w:sz w:val="16"/>
                <w:szCs w:val="16"/>
              </w:rPr>
              <w:t>R4-211572</w:t>
            </w:r>
            <w:r w:rsidR="00D25350" w:rsidRPr="00823D9C">
              <w:rPr>
                <w:sz w:val="16"/>
                <w:szCs w:val="16"/>
              </w:rPr>
              <w:t>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2C3BAC9" w14:textId="77777777" w:rsidR="007A0F67" w:rsidRPr="00823D9C" w:rsidRDefault="007A0F6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17C79" w14:textId="77777777" w:rsidR="007A0F67" w:rsidRPr="00823D9C" w:rsidRDefault="007A0F6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1046C" w14:textId="77777777" w:rsidR="007A0F67" w:rsidRPr="00823D9C" w:rsidRDefault="007A0F6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949B" w14:textId="4BBC0AC4" w:rsidR="007A0F67" w:rsidRPr="00823D9C" w:rsidRDefault="00D25350" w:rsidP="007D1FFB">
            <w:pPr>
              <w:pStyle w:val="TAL"/>
              <w:rPr>
                <w:bCs/>
                <w:sz w:val="16"/>
                <w:szCs w:val="16"/>
                <w:lang w:val="en-US"/>
              </w:rPr>
            </w:pPr>
            <w:r w:rsidRPr="00823D9C">
              <w:rPr>
                <w:bCs/>
                <w:sz w:val="16"/>
                <w:szCs w:val="16"/>
                <w:lang w:val="en-US"/>
              </w:rPr>
              <w:t>WF on Remaining issues on FR2 HST deployment scenario and channel modeling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AF7" w14:textId="7D16F3D4" w:rsidR="007A0F67" w:rsidRPr="00823D9C" w:rsidRDefault="00DC7A76" w:rsidP="007D1FFB">
            <w:pPr>
              <w:pStyle w:val="TAC"/>
              <w:rPr>
                <w:sz w:val="16"/>
                <w:szCs w:val="16"/>
              </w:rPr>
            </w:pPr>
            <w:r w:rsidRPr="00823D9C">
              <w:rPr>
                <w:sz w:val="16"/>
                <w:szCs w:val="16"/>
              </w:rPr>
              <w:t>0.1.0</w:t>
            </w:r>
          </w:p>
        </w:tc>
      </w:tr>
      <w:tr w:rsidR="00D56C08" w:rsidRPr="00823D9C" w14:paraId="251B0FB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626DBF6" w14:textId="1AA84EDC" w:rsidR="00D56C08" w:rsidRPr="00823D9C" w:rsidRDefault="00D56C08"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117C0" w14:textId="1BB55B0A" w:rsidR="00D56C08" w:rsidRPr="00823D9C" w:rsidRDefault="00D56C08"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9011B" w14:textId="74DD1B35" w:rsidR="00D56C08" w:rsidRPr="00823D9C" w:rsidRDefault="00DE74FC" w:rsidP="007D1FFB">
            <w:pPr>
              <w:pStyle w:val="TAC"/>
              <w:rPr>
                <w:sz w:val="16"/>
                <w:szCs w:val="16"/>
              </w:rPr>
            </w:pPr>
            <w:r w:rsidRPr="00823D9C">
              <w:rPr>
                <w:sz w:val="16"/>
                <w:szCs w:val="16"/>
              </w:rPr>
              <w:t>R4-211572</w:t>
            </w:r>
            <w:r w:rsidR="00D25350" w:rsidRPr="00823D9C">
              <w:rPr>
                <w:sz w:val="16"/>
                <w:szCs w:val="16"/>
              </w:rPr>
              <w:t>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FC596D" w14:textId="77777777" w:rsidR="00D56C08" w:rsidRPr="00823D9C" w:rsidRDefault="00D56C08"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F84A9" w14:textId="77777777" w:rsidR="00D56C08" w:rsidRPr="00823D9C" w:rsidRDefault="00D56C08"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2DFA" w14:textId="77777777" w:rsidR="00D56C08" w:rsidRPr="00823D9C" w:rsidRDefault="00D56C08"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767C" w14:textId="2C02A947" w:rsidR="00D56C08" w:rsidRPr="00823D9C" w:rsidRDefault="00D25350" w:rsidP="007D1FFB">
            <w:pPr>
              <w:pStyle w:val="TAL"/>
              <w:rPr>
                <w:bCs/>
                <w:sz w:val="16"/>
                <w:szCs w:val="16"/>
                <w:lang w:val="en-US"/>
              </w:rPr>
            </w:pPr>
            <w:r w:rsidRPr="00823D9C">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74265" w14:textId="3D643F93" w:rsidR="00D56C08" w:rsidRPr="00823D9C" w:rsidRDefault="0075592C" w:rsidP="007D1FFB">
            <w:pPr>
              <w:pStyle w:val="TAC"/>
              <w:rPr>
                <w:sz w:val="16"/>
                <w:szCs w:val="16"/>
              </w:rPr>
            </w:pPr>
            <w:r w:rsidRPr="00823D9C">
              <w:rPr>
                <w:sz w:val="16"/>
                <w:szCs w:val="16"/>
              </w:rPr>
              <w:t>0.1.0</w:t>
            </w:r>
          </w:p>
        </w:tc>
      </w:tr>
      <w:tr w:rsidR="0075592C" w:rsidRPr="00823D9C" w14:paraId="61382D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0FA2930" w14:textId="3DE0FE72"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0AD1DC" w14:textId="75C593AF"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99F9" w14:textId="1DD2C60C" w:rsidR="0075592C" w:rsidRPr="00823D9C" w:rsidRDefault="004E0D39" w:rsidP="007D1FFB">
            <w:pPr>
              <w:pStyle w:val="TAC"/>
              <w:rPr>
                <w:sz w:val="16"/>
                <w:szCs w:val="16"/>
              </w:rPr>
            </w:pPr>
            <w:r w:rsidRPr="00823D9C">
              <w:rPr>
                <w:sz w:val="16"/>
                <w:szCs w:val="16"/>
              </w:rPr>
              <w:t>R4-2115334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E1CB002"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32AA"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7A00"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2E76" w14:textId="5F19EB87" w:rsidR="0075592C" w:rsidRPr="00823D9C" w:rsidRDefault="004E0D39" w:rsidP="007D1FFB">
            <w:pPr>
              <w:pStyle w:val="TAL"/>
              <w:rPr>
                <w:bCs/>
                <w:sz w:val="16"/>
                <w:szCs w:val="16"/>
                <w:lang w:val="en-US"/>
              </w:rPr>
            </w:pPr>
            <w:r w:rsidRPr="00823D9C">
              <w:rPr>
                <w:bCs/>
                <w:sz w:val="16"/>
                <w:szCs w:val="16"/>
                <w:lang w:val="en-US"/>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4440" w14:textId="280FB50C" w:rsidR="0075592C" w:rsidRPr="00823D9C" w:rsidRDefault="0075592C" w:rsidP="007D1FFB">
            <w:pPr>
              <w:pStyle w:val="TAC"/>
              <w:rPr>
                <w:sz w:val="16"/>
                <w:szCs w:val="16"/>
              </w:rPr>
            </w:pPr>
            <w:r w:rsidRPr="00823D9C">
              <w:rPr>
                <w:sz w:val="16"/>
                <w:szCs w:val="16"/>
              </w:rPr>
              <w:t>0.1.0</w:t>
            </w:r>
          </w:p>
        </w:tc>
      </w:tr>
      <w:tr w:rsidR="0075592C" w:rsidRPr="00823D9C" w14:paraId="395582B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11F819D" w14:textId="11A8D4ED"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C2514" w14:textId="29A46C2E"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716DA" w14:textId="134EC931" w:rsidR="0075592C" w:rsidRPr="00823D9C" w:rsidRDefault="004E0D39" w:rsidP="007D1FFB">
            <w:pPr>
              <w:pStyle w:val="TAC"/>
              <w:rPr>
                <w:sz w:val="16"/>
                <w:szCs w:val="16"/>
              </w:rPr>
            </w:pPr>
            <w:r w:rsidRPr="00823D9C">
              <w:rPr>
                <w:sz w:val="16"/>
                <w:szCs w:val="16"/>
              </w:rPr>
              <w:t>R4-2115335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6497F0"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C953"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947A7"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84A0" w14:textId="5A0A03A9" w:rsidR="0075592C" w:rsidRPr="00590A17" w:rsidRDefault="004E0D39" w:rsidP="007D1FFB">
            <w:pPr>
              <w:pStyle w:val="TAL"/>
              <w:rPr>
                <w:bCs/>
                <w:sz w:val="16"/>
                <w:szCs w:val="16"/>
              </w:rPr>
            </w:pPr>
            <w:r w:rsidRPr="00823D9C">
              <w:rPr>
                <w:bCs/>
                <w:sz w:val="16"/>
                <w:szCs w:val="16"/>
                <w:lang w:val="en-US"/>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28F05" w14:textId="16B20C79" w:rsidR="0075592C" w:rsidRPr="00823D9C" w:rsidRDefault="0075592C" w:rsidP="007D1FFB">
            <w:pPr>
              <w:pStyle w:val="TAC"/>
              <w:rPr>
                <w:sz w:val="16"/>
                <w:szCs w:val="16"/>
              </w:rPr>
            </w:pPr>
            <w:r w:rsidRPr="00823D9C">
              <w:rPr>
                <w:sz w:val="16"/>
                <w:szCs w:val="16"/>
              </w:rPr>
              <w:t>0.1.0</w:t>
            </w:r>
          </w:p>
        </w:tc>
      </w:tr>
      <w:tr w:rsidR="001E0E0E" w:rsidRPr="001C79FD" w14:paraId="491C170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61AAFDB7" w:rsidR="001E0E0E" w:rsidRPr="00823D9C" w:rsidRDefault="001E0E0E"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590A17" w:rsidRDefault="001E0E0E" w:rsidP="007D1FFB">
            <w:pPr>
              <w:pStyle w:val="TAC"/>
              <w:rPr>
                <w:sz w:val="16"/>
                <w:szCs w:val="16"/>
                <w:lang w:val="en-US"/>
              </w:rPr>
            </w:pPr>
            <w:r w:rsidRPr="00823D9C">
              <w:rPr>
                <w:sz w:val="16"/>
                <w:szCs w:val="16"/>
              </w:rPr>
              <w:t>RAN4</w:t>
            </w:r>
            <w:r w:rsidRPr="00823D9C">
              <w:rPr>
                <w:sz w:val="16"/>
                <w:szCs w:val="16"/>
                <w:lang w:val="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rsidP="00590A17">
            <w:pPr>
              <w:pStyle w:val="TAC"/>
              <w:jc w:val="left"/>
              <w:rPr>
                <w:sz w:val="16"/>
                <w:szCs w:val="16"/>
              </w:rPr>
            </w:pPr>
            <w:r w:rsidRPr="00823D9C">
              <w:rPr>
                <w:sz w:val="16"/>
                <w:szCs w:val="16"/>
              </w:rPr>
              <w:t>R4-2115809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bCs/>
                <w:sz w:val="16"/>
                <w:szCs w:val="16"/>
                <w:lang w:val="en-US"/>
              </w:rPr>
            </w:pPr>
            <w:r w:rsidRPr="00823D9C">
              <w:rPr>
                <w:bCs/>
                <w:sz w:val="16"/>
                <w:szCs w:val="16"/>
                <w:lang w:val="en-US"/>
              </w:rPr>
              <w:t>TP to TR 38.854 – beam dwelling time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208FCB9F" w:rsidR="001E0E0E" w:rsidRDefault="00B02B74" w:rsidP="007D1FFB">
            <w:pPr>
              <w:pStyle w:val="TAC"/>
              <w:rPr>
                <w:sz w:val="16"/>
                <w:szCs w:val="16"/>
              </w:rPr>
            </w:pPr>
            <w:r>
              <w:rPr>
                <w:sz w:val="16"/>
                <w:szCs w:val="16"/>
              </w:rPr>
              <w:t>0.1.0</w:t>
            </w:r>
          </w:p>
        </w:tc>
      </w:tr>
      <w:tr w:rsidR="00C00647" w:rsidRPr="001C79FD" w14:paraId="3C7D1EE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6958B5D" w14:textId="79A84F04" w:rsidR="00C00647" w:rsidRPr="00823D9C"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0CC" w14:textId="240B7189" w:rsidR="00C00647" w:rsidRPr="00823D9C"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CDCEC" w14:textId="670427DF" w:rsidR="00C00647" w:rsidRPr="00823D9C" w:rsidRDefault="00C00647" w:rsidP="00590A17">
            <w:pPr>
              <w:pStyle w:val="TAC"/>
              <w:jc w:val="left"/>
              <w:rPr>
                <w:sz w:val="16"/>
                <w:szCs w:val="16"/>
              </w:rPr>
            </w:pPr>
            <w:r w:rsidRPr="00C00647">
              <w:rPr>
                <w:sz w:val="16"/>
                <w:szCs w:val="16"/>
              </w:rPr>
              <w:t>R4-2120066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E242945"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063E"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71FB"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94F5" w14:textId="54804DD6" w:rsidR="00C00647" w:rsidRPr="00823D9C" w:rsidRDefault="00C00647" w:rsidP="007D1FFB">
            <w:pPr>
              <w:pStyle w:val="TAL"/>
              <w:rPr>
                <w:bCs/>
                <w:sz w:val="16"/>
                <w:szCs w:val="16"/>
                <w:lang w:val="en-US"/>
              </w:rPr>
            </w:pPr>
            <w:r w:rsidRPr="00C00647">
              <w:rPr>
                <w:bCs/>
                <w:sz w:val="16"/>
                <w:szCs w:val="16"/>
              </w:rPr>
              <w:t>WF on FR2 HST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4EA0" w14:textId="7624C1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31D1451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B4DAFD5" w14:textId="6BD5A5B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F40C4" w14:textId="0416E692"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4767E" w14:textId="10D63A3C" w:rsidR="00C00647" w:rsidRPr="00C00647" w:rsidRDefault="00C00647" w:rsidP="00590A17">
            <w:pPr>
              <w:pStyle w:val="TAC"/>
              <w:jc w:val="left"/>
              <w:rPr>
                <w:sz w:val="16"/>
                <w:szCs w:val="16"/>
              </w:rPr>
            </w:pPr>
            <w:r w:rsidRPr="00C00647">
              <w:rPr>
                <w:sz w:val="16"/>
                <w:szCs w:val="16"/>
              </w:rPr>
              <w:t>R4-2120701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882B111"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FA53A"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289E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F322" w14:textId="31B7FA63" w:rsidR="00C00647" w:rsidRPr="00C00647" w:rsidRDefault="00C00647" w:rsidP="007D1FFB">
            <w:pPr>
              <w:pStyle w:val="TAL"/>
              <w:rPr>
                <w:bCs/>
                <w:sz w:val="16"/>
                <w:szCs w:val="16"/>
              </w:rPr>
            </w:pPr>
            <w:r w:rsidRPr="00C00647">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355F" w14:textId="7184D3BE"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2311586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9159372" w14:textId="00785D42"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64206" w14:textId="4066F8A6"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FB035" w14:textId="3B1FD306" w:rsidR="00C00647" w:rsidRPr="00C00647" w:rsidRDefault="00C00647" w:rsidP="00590A17">
            <w:pPr>
              <w:pStyle w:val="TAC"/>
              <w:jc w:val="left"/>
              <w:rPr>
                <w:sz w:val="16"/>
                <w:szCs w:val="16"/>
              </w:rPr>
            </w:pPr>
            <w:r w:rsidRPr="00C00647">
              <w:rPr>
                <w:sz w:val="16"/>
                <w:szCs w:val="16"/>
              </w:rPr>
              <w:t>R4-2120775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377946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61C1F"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BB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4FA85" w14:textId="602772BD" w:rsidR="00C00647" w:rsidRPr="00C00647" w:rsidRDefault="00C00647" w:rsidP="007D1FFB">
            <w:pPr>
              <w:pStyle w:val="TAL"/>
              <w:rPr>
                <w:bCs/>
                <w:sz w:val="16"/>
                <w:szCs w:val="16"/>
              </w:rPr>
            </w:pPr>
            <w:r w:rsidRPr="00C00647">
              <w:rPr>
                <w:bCs/>
                <w:sz w:val="16"/>
                <w:szCs w:val="16"/>
              </w:rPr>
              <w:t>WF on general and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B7AC2" w14:textId="275AB8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71E882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EEBD8DB" w14:textId="67ABE0A8"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4663" w14:textId="0CA0615D"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8357C" w14:textId="45E3CC4A" w:rsidR="00C00647" w:rsidRPr="00C00647" w:rsidRDefault="00C00647" w:rsidP="00590A17">
            <w:pPr>
              <w:pStyle w:val="TAC"/>
              <w:jc w:val="left"/>
              <w:rPr>
                <w:sz w:val="16"/>
                <w:szCs w:val="16"/>
              </w:rPr>
            </w:pPr>
            <w:r w:rsidRPr="00C00647">
              <w:rPr>
                <w:sz w:val="16"/>
                <w:szCs w:val="16"/>
              </w:rPr>
              <w:t>R4-2120703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2890A4"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F1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BC0B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C5E7B" w14:textId="30581C20" w:rsidR="00C00647" w:rsidRPr="00C00647" w:rsidRDefault="00C00647" w:rsidP="007D1FFB">
            <w:pPr>
              <w:pStyle w:val="TAL"/>
              <w:rPr>
                <w:bCs/>
                <w:sz w:val="16"/>
                <w:szCs w:val="16"/>
              </w:rPr>
            </w:pPr>
            <w:r w:rsidRPr="00C00647">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16B27" w14:textId="1EABEC5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019E9D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D68E5A7" w14:textId="663AAF1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EE00F" w14:textId="583D2670"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64F40" w14:textId="11555570" w:rsidR="00C00647" w:rsidRPr="00C00647" w:rsidRDefault="00C00647" w:rsidP="00590A17">
            <w:pPr>
              <w:pStyle w:val="TAC"/>
              <w:jc w:val="left"/>
              <w:rPr>
                <w:sz w:val="16"/>
                <w:szCs w:val="16"/>
              </w:rPr>
            </w:pPr>
            <w:r w:rsidRPr="00C00647">
              <w:rPr>
                <w:sz w:val="16"/>
                <w:szCs w:val="16"/>
              </w:rPr>
              <w:t>R4-2120704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FBB461B"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5D5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A8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241B" w14:textId="44CF473D" w:rsidR="00C00647" w:rsidRPr="00C00647" w:rsidRDefault="00C00647" w:rsidP="007D1FFB">
            <w:pPr>
              <w:pStyle w:val="TAL"/>
              <w:rPr>
                <w:bCs/>
                <w:sz w:val="16"/>
                <w:szCs w:val="16"/>
              </w:rPr>
            </w:pPr>
            <w:r w:rsidRPr="00C00647">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FF7FF" w14:textId="522F9138"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D87056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1FB13FF" w14:textId="6603794C"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B216F" w14:textId="5AEDC92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E8CA6" w14:textId="20AF5E8B" w:rsidR="00C00647" w:rsidRPr="00C00647" w:rsidRDefault="00C00647" w:rsidP="00590A17">
            <w:pPr>
              <w:pStyle w:val="TAC"/>
              <w:jc w:val="left"/>
              <w:rPr>
                <w:sz w:val="16"/>
                <w:szCs w:val="16"/>
              </w:rPr>
            </w:pPr>
            <w:r w:rsidRPr="00C00647">
              <w:rPr>
                <w:sz w:val="16"/>
                <w:szCs w:val="16"/>
              </w:rPr>
              <w:t>R4-2120292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4E6704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F3C6D"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DDE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BEE" w14:textId="1CDE3C58" w:rsidR="00C00647" w:rsidRPr="00C00647" w:rsidRDefault="00C00647" w:rsidP="007D1FFB">
            <w:pPr>
              <w:pStyle w:val="TAL"/>
              <w:rPr>
                <w:bCs/>
                <w:sz w:val="16"/>
                <w:szCs w:val="16"/>
              </w:rPr>
            </w:pPr>
            <w:r w:rsidRPr="00C00647">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4ECA2" w14:textId="7A59051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47CFDF9"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6722FB3" w14:textId="6E3A41FA"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CC4D0" w14:textId="1F285E3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30CA" w14:textId="625BDCFE" w:rsidR="00C00647" w:rsidRPr="00C00647" w:rsidRDefault="00C00647" w:rsidP="00590A17">
            <w:pPr>
              <w:pStyle w:val="TAC"/>
              <w:jc w:val="left"/>
              <w:rPr>
                <w:sz w:val="16"/>
                <w:szCs w:val="16"/>
              </w:rPr>
            </w:pPr>
            <w:r w:rsidRPr="00C00647">
              <w:rPr>
                <w:sz w:val="16"/>
                <w:szCs w:val="16"/>
              </w:rPr>
              <w:t>R4-2120416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25764F7"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91851"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CB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1F45B" w14:textId="6E0DFAF0" w:rsidR="00C00647" w:rsidRPr="00C00647" w:rsidRDefault="00C00647" w:rsidP="007D1FFB">
            <w:pPr>
              <w:pStyle w:val="TAL"/>
              <w:rPr>
                <w:bCs/>
                <w:sz w:val="16"/>
                <w:szCs w:val="16"/>
              </w:rPr>
            </w:pPr>
            <w:r w:rsidRPr="00C00647">
              <w:rPr>
                <w:bCs/>
                <w:sz w:val="16"/>
                <w:szCs w:val="16"/>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276C" w14:textId="0421E1D1" w:rsidR="00C00647" w:rsidRDefault="00C00647" w:rsidP="007D1FFB">
            <w:pPr>
              <w:pStyle w:val="TAC"/>
              <w:rPr>
                <w:sz w:val="16"/>
                <w:szCs w:val="16"/>
              </w:rPr>
            </w:pPr>
            <w:r w:rsidRPr="00C00647">
              <w:rPr>
                <w:sz w:val="16"/>
                <w:szCs w:val="16"/>
              </w:rPr>
              <w:t>0.</w:t>
            </w:r>
            <w:r w:rsidR="0023261E">
              <w:rPr>
                <w:sz w:val="16"/>
                <w:szCs w:val="16"/>
              </w:rPr>
              <w:t>2</w:t>
            </w:r>
            <w:r w:rsidRPr="00C00647">
              <w:rPr>
                <w:sz w:val="16"/>
                <w:szCs w:val="16"/>
              </w:rPr>
              <w:t>.0</w:t>
            </w:r>
          </w:p>
        </w:tc>
      </w:tr>
      <w:tr w:rsidR="00293F8E" w:rsidRPr="001C79FD" w14:paraId="321BC75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50C8D5" w14:textId="47082840" w:rsidR="00293F8E" w:rsidRDefault="00293F8E" w:rsidP="007D1FFB">
            <w:pPr>
              <w:pStyle w:val="TAC"/>
              <w:rPr>
                <w:sz w:val="16"/>
                <w:szCs w:val="16"/>
              </w:rPr>
            </w:pPr>
            <w:bookmarkStart w:id="974" w:name="_Hlk94203119"/>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357E74" w14:textId="5B97A972" w:rsidR="00293F8E" w:rsidRDefault="00293F8E" w:rsidP="007D1FFB">
            <w:pPr>
              <w:pStyle w:val="TAC"/>
              <w:rPr>
                <w:sz w:val="16"/>
                <w:szCs w:val="16"/>
              </w:rPr>
            </w:pPr>
            <w:r>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0F145" w14:textId="3194A158" w:rsidR="00293F8E" w:rsidRPr="00C00647" w:rsidRDefault="00293F8E" w:rsidP="00590A17">
            <w:pPr>
              <w:pStyle w:val="TAC"/>
              <w:jc w:val="left"/>
              <w:rPr>
                <w:sz w:val="16"/>
                <w:szCs w:val="16"/>
              </w:rPr>
            </w:pPr>
            <w:r w:rsidRPr="00293F8E">
              <w:rPr>
                <w:sz w:val="16"/>
                <w:szCs w:val="16"/>
              </w:rPr>
              <w:t>R4-2202594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74C8B2" w14:textId="77777777" w:rsidR="00293F8E" w:rsidRPr="00823D9C" w:rsidRDefault="00293F8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42C55" w14:textId="77777777" w:rsidR="00293F8E" w:rsidRPr="00823D9C" w:rsidRDefault="00293F8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049" w14:textId="77777777" w:rsidR="00293F8E" w:rsidRPr="00823D9C" w:rsidRDefault="00293F8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74E55" w14:textId="3D08C054" w:rsidR="00293F8E" w:rsidRPr="00C00647" w:rsidRDefault="00293F8E" w:rsidP="007D1FFB">
            <w:pPr>
              <w:pStyle w:val="TAL"/>
              <w:rPr>
                <w:bCs/>
                <w:sz w:val="16"/>
                <w:szCs w:val="16"/>
              </w:rPr>
            </w:pPr>
            <w:r w:rsidRPr="00293F8E">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4D63C" w14:textId="2AEB9EA0" w:rsidR="00293F8E" w:rsidRPr="00C00647" w:rsidRDefault="00293F8E" w:rsidP="007D1FFB">
            <w:pPr>
              <w:pStyle w:val="TAC"/>
              <w:rPr>
                <w:sz w:val="16"/>
                <w:szCs w:val="16"/>
              </w:rPr>
            </w:pPr>
            <w:r>
              <w:rPr>
                <w:sz w:val="16"/>
                <w:szCs w:val="16"/>
              </w:rPr>
              <w:t>0.3.0</w:t>
            </w:r>
          </w:p>
        </w:tc>
      </w:tr>
      <w:tr w:rsidR="00293F8E" w:rsidRPr="001C79FD" w14:paraId="70CCFB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2E37BB" w14:textId="5FBE70FE"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CEBDB" w14:textId="73E50F9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1121E" w14:textId="35806899" w:rsidR="00293F8E" w:rsidRPr="00C00647" w:rsidRDefault="00293F8E" w:rsidP="00293F8E">
            <w:pPr>
              <w:pStyle w:val="TAC"/>
              <w:jc w:val="left"/>
              <w:rPr>
                <w:sz w:val="16"/>
                <w:szCs w:val="16"/>
              </w:rPr>
            </w:pPr>
            <w:r w:rsidRPr="00293F8E">
              <w:rPr>
                <w:sz w:val="16"/>
                <w:szCs w:val="16"/>
              </w:rPr>
              <w:t>R4-2202767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A70CF67"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19FB4"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8647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37CFB" w14:textId="5C2F8AE6" w:rsidR="00293F8E" w:rsidRPr="00C00647" w:rsidRDefault="00293F8E" w:rsidP="00293F8E">
            <w:pPr>
              <w:pStyle w:val="TAL"/>
              <w:rPr>
                <w:bCs/>
                <w:sz w:val="16"/>
                <w:szCs w:val="16"/>
              </w:rPr>
            </w:pPr>
            <w:r w:rsidRPr="00293F8E">
              <w:rPr>
                <w:bCs/>
                <w:sz w:val="16"/>
                <w:szCs w:val="16"/>
              </w:rPr>
              <w:t>WF on uplink timing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68F3" w14:textId="24D7C134" w:rsidR="00293F8E" w:rsidRPr="00C00647" w:rsidRDefault="00293F8E" w:rsidP="00293F8E">
            <w:pPr>
              <w:pStyle w:val="TAC"/>
              <w:rPr>
                <w:sz w:val="16"/>
                <w:szCs w:val="16"/>
              </w:rPr>
            </w:pPr>
            <w:r w:rsidRPr="00D42CE8">
              <w:rPr>
                <w:sz w:val="16"/>
                <w:szCs w:val="16"/>
              </w:rPr>
              <w:t>0.3.0</w:t>
            </w:r>
          </w:p>
        </w:tc>
      </w:tr>
      <w:tr w:rsidR="00293F8E" w:rsidRPr="001C79FD" w14:paraId="2CD3FCC3"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A56955" w14:textId="2801B623"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C6AF36" w14:textId="359305CB"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C601E" w14:textId="74EE1C92" w:rsidR="00293F8E" w:rsidRPr="00C00647" w:rsidRDefault="00293F8E" w:rsidP="00293F8E">
            <w:pPr>
              <w:pStyle w:val="TAC"/>
              <w:jc w:val="left"/>
              <w:rPr>
                <w:sz w:val="16"/>
                <w:szCs w:val="16"/>
              </w:rPr>
            </w:pPr>
            <w:r w:rsidRPr="00293F8E">
              <w:rPr>
                <w:sz w:val="16"/>
                <w:szCs w:val="16"/>
              </w:rPr>
              <w:t>R4-2201847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C402CE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750C5"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2478C"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F7F41" w14:textId="16CE6401" w:rsidR="00293F8E" w:rsidRPr="00C00647" w:rsidRDefault="00293F8E" w:rsidP="00293F8E">
            <w:pPr>
              <w:pStyle w:val="TAL"/>
              <w:rPr>
                <w:bCs/>
                <w:sz w:val="16"/>
                <w:szCs w:val="16"/>
              </w:rPr>
            </w:pPr>
            <w:r w:rsidRPr="00293F8E">
              <w:rPr>
                <w:bCs/>
                <w:sz w:val="16"/>
                <w:szCs w:val="16"/>
              </w:rPr>
              <w:t>TP to TR 38.854 on Mobility Performance in HST FR2 Deployment Sc</w:t>
            </w:r>
            <w:r>
              <w:rPr>
                <w:bCs/>
                <w:sz w:val="16"/>
                <w:szCs w:val="16"/>
              </w:rPr>
              <w:t>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1BFB3" w14:textId="041BAFAD" w:rsidR="00293F8E" w:rsidRPr="00C00647" w:rsidRDefault="00293F8E" w:rsidP="00293F8E">
            <w:pPr>
              <w:pStyle w:val="TAC"/>
              <w:rPr>
                <w:sz w:val="16"/>
                <w:szCs w:val="16"/>
              </w:rPr>
            </w:pPr>
            <w:r w:rsidRPr="00D42CE8">
              <w:rPr>
                <w:sz w:val="16"/>
                <w:szCs w:val="16"/>
              </w:rPr>
              <w:t>0.3.0</w:t>
            </w:r>
          </w:p>
        </w:tc>
      </w:tr>
      <w:tr w:rsidR="00293F8E" w:rsidRPr="001C79FD" w14:paraId="11D88BC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A0D52" w14:textId="64B52BD6"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DB943" w14:textId="6452079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1B34" w14:textId="44AD2224" w:rsidR="00293F8E" w:rsidRPr="00C00647" w:rsidRDefault="00293F8E" w:rsidP="00293F8E">
            <w:pPr>
              <w:pStyle w:val="TAC"/>
              <w:jc w:val="left"/>
              <w:rPr>
                <w:sz w:val="16"/>
                <w:szCs w:val="16"/>
              </w:rPr>
            </w:pPr>
            <w:r w:rsidRPr="00293F8E">
              <w:rPr>
                <w:sz w:val="16"/>
                <w:szCs w:val="16"/>
              </w:rPr>
              <w:t>R4-2201848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F567E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F7309"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D1EF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A164B" w14:textId="3CC9E17F" w:rsidR="00293F8E" w:rsidRPr="00C00647" w:rsidRDefault="00293F8E" w:rsidP="00293F8E">
            <w:pPr>
              <w:pStyle w:val="TAL"/>
              <w:rPr>
                <w:bCs/>
                <w:sz w:val="16"/>
                <w:szCs w:val="16"/>
              </w:rPr>
            </w:pPr>
            <w:r w:rsidRPr="00293F8E">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5FAF0" w14:textId="352F33C6" w:rsidR="00293F8E" w:rsidRPr="00C00647" w:rsidRDefault="00293F8E" w:rsidP="00293F8E">
            <w:pPr>
              <w:pStyle w:val="TAC"/>
              <w:rPr>
                <w:sz w:val="16"/>
                <w:szCs w:val="16"/>
              </w:rPr>
            </w:pPr>
            <w:r w:rsidRPr="00D42CE8">
              <w:rPr>
                <w:sz w:val="16"/>
                <w:szCs w:val="16"/>
              </w:rPr>
              <w:t>0.3.0</w:t>
            </w:r>
          </w:p>
        </w:tc>
      </w:tr>
      <w:tr w:rsidR="00293F8E" w:rsidRPr="001C79FD" w14:paraId="5B67DC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327283" w14:textId="155FA9C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5FF41D" w14:textId="39FA640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4E54A" w14:textId="3950799F" w:rsidR="00293F8E" w:rsidRPr="00C00647" w:rsidRDefault="00293F8E" w:rsidP="00293F8E">
            <w:pPr>
              <w:pStyle w:val="TAC"/>
              <w:jc w:val="left"/>
              <w:rPr>
                <w:sz w:val="16"/>
                <w:szCs w:val="16"/>
              </w:rPr>
            </w:pPr>
            <w:r w:rsidRPr="00293F8E">
              <w:rPr>
                <w:sz w:val="16"/>
                <w:szCs w:val="16"/>
              </w:rPr>
              <w:t>R4-2202270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27CF8F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CE3B"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F979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7FDE8" w14:textId="15FE269C" w:rsidR="00293F8E" w:rsidRPr="00C00647" w:rsidRDefault="00293F8E" w:rsidP="00293F8E">
            <w:pPr>
              <w:pStyle w:val="TAL"/>
              <w:rPr>
                <w:bCs/>
                <w:sz w:val="16"/>
                <w:szCs w:val="16"/>
              </w:rPr>
            </w:pPr>
            <w:r w:rsidRPr="00293F8E">
              <w:rPr>
                <w:bCs/>
                <w:sz w:val="16"/>
                <w:szCs w:val="16"/>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49D01" w14:textId="6EE2080C" w:rsidR="00293F8E" w:rsidRPr="00C00647" w:rsidRDefault="00293F8E" w:rsidP="00293F8E">
            <w:pPr>
              <w:pStyle w:val="TAC"/>
              <w:rPr>
                <w:sz w:val="16"/>
                <w:szCs w:val="16"/>
              </w:rPr>
            </w:pPr>
            <w:r w:rsidRPr="00D42CE8">
              <w:rPr>
                <w:sz w:val="16"/>
                <w:szCs w:val="16"/>
              </w:rPr>
              <w:t>0.3.0</w:t>
            </w:r>
          </w:p>
        </w:tc>
      </w:tr>
      <w:tr w:rsidR="00293F8E" w:rsidRPr="001C79FD" w14:paraId="6B12726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3BAB7C5" w14:textId="1200120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8B4F1" w14:textId="55DC4C83"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25A1F" w14:textId="7C983DE4" w:rsidR="00293F8E" w:rsidRPr="00C00647" w:rsidRDefault="00293F8E" w:rsidP="00293F8E">
            <w:pPr>
              <w:pStyle w:val="TAC"/>
              <w:jc w:val="left"/>
              <w:rPr>
                <w:sz w:val="16"/>
                <w:szCs w:val="16"/>
              </w:rPr>
            </w:pPr>
            <w:r w:rsidRPr="00293F8E">
              <w:rPr>
                <w:sz w:val="16"/>
                <w:szCs w:val="16"/>
              </w:rPr>
              <w:t>R4-2203088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E37FF3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61A40"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D11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7DA11" w14:textId="00D720AB" w:rsidR="00293F8E" w:rsidRPr="00C00647" w:rsidRDefault="00293F8E" w:rsidP="00293F8E">
            <w:pPr>
              <w:pStyle w:val="TAL"/>
              <w:rPr>
                <w:bCs/>
                <w:sz w:val="16"/>
                <w:szCs w:val="16"/>
              </w:rPr>
            </w:pPr>
            <w:r w:rsidRPr="00293F8E">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58F2D" w14:textId="705B9B62" w:rsidR="00293F8E" w:rsidRPr="00C00647" w:rsidRDefault="00293F8E" w:rsidP="00293F8E">
            <w:pPr>
              <w:pStyle w:val="TAC"/>
              <w:rPr>
                <w:sz w:val="16"/>
                <w:szCs w:val="16"/>
              </w:rPr>
            </w:pPr>
            <w:r w:rsidRPr="00D42CE8">
              <w:rPr>
                <w:sz w:val="16"/>
                <w:szCs w:val="16"/>
              </w:rPr>
              <w:t>0.3.0</w:t>
            </w:r>
          </w:p>
        </w:tc>
      </w:tr>
      <w:tr w:rsidR="00293F8E" w:rsidRPr="001C79FD" w14:paraId="1C0C814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7F597C7" w14:textId="27BF6F6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C7F58" w14:textId="7F7033F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E027A" w14:textId="3DBC87CF" w:rsidR="00293F8E" w:rsidRPr="00C00647" w:rsidRDefault="00293F8E" w:rsidP="00293F8E">
            <w:pPr>
              <w:pStyle w:val="TAC"/>
              <w:jc w:val="left"/>
              <w:rPr>
                <w:sz w:val="16"/>
                <w:szCs w:val="16"/>
              </w:rPr>
            </w:pPr>
            <w:r w:rsidRPr="00293F8E">
              <w:rPr>
                <w:sz w:val="16"/>
                <w:szCs w:val="16"/>
              </w:rPr>
              <w:t>R4-2203089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0F1BBF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3DA2E"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5D1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2D935" w14:textId="33FFB247" w:rsidR="00293F8E" w:rsidRPr="00C00647" w:rsidRDefault="00293F8E" w:rsidP="00293F8E">
            <w:pPr>
              <w:pStyle w:val="TAL"/>
              <w:rPr>
                <w:bCs/>
                <w:sz w:val="16"/>
                <w:szCs w:val="16"/>
              </w:rPr>
            </w:pPr>
            <w:r w:rsidRPr="00293F8E">
              <w:rPr>
                <w:bCs/>
                <w:sz w:val="16"/>
                <w:szCs w:val="16"/>
              </w:rPr>
              <w:t>TP to TR 38.854: Coverage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3CA81" w14:textId="0564F584" w:rsidR="00293F8E" w:rsidRPr="00C00647" w:rsidRDefault="00293F8E" w:rsidP="00293F8E">
            <w:pPr>
              <w:pStyle w:val="TAC"/>
              <w:rPr>
                <w:sz w:val="16"/>
                <w:szCs w:val="16"/>
              </w:rPr>
            </w:pPr>
            <w:r w:rsidRPr="00D42CE8">
              <w:rPr>
                <w:sz w:val="16"/>
                <w:szCs w:val="16"/>
              </w:rPr>
              <w:t>0.3.0</w:t>
            </w:r>
          </w:p>
        </w:tc>
      </w:tr>
      <w:tr w:rsidR="00293F8E" w:rsidRPr="001C79FD" w14:paraId="6D84D9C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563326E" w14:textId="7620ACDC"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27EF9" w14:textId="0E86D75D"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E0E91" w14:textId="3C2D8B2B" w:rsidR="00293F8E" w:rsidRPr="00C00647" w:rsidRDefault="00293F8E" w:rsidP="00293F8E">
            <w:pPr>
              <w:pStyle w:val="TAC"/>
              <w:jc w:val="left"/>
              <w:rPr>
                <w:sz w:val="16"/>
                <w:szCs w:val="16"/>
              </w:rPr>
            </w:pPr>
            <w:r w:rsidRPr="00293F8E">
              <w:rPr>
                <w:sz w:val="16"/>
                <w:szCs w:val="16"/>
              </w:rPr>
              <w:t>R4-2203093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021B108"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1705F"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DF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D1B1" w14:textId="190F9098" w:rsidR="00293F8E" w:rsidRPr="00C00647" w:rsidRDefault="00293F8E" w:rsidP="00293F8E">
            <w:pPr>
              <w:pStyle w:val="TAL"/>
              <w:rPr>
                <w:bCs/>
                <w:sz w:val="16"/>
                <w:szCs w:val="16"/>
              </w:rPr>
            </w:pPr>
            <w:r w:rsidRPr="00293F8E">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B3B75" w14:textId="0D2B869F" w:rsidR="00293F8E" w:rsidRPr="00C00647" w:rsidRDefault="00293F8E" w:rsidP="00293F8E">
            <w:pPr>
              <w:pStyle w:val="TAC"/>
              <w:rPr>
                <w:sz w:val="16"/>
                <w:szCs w:val="16"/>
              </w:rPr>
            </w:pPr>
            <w:r w:rsidRPr="00D42CE8">
              <w:rPr>
                <w:sz w:val="16"/>
                <w:szCs w:val="16"/>
              </w:rPr>
              <w:t>0.3.0</w:t>
            </w:r>
          </w:p>
        </w:tc>
      </w:tr>
      <w:tr w:rsidR="00293F8E" w:rsidRPr="001C79FD" w14:paraId="5C3DC35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EE56365" w14:textId="5E945ED8"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2F110" w14:textId="6600C0A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69E59" w14:textId="0CC53B60" w:rsidR="00293F8E" w:rsidRPr="00C00647" w:rsidRDefault="00293F8E" w:rsidP="00293F8E">
            <w:pPr>
              <w:pStyle w:val="TAC"/>
              <w:jc w:val="left"/>
              <w:rPr>
                <w:sz w:val="16"/>
                <w:szCs w:val="16"/>
              </w:rPr>
            </w:pPr>
            <w:r w:rsidRPr="00293F8E">
              <w:rPr>
                <w:sz w:val="16"/>
                <w:szCs w:val="16"/>
              </w:rPr>
              <w:t>R4-2203094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B75844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FF211"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51B4"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9282D" w14:textId="33FAB9A6" w:rsidR="00293F8E" w:rsidRPr="00C00647" w:rsidRDefault="00293F8E" w:rsidP="00293F8E">
            <w:pPr>
              <w:pStyle w:val="TAL"/>
              <w:rPr>
                <w:bCs/>
                <w:sz w:val="16"/>
                <w:szCs w:val="16"/>
              </w:rPr>
            </w:pPr>
            <w:r w:rsidRPr="00293F8E">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7329E" w14:textId="59D8480B" w:rsidR="00293F8E" w:rsidRPr="00C00647" w:rsidRDefault="00293F8E" w:rsidP="00293F8E">
            <w:pPr>
              <w:pStyle w:val="TAC"/>
              <w:rPr>
                <w:sz w:val="16"/>
                <w:szCs w:val="16"/>
              </w:rPr>
            </w:pPr>
            <w:r w:rsidRPr="00D42CE8">
              <w:rPr>
                <w:sz w:val="16"/>
                <w:szCs w:val="16"/>
              </w:rPr>
              <w:t>0.3.0</w:t>
            </w:r>
          </w:p>
        </w:tc>
      </w:tr>
      <w:tr w:rsidR="00293F8E" w:rsidRPr="001C79FD" w14:paraId="4F4513F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8CB8020" w14:textId="7D076619"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2889" w14:textId="45EBDDE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2F299" w14:textId="1734293B" w:rsidR="00293F8E" w:rsidRPr="00C00647" w:rsidRDefault="00293F8E" w:rsidP="00293F8E">
            <w:pPr>
              <w:pStyle w:val="TAC"/>
              <w:jc w:val="left"/>
              <w:rPr>
                <w:sz w:val="16"/>
                <w:szCs w:val="16"/>
              </w:rPr>
            </w:pPr>
            <w:r w:rsidRPr="00293F8E">
              <w:rPr>
                <w:sz w:val="16"/>
                <w:szCs w:val="16"/>
              </w:rPr>
              <w:t>R4-2203006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5E1C7D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BC763"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D03C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730F" w14:textId="3D060950" w:rsidR="00293F8E" w:rsidRPr="00C00647" w:rsidRDefault="00293F8E" w:rsidP="00293F8E">
            <w:pPr>
              <w:pStyle w:val="TAL"/>
              <w:rPr>
                <w:bCs/>
                <w:sz w:val="16"/>
                <w:szCs w:val="16"/>
              </w:rPr>
            </w:pPr>
            <w:r w:rsidRPr="00293F8E">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115D" w14:textId="5950B65F" w:rsidR="00293F8E" w:rsidRPr="00C00647" w:rsidRDefault="00293F8E" w:rsidP="00293F8E">
            <w:pPr>
              <w:pStyle w:val="TAC"/>
              <w:rPr>
                <w:sz w:val="16"/>
                <w:szCs w:val="16"/>
              </w:rPr>
            </w:pPr>
            <w:r w:rsidRPr="00D42CE8">
              <w:rPr>
                <w:sz w:val="16"/>
                <w:szCs w:val="16"/>
              </w:rPr>
              <w:t>0.3.0</w:t>
            </w:r>
          </w:p>
        </w:tc>
      </w:tr>
      <w:tr w:rsidR="00D20A0E" w:rsidRPr="001C79FD" w14:paraId="2FEFFB2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2679E02" w14:textId="2D6DE968" w:rsidR="00D20A0E" w:rsidRPr="009748C0" w:rsidRDefault="00D20A0E" w:rsidP="00293F8E">
            <w:pPr>
              <w:pStyle w:val="TAC"/>
              <w:rPr>
                <w:sz w:val="16"/>
                <w:szCs w:val="16"/>
              </w:rPr>
            </w:pPr>
            <w:bookmarkStart w:id="975" w:name="_Hlk97544238"/>
            <w:r>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25982E" w14:textId="0199A3C8" w:rsidR="00D20A0E" w:rsidRPr="007C5365" w:rsidRDefault="00D20A0E" w:rsidP="00293F8E">
            <w:pPr>
              <w:pStyle w:val="TAC"/>
              <w:rPr>
                <w:sz w:val="16"/>
                <w:szCs w:val="16"/>
              </w:rPr>
            </w:pPr>
            <w:r>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BF44E" w14:textId="0335A779" w:rsidR="00D20A0E" w:rsidRPr="00293F8E" w:rsidRDefault="00B4149D" w:rsidP="00293F8E">
            <w:pPr>
              <w:pStyle w:val="TAC"/>
              <w:jc w:val="left"/>
              <w:rPr>
                <w:sz w:val="16"/>
                <w:szCs w:val="16"/>
              </w:rPr>
            </w:pPr>
            <w:r w:rsidRPr="00B4149D">
              <w:rPr>
                <w:sz w:val="16"/>
                <w:szCs w:val="16"/>
              </w:rPr>
              <w:t>R4-2206520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E814C6" w14:textId="77777777" w:rsidR="00D20A0E" w:rsidRPr="00823D9C" w:rsidRDefault="00D20A0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1D1DB" w14:textId="77777777" w:rsidR="00D20A0E" w:rsidRPr="00823D9C" w:rsidRDefault="00D20A0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CCE45" w14:textId="77777777" w:rsidR="00D20A0E" w:rsidRPr="00823D9C" w:rsidRDefault="00D20A0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15E4" w14:textId="084CB655" w:rsidR="00D20A0E" w:rsidRPr="00293F8E" w:rsidRDefault="00B4149D" w:rsidP="00293F8E">
            <w:pPr>
              <w:pStyle w:val="TAL"/>
              <w:rPr>
                <w:bCs/>
                <w:sz w:val="16"/>
                <w:szCs w:val="16"/>
              </w:rPr>
            </w:pPr>
            <w:r w:rsidRPr="00B4149D">
              <w:rPr>
                <w:bCs/>
                <w:sz w:val="16"/>
                <w:szCs w:val="16"/>
              </w:rPr>
              <w:t>WF on remaining issues for FR2 PC6 for HST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EAA17" w14:textId="1A8E2C2B" w:rsidR="00D20A0E" w:rsidRPr="00D42CE8" w:rsidRDefault="00B4149D" w:rsidP="00293F8E">
            <w:pPr>
              <w:pStyle w:val="TAC"/>
              <w:rPr>
                <w:sz w:val="16"/>
                <w:szCs w:val="16"/>
              </w:rPr>
            </w:pPr>
            <w:r>
              <w:rPr>
                <w:sz w:val="16"/>
                <w:szCs w:val="16"/>
              </w:rPr>
              <w:t>0.4.0</w:t>
            </w:r>
          </w:p>
        </w:tc>
      </w:tr>
      <w:tr w:rsidR="00B4149D" w:rsidRPr="001C79FD" w14:paraId="0339EAD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46DA575" w14:textId="36145B54"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716DDF" w14:textId="5380A651"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0BADC" w14:textId="009CC86A" w:rsidR="00B4149D" w:rsidRPr="00B4149D" w:rsidRDefault="00B4149D" w:rsidP="00B4149D">
            <w:pPr>
              <w:pStyle w:val="TAC"/>
              <w:jc w:val="left"/>
              <w:rPr>
                <w:sz w:val="16"/>
                <w:szCs w:val="16"/>
              </w:rPr>
            </w:pPr>
            <w:r w:rsidRPr="00B4149D">
              <w:rPr>
                <w:sz w:val="16"/>
                <w:szCs w:val="16"/>
              </w:rPr>
              <w:t>R4-2206848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25D6242"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841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B9251"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90219" w14:textId="4941F66C" w:rsidR="00B4149D" w:rsidRPr="00B4149D" w:rsidRDefault="00B4149D" w:rsidP="00B4149D">
            <w:pPr>
              <w:pStyle w:val="TAL"/>
              <w:rPr>
                <w:bCs/>
                <w:sz w:val="16"/>
                <w:szCs w:val="16"/>
              </w:rPr>
            </w:pPr>
            <w:r w:rsidRPr="00B4149D">
              <w:rPr>
                <w:bCs/>
                <w:sz w:val="16"/>
                <w:szCs w:val="16"/>
              </w:rPr>
              <w:t>WF on FR2 HST RRM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2364D" w14:textId="53A5117A" w:rsidR="00B4149D" w:rsidRDefault="00B4149D" w:rsidP="00B4149D">
            <w:pPr>
              <w:pStyle w:val="TAC"/>
              <w:rPr>
                <w:sz w:val="16"/>
                <w:szCs w:val="16"/>
              </w:rPr>
            </w:pPr>
            <w:r w:rsidRPr="005E321D">
              <w:rPr>
                <w:sz w:val="16"/>
                <w:szCs w:val="16"/>
              </w:rPr>
              <w:t>0.4.0</w:t>
            </w:r>
          </w:p>
        </w:tc>
      </w:tr>
      <w:tr w:rsidR="00B4149D" w:rsidRPr="001C79FD" w14:paraId="3E77868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F490224" w14:textId="460076F6"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424D3" w14:textId="097956A8"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59555" w14:textId="61117CA3" w:rsidR="00B4149D" w:rsidRPr="00B4149D" w:rsidRDefault="00B4149D" w:rsidP="00B4149D">
            <w:pPr>
              <w:pStyle w:val="TAC"/>
              <w:jc w:val="left"/>
              <w:rPr>
                <w:sz w:val="16"/>
                <w:szCs w:val="16"/>
              </w:rPr>
            </w:pPr>
            <w:r w:rsidRPr="00B4149D">
              <w:rPr>
                <w:sz w:val="16"/>
                <w:szCs w:val="16"/>
              </w:rPr>
              <w:t>R4-2207230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1EC02F"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B0E6"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61FD"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F942" w14:textId="23BFD638" w:rsidR="00B4149D" w:rsidRPr="00B4149D" w:rsidRDefault="00B4149D" w:rsidP="00B4149D">
            <w:pPr>
              <w:pStyle w:val="TAL"/>
              <w:rPr>
                <w:bCs/>
                <w:sz w:val="16"/>
                <w:szCs w:val="16"/>
              </w:rPr>
            </w:pPr>
            <w:r w:rsidRPr="00B4149D">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8245B" w14:textId="7E9C69AE" w:rsidR="00B4149D" w:rsidRDefault="00B4149D" w:rsidP="00B4149D">
            <w:pPr>
              <w:pStyle w:val="TAC"/>
              <w:rPr>
                <w:sz w:val="16"/>
                <w:szCs w:val="16"/>
              </w:rPr>
            </w:pPr>
            <w:r w:rsidRPr="005E321D">
              <w:rPr>
                <w:sz w:val="16"/>
                <w:szCs w:val="16"/>
              </w:rPr>
              <w:t>0.4.0</w:t>
            </w:r>
          </w:p>
        </w:tc>
      </w:tr>
      <w:tr w:rsidR="00B4149D" w:rsidRPr="001C79FD" w14:paraId="69636C38"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A5F066D" w14:textId="1AE0A638"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67B56" w14:textId="0EFE2DB9"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64FEA" w14:textId="2E3BC31C" w:rsidR="00B4149D" w:rsidRPr="00B4149D" w:rsidRDefault="00B4149D" w:rsidP="00B4149D">
            <w:pPr>
              <w:pStyle w:val="TAC"/>
              <w:jc w:val="left"/>
              <w:rPr>
                <w:sz w:val="16"/>
                <w:szCs w:val="16"/>
              </w:rPr>
            </w:pPr>
            <w:r w:rsidRPr="00B4149D">
              <w:rPr>
                <w:sz w:val="16"/>
                <w:szCs w:val="16"/>
              </w:rPr>
              <w:t>R4-2207235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2A463EE"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A6378"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6F3C6"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2AC1A" w14:textId="49BE3770" w:rsidR="00B4149D" w:rsidRPr="00B4149D" w:rsidRDefault="00B4149D" w:rsidP="00B4149D">
            <w:pPr>
              <w:pStyle w:val="TAL"/>
              <w:rPr>
                <w:bCs/>
                <w:sz w:val="16"/>
                <w:szCs w:val="16"/>
              </w:rPr>
            </w:pPr>
            <w:r w:rsidRPr="00B4149D">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12BA0" w14:textId="518F3BC9" w:rsidR="00B4149D" w:rsidRDefault="00B4149D" w:rsidP="00B4149D">
            <w:pPr>
              <w:pStyle w:val="TAC"/>
              <w:rPr>
                <w:sz w:val="16"/>
                <w:szCs w:val="16"/>
              </w:rPr>
            </w:pPr>
            <w:r w:rsidRPr="005E321D">
              <w:rPr>
                <w:sz w:val="16"/>
                <w:szCs w:val="16"/>
              </w:rPr>
              <w:t>0.4.0</w:t>
            </w:r>
          </w:p>
        </w:tc>
      </w:tr>
      <w:tr w:rsidR="00B4149D" w:rsidRPr="001C79FD" w14:paraId="1275BA7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D6773B1" w14:textId="37556692"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E2BDB" w14:textId="482CB8A5"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5799B" w14:textId="071CA0B0" w:rsidR="00B4149D" w:rsidRPr="00B4149D" w:rsidRDefault="00B4149D" w:rsidP="00B4149D">
            <w:pPr>
              <w:pStyle w:val="TAC"/>
              <w:jc w:val="left"/>
              <w:rPr>
                <w:sz w:val="16"/>
                <w:szCs w:val="16"/>
              </w:rPr>
            </w:pPr>
            <w:r w:rsidRPr="00B4149D">
              <w:rPr>
                <w:sz w:val="16"/>
                <w:szCs w:val="16"/>
              </w:rPr>
              <w:t>R4-2205896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9C6EB5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EBBF2"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293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368B7" w14:textId="0FFE043D" w:rsidR="00B4149D" w:rsidRPr="00B4149D" w:rsidRDefault="00B4149D" w:rsidP="00B4149D">
            <w:pPr>
              <w:pStyle w:val="TAL"/>
              <w:rPr>
                <w:bCs/>
                <w:sz w:val="16"/>
                <w:szCs w:val="16"/>
              </w:rPr>
            </w:pPr>
            <w:r w:rsidRPr="00B4149D">
              <w:rPr>
                <w:bCs/>
                <w:sz w:val="16"/>
                <w:szCs w:val="16"/>
              </w:rPr>
              <w:t>TP to TR 38.854 – beam coverage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51BBB" w14:textId="7EF5665B" w:rsidR="00B4149D" w:rsidRDefault="00B4149D" w:rsidP="00B4149D">
            <w:pPr>
              <w:pStyle w:val="TAC"/>
              <w:rPr>
                <w:sz w:val="16"/>
                <w:szCs w:val="16"/>
              </w:rPr>
            </w:pPr>
            <w:r w:rsidRPr="005E321D">
              <w:rPr>
                <w:sz w:val="16"/>
                <w:szCs w:val="16"/>
              </w:rPr>
              <w:t>0.4.0</w:t>
            </w:r>
          </w:p>
        </w:tc>
      </w:tr>
      <w:tr w:rsidR="00B4149D" w:rsidRPr="001C79FD" w14:paraId="60BA900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510DCE2" w14:textId="624CB9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F69662" w14:textId="76B472BF"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3DDA2" w14:textId="30D7CC3D" w:rsidR="00B4149D" w:rsidRPr="00B4149D" w:rsidRDefault="00B4149D" w:rsidP="00B4149D">
            <w:pPr>
              <w:pStyle w:val="TAC"/>
              <w:jc w:val="left"/>
              <w:rPr>
                <w:sz w:val="16"/>
                <w:szCs w:val="16"/>
              </w:rPr>
            </w:pPr>
            <w:r w:rsidRPr="00B4149D">
              <w:rPr>
                <w:sz w:val="16"/>
                <w:szCs w:val="16"/>
              </w:rPr>
              <w:t>R4-2205960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E8A53E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1029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DD7A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76933" w14:textId="318176D2" w:rsidR="00B4149D" w:rsidRPr="00B4149D" w:rsidRDefault="00B4149D" w:rsidP="00B4149D">
            <w:pPr>
              <w:pStyle w:val="TAL"/>
              <w:rPr>
                <w:bCs/>
                <w:sz w:val="16"/>
                <w:szCs w:val="16"/>
              </w:rPr>
            </w:pPr>
            <w:r w:rsidRPr="00B4149D">
              <w:rPr>
                <w:bCs/>
                <w:sz w:val="16"/>
                <w:szCs w:val="16"/>
              </w:rPr>
              <w:t>TP to TR 38.854 on Legacy RRM Requirement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BBE91" w14:textId="2764B72F" w:rsidR="00B4149D" w:rsidRDefault="00B4149D" w:rsidP="00B4149D">
            <w:pPr>
              <w:pStyle w:val="TAC"/>
              <w:rPr>
                <w:sz w:val="16"/>
                <w:szCs w:val="16"/>
              </w:rPr>
            </w:pPr>
            <w:r w:rsidRPr="005E321D">
              <w:rPr>
                <w:sz w:val="16"/>
                <w:szCs w:val="16"/>
              </w:rPr>
              <w:t>0.4.0</w:t>
            </w:r>
          </w:p>
        </w:tc>
      </w:tr>
      <w:tr w:rsidR="00B4149D" w:rsidRPr="001C79FD" w14:paraId="3860938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2221654" w14:textId="347BAB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BF4106" w14:textId="03A2FD4E"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E58FA" w14:textId="044DD2EF" w:rsidR="00B4149D" w:rsidRPr="00B4149D" w:rsidRDefault="00B4149D" w:rsidP="00B4149D">
            <w:pPr>
              <w:pStyle w:val="TAC"/>
              <w:jc w:val="left"/>
              <w:rPr>
                <w:sz w:val="16"/>
                <w:szCs w:val="16"/>
              </w:rPr>
            </w:pPr>
            <w:r w:rsidRPr="00B4149D">
              <w:rPr>
                <w:sz w:val="16"/>
                <w:szCs w:val="16"/>
              </w:rPr>
              <w:t>R4-2205961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118217A"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8F0B5"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709C0"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DE05B" w14:textId="784B500A" w:rsidR="00B4149D" w:rsidRPr="00B4149D" w:rsidRDefault="00B4149D" w:rsidP="00B4149D">
            <w:pPr>
              <w:pStyle w:val="TAL"/>
              <w:rPr>
                <w:bCs/>
                <w:sz w:val="16"/>
                <w:szCs w:val="16"/>
              </w:rPr>
            </w:pPr>
            <w:r w:rsidRPr="00B4149D">
              <w:rPr>
                <w:bCs/>
                <w:sz w:val="16"/>
                <w:szCs w:val="16"/>
              </w:rPr>
              <w:t>TP to TR 38.854 on Analysis of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4DDE0" w14:textId="5DD43EF1" w:rsidR="00B4149D" w:rsidRDefault="00B4149D" w:rsidP="00B4149D">
            <w:pPr>
              <w:pStyle w:val="TAC"/>
              <w:rPr>
                <w:sz w:val="16"/>
                <w:szCs w:val="16"/>
              </w:rPr>
            </w:pPr>
            <w:r w:rsidRPr="005E321D">
              <w:rPr>
                <w:sz w:val="16"/>
                <w:szCs w:val="16"/>
              </w:rPr>
              <w:t>0.4.0</w:t>
            </w:r>
          </w:p>
        </w:tc>
      </w:tr>
      <w:tr w:rsidR="00B4149D" w:rsidRPr="001C79FD" w14:paraId="44916CB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06BD3" w14:textId="07756ABC"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52E94" w14:textId="1EDC4CD0"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8D50F" w14:textId="715E56BF" w:rsidR="00B4149D" w:rsidRPr="00B4149D" w:rsidRDefault="00B4149D" w:rsidP="00B4149D">
            <w:pPr>
              <w:pStyle w:val="TAC"/>
              <w:jc w:val="left"/>
              <w:rPr>
                <w:sz w:val="16"/>
                <w:szCs w:val="16"/>
              </w:rPr>
            </w:pPr>
            <w:r w:rsidRPr="00B4149D">
              <w:rPr>
                <w:sz w:val="16"/>
                <w:szCs w:val="16"/>
              </w:rPr>
              <w:t>R4-2206849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B926C80"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9525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91718"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7C9BD" w14:textId="639202A8" w:rsidR="00B4149D" w:rsidRPr="00B4149D" w:rsidRDefault="00B4149D" w:rsidP="00B4149D">
            <w:pPr>
              <w:pStyle w:val="TAL"/>
              <w:rPr>
                <w:bCs/>
                <w:sz w:val="16"/>
                <w:szCs w:val="16"/>
              </w:rPr>
            </w:pPr>
            <w:r w:rsidRPr="00B4149D">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31F37" w14:textId="327F9E96" w:rsidR="00B4149D" w:rsidRDefault="00B4149D" w:rsidP="00B4149D">
            <w:pPr>
              <w:pStyle w:val="TAC"/>
              <w:rPr>
                <w:sz w:val="16"/>
                <w:szCs w:val="16"/>
              </w:rPr>
            </w:pPr>
            <w:r w:rsidRPr="005E321D">
              <w:rPr>
                <w:sz w:val="16"/>
                <w:szCs w:val="16"/>
              </w:rPr>
              <w:t>0.4.0</w:t>
            </w:r>
          </w:p>
        </w:tc>
      </w:tr>
      <w:tr w:rsidR="003225F9" w:rsidRPr="001C79FD" w14:paraId="243FC6D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4D9559B" w14:textId="1D0E8F96" w:rsidR="003225F9" w:rsidRPr="00343D1B" w:rsidRDefault="00544BCF" w:rsidP="00B4149D">
            <w:pPr>
              <w:pStyle w:val="TAC"/>
              <w:rPr>
                <w:sz w:val="16"/>
                <w:szCs w:val="16"/>
              </w:rPr>
            </w:pPr>
            <w:r>
              <w:rPr>
                <w:sz w:val="16"/>
                <w:szCs w:val="16"/>
              </w:rPr>
              <w:t>2022-</w:t>
            </w:r>
            <w:r w:rsidR="006364FA">
              <w:rPr>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B5CCAF" w14:textId="2497EEE5" w:rsidR="003225F9" w:rsidRPr="006106C1" w:rsidRDefault="002F5F75" w:rsidP="00B4149D">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4A51" w14:textId="0BD77F0A" w:rsidR="003225F9" w:rsidRPr="00B4149D" w:rsidRDefault="002F5F75" w:rsidP="00B4149D">
            <w:pPr>
              <w:pStyle w:val="TAC"/>
              <w:jc w:val="left"/>
              <w:rPr>
                <w:sz w:val="16"/>
                <w:szCs w:val="16"/>
              </w:rPr>
            </w:pPr>
            <w:r>
              <w:rPr>
                <w:sz w:val="16"/>
                <w:szCs w:val="16"/>
              </w:rPr>
              <w:t>RP</w:t>
            </w:r>
            <w:r w:rsidR="00E8522F">
              <w:rPr>
                <w:sz w:val="16"/>
                <w:szCs w:val="16"/>
              </w:rPr>
              <w:t>-</w:t>
            </w:r>
            <w:r w:rsidR="00237FB0">
              <w:rPr>
                <w:sz w:val="16"/>
                <w:szCs w:val="16"/>
              </w:rPr>
              <w:t>220425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381B8E7" w14:textId="77777777" w:rsidR="003225F9" w:rsidRPr="00823D9C" w:rsidRDefault="003225F9"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4798" w14:textId="77777777" w:rsidR="003225F9" w:rsidRPr="00823D9C" w:rsidRDefault="003225F9"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A4540" w14:textId="77777777" w:rsidR="003225F9" w:rsidRPr="00823D9C" w:rsidRDefault="003225F9"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F501C" w14:textId="44E44093" w:rsidR="003225F9" w:rsidRPr="00B4149D" w:rsidRDefault="00237FB0" w:rsidP="00B4149D">
            <w:pPr>
              <w:pStyle w:val="TAL"/>
              <w:rPr>
                <w:bCs/>
                <w:sz w:val="16"/>
                <w:szCs w:val="16"/>
              </w:rPr>
            </w:pPr>
            <w:r>
              <w:rPr>
                <w:bCs/>
                <w:sz w:val="16"/>
                <w:szCs w:val="16"/>
              </w:rPr>
              <w:t>TR for 1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1344A" w14:textId="708BEE4A" w:rsidR="003225F9" w:rsidRPr="005E321D" w:rsidRDefault="00E8522F" w:rsidP="00B4149D">
            <w:pPr>
              <w:pStyle w:val="TAC"/>
              <w:rPr>
                <w:sz w:val="16"/>
                <w:szCs w:val="16"/>
              </w:rPr>
            </w:pPr>
            <w:r>
              <w:rPr>
                <w:sz w:val="16"/>
                <w:szCs w:val="16"/>
              </w:rPr>
              <w:t>1.0.0</w:t>
            </w:r>
          </w:p>
        </w:tc>
      </w:tr>
      <w:tr w:rsidR="002012A0" w:rsidRPr="001C79FD" w14:paraId="0E71935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DB314F2" w14:textId="3E822974" w:rsidR="002012A0" w:rsidRDefault="002012A0" w:rsidP="002012A0">
            <w:pPr>
              <w:pStyle w:val="TAC"/>
              <w:rPr>
                <w:sz w:val="16"/>
                <w:szCs w:val="16"/>
              </w:rPr>
            </w:pPr>
            <w:r>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374F66" w14:textId="227D0EB3" w:rsidR="002012A0" w:rsidRDefault="002012A0" w:rsidP="002012A0">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DBA78" w14:textId="32A9AE69" w:rsidR="002012A0" w:rsidRDefault="002012A0" w:rsidP="002012A0">
            <w:pPr>
              <w:pStyle w:val="TAC"/>
              <w:jc w:val="left"/>
              <w:rPr>
                <w:sz w:val="16"/>
                <w:szCs w:val="16"/>
              </w:rPr>
            </w:pPr>
            <w:r w:rsidRPr="00B87F86">
              <w:rPr>
                <w:sz w:val="16"/>
                <w:szCs w:val="16"/>
              </w:rPr>
              <w:t>RP-220918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9177331" w14:textId="77777777" w:rsidR="002012A0" w:rsidRPr="00823D9C" w:rsidRDefault="002012A0" w:rsidP="002012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2AB2" w14:textId="77777777" w:rsidR="002012A0" w:rsidRPr="00823D9C" w:rsidRDefault="002012A0" w:rsidP="002012A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1A6F0" w14:textId="77777777" w:rsidR="002012A0" w:rsidRPr="00823D9C" w:rsidRDefault="002012A0" w:rsidP="002012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E0878" w14:textId="3294D3A1" w:rsidR="002012A0" w:rsidRDefault="002012A0" w:rsidP="002012A0">
            <w:pPr>
              <w:pStyle w:val="TAL"/>
              <w:rPr>
                <w:bCs/>
                <w:sz w:val="16"/>
                <w:szCs w:val="16"/>
              </w:rPr>
            </w:pPr>
            <w:r>
              <w:rPr>
                <w:bCs/>
                <w:sz w:val="16"/>
                <w:szCs w:val="16"/>
              </w:rPr>
              <w:t>TR for 1-step approval (with editorial changes to comply with TR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7E824" w14:textId="12878708" w:rsidR="002012A0" w:rsidRDefault="002012A0" w:rsidP="002012A0">
            <w:pPr>
              <w:pStyle w:val="TAC"/>
              <w:rPr>
                <w:sz w:val="16"/>
                <w:szCs w:val="16"/>
              </w:rPr>
            </w:pPr>
            <w:r>
              <w:rPr>
                <w:sz w:val="16"/>
                <w:szCs w:val="16"/>
              </w:rPr>
              <w:t>1.0.1</w:t>
            </w:r>
          </w:p>
        </w:tc>
      </w:tr>
      <w:bookmarkEnd w:id="974"/>
      <w:bookmarkEnd w:id="975"/>
    </w:tbl>
    <w:p w14:paraId="584143E6" w14:textId="43FC1492" w:rsidR="00080512" w:rsidRDefault="00080512"/>
    <w:p w14:paraId="557C7C0D" w14:textId="77777777" w:rsidR="00D335E7" w:rsidRPr="002E7774" w:rsidRDefault="00D335E7" w:rsidP="00D335E7">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044"/>
        <w:gridCol w:w="476"/>
        <w:gridCol w:w="425"/>
        <w:gridCol w:w="425"/>
        <w:gridCol w:w="4965"/>
        <w:gridCol w:w="708"/>
      </w:tblGrid>
      <w:tr w:rsidR="00D335E7" w:rsidRPr="002E7774" w14:paraId="2EC5BEF3" w14:textId="77777777" w:rsidTr="00BD591E">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3AFEA8C" w14:textId="77777777" w:rsidR="00D335E7" w:rsidRPr="002E7774" w:rsidRDefault="00D335E7" w:rsidP="00BD591E">
            <w:pPr>
              <w:keepNext/>
              <w:keepLines/>
              <w:spacing w:after="0"/>
              <w:jc w:val="center"/>
              <w:rPr>
                <w:rFonts w:ascii="Arial" w:eastAsia="SimSun" w:hAnsi="Arial"/>
                <w:b/>
                <w:sz w:val="16"/>
              </w:rPr>
            </w:pPr>
            <w:r w:rsidRPr="002E7774">
              <w:rPr>
                <w:rFonts w:ascii="Arial" w:eastAsia="SimSun" w:hAnsi="Arial"/>
                <w:b/>
                <w:sz w:val="18"/>
              </w:rPr>
              <w:t>Change history</w:t>
            </w:r>
          </w:p>
        </w:tc>
      </w:tr>
      <w:tr w:rsidR="00D335E7" w:rsidRPr="002E7774" w14:paraId="2FF73F60" w14:textId="77777777" w:rsidTr="00604E6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33B2BB1"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0082714"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Meeting</w:t>
            </w:r>
          </w:p>
        </w:tc>
        <w:tc>
          <w:tcPr>
            <w:tcW w:w="1044" w:type="dxa"/>
            <w:tcBorders>
              <w:top w:val="single" w:sz="6" w:space="0" w:color="auto"/>
              <w:left w:val="single" w:sz="6" w:space="0" w:color="auto"/>
              <w:bottom w:val="single" w:sz="6" w:space="0" w:color="auto"/>
              <w:right w:val="single" w:sz="6" w:space="0" w:color="auto"/>
            </w:tcBorders>
            <w:shd w:val="pct10" w:color="auto" w:fill="FFFFFF"/>
            <w:hideMark/>
          </w:tcPr>
          <w:p w14:paraId="13CFF4D3"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2BEFEBDD"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E385361"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1E37EC3"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F82E677"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BD04516"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New version</w:t>
            </w:r>
          </w:p>
        </w:tc>
      </w:tr>
      <w:tr w:rsidR="00D335E7" w:rsidRPr="002E7774" w14:paraId="595BEF81" w14:textId="77777777" w:rsidTr="00604E6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470C62" w14:textId="77777777" w:rsidR="00D335E7" w:rsidRPr="002E7774" w:rsidRDefault="00D335E7" w:rsidP="00BD591E">
            <w:pPr>
              <w:keepNext/>
              <w:keepLines/>
              <w:spacing w:after="0"/>
              <w:jc w:val="center"/>
              <w:rPr>
                <w:rFonts w:ascii="Arial" w:eastAsia="SimSun" w:hAnsi="Arial"/>
                <w:sz w:val="16"/>
                <w:szCs w:val="16"/>
                <w:lang w:val="en-US" w:eastAsia="ja-JP"/>
              </w:rPr>
            </w:pPr>
            <w:r w:rsidRPr="002E7774">
              <w:rPr>
                <w:rFonts w:ascii="Arial" w:eastAsia="SimSun" w:hAnsi="Arial"/>
                <w:sz w:val="16"/>
                <w:szCs w:val="16"/>
              </w:rPr>
              <w:t>202</w:t>
            </w:r>
            <w:r>
              <w:rPr>
                <w:rFonts w:ascii="Arial" w:eastAsia="SimSun" w:hAnsi="Arial"/>
                <w:sz w:val="16"/>
                <w:szCs w:val="16"/>
              </w:rPr>
              <w:t>2</w:t>
            </w:r>
            <w:r w:rsidRPr="002E7774">
              <w:rPr>
                <w:rFonts w:ascii="Arial" w:eastAsia="SimSun" w:hAnsi="Arial"/>
                <w:sz w:val="16"/>
                <w:szCs w:val="16"/>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FB2E285" w14:textId="77777777" w:rsidR="00D335E7" w:rsidRPr="002E7774" w:rsidRDefault="00D335E7" w:rsidP="00BD591E">
            <w:pPr>
              <w:keepNext/>
              <w:keepLines/>
              <w:spacing w:after="0"/>
              <w:jc w:val="center"/>
              <w:rPr>
                <w:rFonts w:ascii="Arial" w:eastAsia="SimSun" w:hAnsi="Arial"/>
                <w:sz w:val="16"/>
                <w:szCs w:val="16"/>
                <w:lang w:eastAsia="ja-JP"/>
              </w:rPr>
            </w:pPr>
            <w:r w:rsidRPr="002E7774">
              <w:rPr>
                <w:rFonts w:ascii="Arial" w:eastAsia="SimSun" w:hAnsi="Arial"/>
                <w:sz w:val="16"/>
                <w:szCs w:val="16"/>
              </w:rPr>
              <w:t>RAN#9</w:t>
            </w:r>
            <w:r>
              <w:rPr>
                <w:rFonts w:ascii="Arial" w:eastAsia="SimSun" w:hAnsi="Arial"/>
                <w:sz w:val="16"/>
                <w:szCs w:val="16"/>
              </w:rPr>
              <w:t>5</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CA8D6C3" w14:textId="77777777" w:rsidR="00D335E7" w:rsidRPr="002E7774" w:rsidRDefault="00D335E7" w:rsidP="00BD591E">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43FDDC" w14:textId="77777777" w:rsidR="00D335E7" w:rsidRPr="002E7774" w:rsidRDefault="00D335E7" w:rsidP="00BD591E">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6EC70C" w14:textId="77777777" w:rsidR="00D335E7" w:rsidRPr="002E7774" w:rsidRDefault="00D335E7" w:rsidP="00BD591E">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D70762" w14:textId="77777777" w:rsidR="00D335E7" w:rsidRPr="002E7774" w:rsidRDefault="00D335E7" w:rsidP="00BD591E">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5F42DCFE" w14:textId="77777777" w:rsidR="00D335E7" w:rsidRPr="002E7774" w:rsidRDefault="00D335E7" w:rsidP="00BD591E">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24E46D" w14:textId="77777777" w:rsidR="00D335E7" w:rsidRPr="002E7774" w:rsidRDefault="00D335E7" w:rsidP="00BD591E">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D32A8B" w:rsidRPr="002E7774" w14:paraId="4531C4FD" w14:textId="77777777" w:rsidTr="00604E62">
        <w:tc>
          <w:tcPr>
            <w:tcW w:w="801" w:type="dxa"/>
            <w:tcBorders>
              <w:top w:val="single" w:sz="6" w:space="0" w:color="auto"/>
              <w:left w:val="single" w:sz="6" w:space="0" w:color="auto"/>
              <w:bottom w:val="single" w:sz="6" w:space="0" w:color="auto"/>
              <w:right w:val="single" w:sz="6" w:space="0" w:color="auto"/>
            </w:tcBorders>
            <w:shd w:val="solid" w:color="FFFFFF" w:fill="auto"/>
          </w:tcPr>
          <w:p w14:paraId="41EC33B3" w14:textId="3BBC2FAB" w:rsidR="00D32A8B" w:rsidRPr="00604E62" w:rsidRDefault="00D32A8B" w:rsidP="00D32A8B">
            <w:pPr>
              <w:pStyle w:val="TAC"/>
              <w:rPr>
                <w:rFonts w:eastAsia="SimSun"/>
                <w:sz w:val="16"/>
                <w:szCs w:val="16"/>
              </w:rPr>
            </w:pPr>
            <w:r w:rsidRPr="00604E62">
              <w:rPr>
                <w:rFonts w:eastAsia="SimSun"/>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D8835E5" w14:textId="3D7D7821" w:rsidR="00D32A8B" w:rsidRPr="00604E62" w:rsidRDefault="00D32A8B" w:rsidP="00D32A8B">
            <w:pPr>
              <w:pStyle w:val="TAC"/>
              <w:rPr>
                <w:rFonts w:eastAsia="SimSun"/>
                <w:sz w:val="16"/>
                <w:szCs w:val="16"/>
              </w:rPr>
            </w:pPr>
            <w:r w:rsidRPr="00604E62">
              <w:rPr>
                <w:rFonts w:eastAsia="SimSun"/>
                <w:sz w:val="16"/>
                <w:szCs w:val="16"/>
              </w:rPr>
              <w:t>RAN#96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D88454C" w14:textId="11766EFF" w:rsidR="00D32A8B" w:rsidRPr="00604E62" w:rsidRDefault="00D32A8B" w:rsidP="00D32A8B">
            <w:pPr>
              <w:pStyle w:val="TAC"/>
              <w:rPr>
                <w:rFonts w:eastAsia="SimSun" w:cs="Arial"/>
                <w:sz w:val="16"/>
                <w:szCs w:val="16"/>
                <w:lang w:eastAsia="ja-JP"/>
              </w:rPr>
            </w:pPr>
            <w:r w:rsidRPr="00604E62">
              <w:rPr>
                <w:sz w:val="16"/>
                <w:szCs w:val="16"/>
              </w:rPr>
              <w:t>RP-221681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72371" w14:textId="078CDA6C" w:rsidR="00D32A8B" w:rsidRPr="00604E62" w:rsidRDefault="00D32A8B" w:rsidP="00D32A8B">
            <w:pPr>
              <w:pStyle w:val="TAC"/>
              <w:rPr>
                <w:rFonts w:eastAsia="SimSun"/>
                <w:sz w:val="16"/>
                <w:szCs w:val="16"/>
              </w:rPr>
            </w:pPr>
            <w:r w:rsidRPr="00604E62">
              <w:rPr>
                <w:rFonts w:eastAsia="SimSun"/>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776DAF" w14:textId="77777777" w:rsidR="00D32A8B" w:rsidRPr="00604E62" w:rsidRDefault="00D32A8B" w:rsidP="00D32A8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79EEC" w14:textId="41A41409" w:rsidR="00D32A8B" w:rsidRPr="00604E62" w:rsidRDefault="00D32A8B" w:rsidP="00D32A8B">
            <w:pPr>
              <w:pStyle w:val="TAC"/>
              <w:rPr>
                <w:rFonts w:eastAsia="SimSun"/>
                <w:sz w:val="16"/>
                <w:szCs w:val="16"/>
              </w:rPr>
            </w:pPr>
            <w:r w:rsidRPr="00604E62">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58C775" w14:textId="4EA17CF4" w:rsidR="00D32A8B" w:rsidRPr="00604E62" w:rsidRDefault="00D32A8B" w:rsidP="00D32A8B">
            <w:pPr>
              <w:pStyle w:val="TAL"/>
              <w:rPr>
                <w:rFonts w:eastAsia="SimSun"/>
                <w:sz w:val="16"/>
                <w:szCs w:val="16"/>
                <w:lang w:eastAsia="zh-CN"/>
              </w:rPr>
            </w:pPr>
            <w:r w:rsidRPr="00604E62">
              <w:rPr>
                <w:sz w:val="16"/>
                <w:szCs w:val="16"/>
              </w:rPr>
              <w:t>CR to TR 38.854 on Bi-directional Scenario-A Mobility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8B9EE" w14:textId="244374C2" w:rsidR="00D32A8B" w:rsidRPr="00604E62" w:rsidRDefault="00D32A8B" w:rsidP="00D32A8B">
            <w:pPr>
              <w:pStyle w:val="TAC"/>
              <w:rPr>
                <w:rFonts w:eastAsia="SimSun"/>
                <w:sz w:val="16"/>
                <w:szCs w:val="16"/>
                <w:lang w:eastAsia="zh-CN"/>
              </w:rPr>
            </w:pPr>
            <w:r w:rsidRPr="00604E62">
              <w:rPr>
                <w:rFonts w:eastAsia="SimSun"/>
                <w:sz w:val="16"/>
                <w:szCs w:val="16"/>
                <w:lang w:eastAsia="zh-CN"/>
              </w:rPr>
              <w:t>17.1.0</w:t>
            </w:r>
          </w:p>
        </w:tc>
      </w:tr>
      <w:tr w:rsidR="00D32A8B" w:rsidRPr="002E7774" w14:paraId="6BCD5E24" w14:textId="77777777" w:rsidTr="00604E62">
        <w:tc>
          <w:tcPr>
            <w:tcW w:w="801" w:type="dxa"/>
            <w:tcBorders>
              <w:top w:val="single" w:sz="6" w:space="0" w:color="auto"/>
              <w:left w:val="single" w:sz="6" w:space="0" w:color="auto"/>
              <w:bottom w:val="single" w:sz="6" w:space="0" w:color="auto"/>
              <w:right w:val="single" w:sz="6" w:space="0" w:color="auto"/>
            </w:tcBorders>
            <w:shd w:val="solid" w:color="FFFFFF" w:fill="auto"/>
          </w:tcPr>
          <w:p w14:paraId="3029A78A" w14:textId="4AE30154" w:rsidR="00D32A8B" w:rsidRPr="00604E62" w:rsidRDefault="00D32A8B" w:rsidP="00D32A8B">
            <w:pPr>
              <w:pStyle w:val="TAC"/>
              <w:rPr>
                <w:rFonts w:eastAsia="SimSun"/>
                <w:sz w:val="16"/>
                <w:szCs w:val="16"/>
              </w:rPr>
            </w:pPr>
            <w:r w:rsidRPr="00604E62">
              <w:rPr>
                <w:rFonts w:eastAsia="SimSun"/>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90D33A5" w14:textId="01B6DEF8" w:rsidR="00D32A8B" w:rsidRPr="00604E62" w:rsidRDefault="00D32A8B" w:rsidP="00D32A8B">
            <w:pPr>
              <w:pStyle w:val="TAC"/>
              <w:rPr>
                <w:rFonts w:eastAsia="SimSun"/>
                <w:sz w:val="16"/>
                <w:szCs w:val="16"/>
              </w:rPr>
            </w:pPr>
            <w:r w:rsidRPr="00604E62">
              <w:rPr>
                <w:rFonts w:eastAsia="SimSun"/>
                <w:sz w:val="16"/>
                <w:szCs w:val="16"/>
              </w:rPr>
              <w:t>RAN#967</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A832AF8" w14:textId="5F946F56" w:rsidR="00D32A8B" w:rsidRPr="00604E62" w:rsidRDefault="00D32A8B" w:rsidP="00D32A8B">
            <w:pPr>
              <w:pStyle w:val="TAC"/>
              <w:rPr>
                <w:rFonts w:eastAsia="SimSun" w:cs="Arial"/>
                <w:sz w:val="16"/>
                <w:szCs w:val="16"/>
                <w:lang w:eastAsia="ja-JP"/>
              </w:rPr>
            </w:pPr>
            <w:r w:rsidRPr="00604E62">
              <w:rPr>
                <w:sz w:val="16"/>
                <w:szCs w:val="16"/>
              </w:rPr>
              <w:t>RP-221681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142065" w14:textId="5C802CA1" w:rsidR="00D32A8B" w:rsidRPr="00604E62" w:rsidRDefault="00D32A8B" w:rsidP="00D32A8B">
            <w:pPr>
              <w:pStyle w:val="TAC"/>
              <w:rPr>
                <w:rFonts w:eastAsia="SimSun"/>
                <w:sz w:val="16"/>
                <w:szCs w:val="16"/>
              </w:rPr>
            </w:pPr>
            <w:r w:rsidRPr="00604E62">
              <w:rPr>
                <w:rFonts w:eastAsia="SimSun"/>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2B9449" w14:textId="77777777" w:rsidR="00D32A8B" w:rsidRPr="00604E62" w:rsidRDefault="00D32A8B" w:rsidP="00D32A8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4AD4F" w14:textId="3C3D0D08" w:rsidR="00D32A8B" w:rsidRPr="00604E62" w:rsidRDefault="00D32A8B" w:rsidP="00D32A8B">
            <w:pPr>
              <w:pStyle w:val="TAC"/>
              <w:rPr>
                <w:rFonts w:eastAsia="SimSun"/>
                <w:sz w:val="16"/>
                <w:szCs w:val="16"/>
              </w:rPr>
            </w:pPr>
            <w:r w:rsidRPr="00604E62">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D95BAF" w14:textId="0D29BF01" w:rsidR="00D32A8B" w:rsidRPr="00604E62" w:rsidRDefault="00D32A8B" w:rsidP="00D32A8B">
            <w:pPr>
              <w:pStyle w:val="TAL"/>
              <w:rPr>
                <w:rFonts w:eastAsia="SimSun"/>
                <w:sz w:val="16"/>
                <w:szCs w:val="16"/>
                <w:lang w:eastAsia="zh-CN"/>
              </w:rPr>
            </w:pPr>
            <w:r w:rsidRPr="00604E62">
              <w:rPr>
                <w:sz w:val="16"/>
                <w:szCs w:val="16"/>
              </w:rPr>
              <w:t>CR to TR 38.854 on Throughput Performance in HST FR2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F13F4" w14:textId="15914DB3" w:rsidR="00D32A8B" w:rsidRPr="00604E62" w:rsidRDefault="00D32A8B" w:rsidP="00D32A8B">
            <w:pPr>
              <w:pStyle w:val="TAC"/>
              <w:rPr>
                <w:rFonts w:eastAsia="SimSun"/>
                <w:sz w:val="16"/>
                <w:szCs w:val="16"/>
                <w:lang w:eastAsia="zh-CN"/>
              </w:rPr>
            </w:pPr>
            <w:r w:rsidRPr="00604E62">
              <w:rPr>
                <w:rFonts w:eastAsia="SimSun"/>
                <w:sz w:val="16"/>
                <w:szCs w:val="16"/>
                <w:lang w:eastAsia="zh-CN"/>
              </w:rPr>
              <w:t>17.1.0</w:t>
            </w:r>
          </w:p>
        </w:tc>
      </w:tr>
      <w:tr w:rsidR="00D32A8B" w:rsidRPr="002E7774" w14:paraId="5E67A568" w14:textId="77777777" w:rsidTr="00604E62">
        <w:tc>
          <w:tcPr>
            <w:tcW w:w="801" w:type="dxa"/>
            <w:tcBorders>
              <w:top w:val="single" w:sz="6" w:space="0" w:color="auto"/>
              <w:left w:val="single" w:sz="6" w:space="0" w:color="auto"/>
              <w:bottom w:val="single" w:sz="6" w:space="0" w:color="auto"/>
              <w:right w:val="single" w:sz="6" w:space="0" w:color="auto"/>
            </w:tcBorders>
            <w:shd w:val="solid" w:color="FFFFFF" w:fill="auto"/>
          </w:tcPr>
          <w:p w14:paraId="49A69AE8" w14:textId="025E98AF" w:rsidR="00D32A8B" w:rsidRPr="00604E62" w:rsidRDefault="00D32A8B" w:rsidP="00D32A8B">
            <w:pPr>
              <w:pStyle w:val="TAC"/>
              <w:rPr>
                <w:rFonts w:eastAsia="SimSun"/>
                <w:sz w:val="16"/>
                <w:szCs w:val="16"/>
              </w:rPr>
            </w:pPr>
            <w:r w:rsidRPr="00604E62">
              <w:rPr>
                <w:rFonts w:eastAsia="SimSun"/>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90CC" w14:textId="02141E16" w:rsidR="00D32A8B" w:rsidRPr="00604E62" w:rsidRDefault="00D32A8B" w:rsidP="00D32A8B">
            <w:pPr>
              <w:pStyle w:val="TAC"/>
              <w:rPr>
                <w:rFonts w:eastAsia="SimSun"/>
                <w:sz w:val="16"/>
                <w:szCs w:val="16"/>
              </w:rPr>
            </w:pPr>
            <w:r w:rsidRPr="00604E62">
              <w:rPr>
                <w:rFonts w:eastAsia="SimSun"/>
                <w:sz w:val="16"/>
                <w:szCs w:val="16"/>
              </w:rPr>
              <w:t>RAN#96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66CA5C5" w14:textId="58D2E16C" w:rsidR="00D32A8B" w:rsidRPr="00604E62" w:rsidRDefault="00D32A8B" w:rsidP="00D32A8B">
            <w:pPr>
              <w:pStyle w:val="TAC"/>
              <w:rPr>
                <w:rFonts w:eastAsia="SimSun" w:cs="Arial"/>
                <w:sz w:val="16"/>
                <w:szCs w:val="16"/>
                <w:lang w:eastAsia="ja-JP"/>
              </w:rPr>
            </w:pPr>
            <w:r w:rsidRPr="00604E62">
              <w:rPr>
                <w:sz w:val="16"/>
                <w:szCs w:val="16"/>
              </w:rPr>
              <w:t>RP-221681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20513B" w14:textId="2D1EDC40" w:rsidR="00D32A8B" w:rsidRPr="00604E62" w:rsidRDefault="00D32A8B" w:rsidP="00D32A8B">
            <w:pPr>
              <w:pStyle w:val="TAC"/>
              <w:rPr>
                <w:rFonts w:eastAsia="SimSun"/>
                <w:sz w:val="16"/>
                <w:szCs w:val="16"/>
              </w:rPr>
            </w:pPr>
            <w:r w:rsidRPr="00604E62">
              <w:rPr>
                <w:rFonts w:eastAsia="SimSun"/>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91607" w14:textId="13F4444A" w:rsidR="00D32A8B" w:rsidRPr="00604E62" w:rsidRDefault="00D32A8B" w:rsidP="00D32A8B">
            <w:pPr>
              <w:pStyle w:val="TAC"/>
              <w:rPr>
                <w:rFonts w:eastAsia="SimSun"/>
                <w:sz w:val="16"/>
                <w:szCs w:val="16"/>
              </w:rPr>
            </w:pPr>
            <w:r w:rsidRPr="00604E62">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2F0354" w14:textId="1CEC97D6" w:rsidR="00D32A8B" w:rsidRPr="00604E62" w:rsidRDefault="00D32A8B" w:rsidP="00D32A8B">
            <w:pPr>
              <w:pStyle w:val="TAC"/>
              <w:rPr>
                <w:rFonts w:eastAsia="SimSun"/>
                <w:sz w:val="16"/>
                <w:szCs w:val="16"/>
              </w:rPr>
            </w:pPr>
            <w:r w:rsidRPr="00604E62">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9F7FDC" w14:textId="3B89B520" w:rsidR="00D32A8B" w:rsidRPr="00604E62" w:rsidRDefault="00D32A8B" w:rsidP="00D32A8B">
            <w:pPr>
              <w:pStyle w:val="TAL"/>
              <w:rPr>
                <w:rFonts w:eastAsia="SimSun"/>
                <w:sz w:val="16"/>
                <w:szCs w:val="16"/>
                <w:lang w:eastAsia="zh-CN"/>
              </w:rPr>
            </w:pPr>
            <w:r w:rsidRPr="00604E62">
              <w:rPr>
                <w:sz w:val="16"/>
                <w:szCs w:val="16"/>
              </w:rPr>
              <w:t>CR to TR 38.854 on HST FR2 RA-Based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90CAA" w14:textId="2CF651EF" w:rsidR="00D32A8B" w:rsidRPr="00604E62" w:rsidRDefault="00D32A8B" w:rsidP="00D32A8B">
            <w:pPr>
              <w:pStyle w:val="TAC"/>
              <w:rPr>
                <w:rFonts w:eastAsia="SimSun"/>
                <w:sz w:val="16"/>
                <w:szCs w:val="16"/>
                <w:lang w:eastAsia="zh-CN"/>
              </w:rPr>
            </w:pPr>
            <w:r w:rsidRPr="00604E62">
              <w:rPr>
                <w:rFonts w:eastAsia="SimSun"/>
                <w:sz w:val="16"/>
                <w:szCs w:val="16"/>
                <w:lang w:eastAsia="zh-CN"/>
              </w:rPr>
              <w:t>17.1.0</w:t>
            </w:r>
          </w:p>
        </w:tc>
      </w:tr>
      <w:tr w:rsidR="008564FB" w:rsidRPr="002E7774" w14:paraId="5D3F0873" w14:textId="77777777" w:rsidTr="007770E7">
        <w:tc>
          <w:tcPr>
            <w:tcW w:w="801" w:type="dxa"/>
            <w:tcBorders>
              <w:top w:val="single" w:sz="6" w:space="0" w:color="auto"/>
              <w:left w:val="single" w:sz="6" w:space="0" w:color="auto"/>
              <w:bottom w:val="single" w:sz="6" w:space="0" w:color="auto"/>
              <w:right w:val="single" w:sz="6" w:space="0" w:color="auto"/>
            </w:tcBorders>
            <w:shd w:val="solid" w:color="FFFFFF" w:fill="auto"/>
          </w:tcPr>
          <w:p w14:paraId="02464B39" w14:textId="01969B57" w:rsidR="008564FB" w:rsidRPr="00604E62" w:rsidRDefault="008564FB" w:rsidP="008564FB">
            <w:pPr>
              <w:pStyle w:val="TAC"/>
              <w:rPr>
                <w:rFonts w:eastAsia="SimSun"/>
                <w:sz w:val="16"/>
                <w:szCs w:val="16"/>
              </w:rPr>
            </w:pPr>
            <w:r>
              <w:rPr>
                <w:rFonts w:eastAsia="SimSun"/>
                <w:sz w:val="16"/>
                <w:szCs w:val="16"/>
              </w:rPr>
              <w:t>2023-06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DC07D8E" w14:textId="68749E00" w:rsidR="008564FB" w:rsidRPr="00604E62" w:rsidRDefault="008564FB" w:rsidP="008564FB">
            <w:pPr>
              <w:pStyle w:val="TAC"/>
              <w:rPr>
                <w:rFonts w:eastAsia="SimSun"/>
                <w:sz w:val="16"/>
                <w:szCs w:val="16"/>
              </w:rPr>
            </w:pPr>
            <w:r>
              <w:rPr>
                <w:rFonts w:eastAsia="SimSun"/>
                <w:sz w:val="16"/>
                <w:szCs w:val="16"/>
              </w:rPr>
              <w:t>RAN#100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C9DA51A" w14:textId="2512A01E" w:rsidR="008564FB" w:rsidRPr="008564FB" w:rsidRDefault="008564FB" w:rsidP="008564FB">
            <w:pPr>
              <w:pStyle w:val="TAC"/>
              <w:rPr>
                <w:sz w:val="16"/>
                <w:szCs w:val="16"/>
              </w:rPr>
            </w:pPr>
            <w:r w:rsidRPr="008564FB">
              <w:rPr>
                <w:sz w:val="16"/>
                <w:szCs w:val="16"/>
              </w:rPr>
              <w:t>RP-231354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D3B23C" w14:textId="171F3DF8" w:rsidR="008564FB" w:rsidRPr="008564FB" w:rsidRDefault="008564FB" w:rsidP="008564FB">
            <w:pPr>
              <w:pStyle w:val="TAC"/>
              <w:rPr>
                <w:rFonts w:eastAsia="SimSun"/>
                <w:sz w:val="16"/>
                <w:szCs w:val="16"/>
              </w:rPr>
            </w:pPr>
            <w:r w:rsidRPr="008564F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6ED5" w14:textId="77777777" w:rsidR="008564FB" w:rsidRPr="008564FB" w:rsidRDefault="008564FB" w:rsidP="008564F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D9C5A" w14:textId="24991AE1" w:rsidR="008564FB" w:rsidRPr="008564FB" w:rsidRDefault="008564FB" w:rsidP="008564FB">
            <w:pPr>
              <w:pStyle w:val="TAC"/>
              <w:rPr>
                <w:rFonts w:eastAsia="SimSun"/>
                <w:sz w:val="16"/>
                <w:szCs w:val="16"/>
              </w:rPr>
            </w:pPr>
            <w:r w:rsidRPr="008564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7F3DA4C" w14:textId="4585A882" w:rsidR="008564FB" w:rsidRPr="008564FB" w:rsidRDefault="008564FB" w:rsidP="008564FB">
            <w:pPr>
              <w:pStyle w:val="TAL"/>
              <w:rPr>
                <w:sz w:val="16"/>
                <w:szCs w:val="16"/>
              </w:rPr>
            </w:pPr>
            <w:r w:rsidRPr="008564FB">
              <w:rPr>
                <w:sz w:val="16"/>
                <w:szCs w:val="16"/>
              </w:rPr>
              <w:t>CR to TR 38.854 on HST FR2 RA-Based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A8FE5" w14:textId="16D325C0" w:rsidR="008564FB" w:rsidRPr="00604E62" w:rsidRDefault="008564FB" w:rsidP="008564FB">
            <w:pPr>
              <w:pStyle w:val="TAC"/>
              <w:rPr>
                <w:rFonts w:eastAsia="SimSun"/>
                <w:sz w:val="16"/>
                <w:szCs w:val="16"/>
                <w:lang w:eastAsia="zh-CN"/>
              </w:rPr>
            </w:pPr>
            <w:r>
              <w:rPr>
                <w:rFonts w:eastAsia="SimSun"/>
                <w:sz w:val="16"/>
                <w:szCs w:val="16"/>
                <w:lang w:eastAsia="zh-CN"/>
              </w:rPr>
              <w:t>17.2.0</w:t>
            </w:r>
          </w:p>
        </w:tc>
      </w:tr>
      <w:tr w:rsidR="008564FB" w:rsidRPr="002E7774" w14:paraId="7F697C5E" w14:textId="77777777" w:rsidTr="007770E7">
        <w:tc>
          <w:tcPr>
            <w:tcW w:w="801" w:type="dxa"/>
            <w:tcBorders>
              <w:top w:val="single" w:sz="6" w:space="0" w:color="auto"/>
              <w:left w:val="single" w:sz="6" w:space="0" w:color="auto"/>
              <w:bottom w:val="single" w:sz="6" w:space="0" w:color="auto"/>
              <w:right w:val="single" w:sz="6" w:space="0" w:color="auto"/>
            </w:tcBorders>
            <w:shd w:val="solid" w:color="FFFFFF" w:fill="auto"/>
          </w:tcPr>
          <w:p w14:paraId="39EC621E" w14:textId="3C87FC4B" w:rsidR="008564FB" w:rsidRDefault="008564FB" w:rsidP="008564FB">
            <w:pPr>
              <w:pStyle w:val="TAC"/>
              <w:rPr>
                <w:rFonts w:eastAsia="SimSun"/>
                <w:sz w:val="16"/>
                <w:szCs w:val="16"/>
              </w:rPr>
            </w:pPr>
            <w:r>
              <w:rPr>
                <w:rFonts w:eastAsia="SimSun"/>
                <w:sz w:val="16"/>
                <w:szCs w:val="16"/>
              </w:rPr>
              <w:t>2023-06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C7CF62F" w14:textId="47E6A6D5" w:rsidR="008564FB" w:rsidRDefault="008564FB" w:rsidP="008564FB">
            <w:pPr>
              <w:pStyle w:val="TAC"/>
              <w:rPr>
                <w:rFonts w:eastAsia="SimSun"/>
                <w:sz w:val="16"/>
                <w:szCs w:val="16"/>
              </w:rPr>
            </w:pPr>
            <w:r>
              <w:rPr>
                <w:rFonts w:eastAsia="SimSun"/>
                <w:sz w:val="16"/>
                <w:szCs w:val="16"/>
              </w:rPr>
              <w:t>RAN#100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FD4863" w14:textId="56955E5D" w:rsidR="008564FB" w:rsidRPr="008564FB" w:rsidRDefault="008564FB" w:rsidP="008564FB">
            <w:pPr>
              <w:pStyle w:val="TAC"/>
              <w:rPr>
                <w:sz w:val="16"/>
                <w:szCs w:val="16"/>
              </w:rPr>
            </w:pPr>
            <w:r w:rsidRPr="008564FB">
              <w:rPr>
                <w:sz w:val="16"/>
                <w:szCs w:val="16"/>
              </w:rPr>
              <w:t>RP-231354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CEB33D" w14:textId="20A8DDAA" w:rsidR="008564FB" w:rsidRPr="008564FB" w:rsidRDefault="008564FB" w:rsidP="008564FB">
            <w:pPr>
              <w:pStyle w:val="TAC"/>
              <w:rPr>
                <w:rFonts w:eastAsia="SimSun"/>
                <w:sz w:val="16"/>
                <w:szCs w:val="16"/>
              </w:rPr>
            </w:pPr>
            <w:r w:rsidRPr="008564F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F0A9F" w14:textId="77777777" w:rsidR="008564FB" w:rsidRPr="008564FB" w:rsidRDefault="008564FB" w:rsidP="008564F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38F8" w14:textId="094C97E1" w:rsidR="008564FB" w:rsidRPr="008564FB" w:rsidRDefault="008564FB" w:rsidP="008564FB">
            <w:pPr>
              <w:pStyle w:val="TAC"/>
              <w:rPr>
                <w:rFonts w:eastAsia="SimSun"/>
                <w:sz w:val="16"/>
                <w:szCs w:val="16"/>
              </w:rPr>
            </w:pPr>
            <w:r w:rsidRPr="008564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217FAD" w14:textId="339E6FA6" w:rsidR="008564FB" w:rsidRPr="008564FB" w:rsidRDefault="008564FB" w:rsidP="008564FB">
            <w:pPr>
              <w:pStyle w:val="TAL"/>
              <w:rPr>
                <w:sz w:val="16"/>
                <w:szCs w:val="16"/>
              </w:rPr>
            </w:pPr>
            <w:r w:rsidRPr="008564FB">
              <w:rPr>
                <w:sz w:val="16"/>
                <w:szCs w:val="16"/>
              </w:rPr>
              <w:t>CR to TR 38.854 on Throughput Performance in HST FR2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BD3CE" w14:textId="2BEBE1B1" w:rsidR="008564FB" w:rsidRDefault="008564FB" w:rsidP="008564FB">
            <w:pPr>
              <w:pStyle w:val="TAC"/>
              <w:rPr>
                <w:rFonts w:eastAsia="SimSun"/>
                <w:sz w:val="16"/>
                <w:szCs w:val="16"/>
                <w:lang w:eastAsia="zh-CN"/>
              </w:rPr>
            </w:pPr>
            <w:r>
              <w:rPr>
                <w:rFonts w:eastAsia="SimSun"/>
                <w:sz w:val="16"/>
                <w:szCs w:val="16"/>
                <w:lang w:eastAsia="zh-CN"/>
              </w:rPr>
              <w:t>17.2.0</w:t>
            </w:r>
          </w:p>
        </w:tc>
      </w:tr>
      <w:tr w:rsidR="00131A16" w:rsidRPr="002E7774" w14:paraId="7827DC72" w14:textId="77777777" w:rsidTr="007770E7">
        <w:tc>
          <w:tcPr>
            <w:tcW w:w="801" w:type="dxa"/>
            <w:tcBorders>
              <w:top w:val="single" w:sz="6" w:space="0" w:color="auto"/>
              <w:left w:val="single" w:sz="6" w:space="0" w:color="auto"/>
              <w:bottom w:val="single" w:sz="6" w:space="0" w:color="auto"/>
              <w:right w:val="single" w:sz="6" w:space="0" w:color="auto"/>
            </w:tcBorders>
            <w:shd w:val="solid" w:color="FFFFFF" w:fill="auto"/>
          </w:tcPr>
          <w:p w14:paraId="09D549D4" w14:textId="4E1CE050" w:rsidR="00131A16" w:rsidRDefault="00131A16" w:rsidP="00131A16">
            <w:pPr>
              <w:pStyle w:val="TAC"/>
              <w:rPr>
                <w:rFonts w:eastAsia="SimSun"/>
                <w:sz w:val="16"/>
                <w:szCs w:val="16"/>
              </w:rPr>
            </w:pPr>
            <w:r>
              <w:rPr>
                <w:rFonts w:eastAsia="SimSun"/>
                <w:sz w:val="16"/>
                <w:szCs w:val="16"/>
              </w:rPr>
              <w:t>2023-09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67DF28D" w14:textId="55FE0AD5" w:rsidR="00131A16" w:rsidRDefault="00131A16" w:rsidP="00131A16">
            <w:pPr>
              <w:pStyle w:val="TAC"/>
              <w:rPr>
                <w:rFonts w:eastAsia="SimSun"/>
                <w:sz w:val="16"/>
                <w:szCs w:val="16"/>
              </w:rPr>
            </w:pPr>
            <w:r>
              <w:rPr>
                <w:rFonts w:eastAsia="SimSun"/>
                <w:sz w:val="16"/>
                <w:szCs w:val="16"/>
              </w:rPr>
              <w:t>RAN#101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8CEEF54" w14:textId="470BB301" w:rsidR="00131A16" w:rsidRPr="008564FB" w:rsidRDefault="00131A16" w:rsidP="00131A16">
            <w:pPr>
              <w:pStyle w:val="TAC"/>
              <w:rPr>
                <w:sz w:val="16"/>
                <w:szCs w:val="16"/>
              </w:rPr>
            </w:pPr>
            <w:r w:rsidRPr="00131A16">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C036C4" w14:textId="675ACD53" w:rsidR="00131A16" w:rsidRPr="00131A16" w:rsidRDefault="00131A16" w:rsidP="00131A16">
            <w:pPr>
              <w:pStyle w:val="TAC"/>
              <w:rPr>
                <w:sz w:val="16"/>
                <w:szCs w:val="16"/>
              </w:rPr>
            </w:pPr>
            <w:r w:rsidRPr="00131A16">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1E174" w14:textId="2183DFEA" w:rsidR="00131A16" w:rsidRPr="00131A16" w:rsidRDefault="00131A16" w:rsidP="00131A16">
            <w:pPr>
              <w:pStyle w:val="TAC"/>
              <w:rPr>
                <w:rFonts w:eastAsia="SimSun"/>
                <w:sz w:val="16"/>
                <w:szCs w:val="16"/>
              </w:rPr>
            </w:pPr>
            <w:r w:rsidRPr="00131A1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320D7" w14:textId="5B31EA06" w:rsidR="00131A16" w:rsidRPr="00131A16" w:rsidRDefault="00131A16" w:rsidP="00131A16">
            <w:pPr>
              <w:pStyle w:val="TAC"/>
              <w:rPr>
                <w:sz w:val="16"/>
                <w:szCs w:val="16"/>
              </w:rPr>
            </w:pPr>
            <w:r w:rsidRPr="00131A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7FC20D" w14:textId="41373FC8" w:rsidR="00131A16" w:rsidRPr="008564FB" w:rsidRDefault="00131A16" w:rsidP="00131A16">
            <w:pPr>
              <w:pStyle w:val="TAL"/>
              <w:rPr>
                <w:sz w:val="16"/>
                <w:szCs w:val="16"/>
              </w:rPr>
            </w:pPr>
            <w:r w:rsidRPr="00131A16">
              <w:rPr>
                <w:sz w:val="16"/>
                <w:szCs w:val="16"/>
              </w:rPr>
              <w:t>[NR_HST_FR2] CR to TR 38.854 Rel-17 on UL timing adjustment in between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6C8" w14:textId="2CEFEC28" w:rsidR="00131A16" w:rsidRDefault="00131A16" w:rsidP="00131A16">
            <w:pPr>
              <w:pStyle w:val="TAC"/>
              <w:rPr>
                <w:rFonts w:eastAsia="SimSun"/>
                <w:sz w:val="16"/>
                <w:szCs w:val="16"/>
                <w:lang w:eastAsia="zh-CN"/>
              </w:rPr>
            </w:pPr>
            <w:r>
              <w:rPr>
                <w:rFonts w:eastAsia="SimSun"/>
                <w:sz w:val="16"/>
                <w:szCs w:val="16"/>
                <w:lang w:eastAsia="zh-CN"/>
              </w:rPr>
              <w:t>17.3.0</w:t>
            </w:r>
          </w:p>
        </w:tc>
      </w:tr>
    </w:tbl>
    <w:p w14:paraId="38ADF8CF" w14:textId="77777777" w:rsidR="00D335E7" w:rsidRDefault="00D335E7"/>
    <w:sectPr w:rsidR="00D335E7" w:rsidSect="00C238F0">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045074" w14:textId="77777777" w:rsidR="001528DD" w:rsidRDefault="001528DD">
      <w:r>
        <w:separator/>
      </w:r>
    </w:p>
  </w:endnote>
  <w:endnote w:type="continuationSeparator" w:id="0">
    <w:p w14:paraId="361DDC78" w14:textId="77777777" w:rsidR="001528DD" w:rsidRDefault="001528DD">
      <w:r>
        <w:continuationSeparator/>
      </w:r>
    </w:p>
  </w:endnote>
  <w:endnote w:type="continuationNotice" w:id="1">
    <w:p w14:paraId="368A4876" w14:textId="77777777" w:rsidR="001528DD" w:rsidRDefault="001528D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2D56AC" w14:textId="77777777" w:rsidR="005B64BC" w:rsidRDefault="005B64B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C24CFD" w14:textId="77777777" w:rsidR="001528DD" w:rsidRDefault="001528DD">
      <w:r>
        <w:separator/>
      </w:r>
    </w:p>
  </w:footnote>
  <w:footnote w:type="continuationSeparator" w:id="0">
    <w:p w14:paraId="26A5DE5C" w14:textId="77777777" w:rsidR="001528DD" w:rsidRDefault="001528DD">
      <w:r>
        <w:continuationSeparator/>
      </w:r>
    </w:p>
  </w:footnote>
  <w:footnote w:type="continuationNotice" w:id="1">
    <w:p w14:paraId="553D1659" w14:textId="77777777" w:rsidR="001528DD" w:rsidRDefault="001528D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81B86" w14:textId="7DD35B78" w:rsidR="005B64BC" w:rsidRDefault="005B64B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2DC1">
      <w:rPr>
        <w:rFonts w:ascii="Arial" w:hAnsi="Arial" w:cs="Arial"/>
        <w:b/>
        <w:noProof/>
        <w:sz w:val="18"/>
        <w:szCs w:val="18"/>
      </w:rPr>
      <w:t>3GPP TR 38.854 V17.3.0 (2023-09)</w:t>
    </w:r>
    <w:r>
      <w:rPr>
        <w:rFonts w:ascii="Arial" w:hAnsi="Arial" w:cs="Arial"/>
        <w:b/>
        <w:sz w:val="18"/>
        <w:szCs w:val="18"/>
      </w:rPr>
      <w:fldChar w:fldCharType="end"/>
    </w:r>
  </w:p>
  <w:p w14:paraId="4F24A4CB" w14:textId="77777777" w:rsidR="005B64BC" w:rsidRDefault="005B64B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4897F857" w:rsidR="005B64BC" w:rsidRDefault="005B64B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2DC1">
      <w:rPr>
        <w:rFonts w:ascii="Arial" w:hAnsi="Arial" w:cs="Arial"/>
        <w:b/>
        <w:noProof/>
        <w:sz w:val="18"/>
        <w:szCs w:val="18"/>
      </w:rPr>
      <w:t>Release 17</w:t>
    </w:r>
    <w:r>
      <w:rPr>
        <w:rFonts w:ascii="Arial" w:hAnsi="Arial" w:cs="Arial"/>
        <w:b/>
        <w:sz w:val="18"/>
        <w:szCs w:val="18"/>
      </w:rPr>
      <w:fldChar w:fldCharType="end"/>
    </w:r>
  </w:p>
  <w:p w14:paraId="720F19C4" w14:textId="77777777" w:rsidR="005B64BC" w:rsidRDefault="005B64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2"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4"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7"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2"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3"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6E926D2"/>
    <w:multiLevelType w:val="hybridMultilevel"/>
    <w:tmpl w:val="86526DE4"/>
    <w:lvl w:ilvl="0" w:tplc="3D22D0D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7"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8"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1"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C417DB4"/>
    <w:multiLevelType w:val="hybridMultilevel"/>
    <w:tmpl w:val="721E43A8"/>
    <w:lvl w:ilvl="0" w:tplc="455C5E9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4"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0"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6"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2"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16cid:durableId="115333290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810104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38892210">
    <w:abstractNumId w:val="5"/>
  </w:num>
  <w:num w:numId="4" w16cid:durableId="1196969715">
    <w:abstractNumId w:val="82"/>
  </w:num>
  <w:num w:numId="5" w16cid:durableId="438330544">
    <w:abstractNumId w:val="25"/>
  </w:num>
  <w:num w:numId="6" w16cid:durableId="1947541016">
    <w:abstractNumId w:val="7"/>
  </w:num>
  <w:num w:numId="7" w16cid:durableId="1095247269">
    <w:abstractNumId w:val="16"/>
  </w:num>
  <w:num w:numId="8" w16cid:durableId="1235314473">
    <w:abstractNumId w:val="58"/>
  </w:num>
  <w:num w:numId="9" w16cid:durableId="76094069">
    <w:abstractNumId w:val="45"/>
  </w:num>
  <w:num w:numId="10" w16cid:durableId="1949509941">
    <w:abstractNumId w:val="33"/>
  </w:num>
  <w:num w:numId="11" w16cid:durableId="840630427">
    <w:abstractNumId w:val="38"/>
  </w:num>
  <w:num w:numId="12" w16cid:durableId="955404586">
    <w:abstractNumId w:val="61"/>
  </w:num>
  <w:num w:numId="13" w16cid:durableId="729227625">
    <w:abstractNumId w:val="66"/>
  </w:num>
  <w:num w:numId="14" w16cid:durableId="1511262434">
    <w:abstractNumId w:val="17"/>
  </w:num>
  <w:num w:numId="15" w16cid:durableId="735906246">
    <w:abstractNumId w:val="94"/>
  </w:num>
  <w:num w:numId="16" w16cid:durableId="1246841945">
    <w:abstractNumId w:val="72"/>
  </w:num>
  <w:num w:numId="17" w16cid:durableId="1576042210">
    <w:abstractNumId w:val="15"/>
  </w:num>
  <w:num w:numId="18" w16cid:durableId="761686996">
    <w:abstractNumId w:val="41"/>
  </w:num>
  <w:num w:numId="19" w16cid:durableId="1982811058">
    <w:abstractNumId w:val="89"/>
  </w:num>
  <w:num w:numId="20" w16cid:durableId="2015064179">
    <w:abstractNumId w:val="6"/>
  </w:num>
  <w:num w:numId="21" w16cid:durableId="274093588">
    <w:abstractNumId w:val="21"/>
  </w:num>
  <w:num w:numId="22" w16cid:durableId="1600215335">
    <w:abstractNumId w:val="34"/>
  </w:num>
  <w:num w:numId="23" w16cid:durableId="360057317">
    <w:abstractNumId w:val="88"/>
  </w:num>
  <w:num w:numId="24" w16cid:durableId="1498225332">
    <w:abstractNumId w:val="20"/>
  </w:num>
  <w:num w:numId="25" w16cid:durableId="635909714">
    <w:abstractNumId w:val="35"/>
  </w:num>
  <w:num w:numId="26" w16cid:durableId="927277487">
    <w:abstractNumId w:val="55"/>
  </w:num>
  <w:num w:numId="27" w16cid:durableId="708728269">
    <w:abstractNumId w:val="13"/>
  </w:num>
  <w:num w:numId="28" w16cid:durableId="1868640974">
    <w:abstractNumId w:val="39"/>
  </w:num>
  <w:num w:numId="29" w16cid:durableId="1945460882">
    <w:abstractNumId w:val="76"/>
  </w:num>
  <w:num w:numId="30" w16cid:durableId="1482229309">
    <w:abstractNumId w:val="43"/>
  </w:num>
  <w:num w:numId="31" w16cid:durableId="1366449174">
    <w:abstractNumId w:val="100"/>
  </w:num>
  <w:num w:numId="32" w16cid:durableId="441918655">
    <w:abstractNumId w:val="95"/>
  </w:num>
  <w:num w:numId="33" w16cid:durableId="220403627">
    <w:abstractNumId w:val="63"/>
  </w:num>
  <w:num w:numId="34" w16cid:durableId="532419596">
    <w:abstractNumId w:val="59"/>
  </w:num>
  <w:num w:numId="35" w16cid:durableId="1070272278">
    <w:abstractNumId w:val="87"/>
  </w:num>
  <w:num w:numId="36" w16cid:durableId="2120491619">
    <w:abstractNumId w:val="83"/>
  </w:num>
  <w:num w:numId="37" w16cid:durableId="1809858132">
    <w:abstractNumId w:val="78"/>
  </w:num>
  <w:num w:numId="38" w16cid:durableId="1833905677">
    <w:abstractNumId w:val="8"/>
  </w:num>
  <w:num w:numId="39" w16cid:durableId="560486187">
    <w:abstractNumId w:val="19"/>
  </w:num>
  <w:num w:numId="40" w16cid:durableId="2023630812">
    <w:abstractNumId w:val="84"/>
  </w:num>
  <w:num w:numId="41" w16cid:durableId="911768323">
    <w:abstractNumId w:val="46"/>
  </w:num>
  <w:num w:numId="42" w16cid:durableId="486360574">
    <w:abstractNumId w:val="50"/>
  </w:num>
  <w:num w:numId="43" w16cid:durableId="36315532">
    <w:abstractNumId w:val="69"/>
  </w:num>
  <w:num w:numId="44" w16cid:durableId="217251918">
    <w:abstractNumId w:val="32"/>
  </w:num>
  <w:num w:numId="45" w16cid:durableId="1250000866">
    <w:abstractNumId w:val="29"/>
  </w:num>
  <w:num w:numId="46" w16cid:durableId="1062557995">
    <w:abstractNumId w:val="24"/>
  </w:num>
  <w:num w:numId="47" w16cid:durableId="1636369109">
    <w:abstractNumId w:val="31"/>
  </w:num>
  <w:num w:numId="48" w16cid:durableId="1697345372">
    <w:abstractNumId w:val="90"/>
  </w:num>
  <w:num w:numId="49" w16cid:durableId="2124573883">
    <w:abstractNumId w:val="75"/>
  </w:num>
  <w:num w:numId="50" w16cid:durableId="1266618231">
    <w:abstractNumId w:val="57"/>
  </w:num>
  <w:num w:numId="51" w16cid:durableId="1741712901">
    <w:abstractNumId w:val="77"/>
  </w:num>
  <w:num w:numId="52" w16cid:durableId="457530325">
    <w:abstractNumId w:val="86"/>
  </w:num>
  <w:num w:numId="53" w16cid:durableId="398750106">
    <w:abstractNumId w:val="30"/>
  </w:num>
  <w:num w:numId="54" w16cid:durableId="731151810">
    <w:abstractNumId w:val="18"/>
  </w:num>
  <w:num w:numId="55" w16cid:durableId="177233206">
    <w:abstractNumId w:val="27"/>
  </w:num>
  <w:num w:numId="56" w16cid:durableId="1867062553">
    <w:abstractNumId w:val="10"/>
  </w:num>
  <w:num w:numId="57" w16cid:durableId="1144002472">
    <w:abstractNumId w:val="48"/>
  </w:num>
  <w:num w:numId="58" w16cid:durableId="790441862">
    <w:abstractNumId w:val="3"/>
  </w:num>
  <w:num w:numId="59" w16cid:durableId="1951545875">
    <w:abstractNumId w:val="79"/>
  </w:num>
  <w:num w:numId="60" w16cid:durableId="1427267875">
    <w:abstractNumId w:val="36"/>
  </w:num>
  <w:num w:numId="61" w16cid:durableId="1974291635">
    <w:abstractNumId w:val="60"/>
  </w:num>
  <w:num w:numId="62" w16cid:durableId="914126243">
    <w:abstractNumId w:val="51"/>
  </w:num>
  <w:num w:numId="63" w16cid:durableId="279649803">
    <w:abstractNumId w:val="81"/>
  </w:num>
  <w:num w:numId="64" w16cid:durableId="1061175200">
    <w:abstractNumId w:val="92"/>
  </w:num>
  <w:num w:numId="65" w16cid:durableId="698507465">
    <w:abstractNumId w:val="28"/>
  </w:num>
  <w:num w:numId="66" w16cid:durableId="175048432">
    <w:abstractNumId w:val="9"/>
  </w:num>
  <w:num w:numId="67" w16cid:durableId="995955999">
    <w:abstractNumId w:val="49"/>
  </w:num>
  <w:num w:numId="68" w16cid:durableId="1870801775">
    <w:abstractNumId w:val="93"/>
  </w:num>
  <w:num w:numId="69" w16cid:durableId="1146625222">
    <w:abstractNumId w:val="71"/>
  </w:num>
  <w:num w:numId="70" w16cid:durableId="1466125091">
    <w:abstractNumId w:val="62"/>
  </w:num>
  <w:num w:numId="71" w16cid:durableId="1958750833">
    <w:abstractNumId w:val="53"/>
  </w:num>
  <w:num w:numId="72" w16cid:durableId="277639815">
    <w:abstractNumId w:val="64"/>
  </w:num>
  <w:num w:numId="73" w16cid:durableId="1619986910">
    <w:abstractNumId w:val="14"/>
  </w:num>
  <w:num w:numId="74" w16cid:durableId="639655224">
    <w:abstractNumId w:val="80"/>
  </w:num>
  <w:num w:numId="75" w16cid:durableId="1965963290">
    <w:abstractNumId w:val="54"/>
  </w:num>
  <w:num w:numId="76" w16cid:durableId="995693628">
    <w:abstractNumId w:val="96"/>
  </w:num>
  <w:num w:numId="77" w16cid:durableId="28145716">
    <w:abstractNumId w:val="85"/>
  </w:num>
  <w:num w:numId="78" w16cid:durableId="497890643">
    <w:abstractNumId w:val="37"/>
  </w:num>
  <w:num w:numId="79" w16cid:durableId="1776242439">
    <w:abstractNumId w:val="74"/>
  </w:num>
  <w:num w:numId="80" w16cid:durableId="1948465626">
    <w:abstractNumId w:val="97"/>
  </w:num>
  <w:num w:numId="81" w16cid:durableId="16935279">
    <w:abstractNumId w:val="44"/>
  </w:num>
  <w:num w:numId="82" w16cid:durableId="567148834">
    <w:abstractNumId w:val="98"/>
  </w:num>
  <w:num w:numId="83" w16cid:durableId="1621456330">
    <w:abstractNumId w:val="40"/>
  </w:num>
  <w:num w:numId="84" w16cid:durableId="1673409010">
    <w:abstractNumId w:val="23"/>
  </w:num>
  <w:num w:numId="85" w16cid:durableId="2077774284">
    <w:abstractNumId w:val="68"/>
  </w:num>
  <w:num w:numId="86" w16cid:durableId="1058287235">
    <w:abstractNumId w:val="42"/>
  </w:num>
  <w:num w:numId="87" w16cid:durableId="2015567914">
    <w:abstractNumId w:val="47"/>
  </w:num>
  <w:num w:numId="88" w16cid:durableId="1497309574">
    <w:abstractNumId w:val="22"/>
  </w:num>
  <w:num w:numId="89" w16cid:durableId="1918981643">
    <w:abstractNumId w:val="65"/>
  </w:num>
  <w:num w:numId="90" w16cid:durableId="416825358">
    <w:abstractNumId w:val="2"/>
  </w:num>
  <w:num w:numId="91" w16cid:durableId="1640573968">
    <w:abstractNumId w:val="99"/>
  </w:num>
  <w:num w:numId="92" w16cid:durableId="617873727">
    <w:abstractNumId w:val="12"/>
  </w:num>
  <w:num w:numId="93" w16cid:durableId="1763330874">
    <w:abstractNumId w:val="1"/>
  </w:num>
  <w:num w:numId="94" w16cid:durableId="867764553">
    <w:abstractNumId w:val="67"/>
  </w:num>
  <w:num w:numId="95" w16cid:durableId="1975938630">
    <w:abstractNumId w:val="4"/>
  </w:num>
  <w:num w:numId="96" w16cid:durableId="1136291612">
    <w:abstractNumId w:val="26"/>
  </w:num>
  <w:num w:numId="97" w16cid:durableId="1795564918">
    <w:abstractNumId w:val="11"/>
  </w:num>
  <w:num w:numId="98" w16cid:durableId="1561551256">
    <w:abstractNumId w:val="52"/>
  </w:num>
  <w:num w:numId="99" w16cid:durableId="1435130620">
    <w:abstractNumId w:val="91"/>
  </w:num>
  <w:num w:numId="100" w16cid:durableId="1849981080">
    <w:abstractNumId w:val="70"/>
  </w:num>
  <w:num w:numId="101" w16cid:durableId="141122434">
    <w:abstractNumId w:val="73"/>
  </w:num>
  <w:num w:numId="102" w16cid:durableId="1519155805">
    <w:abstractNumId w:val="56"/>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PersonalInformation/>
  <w:removeDateAndTim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FA8"/>
    <w:rsid w:val="000054B6"/>
    <w:rsid w:val="0001044E"/>
    <w:rsid w:val="00011CEF"/>
    <w:rsid w:val="000120F2"/>
    <w:rsid w:val="00012395"/>
    <w:rsid w:val="0001259F"/>
    <w:rsid w:val="000177D7"/>
    <w:rsid w:val="00024E20"/>
    <w:rsid w:val="000309D1"/>
    <w:rsid w:val="00032ADC"/>
    <w:rsid w:val="00033397"/>
    <w:rsid w:val="000349D5"/>
    <w:rsid w:val="0003588B"/>
    <w:rsid w:val="00037E02"/>
    <w:rsid w:val="00040095"/>
    <w:rsid w:val="00040C23"/>
    <w:rsid w:val="0004259F"/>
    <w:rsid w:val="0004607C"/>
    <w:rsid w:val="000466C0"/>
    <w:rsid w:val="00047F79"/>
    <w:rsid w:val="00050D92"/>
    <w:rsid w:val="00051834"/>
    <w:rsid w:val="00051DD6"/>
    <w:rsid w:val="00051F36"/>
    <w:rsid w:val="00053CFF"/>
    <w:rsid w:val="00054A22"/>
    <w:rsid w:val="00055A28"/>
    <w:rsid w:val="0005674A"/>
    <w:rsid w:val="00056A42"/>
    <w:rsid w:val="000573F7"/>
    <w:rsid w:val="0006160E"/>
    <w:rsid w:val="00062023"/>
    <w:rsid w:val="00064F12"/>
    <w:rsid w:val="000655A6"/>
    <w:rsid w:val="00067500"/>
    <w:rsid w:val="00067C6F"/>
    <w:rsid w:val="00070B2A"/>
    <w:rsid w:val="00080512"/>
    <w:rsid w:val="00092C18"/>
    <w:rsid w:val="00097D31"/>
    <w:rsid w:val="000A6A01"/>
    <w:rsid w:val="000A6DB5"/>
    <w:rsid w:val="000B1AC2"/>
    <w:rsid w:val="000B2D0E"/>
    <w:rsid w:val="000B49A4"/>
    <w:rsid w:val="000B5A38"/>
    <w:rsid w:val="000B7097"/>
    <w:rsid w:val="000B7310"/>
    <w:rsid w:val="000C466B"/>
    <w:rsid w:val="000C47C3"/>
    <w:rsid w:val="000C5095"/>
    <w:rsid w:val="000D107D"/>
    <w:rsid w:val="000D19BB"/>
    <w:rsid w:val="000D1CEC"/>
    <w:rsid w:val="000D2969"/>
    <w:rsid w:val="000D4EF1"/>
    <w:rsid w:val="000D58AB"/>
    <w:rsid w:val="000E00FA"/>
    <w:rsid w:val="000E49ED"/>
    <w:rsid w:val="000E4F3A"/>
    <w:rsid w:val="000E5272"/>
    <w:rsid w:val="000E5BA9"/>
    <w:rsid w:val="000E611D"/>
    <w:rsid w:val="000F27E1"/>
    <w:rsid w:val="000F7907"/>
    <w:rsid w:val="00102CBC"/>
    <w:rsid w:val="0010328F"/>
    <w:rsid w:val="001032B9"/>
    <w:rsid w:val="00106A74"/>
    <w:rsid w:val="0010715A"/>
    <w:rsid w:val="001075B9"/>
    <w:rsid w:val="00111E17"/>
    <w:rsid w:val="00117963"/>
    <w:rsid w:val="00120327"/>
    <w:rsid w:val="0012398C"/>
    <w:rsid w:val="001249D8"/>
    <w:rsid w:val="00124DD1"/>
    <w:rsid w:val="00131A16"/>
    <w:rsid w:val="00133525"/>
    <w:rsid w:val="00136827"/>
    <w:rsid w:val="00140547"/>
    <w:rsid w:val="00143829"/>
    <w:rsid w:val="00143E9B"/>
    <w:rsid w:val="00144F40"/>
    <w:rsid w:val="00146A53"/>
    <w:rsid w:val="00147585"/>
    <w:rsid w:val="001515ED"/>
    <w:rsid w:val="00151B7B"/>
    <w:rsid w:val="001528DD"/>
    <w:rsid w:val="00153A97"/>
    <w:rsid w:val="00155FBF"/>
    <w:rsid w:val="00156969"/>
    <w:rsid w:val="00156985"/>
    <w:rsid w:val="0016538D"/>
    <w:rsid w:val="00172C90"/>
    <w:rsid w:val="00173644"/>
    <w:rsid w:val="0017392D"/>
    <w:rsid w:val="00174FC1"/>
    <w:rsid w:val="001809E5"/>
    <w:rsid w:val="00184252"/>
    <w:rsid w:val="00186153"/>
    <w:rsid w:val="00190225"/>
    <w:rsid w:val="00191A7B"/>
    <w:rsid w:val="001A1881"/>
    <w:rsid w:val="001A2BDE"/>
    <w:rsid w:val="001A4C42"/>
    <w:rsid w:val="001A547C"/>
    <w:rsid w:val="001A7420"/>
    <w:rsid w:val="001B0245"/>
    <w:rsid w:val="001B0351"/>
    <w:rsid w:val="001B47E5"/>
    <w:rsid w:val="001B494E"/>
    <w:rsid w:val="001B6637"/>
    <w:rsid w:val="001C10B1"/>
    <w:rsid w:val="001C21C3"/>
    <w:rsid w:val="001C2A29"/>
    <w:rsid w:val="001C5BCA"/>
    <w:rsid w:val="001C79FD"/>
    <w:rsid w:val="001D0248"/>
    <w:rsid w:val="001D02C2"/>
    <w:rsid w:val="001D0ACB"/>
    <w:rsid w:val="001D5D31"/>
    <w:rsid w:val="001E0107"/>
    <w:rsid w:val="001E0E0E"/>
    <w:rsid w:val="001E27FE"/>
    <w:rsid w:val="001F0C1D"/>
    <w:rsid w:val="001F1132"/>
    <w:rsid w:val="001F168B"/>
    <w:rsid w:val="001F75AE"/>
    <w:rsid w:val="00200722"/>
    <w:rsid w:val="002012A0"/>
    <w:rsid w:val="00206FC3"/>
    <w:rsid w:val="0022009A"/>
    <w:rsid w:val="00222D31"/>
    <w:rsid w:val="00226E9F"/>
    <w:rsid w:val="0023261E"/>
    <w:rsid w:val="00232B7C"/>
    <w:rsid w:val="00232FED"/>
    <w:rsid w:val="002336C6"/>
    <w:rsid w:val="002347A2"/>
    <w:rsid w:val="00235C97"/>
    <w:rsid w:val="00237FB0"/>
    <w:rsid w:val="00240488"/>
    <w:rsid w:val="00244EEF"/>
    <w:rsid w:val="00247143"/>
    <w:rsid w:val="002509A2"/>
    <w:rsid w:val="00261328"/>
    <w:rsid w:val="0026512B"/>
    <w:rsid w:val="002675F0"/>
    <w:rsid w:val="00276A49"/>
    <w:rsid w:val="0028196E"/>
    <w:rsid w:val="00285607"/>
    <w:rsid w:val="00293F8E"/>
    <w:rsid w:val="00295960"/>
    <w:rsid w:val="002A2CA5"/>
    <w:rsid w:val="002A2F6C"/>
    <w:rsid w:val="002A7466"/>
    <w:rsid w:val="002A75CE"/>
    <w:rsid w:val="002A76C7"/>
    <w:rsid w:val="002B444D"/>
    <w:rsid w:val="002B6339"/>
    <w:rsid w:val="002C13B6"/>
    <w:rsid w:val="002C1EF2"/>
    <w:rsid w:val="002C3E9D"/>
    <w:rsid w:val="002C6763"/>
    <w:rsid w:val="002D05F0"/>
    <w:rsid w:val="002E00EE"/>
    <w:rsid w:val="002E188B"/>
    <w:rsid w:val="002E2743"/>
    <w:rsid w:val="002E274E"/>
    <w:rsid w:val="002E4F4D"/>
    <w:rsid w:val="002F339B"/>
    <w:rsid w:val="002F4451"/>
    <w:rsid w:val="002F4DEC"/>
    <w:rsid w:val="002F5F75"/>
    <w:rsid w:val="002F7EF0"/>
    <w:rsid w:val="002F7FD3"/>
    <w:rsid w:val="00302951"/>
    <w:rsid w:val="00302E18"/>
    <w:rsid w:val="00306612"/>
    <w:rsid w:val="00313DB6"/>
    <w:rsid w:val="00314214"/>
    <w:rsid w:val="003172DC"/>
    <w:rsid w:val="003225F9"/>
    <w:rsid w:val="0032389E"/>
    <w:rsid w:val="00337EB2"/>
    <w:rsid w:val="003411CB"/>
    <w:rsid w:val="00341925"/>
    <w:rsid w:val="003435A5"/>
    <w:rsid w:val="00346953"/>
    <w:rsid w:val="00351021"/>
    <w:rsid w:val="0035462D"/>
    <w:rsid w:val="00355FB6"/>
    <w:rsid w:val="00356A43"/>
    <w:rsid w:val="00366E5C"/>
    <w:rsid w:val="00372CB0"/>
    <w:rsid w:val="00375D39"/>
    <w:rsid w:val="003765B8"/>
    <w:rsid w:val="00380405"/>
    <w:rsid w:val="00386742"/>
    <w:rsid w:val="00387D9F"/>
    <w:rsid w:val="00391EB5"/>
    <w:rsid w:val="003A7FBE"/>
    <w:rsid w:val="003B012D"/>
    <w:rsid w:val="003C124D"/>
    <w:rsid w:val="003C2DBC"/>
    <w:rsid w:val="003C3971"/>
    <w:rsid w:val="003D46EB"/>
    <w:rsid w:val="003D6C4B"/>
    <w:rsid w:val="003E1B1E"/>
    <w:rsid w:val="003E5DAB"/>
    <w:rsid w:val="003F5B21"/>
    <w:rsid w:val="00415349"/>
    <w:rsid w:val="0042045C"/>
    <w:rsid w:val="00420AD2"/>
    <w:rsid w:val="00423334"/>
    <w:rsid w:val="00424DF3"/>
    <w:rsid w:val="004345EC"/>
    <w:rsid w:val="00440F26"/>
    <w:rsid w:val="00444096"/>
    <w:rsid w:val="0044675E"/>
    <w:rsid w:val="004468AA"/>
    <w:rsid w:val="00457F42"/>
    <w:rsid w:val="004632F6"/>
    <w:rsid w:val="00465515"/>
    <w:rsid w:val="00467967"/>
    <w:rsid w:val="00471CC5"/>
    <w:rsid w:val="004728C4"/>
    <w:rsid w:val="00475ECA"/>
    <w:rsid w:val="0048068F"/>
    <w:rsid w:val="00486718"/>
    <w:rsid w:val="00486984"/>
    <w:rsid w:val="00490915"/>
    <w:rsid w:val="00497D3B"/>
    <w:rsid w:val="004A42D1"/>
    <w:rsid w:val="004A5D96"/>
    <w:rsid w:val="004B2673"/>
    <w:rsid w:val="004C266B"/>
    <w:rsid w:val="004C3034"/>
    <w:rsid w:val="004D3578"/>
    <w:rsid w:val="004D41A5"/>
    <w:rsid w:val="004D4427"/>
    <w:rsid w:val="004D57A8"/>
    <w:rsid w:val="004E0D39"/>
    <w:rsid w:val="004E213A"/>
    <w:rsid w:val="004E280E"/>
    <w:rsid w:val="004F030F"/>
    <w:rsid w:val="004F0988"/>
    <w:rsid w:val="004F171C"/>
    <w:rsid w:val="004F3340"/>
    <w:rsid w:val="004F7056"/>
    <w:rsid w:val="00500F40"/>
    <w:rsid w:val="00503DFE"/>
    <w:rsid w:val="005155C4"/>
    <w:rsid w:val="00520531"/>
    <w:rsid w:val="0053119B"/>
    <w:rsid w:val="00532EE2"/>
    <w:rsid w:val="0053388B"/>
    <w:rsid w:val="00535773"/>
    <w:rsid w:val="00535D10"/>
    <w:rsid w:val="0054390E"/>
    <w:rsid w:val="00543E6C"/>
    <w:rsid w:val="00544BCF"/>
    <w:rsid w:val="00551A30"/>
    <w:rsid w:val="0055391B"/>
    <w:rsid w:val="00554205"/>
    <w:rsid w:val="005547D9"/>
    <w:rsid w:val="00556362"/>
    <w:rsid w:val="00556596"/>
    <w:rsid w:val="00557B4C"/>
    <w:rsid w:val="00565087"/>
    <w:rsid w:val="0057673F"/>
    <w:rsid w:val="00577029"/>
    <w:rsid w:val="005804A2"/>
    <w:rsid w:val="00581B50"/>
    <w:rsid w:val="005822D9"/>
    <w:rsid w:val="0058342B"/>
    <w:rsid w:val="00583F3B"/>
    <w:rsid w:val="0058636C"/>
    <w:rsid w:val="005868C2"/>
    <w:rsid w:val="0058780D"/>
    <w:rsid w:val="00590A17"/>
    <w:rsid w:val="00597B11"/>
    <w:rsid w:val="005A6B8D"/>
    <w:rsid w:val="005A6D75"/>
    <w:rsid w:val="005B3564"/>
    <w:rsid w:val="005B3FCE"/>
    <w:rsid w:val="005B64BC"/>
    <w:rsid w:val="005C3C46"/>
    <w:rsid w:val="005C4407"/>
    <w:rsid w:val="005D00F7"/>
    <w:rsid w:val="005D2E01"/>
    <w:rsid w:val="005D5F6A"/>
    <w:rsid w:val="005D7526"/>
    <w:rsid w:val="005E497E"/>
    <w:rsid w:val="005E4BB2"/>
    <w:rsid w:val="005E63F8"/>
    <w:rsid w:val="00600DCC"/>
    <w:rsid w:val="00602AEA"/>
    <w:rsid w:val="00604E62"/>
    <w:rsid w:val="00605D10"/>
    <w:rsid w:val="00607D2B"/>
    <w:rsid w:val="006147FE"/>
    <w:rsid w:val="00614FDF"/>
    <w:rsid w:val="006152B1"/>
    <w:rsid w:val="00616791"/>
    <w:rsid w:val="00626D6E"/>
    <w:rsid w:val="0063543D"/>
    <w:rsid w:val="006364FA"/>
    <w:rsid w:val="00642A9B"/>
    <w:rsid w:val="00642BD6"/>
    <w:rsid w:val="00647114"/>
    <w:rsid w:val="00651406"/>
    <w:rsid w:val="00666E71"/>
    <w:rsid w:val="006742DA"/>
    <w:rsid w:val="0067446A"/>
    <w:rsid w:val="006752D8"/>
    <w:rsid w:val="00677ECE"/>
    <w:rsid w:val="0068013A"/>
    <w:rsid w:val="00683644"/>
    <w:rsid w:val="00683AF1"/>
    <w:rsid w:val="0069633C"/>
    <w:rsid w:val="006A323F"/>
    <w:rsid w:val="006A3648"/>
    <w:rsid w:val="006A5110"/>
    <w:rsid w:val="006A7D5E"/>
    <w:rsid w:val="006B30D0"/>
    <w:rsid w:val="006B67A9"/>
    <w:rsid w:val="006C3D95"/>
    <w:rsid w:val="006C4BC1"/>
    <w:rsid w:val="006D0F28"/>
    <w:rsid w:val="006D1990"/>
    <w:rsid w:val="006D1F45"/>
    <w:rsid w:val="006D4AFC"/>
    <w:rsid w:val="006D58BE"/>
    <w:rsid w:val="006E00CF"/>
    <w:rsid w:val="006E05E1"/>
    <w:rsid w:val="006E26B6"/>
    <w:rsid w:val="006E4234"/>
    <w:rsid w:val="006E5C86"/>
    <w:rsid w:val="006E6423"/>
    <w:rsid w:val="006F287C"/>
    <w:rsid w:val="006F4292"/>
    <w:rsid w:val="006F5303"/>
    <w:rsid w:val="006F7D12"/>
    <w:rsid w:val="007003DB"/>
    <w:rsid w:val="00701116"/>
    <w:rsid w:val="00706C19"/>
    <w:rsid w:val="007100A8"/>
    <w:rsid w:val="00710A1F"/>
    <w:rsid w:val="00712EF4"/>
    <w:rsid w:val="00713C44"/>
    <w:rsid w:val="007202BB"/>
    <w:rsid w:val="00722974"/>
    <w:rsid w:val="00722A5F"/>
    <w:rsid w:val="007279C6"/>
    <w:rsid w:val="0073153B"/>
    <w:rsid w:val="00734A5B"/>
    <w:rsid w:val="0074026F"/>
    <w:rsid w:val="00740B93"/>
    <w:rsid w:val="007429F6"/>
    <w:rsid w:val="00744E76"/>
    <w:rsid w:val="0075010C"/>
    <w:rsid w:val="0075592C"/>
    <w:rsid w:val="0075682C"/>
    <w:rsid w:val="00757256"/>
    <w:rsid w:val="007629CD"/>
    <w:rsid w:val="00764454"/>
    <w:rsid w:val="007646D8"/>
    <w:rsid w:val="00765DD2"/>
    <w:rsid w:val="00771CC3"/>
    <w:rsid w:val="00774DA4"/>
    <w:rsid w:val="007758D7"/>
    <w:rsid w:val="007770E7"/>
    <w:rsid w:val="00781F0F"/>
    <w:rsid w:val="007839FF"/>
    <w:rsid w:val="00793B59"/>
    <w:rsid w:val="00793BCA"/>
    <w:rsid w:val="007A0F67"/>
    <w:rsid w:val="007B0458"/>
    <w:rsid w:val="007B600E"/>
    <w:rsid w:val="007B6BA5"/>
    <w:rsid w:val="007C0C0D"/>
    <w:rsid w:val="007C1146"/>
    <w:rsid w:val="007C126A"/>
    <w:rsid w:val="007C4D23"/>
    <w:rsid w:val="007C6F19"/>
    <w:rsid w:val="007D1FFB"/>
    <w:rsid w:val="007D3D10"/>
    <w:rsid w:val="007E5456"/>
    <w:rsid w:val="007E6D21"/>
    <w:rsid w:val="007F0F4A"/>
    <w:rsid w:val="007F7963"/>
    <w:rsid w:val="007F7A81"/>
    <w:rsid w:val="00800D5D"/>
    <w:rsid w:val="008028A4"/>
    <w:rsid w:val="00802D99"/>
    <w:rsid w:val="00804533"/>
    <w:rsid w:val="00805734"/>
    <w:rsid w:val="00805925"/>
    <w:rsid w:val="0081276D"/>
    <w:rsid w:val="00815DA7"/>
    <w:rsid w:val="008232A6"/>
    <w:rsid w:val="00823D9C"/>
    <w:rsid w:val="00825F07"/>
    <w:rsid w:val="00830747"/>
    <w:rsid w:val="00831222"/>
    <w:rsid w:val="00833924"/>
    <w:rsid w:val="00846F84"/>
    <w:rsid w:val="008522EE"/>
    <w:rsid w:val="008564FB"/>
    <w:rsid w:val="008571EF"/>
    <w:rsid w:val="00860668"/>
    <w:rsid w:val="008624D4"/>
    <w:rsid w:val="00867132"/>
    <w:rsid w:val="0087138F"/>
    <w:rsid w:val="00873890"/>
    <w:rsid w:val="008746D3"/>
    <w:rsid w:val="008768CA"/>
    <w:rsid w:val="008827AE"/>
    <w:rsid w:val="008839E8"/>
    <w:rsid w:val="008846C3"/>
    <w:rsid w:val="00885F4E"/>
    <w:rsid w:val="00893C8D"/>
    <w:rsid w:val="008964AC"/>
    <w:rsid w:val="008977D1"/>
    <w:rsid w:val="008A1593"/>
    <w:rsid w:val="008A19BD"/>
    <w:rsid w:val="008A470D"/>
    <w:rsid w:val="008A7980"/>
    <w:rsid w:val="008B09D9"/>
    <w:rsid w:val="008B1443"/>
    <w:rsid w:val="008B55B4"/>
    <w:rsid w:val="008C2954"/>
    <w:rsid w:val="008C2AF9"/>
    <w:rsid w:val="008C384C"/>
    <w:rsid w:val="008C59CB"/>
    <w:rsid w:val="008D0078"/>
    <w:rsid w:val="008D4730"/>
    <w:rsid w:val="008E4075"/>
    <w:rsid w:val="008F7D86"/>
    <w:rsid w:val="00901DFF"/>
    <w:rsid w:val="0090271F"/>
    <w:rsid w:val="00902E23"/>
    <w:rsid w:val="00906D68"/>
    <w:rsid w:val="009114D7"/>
    <w:rsid w:val="0091348E"/>
    <w:rsid w:val="00917CCB"/>
    <w:rsid w:val="00917F85"/>
    <w:rsid w:val="00924841"/>
    <w:rsid w:val="009371CD"/>
    <w:rsid w:val="00941EC4"/>
    <w:rsid w:val="00942EC2"/>
    <w:rsid w:val="00950E88"/>
    <w:rsid w:val="00954145"/>
    <w:rsid w:val="00957128"/>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92DC1"/>
    <w:rsid w:val="009970D9"/>
    <w:rsid w:val="009A1126"/>
    <w:rsid w:val="009A141C"/>
    <w:rsid w:val="009A23FE"/>
    <w:rsid w:val="009A4980"/>
    <w:rsid w:val="009C22D0"/>
    <w:rsid w:val="009C4153"/>
    <w:rsid w:val="009D3A97"/>
    <w:rsid w:val="009D4404"/>
    <w:rsid w:val="009D56E5"/>
    <w:rsid w:val="009E0206"/>
    <w:rsid w:val="009E358C"/>
    <w:rsid w:val="009F37B7"/>
    <w:rsid w:val="009F3B55"/>
    <w:rsid w:val="009F50B2"/>
    <w:rsid w:val="009F5BEA"/>
    <w:rsid w:val="009F6BFC"/>
    <w:rsid w:val="009F7EC4"/>
    <w:rsid w:val="00A00B07"/>
    <w:rsid w:val="00A0478E"/>
    <w:rsid w:val="00A0561E"/>
    <w:rsid w:val="00A10F02"/>
    <w:rsid w:val="00A164B4"/>
    <w:rsid w:val="00A21129"/>
    <w:rsid w:val="00A22CDA"/>
    <w:rsid w:val="00A2587D"/>
    <w:rsid w:val="00A26956"/>
    <w:rsid w:val="00A27486"/>
    <w:rsid w:val="00A27F07"/>
    <w:rsid w:val="00A3595A"/>
    <w:rsid w:val="00A43641"/>
    <w:rsid w:val="00A53724"/>
    <w:rsid w:val="00A55B71"/>
    <w:rsid w:val="00A55F5C"/>
    <w:rsid w:val="00A56066"/>
    <w:rsid w:val="00A60CBE"/>
    <w:rsid w:val="00A72914"/>
    <w:rsid w:val="00A73129"/>
    <w:rsid w:val="00A74170"/>
    <w:rsid w:val="00A82346"/>
    <w:rsid w:val="00A84D9B"/>
    <w:rsid w:val="00A92BA1"/>
    <w:rsid w:val="00AA30E2"/>
    <w:rsid w:val="00AA5A6F"/>
    <w:rsid w:val="00AA7F82"/>
    <w:rsid w:val="00AB0D5A"/>
    <w:rsid w:val="00AB0D87"/>
    <w:rsid w:val="00AC134F"/>
    <w:rsid w:val="00AC3407"/>
    <w:rsid w:val="00AC3A21"/>
    <w:rsid w:val="00AC4488"/>
    <w:rsid w:val="00AC6BC6"/>
    <w:rsid w:val="00AD34B6"/>
    <w:rsid w:val="00AD4D41"/>
    <w:rsid w:val="00AD7C6D"/>
    <w:rsid w:val="00AE1AFF"/>
    <w:rsid w:val="00AE5583"/>
    <w:rsid w:val="00AE59C2"/>
    <w:rsid w:val="00AE5C00"/>
    <w:rsid w:val="00AE65E2"/>
    <w:rsid w:val="00AF369D"/>
    <w:rsid w:val="00AF5DDA"/>
    <w:rsid w:val="00B013AF"/>
    <w:rsid w:val="00B01B26"/>
    <w:rsid w:val="00B02594"/>
    <w:rsid w:val="00B02B74"/>
    <w:rsid w:val="00B0463C"/>
    <w:rsid w:val="00B12659"/>
    <w:rsid w:val="00B13725"/>
    <w:rsid w:val="00B14D40"/>
    <w:rsid w:val="00B15449"/>
    <w:rsid w:val="00B161FC"/>
    <w:rsid w:val="00B16454"/>
    <w:rsid w:val="00B216C4"/>
    <w:rsid w:val="00B233CE"/>
    <w:rsid w:val="00B31DAB"/>
    <w:rsid w:val="00B4149D"/>
    <w:rsid w:val="00B44B1E"/>
    <w:rsid w:val="00B44BE7"/>
    <w:rsid w:val="00B52EC2"/>
    <w:rsid w:val="00B56F32"/>
    <w:rsid w:val="00B66BA4"/>
    <w:rsid w:val="00B724A5"/>
    <w:rsid w:val="00B7770C"/>
    <w:rsid w:val="00B806CB"/>
    <w:rsid w:val="00B80A4C"/>
    <w:rsid w:val="00B811DD"/>
    <w:rsid w:val="00B86F91"/>
    <w:rsid w:val="00B87ADE"/>
    <w:rsid w:val="00B91AAE"/>
    <w:rsid w:val="00B93086"/>
    <w:rsid w:val="00B93304"/>
    <w:rsid w:val="00BA1164"/>
    <w:rsid w:val="00BA15DB"/>
    <w:rsid w:val="00BA19ED"/>
    <w:rsid w:val="00BA4B8D"/>
    <w:rsid w:val="00BA7E74"/>
    <w:rsid w:val="00BB42BD"/>
    <w:rsid w:val="00BB435C"/>
    <w:rsid w:val="00BB60F9"/>
    <w:rsid w:val="00BC07D5"/>
    <w:rsid w:val="00BC0F7D"/>
    <w:rsid w:val="00BC416C"/>
    <w:rsid w:val="00BC781A"/>
    <w:rsid w:val="00BC79CE"/>
    <w:rsid w:val="00BD0CE9"/>
    <w:rsid w:val="00BD7D31"/>
    <w:rsid w:val="00BE3255"/>
    <w:rsid w:val="00BE36A8"/>
    <w:rsid w:val="00BF128E"/>
    <w:rsid w:val="00C00647"/>
    <w:rsid w:val="00C04A9B"/>
    <w:rsid w:val="00C06D8F"/>
    <w:rsid w:val="00C074DD"/>
    <w:rsid w:val="00C102BB"/>
    <w:rsid w:val="00C1496A"/>
    <w:rsid w:val="00C21BE1"/>
    <w:rsid w:val="00C230CC"/>
    <w:rsid w:val="00C238F0"/>
    <w:rsid w:val="00C27F63"/>
    <w:rsid w:val="00C33079"/>
    <w:rsid w:val="00C40501"/>
    <w:rsid w:val="00C4458C"/>
    <w:rsid w:val="00C45231"/>
    <w:rsid w:val="00C46299"/>
    <w:rsid w:val="00C549A6"/>
    <w:rsid w:val="00C574BD"/>
    <w:rsid w:val="00C63B92"/>
    <w:rsid w:val="00C643D4"/>
    <w:rsid w:val="00C72833"/>
    <w:rsid w:val="00C72D04"/>
    <w:rsid w:val="00C76C94"/>
    <w:rsid w:val="00C805FB"/>
    <w:rsid w:val="00C80F1D"/>
    <w:rsid w:val="00C8241F"/>
    <w:rsid w:val="00C849F1"/>
    <w:rsid w:val="00C92EC4"/>
    <w:rsid w:val="00C93445"/>
    <w:rsid w:val="00C93565"/>
    <w:rsid w:val="00C93F40"/>
    <w:rsid w:val="00CA0197"/>
    <w:rsid w:val="00CA1971"/>
    <w:rsid w:val="00CA3D0C"/>
    <w:rsid w:val="00CA4033"/>
    <w:rsid w:val="00CB0922"/>
    <w:rsid w:val="00CB4190"/>
    <w:rsid w:val="00CB5DA2"/>
    <w:rsid w:val="00CB5F81"/>
    <w:rsid w:val="00CB7D33"/>
    <w:rsid w:val="00CC75AC"/>
    <w:rsid w:val="00CD0918"/>
    <w:rsid w:val="00CD0A0E"/>
    <w:rsid w:val="00CD487F"/>
    <w:rsid w:val="00CD550F"/>
    <w:rsid w:val="00CD6EE3"/>
    <w:rsid w:val="00CE5E6F"/>
    <w:rsid w:val="00CF56FE"/>
    <w:rsid w:val="00D023DB"/>
    <w:rsid w:val="00D03687"/>
    <w:rsid w:val="00D1249D"/>
    <w:rsid w:val="00D135AB"/>
    <w:rsid w:val="00D20163"/>
    <w:rsid w:val="00D208B0"/>
    <w:rsid w:val="00D20A0E"/>
    <w:rsid w:val="00D22F8E"/>
    <w:rsid w:val="00D24E0B"/>
    <w:rsid w:val="00D25350"/>
    <w:rsid w:val="00D32A8B"/>
    <w:rsid w:val="00D32D02"/>
    <w:rsid w:val="00D335E7"/>
    <w:rsid w:val="00D468B5"/>
    <w:rsid w:val="00D516D1"/>
    <w:rsid w:val="00D53881"/>
    <w:rsid w:val="00D54583"/>
    <w:rsid w:val="00D56235"/>
    <w:rsid w:val="00D56C08"/>
    <w:rsid w:val="00D57972"/>
    <w:rsid w:val="00D63391"/>
    <w:rsid w:val="00D675A9"/>
    <w:rsid w:val="00D733E8"/>
    <w:rsid w:val="00D738D6"/>
    <w:rsid w:val="00D755EB"/>
    <w:rsid w:val="00D76048"/>
    <w:rsid w:val="00D804C6"/>
    <w:rsid w:val="00D84D27"/>
    <w:rsid w:val="00D86380"/>
    <w:rsid w:val="00D86CBE"/>
    <w:rsid w:val="00D87E00"/>
    <w:rsid w:val="00D9134D"/>
    <w:rsid w:val="00D9182A"/>
    <w:rsid w:val="00D941DC"/>
    <w:rsid w:val="00D94E95"/>
    <w:rsid w:val="00DA7A03"/>
    <w:rsid w:val="00DB1818"/>
    <w:rsid w:val="00DC309B"/>
    <w:rsid w:val="00DC4CAF"/>
    <w:rsid w:val="00DC4DA2"/>
    <w:rsid w:val="00DC7A76"/>
    <w:rsid w:val="00DD4C17"/>
    <w:rsid w:val="00DD527C"/>
    <w:rsid w:val="00DD6E89"/>
    <w:rsid w:val="00DD74A5"/>
    <w:rsid w:val="00DE118A"/>
    <w:rsid w:val="00DE35DB"/>
    <w:rsid w:val="00DE42B0"/>
    <w:rsid w:val="00DE6875"/>
    <w:rsid w:val="00DE6A5F"/>
    <w:rsid w:val="00DE74FC"/>
    <w:rsid w:val="00DF2B1F"/>
    <w:rsid w:val="00DF39FE"/>
    <w:rsid w:val="00DF4649"/>
    <w:rsid w:val="00DF52DE"/>
    <w:rsid w:val="00DF62CD"/>
    <w:rsid w:val="00DF6385"/>
    <w:rsid w:val="00E006A5"/>
    <w:rsid w:val="00E056A5"/>
    <w:rsid w:val="00E05C7E"/>
    <w:rsid w:val="00E13AAB"/>
    <w:rsid w:val="00E16509"/>
    <w:rsid w:val="00E21983"/>
    <w:rsid w:val="00E22C48"/>
    <w:rsid w:val="00E23149"/>
    <w:rsid w:val="00E27DC9"/>
    <w:rsid w:val="00E30470"/>
    <w:rsid w:val="00E31077"/>
    <w:rsid w:val="00E36ABB"/>
    <w:rsid w:val="00E36CC2"/>
    <w:rsid w:val="00E44582"/>
    <w:rsid w:val="00E50BB2"/>
    <w:rsid w:val="00E74857"/>
    <w:rsid w:val="00E77645"/>
    <w:rsid w:val="00E825D5"/>
    <w:rsid w:val="00E850E7"/>
    <w:rsid w:val="00E8522F"/>
    <w:rsid w:val="00E92132"/>
    <w:rsid w:val="00E9281F"/>
    <w:rsid w:val="00E9430F"/>
    <w:rsid w:val="00E953DC"/>
    <w:rsid w:val="00E95DE3"/>
    <w:rsid w:val="00EA139F"/>
    <w:rsid w:val="00EA15B0"/>
    <w:rsid w:val="00EA2A9B"/>
    <w:rsid w:val="00EA5EA7"/>
    <w:rsid w:val="00EB55AA"/>
    <w:rsid w:val="00EB7D1B"/>
    <w:rsid w:val="00EC21B4"/>
    <w:rsid w:val="00EC37A8"/>
    <w:rsid w:val="00EC4A25"/>
    <w:rsid w:val="00EC5380"/>
    <w:rsid w:val="00EC5421"/>
    <w:rsid w:val="00EC71E5"/>
    <w:rsid w:val="00EC75B2"/>
    <w:rsid w:val="00ED04A4"/>
    <w:rsid w:val="00ED499F"/>
    <w:rsid w:val="00ED4DE7"/>
    <w:rsid w:val="00ED5715"/>
    <w:rsid w:val="00EE4EE7"/>
    <w:rsid w:val="00EE6322"/>
    <w:rsid w:val="00EF1573"/>
    <w:rsid w:val="00EF3EB5"/>
    <w:rsid w:val="00EF7650"/>
    <w:rsid w:val="00F025A2"/>
    <w:rsid w:val="00F04712"/>
    <w:rsid w:val="00F07064"/>
    <w:rsid w:val="00F102BD"/>
    <w:rsid w:val="00F13360"/>
    <w:rsid w:val="00F13A58"/>
    <w:rsid w:val="00F208EF"/>
    <w:rsid w:val="00F22EC7"/>
    <w:rsid w:val="00F31709"/>
    <w:rsid w:val="00F325C8"/>
    <w:rsid w:val="00F40151"/>
    <w:rsid w:val="00F42C03"/>
    <w:rsid w:val="00F42FD2"/>
    <w:rsid w:val="00F5026B"/>
    <w:rsid w:val="00F50E68"/>
    <w:rsid w:val="00F603B6"/>
    <w:rsid w:val="00F60F98"/>
    <w:rsid w:val="00F653B8"/>
    <w:rsid w:val="00F67042"/>
    <w:rsid w:val="00F73C50"/>
    <w:rsid w:val="00F82E2A"/>
    <w:rsid w:val="00F9008D"/>
    <w:rsid w:val="00F90684"/>
    <w:rsid w:val="00F91113"/>
    <w:rsid w:val="00F961AA"/>
    <w:rsid w:val="00FA1266"/>
    <w:rsid w:val="00FA161E"/>
    <w:rsid w:val="00FA6A7F"/>
    <w:rsid w:val="00FA753A"/>
    <w:rsid w:val="00FB7990"/>
    <w:rsid w:val="00FC1192"/>
    <w:rsid w:val="00FC15F7"/>
    <w:rsid w:val="00FC1F5D"/>
    <w:rsid w:val="00FC43ED"/>
    <w:rsid w:val="00FC696A"/>
    <w:rsid w:val="00FC7B9C"/>
    <w:rsid w:val="00FD0F99"/>
    <w:rsid w:val="00FD2D82"/>
    <w:rsid w:val="00FD2DCB"/>
    <w:rsid w:val="00FD3B63"/>
    <w:rsid w:val="00FD4F18"/>
    <w:rsid w:val="00FE2A41"/>
    <w:rsid w:val="00FE3A4D"/>
    <w:rsid w:val="00FE4934"/>
    <w:rsid w:val="00FF02A4"/>
    <w:rsid w:val="00FF1E3A"/>
    <w:rsid w:val="00FF5C45"/>
    <w:rsid w:val="00FF5FB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5CC0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annotation text" w:uiPriority="99"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2DC1"/>
    <w:pPr>
      <w:overflowPunct w:val="0"/>
      <w:autoSpaceDE w:val="0"/>
      <w:autoSpaceDN w:val="0"/>
      <w:adjustRightInd w:val="0"/>
      <w:spacing w:after="180"/>
      <w:textAlignment w:val="baseline"/>
    </w:pPr>
  </w:style>
  <w:style w:type="paragraph" w:styleId="Heading1">
    <w:name w:val="heading 1"/>
    <w:next w:val="Normal"/>
    <w:qFormat/>
    <w:rsid w:val="00992D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92DC1"/>
    <w:pPr>
      <w:pBdr>
        <w:top w:val="none" w:sz="0" w:space="0" w:color="auto"/>
      </w:pBdr>
      <w:spacing w:before="180"/>
      <w:outlineLvl w:val="1"/>
    </w:pPr>
    <w:rPr>
      <w:sz w:val="32"/>
    </w:rPr>
  </w:style>
  <w:style w:type="paragraph" w:styleId="Heading3">
    <w:name w:val="heading 3"/>
    <w:basedOn w:val="Heading2"/>
    <w:next w:val="Normal"/>
    <w:qFormat/>
    <w:rsid w:val="00992DC1"/>
    <w:pPr>
      <w:spacing w:before="120"/>
      <w:outlineLvl w:val="2"/>
    </w:pPr>
    <w:rPr>
      <w:sz w:val="28"/>
    </w:rPr>
  </w:style>
  <w:style w:type="paragraph" w:styleId="Heading4">
    <w:name w:val="heading 4"/>
    <w:basedOn w:val="Heading3"/>
    <w:next w:val="Normal"/>
    <w:link w:val="Heading4Char"/>
    <w:qFormat/>
    <w:rsid w:val="00992DC1"/>
    <w:pPr>
      <w:ind w:left="1418" w:hanging="1418"/>
      <w:outlineLvl w:val="3"/>
    </w:pPr>
    <w:rPr>
      <w:sz w:val="24"/>
    </w:rPr>
  </w:style>
  <w:style w:type="paragraph" w:styleId="Heading5">
    <w:name w:val="heading 5"/>
    <w:basedOn w:val="Heading4"/>
    <w:next w:val="Normal"/>
    <w:link w:val="Heading5Char"/>
    <w:qFormat/>
    <w:rsid w:val="00992DC1"/>
    <w:pPr>
      <w:ind w:left="1701" w:hanging="1701"/>
      <w:outlineLvl w:val="4"/>
    </w:pPr>
    <w:rPr>
      <w:sz w:val="22"/>
    </w:rPr>
  </w:style>
  <w:style w:type="paragraph" w:styleId="Heading6">
    <w:name w:val="heading 6"/>
    <w:basedOn w:val="H6"/>
    <w:next w:val="Normal"/>
    <w:link w:val="Heading6Char"/>
    <w:qFormat/>
    <w:rsid w:val="00992DC1"/>
    <w:pPr>
      <w:outlineLvl w:val="5"/>
    </w:pPr>
  </w:style>
  <w:style w:type="paragraph" w:styleId="Heading7">
    <w:name w:val="heading 7"/>
    <w:basedOn w:val="H6"/>
    <w:next w:val="Normal"/>
    <w:qFormat/>
    <w:rsid w:val="00992DC1"/>
    <w:pPr>
      <w:outlineLvl w:val="6"/>
    </w:pPr>
  </w:style>
  <w:style w:type="paragraph" w:styleId="Heading8">
    <w:name w:val="heading 8"/>
    <w:basedOn w:val="Heading1"/>
    <w:next w:val="Normal"/>
    <w:qFormat/>
    <w:rsid w:val="00992DC1"/>
    <w:pPr>
      <w:ind w:left="0" w:firstLine="0"/>
      <w:outlineLvl w:val="7"/>
    </w:pPr>
  </w:style>
  <w:style w:type="paragraph" w:styleId="Heading9">
    <w:name w:val="heading 9"/>
    <w:basedOn w:val="Heading8"/>
    <w:next w:val="Normal"/>
    <w:qFormat/>
    <w:rsid w:val="00992DC1"/>
    <w:pPr>
      <w:outlineLvl w:val="8"/>
    </w:pPr>
  </w:style>
  <w:style w:type="character" w:default="1" w:styleId="DefaultParagraphFont">
    <w:name w:val="Default Paragraph Font"/>
    <w:semiHidden/>
    <w:rsid w:val="00992DC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92DC1"/>
  </w:style>
  <w:style w:type="paragraph" w:customStyle="1" w:styleId="H6">
    <w:name w:val="H6"/>
    <w:basedOn w:val="Heading5"/>
    <w:next w:val="Normal"/>
    <w:rsid w:val="00992DC1"/>
    <w:pPr>
      <w:ind w:left="1985" w:hanging="1985"/>
      <w:outlineLvl w:val="9"/>
    </w:pPr>
    <w:rPr>
      <w:sz w:val="20"/>
    </w:rPr>
  </w:style>
  <w:style w:type="paragraph" w:styleId="TOC9">
    <w:name w:val="toc 9"/>
    <w:basedOn w:val="TOC8"/>
    <w:rsid w:val="00992DC1"/>
    <w:pPr>
      <w:ind w:left="1418" w:hanging="1418"/>
    </w:pPr>
  </w:style>
  <w:style w:type="paragraph" w:styleId="TOC8">
    <w:name w:val="toc 8"/>
    <w:basedOn w:val="TOC1"/>
    <w:rsid w:val="00992DC1"/>
    <w:pPr>
      <w:spacing w:before="180"/>
      <w:ind w:left="2693" w:hanging="2693"/>
    </w:pPr>
    <w:rPr>
      <w:b/>
    </w:rPr>
  </w:style>
  <w:style w:type="paragraph" w:styleId="TOC1">
    <w:name w:val="toc 1"/>
    <w:rsid w:val="00992DC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92DC1"/>
    <w:pPr>
      <w:keepLines/>
      <w:tabs>
        <w:tab w:val="center" w:pos="4536"/>
        <w:tab w:val="right" w:pos="9072"/>
      </w:tabs>
    </w:pPr>
    <w:rPr>
      <w:noProof/>
    </w:rPr>
  </w:style>
  <w:style w:type="character" w:customStyle="1" w:styleId="ZGSM">
    <w:name w:val="ZGSM"/>
    <w:rsid w:val="00992DC1"/>
  </w:style>
  <w:style w:type="paragraph" w:styleId="Header">
    <w:name w:val="header"/>
    <w:rsid w:val="00992DC1"/>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92DC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992DC1"/>
    <w:pPr>
      <w:ind w:left="1701" w:hanging="1701"/>
    </w:pPr>
  </w:style>
  <w:style w:type="paragraph" w:styleId="TOC4">
    <w:name w:val="toc 4"/>
    <w:basedOn w:val="TOC3"/>
    <w:rsid w:val="00992DC1"/>
    <w:pPr>
      <w:ind w:left="1418" w:hanging="1418"/>
    </w:pPr>
  </w:style>
  <w:style w:type="paragraph" w:styleId="TOC3">
    <w:name w:val="toc 3"/>
    <w:basedOn w:val="TOC2"/>
    <w:rsid w:val="00992DC1"/>
    <w:pPr>
      <w:ind w:left="1134" w:hanging="1134"/>
    </w:pPr>
  </w:style>
  <w:style w:type="paragraph" w:styleId="TOC2">
    <w:name w:val="toc 2"/>
    <w:basedOn w:val="TOC1"/>
    <w:rsid w:val="00992DC1"/>
    <w:pPr>
      <w:keepNext w:val="0"/>
      <w:spacing w:before="0"/>
      <w:ind w:left="851" w:hanging="851"/>
    </w:pPr>
    <w:rPr>
      <w:sz w:val="20"/>
    </w:rPr>
  </w:style>
  <w:style w:type="paragraph" w:styleId="Footer">
    <w:name w:val="footer"/>
    <w:basedOn w:val="Header"/>
    <w:rsid w:val="00992DC1"/>
    <w:pPr>
      <w:jc w:val="center"/>
    </w:pPr>
    <w:rPr>
      <w:i/>
    </w:rPr>
  </w:style>
  <w:style w:type="paragraph" w:customStyle="1" w:styleId="TT">
    <w:name w:val="TT"/>
    <w:basedOn w:val="Heading1"/>
    <w:next w:val="Normal"/>
    <w:rsid w:val="00992DC1"/>
    <w:pPr>
      <w:outlineLvl w:val="9"/>
    </w:pPr>
  </w:style>
  <w:style w:type="paragraph" w:customStyle="1" w:styleId="NF">
    <w:name w:val="NF"/>
    <w:basedOn w:val="NO"/>
    <w:rsid w:val="00992DC1"/>
    <w:pPr>
      <w:keepNext/>
      <w:spacing w:after="0"/>
    </w:pPr>
    <w:rPr>
      <w:rFonts w:ascii="Arial" w:hAnsi="Arial"/>
      <w:sz w:val="18"/>
    </w:rPr>
  </w:style>
  <w:style w:type="paragraph" w:customStyle="1" w:styleId="NO">
    <w:name w:val="NO"/>
    <w:basedOn w:val="Normal"/>
    <w:rsid w:val="00992DC1"/>
    <w:pPr>
      <w:keepLines/>
      <w:ind w:left="1135" w:hanging="851"/>
    </w:pPr>
  </w:style>
  <w:style w:type="paragraph" w:customStyle="1" w:styleId="PL">
    <w:name w:val="PL"/>
    <w:rsid w:val="00992D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92DC1"/>
    <w:pPr>
      <w:jc w:val="right"/>
    </w:pPr>
  </w:style>
  <w:style w:type="paragraph" w:customStyle="1" w:styleId="TAL">
    <w:name w:val="TAL"/>
    <w:basedOn w:val="Normal"/>
    <w:rsid w:val="00992DC1"/>
    <w:pPr>
      <w:keepNext/>
      <w:keepLines/>
      <w:spacing w:after="0"/>
    </w:pPr>
    <w:rPr>
      <w:rFonts w:ascii="Arial" w:hAnsi="Arial"/>
      <w:sz w:val="18"/>
    </w:rPr>
  </w:style>
  <w:style w:type="paragraph" w:customStyle="1" w:styleId="TAH">
    <w:name w:val="TAH"/>
    <w:basedOn w:val="TAC"/>
    <w:link w:val="TAHCar"/>
    <w:rsid w:val="00992DC1"/>
    <w:rPr>
      <w:b/>
    </w:rPr>
  </w:style>
  <w:style w:type="paragraph" w:customStyle="1" w:styleId="TAC">
    <w:name w:val="TAC"/>
    <w:basedOn w:val="TAL"/>
    <w:link w:val="TACChar"/>
    <w:rsid w:val="00992DC1"/>
    <w:pPr>
      <w:jc w:val="center"/>
    </w:pPr>
  </w:style>
  <w:style w:type="paragraph" w:customStyle="1" w:styleId="LD">
    <w:name w:val="LD"/>
    <w:rsid w:val="00992DC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992DC1"/>
    <w:pPr>
      <w:keepLines/>
      <w:ind w:left="1702" w:hanging="1418"/>
    </w:pPr>
  </w:style>
  <w:style w:type="paragraph" w:customStyle="1" w:styleId="FP">
    <w:name w:val="FP"/>
    <w:basedOn w:val="Normal"/>
    <w:rsid w:val="00992DC1"/>
    <w:pPr>
      <w:spacing w:after="0"/>
    </w:pPr>
  </w:style>
  <w:style w:type="paragraph" w:customStyle="1" w:styleId="NW">
    <w:name w:val="NW"/>
    <w:basedOn w:val="NO"/>
    <w:rsid w:val="00992DC1"/>
    <w:pPr>
      <w:spacing w:after="0"/>
    </w:pPr>
  </w:style>
  <w:style w:type="paragraph" w:customStyle="1" w:styleId="EW">
    <w:name w:val="EW"/>
    <w:basedOn w:val="EX"/>
    <w:rsid w:val="00992DC1"/>
    <w:pPr>
      <w:spacing w:after="0"/>
    </w:pPr>
  </w:style>
  <w:style w:type="paragraph" w:customStyle="1" w:styleId="B1">
    <w:name w:val="B1"/>
    <w:basedOn w:val="List"/>
    <w:link w:val="B1Char1"/>
    <w:rsid w:val="00992DC1"/>
  </w:style>
  <w:style w:type="paragraph" w:styleId="TOC6">
    <w:name w:val="toc 6"/>
    <w:basedOn w:val="TOC5"/>
    <w:next w:val="Normal"/>
    <w:rsid w:val="00992DC1"/>
    <w:pPr>
      <w:ind w:left="1985" w:hanging="1985"/>
    </w:pPr>
  </w:style>
  <w:style w:type="paragraph" w:styleId="TOC7">
    <w:name w:val="toc 7"/>
    <w:basedOn w:val="TOC6"/>
    <w:next w:val="Normal"/>
    <w:semiHidden/>
    <w:rsid w:val="00992DC1"/>
    <w:pPr>
      <w:ind w:left="2268" w:hanging="2268"/>
    </w:pPr>
  </w:style>
  <w:style w:type="paragraph" w:customStyle="1" w:styleId="EditorsNote">
    <w:name w:val="Editor's Note"/>
    <w:basedOn w:val="NO"/>
    <w:rsid w:val="00992DC1"/>
    <w:rPr>
      <w:color w:val="FF0000"/>
    </w:rPr>
  </w:style>
  <w:style w:type="paragraph" w:customStyle="1" w:styleId="TH">
    <w:name w:val="TH"/>
    <w:basedOn w:val="Normal"/>
    <w:link w:val="THChar"/>
    <w:rsid w:val="00992DC1"/>
    <w:pPr>
      <w:keepNext/>
      <w:keepLines/>
      <w:spacing w:before="60"/>
      <w:jc w:val="center"/>
    </w:pPr>
    <w:rPr>
      <w:rFonts w:ascii="Arial" w:hAnsi="Arial"/>
      <w:b/>
    </w:rPr>
  </w:style>
  <w:style w:type="paragraph" w:customStyle="1" w:styleId="ZA">
    <w:name w:val="ZA"/>
    <w:rsid w:val="00992D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92D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92D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92D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992DC1"/>
    <w:pPr>
      <w:ind w:left="851" w:hanging="851"/>
    </w:pPr>
  </w:style>
  <w:style w:type="paragraph" w:customStyle="1" w:styleId="ZH">
    <w:name w:val="ZH"/>
    <w:rsid w:val="00992DC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992DC1"/>
    <w:pPr>
      <w:keepNext w:val="0"/>
      <w:spacing w:before="0" w:after="240"/>
    </w:pPr>
  </w:style>
  <w:style w:type="paragraph" w:customStyle="1" w:styleId="ZG">
    <w:name w:val="ZG"/>
    <w:rsid w:val="00992DC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92DC1"/>
  </w:style>
  <w:style w:type="paragraph" w:customStyle="1" w:styleId="B3">
    <w:name w:val="B3"/>
    <w:basedOn w:val="List3"/>
    <w:rsid w:val="00992DC1"/>
  </w:style>
  <w:style w:type="paragraph" w:customStyle="1" w:styleId="B4">
    <w:name w:val="B4"/>
    <w:basedOn w:val="List4"/>
    <w:rsid w:val="00992DC1"/>
  </w:style>
  <w:style w:type="paragraph" w:customStyle="1" w:styleId="B5">
    <w:name w:val="B5"/>
    <w:basedOn w:val="List5"/>
    <w:rsid w:val="00992DC1"/>
  </w:style>
  <w:style w:type="paragraph" w:customStyle="1" w:styleId="ZTD">
    <w:name w:val="ZTD"/>
    <w:basedOn w:val="ZB"/>
    <w:rsid w:val="00992DC1"/>
    <w:pPr>
      <w:framePr w:hRule="auto" w:wrap="notBeside" w:y="852"/>
    </w:pPr>
    <w:rPr>
      <w:i w:val="0"/>
      <w:sz w:val="40"/>
    </w:rPr>
  </w:style>
  <w:style w:type="paragraph" w:customStyle="1" w:styleId="ZV">
    <w:name w:val="ZV"/>
    <w:basedOn w:val="ZU"/>
    <w:rsid w:val="00992DC1"/>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uiPriority w:val="99"/>
    <w:qFormat/>
    <w:rsid w:val="00980771"/>
  </w:style>
  <w:style w:type="character" w:customStyle="1" w:styleId="CommentTextChar">
    <w:name w:val="Comment Text Char"/>
    <w:basedOn w:val="DefaultParagraphFont"/>
    <w:link w:val="CommentText"/>
    <w:uiPriority w:val="99"/>
    <w:qFormat/>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rPr>
  </w:style>
  <w:style w:type="character" w:customStyle="1" w:styleId="TAHCar">
    <w:name w:val="TAH Car"/>
    <w:link w:val="TAH"/>
    <w:qFormat/>
    <w:rsid w:val="00BA15DB"/>
    <w:rPr>
      <w:rFonts w:ascii="Arial" w:hAnsi="Arial"/>
      <w:b/>
      <w:sz w:val="18"/>
    </w:rPr>
  </w:style>
  <w:style w:type="character" w:customStyle="1" w:styleId="THChar">
    <w:name w:val="TH Char"/>
    <w:link w:val="TH"/>
    <w:qFormat/>
    <w:locked/>
    <w:rsid w:val="0012398C"/>
    <w:rPr>
      <w:rFonts w:ascii="Arial" w:hAnsi="Arial"/>
      <w:b/>
    </w:rPr>
  </w:style>
  <w:style w:type="table" w:customStyle="1" w:styleId="1">
    <w:name w:val="网格型1"/>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CB7D33"/>
    <w:pPr>
      <w:spacing w:after="160" w:line="259" w:lineRule="auto"/>
    </w:pPr>
    <w:rPr>
      <w:rFonts w:asciiTheme="minorHAnsi" w:eastAsiaTheme="minorHAnsi" w:hAnsiTheme="minorHAnsi" w:cstheme="minorBidi"/>
      <w:sz w:val="22"/>
      <w:szCs w:val="22"/>
      <w:lang w:val="fi-FI"/>
    </w:rPr>
  </w:style>
  <w:style w:type="character" w:customStyle="1" w:styleId="BodyTextChar">
    <w:name w:val="Body Text Char"/>
    <w:basedOn w:val="DefaultParagraphFont"/>
    <w:link w:val="BodyText"/>
    <w:qFormat/>
    <w:rsid w:val="00CB7D33"/>
    <w:rPr>
      <w:rFonts w:asciiTheme="minorHAnsi" w:eastAsiaTheme="minorHAnsi" w:hAnsiTheme="minorHAnsi" w:cstheme="minorBidi"/>
      <w:sz w:val="22"/>
      <w:szCs w:val="22"/>
      <w:lang w:val="fi-FI" w:eastAsia="en-US"/>
    </w:rPr>
  </w:style>
  <w:style w:type="character" w:customStyle="1" w:styleId="TANChar">
    <w:name w:val="TAN Char"/>
    <w:link w:val="TAN"/>
    <w:qFormat/>
    <w:rsid w:val="00FC1F5D"/>
    <w:rPr>
      <w:rFonts w:ascii="Arial" w:hAnsi="Arial"/>
      <w:sz w:val="18"/>
    </w:rPr>
  </w:style>
  <w:style w:type="character" w:customStyle="1" w:styleId="Heading4Char">
    <w:name w:val="Heading 4 Char"/>
    <w:basedOn w:val="DefaultParagraphFont"/>
    <w:link w:val="Heading4"/>
    <w:rsid w:val="006B67A9"/>
    <w:rPr>
      <w:rFonts w:ascii="Arial" w:hAnsi="Arial"/>
      <w:sz w:val="24"/>
    </w:rPr>
  </w:style>
  <w:style w:type="character" w:customStyle="1" w:styleId="Heading5Char">
    <w:name w:val="Heading 5 Char"/>
    <w:basedOn w:val="DefaultParagraphFont"/>
    <w:link w:val="Heading5"/>
    <w:rsid w:val="006B67A9"/>
    <w:rPr>
      <w:rFonts w:ascii="Arial" w:hAnsi="Arial"/>
      <w:sz w:val="22"/>
    </w:rPr>
  </w:style>
  <w:style w:type="character" w:customStyle="1" w:styleId="Heading6Char">
    <w:name w:val="Heading 6 Char"/>
    <w:basedOn w:val="DefaultParagraphFont"/>
    <w:link w:val="Heading6"/>
    <w:rsid w:val="006B67A9"/>
    <w:rPr>
      <w:rFonts w:ascii="Arial" w:hAnsi="Arial"/>
    </w:rPr>
  </w:style>
  <w:style w:type="character" w:customStyle="1" w:styleId="normaltextrun">
    <w:name w:val="normaltextrun"/>
    <w:basedOn w:val="DefaultParagraphFont"/>
    <w:qFormat/>
    <w:rsid w:val="00B233CE"/>
  </w:style>
  <w:style w:type="character" w:customStyle="1" w:styleId="eop">
    <w:name w:val="eop"/>
    <w:basedOn w:val="DefaultParagraphFont"/>
    <w:qFormat/>
    <w:rsid w:val="00B233CE"/>
  </w:style>
  <w:style w:type="paragraph" w:styleId="Index1">
    <w:name w:val="index 1"/>
    <w:basedOn w:val="Normal"/>
    <w:rsid w:val="00992DC1"/>
    <w:pPr>
      <w:keepLines/>
      <w:spacing w:after="0"/>
    </w:pPr>
  </w:style>
  <w:style w:type="paragraph" w:styleId="Index2">
    <w:name w:val="index 2"/>
    <w:basedOn w:val="Index1"/>
    <w:rsid w:val="00992DC1"/>
    <w:pPr>
      <w:ind w:left="284"/>
    </w:pPr>
  </w:style>
  <w:style w:type="paragraph" w:styleId="ListNumber2">
    <w:name w:val="List Number 2"/>
    <w:basedOn w:val="ListNumber"/>
    <w:rsid w:val="00992DC1"/>
    <w:pPr>
      <w:ind w:left="851"/>
    </w:pPr>
  </w:style>
  <w:style w:type="character" w:styleId="FootnoteReference">
    <w:name w:val="footnote reference"/>
    <w:basedOn w:val="DefaultParagraphFont"/>
    <w:rsid w:val="00992DC1"/>
    <w:rPr>
      <w:b/>
      <w:position w:val="6"/>
      <w:sz w:val="16"/>
    </w:rPr>
  </w:style>
  <w:style w:type="paragraph" w:styleId="FootnoteText">
    <w:name w:val="footnote text"/>
    <w:basedOn w:val="Normal"/>
    <w:link w:val="FootnoteTextChar"/>
    <w:rsid w:val="00992DC1"/>
    <w:pPr>
      <w:keepLines/>
      <w:spacing w:after="0"/>
      <w:ind w:left="454" w:hanging="454"/>
    </w:pPr>
    <w:rPr>
      <w:sz w:val="16"/>
    </w:rPr>
  </w:style>
  <w:style w:type="character" w:customStyle="1" w:styleId="FootnoteTextChar">
    <w:name w:val="Footnote Text Char"/>
    <w:basedOn w:val="DefaultParagraphFont"/>
    <w:link w:val="FootnoteText"/>
    <w:rsid w:val="00173644"/>
    <w:rPr>
      <w:sz w:val="16"/>
    </w:rPr>
  </w:style>
  <w:style w:type="paragraph" w:styleId="ListBullet2">
    <w:name w:val="List Bullet 2"/>
    <w:basedOn w:val="ListBullet"/>
    <w:rsid w:val="00992DC1"/>
    <w:pPr>
      <w:ind w:left="851"/>
    </w:pPr>
  </w:style>
  <w:style w:type="paragraph" w:styleId="ListBullet3">
    <w:name w:val="List Bullet 3"/>
    <w:basedOn w:val="ListBullet2"/>
    <w:rsid w:val="00992DC1"/>
    <w:pPr>
      <w:ind w:left="1135"/>
    </w:pPr>
  </w:style>
  <w:style w:type="paragraph" w:styleId="ListNumber">
    <w:name w:val="List Number"/>
    <w:basedOn w:val="List"/>
    <w:rsid w:val="00992DC1"/>
  </w:style>
  <w:style w:type="paragraph" w:styleId="List2">
    <w:name w:val="List 2"/>
    <w:basedOn w:val="List"/>
    <w:rsid w:val="00992DC1"/>
    <w:pPr>
      <w:ind w:left="851"/>
    </w:pPr>
  </w:style>
  <w:style w:type="paragraph" w:styleId="List3">
    <w:name w:val="List 3"/>
    <w:basedOn w:val="List2"/>
    <w:rsid w:val="00992DC1"/>
    <w:pPr>
      <w:ind w:left="1135"/>
    </w:pPr>
  </w:style>
  <w:style w:type="paragraph" w:styleId="List4">
    <w:name w:val="List 4"/>
    <w:basedOn w:val="List3"/>
    <w:rsid w:val="00992DC1"/>
    <w:pPr>
      <w:ind w:left="1418"/>
    </w:pPr>
  </w:style>
  <w:style w:type="paragraph" w:styleId="List5">
    <w:name w:val="List 5"/>
    <w:basedOn w:val="List4"/>
    <w:rsid w:val="00992DC1"/>
    <w:pPr>
      <w:ind w:left="1702"/>
    </w:pPr>
  </w:style>
  <w:style w:type="paragraph" w:styleId="List">
    <w:name w:val="List"/>
    <w:basedOn w:val="Normal"/>
    <w:rsid w:val="00992DC1"/>
    <w:pPr>
      <w:ind w:left="568" w:hanging="284"/>
    </w:pPr>
  </w:style>
  <w:style w:type="paragraph" w:styleId="ListBullet">
    <w:name w:val="List Bullet"/>
    <w:basedOn w:val="List"/>
    <w:rsid w:val="00992DC1"/>
  </w:style>
  <w:style w:type="paragraph" w:styleId="ListBullet4">
    <w:name w:val="List Bullet 4"/>
    <w:basedOn w:val="ListBullet3"/>
    <w:rsid w:val="00992DC1"/>
    <w:pPr>
      <w:ind w:left="1418"/>
    </w:pPr>
  </w:style>
  <w:style w:type="paragraph" w:styleId="ListBullet5">
    <w:name w:val="List Bullet 5"/>
    <w:basedOn w:val="ListBullet4"/>
    <w:rsid w:val="00992DC1"/>
    <w:pPr>
      <w:ind w:left="1702"/>
    </w:pPr>
  </w:style>
  <w:style w:type="paragraph" w:styleId="Revision">
    <w:name w:val="Revision"/>
    <w:hidden/>
    <w:uiPriority w:val="99"/>
    <w:semiHidden/>
    <w:rsid w:val="00037E02"/>
  </w:style>
  <w:style w:type="character" w:customStyle="1" w:styleId="B1Char">
    <w:name w:val="B1 Char"/>
    <w:qFormat/>
    <w:rsid w:val="00CE5E6F"/>
    <w:rPr>
      <w:rFonts w:ascii="Times New Roman" w:hAnsi="Times New Roman"/>
      <w:lang w:val="en-GB" w:eastAsia="en-US"/>
    </w:rPr>
  </w:style>
  <w:style w:type="character" w:customStyle="1" w:styleId="B2Char">
    <w:name w:val="B2 Char"/>
    <w:link w:val="B2"/>
    <w:qFormat/>
    <w:rsid w:val="00CE5E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0.png"/><Relationship Id="rId21" Type="http://schemas.openxmlformats.org/officeDocument/2006/relationships/image" Target="media/image9.png"/><Relationship Id="rId42" Type="http://schemas.openxmlformats.org/officeDocument/2006/relationships/image" Target="media/image23.png"/><Relationship Id="rId63" Type="http://schemas.openxmlformats.org/officeDocument/2006/relationships/oleObject" Target="embeddings/Microsoft_Visio_2003-2010_Drawing4.vsd"/><Relationship Id="rId84" Type="http://schemas.openxmlformats.org/officeDocument/2006/relationships/image" Target="media/image57.png"/><Relationship Id="rId138" Type="http://schemas.openxmlformats.org/officeDocument/2006/relationships/image" Target="media/image111.png"/><Relationship Id="rId159" Type="http://schemas.openxmlformats.org/officeDocument/2006/relationships/image" Target="media/image132.png"/><Relationship Id="rId170" Type="http://schemas.openxmlformats.org/officeDocument/2006/relationships/image" Target="media/image143.png"/><Relationship Id="rId191" Type="http://schemas.openxmlformats.org/officeDocument/2006/relationships/image" Target="media/image164.png"/><Relationship Id="rId205" Type="http://schemas.openxmlformats.org/officeDocument/2006/relationships/package" Target="embeddings/Microsoft_Visio_Drawing2.vsdx"/><Relationship Id="rId226" Type="http://schemas.openxmlformats.org/officeDocument/2006/relationships/package" Target="embeddings/Microsoft_Visio_Drawing6.vsdx"/><Relationship Id="rId107" Type="http://schemas.openxmlformats.org/officeDocument/2006/relationships/image" Target="media/image80.png"/><Relationship Id="rId11" Type="http://schemas.openxmlformats.org/officeDocument/2006/relationships/footnotes" Target="footnotes.xml"/><Relationship Id="rId32" Type="http://schemas.openxmlformats.org/officeDocument/2006/relationships/oleObject" Target="embeddings/oleObject5.bin"/><Relationship Id="rId53" Type="http://schemas.openxmlformats.org/officeDocument/2006/relationships/image" Target="media/image33.emf"/><Relationship Id="rId74" Type="http://schemas.openxmlformats.org/officeDocument/2006/relationships/image" Target="media/image47.png"/><Relationship Id="rId128" Type="http://schemas.openxmlformats.org/officeDocument/2006/relationships/image" Target="media/image101.png"/><Relationship Id="rId149" Type="http://schemas.openxmlformats.org/officeDocument/2006/relationships/image" Target="media/image122.png"/><Relationship Id="rId5" Type="http://schemas.openxmlformats.org/officeDocument/2006/relationships/customXml" Target="../customXml/item5.xml"/><Relationship Id="rId95" Type="http://schemas.openxmlformats.org/officeDocument/2006/relationships/image" Target="media/image68.png"/><Relationship Id="rId160" Type="http://schemas.openxmlformats.org/officeDocument/2006/relationships/image" Target="media/image133.png"/><Relationship Id="rId181" Type="http://schemas.openxmlformats.org/officeDocument/2006/relationships/image" Target="media/image154.png"/><Relationship Id="rId216" Type="http://schemas.openxmlformats.org/officeDocument/2006/relationships/image" Target="media/image188.wmf"/><Relationship Id="rId22" Type="http://schemas.openxmlformats.org/officeDocument/2006/relationships/image" Target="media/image10.png"/><Relationship Id="rId27" Type="http://schemas.openxmlformats.org/officeDocument/2006/relationships/image" Target="media/image13.wmf"/><Relationship Id="rId43" Type="http://schemas.openxmlformats.org/officeDocument/2006/relationships/image" Target="media/image24.png"/><Relationship Id="rId48" Type="http://schemas.openxmlformats.org/officeDocument/2006/relationships/image" Target="media/image28.png"/><Relationship Id="rId64" Type="http://schemas.openxmlformats.org/officeDocument/2006/relationships/image" Target="media/image39.png"/><Relationship Id="rId69" Type="http://schemas.openxmlformats.org/officeDocument/2006/relationships/image" Target="media/image42.png"/><Relationship Id="rId113" Type="http://schemas.openxmlformats.org/officeDocument/2006/relationships/image" Target="media/image86.png"/><Relationship Id="rId118" Type="http://schemas.openxmlformats.org/officeDocument/2006/relationships/image" Target="media/image91.png"/><Relationship Id="rId134" Type="http://schemas.openxmlformats.org/officeDocument/2006/relationships/image" Target="media/image107.png"/><Relationship Id="rId139" Type="http://schemas.openxmlformats.org/officeDocument/2006/relationships/image" Target="media/image112.png"/><Relationship Id="rId80" Type="http://schemas.openxmlformats.org/officeDocument/2006/relationships/image" Target="media/image53.png"/><Relationship Id="rId85" Type="http://schemas.openxmlformats.org/officeDocument/2006/relationships/image" Target="media/image58.png"/><Relationship Id="rId150" Type="http://schemas.openxmlformats.org/officeDocument/2006/relationships/image" Target="media/image123.png"/><Relationship Id="rId155" Type="http://schemas.openxmlformats.org/officeDocument/2006/relationships/image" Target="media/image128.png"/><Relationship Id="rId171" Type="http://schemas.openxmlformats.org/officeDocument/2006/relationships/image" Target="media/image144.png"/><Relationship Id="rId176" Type="http://schemas.openxmlformats.org/officeDocument/2006/relationships/image" Target="media/image149.png"/><Relationship Id="rId192" Type="http://schemas.openxmlformats.org/officeDocument/2006/relationships/image" Target="media/image165.png"/><Relationship Id="rId197" Type="http://schemas.openxmlformats.org/officeDocument/2006/relationships/image" Target="media/image170.png"/><Relationship Id="rId206" Type="http://schemas.openxmlformats.org/officeDocument/2006/relationships/image" Target="media/image178.png"/><Relationship Id="rId227" Type="http://schemas.openxmlformats.org/officeDocument/2006/relationships/header" Target="header1.xml"/><Relationship Id="rId201" Type="http://schemas.openxmlformats.org/officeDocument/2006/relationships/image" Target="media/image174.png"/><Relationship Id="rId222" Type="http://schemas.openxmlformats.org/officeDocument/2006/relationships/image" Target="media/image191.emf"/><Relationship Id="rId12" Type="http://schemas.openxmlformats.org/officeDocument/2006/relationships/endnotes" Target="endnotes.xml"/><Relationship Id="rId17" Type="http://schemas.openxmlformats.org/officeDocument/2006/relationships/image" Target="media/image5.png"/><Relationship Id="rId33" Type="http://schemas.openxmlformats.org/officeDocument/2006/relationships/image" Target="media/image16.wmf"/><Relationship Id="rId38" Type="http://schemas.openxmlformats.org/officeDocument/2006/relationships/image" Target="media/image20.jpeg"/><Relationship Id="rId59" Type="http://schemas.openxmlformats.org/officeDocument/2006/relationships/image" Target="media/image37.emf"/><Relationship Id="rId103" Type="http://schemas.openxmlformats.org/officeDocument/2006/relationships/image" Target="media/image76.png"/><Relationship Id="rId108" Type="http://schemas.openxmlformats.org/officeDocument/2006/relationships/image" Target="media/image81.png"/><Relationship Id="rId124" Type="http://schemas.openxmlformats.org/officeDocument/2006/relationships/image" Target="media/image97.png"/><Relationship Id="rId129" Type="http://schemas.openxmlformats.org/officeDocument/2006/relationships/image" Target="media/image102.png"/><Relationship Id="rId54" Type="http://schemas.openxmlformats.org/officeDocument/2006/relationships/image" Target="media/image34.emf"/><Relationship Id="rId70" Type="http://schemas.openxmlformats.org/officeDocument/2006/relationships/image" Target="media/image43.png"/><Relationship Id="rId75" Type="http://schemas.openxmlformats.org/officeDocument/2006/relationships/image" Target="media/image48.png"/><Relationship Id="rId91" Type="http://schemas.openxmlformats.org/officeDocument/2006/relationships/image" Target="media/image64.png"/><Relationship Id="rId96" Type="http://schemas.openxmlformats.org/officeDocument/2006/relationships/image" Target="media/image69.png"/><Relationship Id="rId140" Type="http://schemas.openxmlformats.org/officeDocument/2006/relationships/image" Target="media/image113.png"/><Relationship Id="rId145" Type="http://schemas.openxmlformats.org/officeDocument/2006/relationships/image" Target="media/image118.png"/><Relationship Id="rId161" Type="http://schemas.openxmlformats.org/officeDocument/2006/relationships/image" Target="media/image134.png"/><Relationship Id="rId166" Type="http://schemas.openxmlformats.org/officeDocument/2006/relationships/image" Target="media/image139.png"/><Relationship Id="rId182" Type="http://schemas.openxmlformats.org/officeDocument/2006/relationships/image" Target="media/image155.png"/><Relationship Id="rId187" Type="http://schemas.openxmlformats.org/officeDocument/2006/relationships/image" Target="media/image160.png"/><Relationship Id="rId217"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customXml" Target="../customXml/item6.xml"/><Relationship Id="rId212" Type="http://schemas.openxmlformats.org/officeDocument/2006/relationships/image" Target="media/image184.png"/><Relationship Id="rId23" Type="http://schemas.openxmlformats.org/officeDocument/2006/relationships/image" Target="media/image11.wmf"/><Relationship Id="rId28" Type="http://schemas.openxmlformats.org/officeDocument/2006/relationships/oleObject" Target="embeddings/oleObject3.bin"/><Relationship Id="rId49" Type="http://schemas.openxmlformats.org/officeDocument/2006/relationships/image" Target="media/image29.png"/><Relationship Id="rId114" Type="http://schemas.openxmlformats.org/officeDocument/2006/relationships/image" Target="media/image87.png"/><Relationship Id="rId119" Type="http://schemas.openxmlformats.org/officeDocument/2006/relationships/image" Target="media/image92.png"/><Relationship Id="rId44" Type="http://schemas.openxmlformats.org/officeDocument/2006/relationships/image" Target="media/image25.emf"/><Relationship Id="rId60" Type="http://schemas.openxmlformats.org/officeDocument/2006/relationships/oleObject" Target="embeddings/Microsoft_Visio_2003-2010_Drawing2.vsd"/><Relationship Id="rId65" Type="http://schemas.openxmlformats.org/officeDocument/2006/relationships/image" Target="media/image40.png"/><Relationship Id="rId81" Type="http://schemas.openxmlformats.org/officeDocument/2006/relationships/image" Target="media/image54.png"/><Relationship Id="rId86" Type="http://schemas.openxmlformats.org/officeDocument/2006/relationships/image" Target="media/image59.png"/><Relationship Id="rId130" Type="http://schemas.openxmlformats.org/officeDocument/2006/relationships/image" Target="media/image103.png"/><Relationship Id="rId135" Type="http://schemas.openxmlformats.org/officeDocument/2006/relationships/image" Target="media/image108.png"/><Relationship Id="rId151" Type="http://schemas.openxmlformats.org/officeDocument/2006/relationships/image" Target="media/image124.png"/><Relationship Id="rId156" Type="http://schemas.openxmlformats.org/officeDocument/2006/relationships/image" Target="media/image129.png"/><Relationship Id="rId177" Type="http://schemas.openxmlformats.org/officeDocument/2006/relationships/image" Target="media/image150.png"/><Relationship Id="rId198" Type="http://schemas.openxmlformats.org/officeDocument/2006/relationships/image" Target="media/image171.png"/><Relationship Id="rId172" Type="http://schemas.openxmlformats.org/officeDocument/2006/relationships/image" Target="media/image145.png"/><Relationship Id="rId193" Type="http://schemas.openxmlformats.org/officeDocument/2006/relationships/image" Target="media/image166.png"/><Relationship Id="rId202" Type="http://schemas.openxmlformats.org/officeDocument/2006/relationships/image" Target="media/image175.png"/><Relationship Id="rId207" Type="http://schemas.openxmlformats.org/officeDocument/2006/relationships/image" Target="media/image179.png"/><Relationship Id="rId223" Type="http://schemas.openxmlformats.org/officeDocument/2006/relationships/package" Target="embeddings/Microsoft_Visio_Drawing5.vsdx"/><Relationship Id="rId228" Type="http://schemas.openxmlformats.org/officeDocument/2006/relationships/footer" Target="footer1.xml"/><Relationship Id="rId13" Type="http://schemas.openxmlformats.org/officeDocument/2006/relationships/image" Target="media/image1.jpeg"/><Relationship Id="rId18" Type="http://schemas.openxmlformats.org/officeDocument/2006/relationships/image" Target="media/image6.png"/><Relationship Id="rId39" Type="http://schemas.openxmlformats.org/officeDocument/2006/relationships/image" Target="media/image21.emf"/><Relationship Id="rId109" Type="http://schemas.openxmlformats.org/officeDocument/2006/relationships/image" Target="media/image82.png"/><Relationship Id="rId34" Type="http://schemas.openxmlformats.org/officeDocument/2006/relationships/oleObject" Target="embeddings/oleObject6.bin"/><Relationship Id="rId50" Type="http://schemas.openxmlformats.org/officeDocument/2006/relationships/image" Target="media/image30.png"/><Relationship Id="rId55" Type="http://schemas.openxmlformats.org/officeDocument/2006/relationships/image" Target="media/image35.emf"/><Relationship Id="rId76" Type="http://schemas.openxmlformats.org/officeDocument/2006/relationships/image" Target="media/image49.png"/><Relationship Id="rId97" Type="http://schemas.openxmlformats.org/officeDocument/2006/relationships/image" Target="media/image70.png"/><Relationship Id="rId104" Type="http://schemas.openxmlformats.org/officeDocument/2006/relationships/image" Target="media/image77.png"/><Relationship Id="rId120" Type="http://schemas.openxmlformats.org/officeDocument/2006/relationships/image" Target="media/image93.png"/><Relationship Id="rId125" Type="http://schemas.openxmlformats.org/officeDocument/2006/relationships/image" Target="media/image98.png"/><Relationship Id="rId141" Type="http://schemas.openxmlformats.org/officeDocument/2006/relationships/image" Target="media/image114.png"/><Relationship Id="rId146" Type="http://schemas.openxmlformats.org/officeDocument/2006/relationships/image" Target="media/image119.png"/><Relationship Id="rId167" Type="http://schemas.openxmlformats.org/officeDocument/2006/relationships/image" Target="media/image140.png"/><Relationship Id="rId188" Type="http://schemas.openxmlformats.org/officeDocument/2006/relationships/image" Target="media/image161.png"/><Relationship Id="rId7" Type="http://schemas.openxmlformats.org/officeDocument/2006/relationships/numbering" Target="numbering.xml"/><Relationship Id="rId71" Type="http://schemas.openxmlformats.org/officeDocument/2006/relationships/image" Target="media/image44.png"/><Relationship Id="rId92" Type="http://schemas.openxmlformats.org/officeDocument/2006/relationships/image" Target="media/image65.png"/><Relationship Id="rId162" Type="http://schemas.openxmlformats.org/officeDocument/2006/relationships/image" Target="media/image135.png"/><Relationship Id="rId183" Type="http://schemas.openxmlformats.org/officeDocument/2006/relationships/image" Target="media/image156.png"/><Relationship Id="rId213" Type="http://schemas.openxmlformats.org/officeDocument/2006/relationships/image" Target="media/image185.png"/><Relationship Id="rId218" Type="http://schemas.openxmlformats.org/officeDocument/2006/relationships/image" Target="media/image189.emf"/><Relationship Id="rId2" Type="http://schemas.openxmlformats.org/officeDocument/2006/relationships/customXml" Target="../customXml/item2.xml"/><Relationship Id="rId29" Type="http://schemas.openxmlformats.org/officeDocument/2006/relationships/image" Target="media/image14.wmf"/><Relationship Id="rId24" Type="http://schemas.openxmlformats.org/officeDocument/2006/relationships/oleObject" Target="embeddings/oleObject1.bin"/><Relationship Id="rId40" Type="http://schemas.openxmlformats.org/officeDocument/2006/relationships/image" Target="media/image22.emf"/><Relationship Id="rId45" Type="http://schemas.openxmlformats.org/officeDocument/2006/relationships/package" Target="embeddings/Microsoft_Visio_Drawing1.vsdx"/><Relationship Id="rId66" Type="http://schemas.openxmlformats.org/officeDocument/2006/relationships/oleObject" Target="embeddings/Microsoft_Visio_2003-2010_Drawing5.vsd"/><Relationship Id="rId87" Type="http://schemas.openxmlformats.org/officeDocument/2006/relationships/image" Target="media/image60.png"/><Relationship Id="rId110" Type="http://schemas.openxmlformats.org/officeDocument/2006/relationships/image" Target="media/image83.png"/><Relationship Id="rId115" Type="http://schemas.openxmlformats.org/officeDocument/2006/relationships/image" Target="media/image88.png"/><Relationship Id="rId131" Type="http://schemas.openxmlformats.org/officeDocument/2006/relationships/image" Target="media/image104.png"/><Relationship Id="rId136" Type="http://schemas.openxmlformats.org/officeDocument/2006/relationships/image" Target="media/image109.png"/><Relationship Id="rId157" Type="http://schemas.openxmlformats.org/officeDocument/2006/relationships/image" Target="media/image130.png"/><Relationship Id="rId178" Type="http://schemas.openxmlformats.org/officeDocument/2006/relationships/image" Target="media/image151.png"/><Relationship Id="rId61" Type="http://schemas.openxmlformats.org/officeDocument/2006/relationships/image" Target="media/image38.emf"/><Relationship Id="rId82" Type="http://schemas.openxmlformats.org/officeDocument/2006/relationships/image" Target="media/image55.png"/><Relationship Id="rId152" Type="http://schemas.openxmlformats.org/officeDocument/2006/relationships/image" Target="media/image125.png"/><Relationship Id="rId173" Type="http://schemas.openxmlformats.org/officeDocument/2006/relationships/image" Target="media/image146.png"/><Relationship Id="rId194" Type="http://schemas.openxmlformats.org/officeDocument/2006/relationships/image" Target="media/image167.png"/><Relationship Id="rId199" Type="http://schemas.openxmlformats.org/officeDocument/2006/relationships/image" Target="media/image172.png"/><Relationship Id="rId203" Type="http://schemas.openxmlformats.org/officeDocument/2006/relationships/image" Target="media/image176.png"/><Relationship Id="rId208" Type="http://schemas.openxmlformats.org/officeDocument/2006/relationships/image" Target="media/image180.png"/><Relationship Id="rId229" Type="http://schemas.openxmlformats.org/officeDocument/2006/relationships/fontTable" Target="fontTable.xml"/><Relationship Id="rId19" Type="http://schemas.openxmlformats.org/officeDocument/2006/relationships/image" Target="media/image7.png"/><Relationship Id="rId224" Type="http://schemas.openxmlformats.org/officeDocument/2006/relationships/image" Target="media/image192.png"/><Relationship Id="rId14" Type="http://schemas.openxmlformats.org/officeDocument/2006/relationships/image" Target="media/image2.png"/><Relationship Id="rId30" Type="http://schemas.openxmlformats.org/officeDocument/2006/relationships/oleObject" Target="embeddings/oleObject4.bin"/><Relationship Id="rId35" Type="http://schemas.openxmlformats.org/officeDocument/2006/relationships/image" Target="media/image17.png"/><Relationship Id="rId56" Type="http://schemas.openxmlformats.org/officeDocument/2006/relationships/oleObject" Target="embeddings/Microsoft_Visio_2003-2010_Drawing.vsd"/><Relationship Id="rId77" Type="http://schemas.openxmlformats.org/officeDocument/2006/relationships/image" Target="media/image50.png"/><Relationship Id="rId100" Type="http://schemas.openxmlformats.org/officeDocument/2006/relationships/image" Target="media/image73.png"/><Relationship Id="rId105" Type="http://schemas.openxmlformats.org/officeDocument/2006/relationships/image" Target="media/image78.png"/><Relationship Id="rId126" Type="http://schemas.openxmlformats.org/officeDocument/2006/relationships/image" Target="media/image99.png"/><Relationship Id="rId147" Type="http://schemas.openxmlformats.org/officeDocument/2006/relationships/image" Target="media/image120.png"/><Relationship Id="rId168" Type="http://schemas.openxmlformats.org/officeDocument/2006/relationships/image" Target="media/image141.png"/><Relationship Id="rId8" Type="http://schemas.openxmlformats.org/officeDocument/2006/relationships/styles" Target="styles.xml"/><Relationship Id="rId51" Type="http://schemas.openxmlformats.org/officeDocument/2006/relationships/image" Target="media/image31.png"/><Relationship Id="rId72" Type="http://schemas.openxmlformats.org/officeDocument/2006/relationships/image" Target="media/image45.png"/><Relationship Id="rId93" Type="http://schemas.openxmlformats.org/officeDocument/2006/relationships/image" Target="media/image66.png"/><Relationship Id="rId98" Type="http://schemas.openxmlformats.org/officeDocument/2006/relationships/image" Target="media/image71.png"/><Relationship Id="rId121" Type="http://schemas.openxmlformats.org/officeDocument/2006/relationships/image" Target="media/image94.png"/><Relationship Id="rId142" Type="http://schemas.openxmlformats.org/officeDocument/2006/relationships/image" Target="media/image115.png"/><Relationship Id="rId163" Type="http://schemas.openxmlformats.org/officeDocument/2006/relationships/image" Target="media/image136.png"/><Relationship Id="rId184" Type="http://schemas.openxmlformats.org/officeDocument/2006/relationships/image" Target="media/image157.png"/><Relationship Id="rId189" Type="http://schemas.openxmlformats.org/officeDocument/2006/relationships/image" Target="media/image162.png"/><Relationship Id="rId219" Type="http://schemas.openxmlformats.org/officeDocument/2006/relationships/package" Target="embeddings/Microsoft_Visio_Drawing3.vsdx"/><Relationship Id="rId3" Type="http://schemas.openxmlformats.org/officeDocument/2006/relationships/customXml" Target="../customXml/item3.xml"/><Relationship Id="rId214" Type="http://schemas.openxmlformats.org/officeDocument/2006/relationships/image" Target="media/image186.png"/><Relationship Id="rId230" Type="http://schemas.openxmlformats.org/officeDocument/2006/relationships/theme" Target="theme/theme1.xml"/><Relationship Id="rId25" Type="http://schemas.openxmlformats.org/officeDocument/2006/relationships/image" Target="media/image12.wmf"/><Relationship Id="rId46" Type="http://schemas.openxmlformats.org/officeDocument/2006/relationships/image" Target="media/image26.png"/><Relationship Id="rId67" Type="http://schemas.openxmlformats.org/officeDocument/2006/relationships/oleObject" Target="embeddings/Microsoft_Visio_2003-2010_Drawing6.vsd"/><Relationship Id="rId116" Type="http://schemas.openxmlformats.org/officeDocument/2006/relationships/image" Target="media/image89.png"/><Relationship Id="rId137" Type="http://schemas.openxmlformats.org/officeDocument/2006/relationships/image" Target="media/image110.png"/><Relationship Id="rId158" Type="http://schemas.openxmlformats.org/officeDocument/2006/relationships/image" Target="media/image131.png"/><Relationship Id="rId20" Type="http://schemas.openxmlformats.org/officeDocument/2006/relationships/image" Target="media/image8.png"/><Relationship Id="rId41" Type="http://schemas.openxmlformats.org/officeDocument/2006/relationships/package" Target="embeddings/Microsoft_Visio_Drawing.vsdx"/><Relationship Id="rId62" Type="http://schemas.openxmlformats.org/officeDocument/2006/relationships/oleObject" Target="embeddings/Microsoft_Visio_2003-2010_Drawing3.vsd"/><Relationship Id="rId83" Type="http://schemas.openxmlformats.org/officeDocument/2006/relationships/image" Target="media/image56.png"/><Relationship Id="rId88" Type="http://schemas.openxmlformats.org/officeDocument/2006/relationships/image" Target="media/image61.png"/><Relationship Id="rId111" Type="http://schemas.openxmlformats.org/officeDocument/2006/relationships/image" Target="media/image84.png"/><Relationship Id="rId132" Type="http://schemas.openxmlformats.org/officeDocument/2006/relationships/image" Target="media/image105.png"/><Relationship Id="rId153" Type="http://schemas.openxmlformats.org/officeDocument/2006/relationships/image" Target="media/image126.png"/><Relationship Id="rId174" Type="http://schemas.openxmlformats.org/officeDocument/2006/relationships/image" Target="media/image147.png"/><Relationship Id="rId179" Type="http://schemas.openxmlformats.org/officeDocument/2006/relationships/image" Target="media/image152.png"/><Relationship Id="rId195" Type="http://schemas.openxmlformats.org/officeDocument/2006/relationships/image" Target="media/image168.png"/><Relationship Id="rId209" Type="http://schemas.openxmlformats.org/officeDocument/2006/relationships/image" Target="media/image181.png"/><Relationship Id="rId190" Type="http://schemas.openxmlformats.org/officeDocument/2006/relationships/image" Target="media/image163.png"/><Relationship Id="rId204" Type="http://schemas.openxmlformats.org/officeDocument/2006/relationships/image" Target="media/image177.emf"/><Relationship Id="rId220" Type="http://schemas.openxmlformats.org/officeDocument/2006/relationships/image" Target="media/image190.emf"/><Relationship Id="rId225" Type="http://schemas.openxmlformats.org/officeDocument/2006/relationships/image" Target="media/image193.emf"/><Relationship Id="rId15" Type="http://schemas.openxmlformats.org/officeDocument/2006/relationships/image" Target="media/image3.png"/><Relationship Id="rId36" Type="http://schemas.openxmlformats.org/officeDocument/2006/relationships/image" Target="media/image18.emf"/><Relationship Id="rId57" Type="http://schemas.openxmlformats.org/officeDocument/2006/relationships/image" Target="media/image36.emf"/><Relationship Id="rId106" Type="http://schemas.openxmlformats.org/officeDocument/2006/relationships/image" Target="media/image79.png"/><Relationship Id="rId127" Type="http://schemas.openxmlformats.org/officeDocument/2006/relationships/image" Target="media/image100.png"/><Relationship Id="rId10" Type="http://schemas.openxmlformats.org/officeDocument/2006/relationships/webSettings" Target="webSettings.xml"/><Relationship Id="rId31" Type="http://schemas.openxmlformats.org/officeDocument/2006/relationships/image" Target="media/image15.wmf"/><Relationship Id="rId52" Type="http://schemas.openxmlformats.org/officeDocument/2006/relationships/image" Target="media/image32.png"/><Relationship Id="rId73" Type="http://schemas.openxmlformats.org/officeDocument/2006/relationships/image" Target="media/image46.png"/><Relationship Id="rId78" Type="http://schemas.openxmlformats.org/officeDocument/2006/relationships/image" Target="media/image51.png"/><Relationship Id="rId94" Type="http://schemas.openxmlformats.org/officeDocument/2006/relationships/image" Target="media/image67.png"/><Relationship Id="rId99" Type="http://schemas.openxmlformats.org/officeDocument/2006/relationships/image" Target="media/image72.png"/><Relationship Id="rId101" Type="http://schemas.openxmlformats.org/officeDocument/2006/relationships/image" Target="media/image74.png"/><Relationship Id="rId122" Type="http://schemas.openxmlformats.org/officeDocument/2006/relationships/image" Target="media/image95.png"/><Relationship Id="rId143" Type="http://schemas.openxmlformats.org/officeDocument/2006/relationships/image" Target="media/image116.png"/><Relationship Id="rId148" Type="http://schemas.openxmlformats.org/officeDocument/2006/relationships/image" Target="media/image121.png"/><Relationship Id="rId164" Type="http://schemas.openxmlformats.org/officeDocument/2006/relationships/image" Target="media/image137.png"/><Relationship Id="rId169" Type="http://schemas.openxmlformats.org/officeDocument/2006/relationships/image" Target="media/image142.png"/><Relationship Id="rId185" Type="http://schemas.openxmlformats.org/officeDocument/2006/relationships/image" Target="media/image158.png"/><Relationship Id="rId4" Type="http://schemas.openxmlformats.org/officeDocument/2006/relationships/customXml" Target="../customXml/item4.xml"/><Relationship Id="rId9" Type="http://schemas.openxmlformats.org/officeDocument/2006/relationships/settings" Target="settings.xml"/><Relationship Id="rId180" Type="http://schemas.openxmlformats.org/officeDocument/2006/relationships/image" Target="media/image153.png"/><Relationship Id="rId210" Type="http://schemas.openxmlformats.org/officeDocument/2006/relationships/image" Target="media/image182.png"/><Relationship Id="rId215" Type="http://schemas.openxmlformats.org/officeDocument/2006/relationships/image" Target="media/image187.emf"/><Relationship Id="rId26" Type="http://schemas.openxmlformats.org/officeDocument/2006/relationships/oleObject" Target="embeddings/oleObject2.bin"/><Relationship Id="rId47" Type="http://schemas.openxmlformats.org/officeDocument/2006/relationships/image" Target="media/image27.png"/><Relationship Id="rId68" Type="http://schemas.openxmlformats.org/officeDocument/2006/relationships/image" Target="media/image41.png"/><Relationship Id="rId89" Type="http://schemas.openxmlformats.org/officeDocument/2006/relationships/image" Target="media/image62.png"/><Relationship Id="rId112" Type="http://schemas.openxmlformats.org/officeDocument/2006/relationships/image" Target="media/image85.png"/><Relationship Id="rId133" Type="http://schemas.openxmlformats.org/officeDocument/2006/relationships/image" Target="media/image106.png"/><Relationship Id="rId154" Type="http://schemas.openxmlformats.org/officeDocument/2006/relationships/image" Target="media/image127.png"/><Relationship Id="rId175" Type="http://schemas.openxmlformats.org/officeDocument/2006/relationships/image" Target="media/image148.png"/><Relationship Id="rId196" Type="http://schemas.openxmlformats.org/officeDocument/2006/relationships/image" Target="media/image169.png"/><Relationship Id="rId200" Type="http://schemas.openxmlformats.org/officeDocument/2006/relationships/image" Target="media/image173.png"/><Relationship Id="rId16" Type="http://schemas.openxmlformats.org/officeDocument/2006/relationships/image" Target="media/image4.png"/><Relationship Id="rId221" Type="http://schemas.openxmlformats.org/officeDocument/2006/relationships/package" Target="embeddings/Microsoft_Visio_Drawing4.vsdx"/><Relationship Id="rId37" Type="http://schemas.openxmlformats.org/officeDocument/2006/relationships/image" Target="media/image19.jpeg"/><Relationship Id="rId58" Type="http://schemas.openxmlformats.org/officeDocument/2006/relationships/oleObject" Target="embeddings/Microsoft_Visio_2003-2010_Drawing1.vsd"/><Relationship Id="rId79" Type="http://schemas.openxmlformats.org/officeDocument/2006/relationships/image" Target="media/image52.png"/><Relationship Id="rId102" Type="http://schemas.openxmlformats.org/officeDocument/2006/relationships/image" Target="media/image75.png"/><Relationship Id="rId123" Type="http://schemas.openxmlformats.org/officeDocument/2006/relationships/image" Target="media/image96.png"/><Relationship Id="rId144" Type="http://schemas.openxmlformats.org/officeDocument/2006/relationships/image" Target="media/image117.png"/><Relationship Id="rId90" Type="http://schemas.openxmlformats.org/officeDocument/2006/relationships/image" Target="media/image63.png"/><Relationship Id="rId165" Type="http://schemas.openxmlformats.org/officeDocument/2006/relationships/image" Target="media/image138.png"/><Relationship Id="rId186" Type="http://schemas.openxmlformats.org/officeDocument/2006/relationships/image" Target="media/image159.png"/><Relationship Id="rId211" Type="http://schemas.openxmlformats.org/officeDocument/2006/relationships/image" Target="media/image18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5AIRPNAIUNRU-1328258698-10988</_dlc_DocId>
    <Associated_x0020_Task xmlns="3b34c8f0-1ef5-4d1e-bb66-517ce7fe7356" xsi:nil="true"/>
    <HideFromDelve xmlns="71c5aaf6-e6ce-465b-b873-5148d2a4c105">false</HideFromDelve>
    <_dlc_DocIdUrl xmlns="71c5aaf6-e6ce-465b-b873-5148d2a4c105">
      <Url>https://nokia.sharepoint.com/sites/c5g/5gradio/_layouts/15/DocIdRedir.aspx?ID=5AIRPNAIUNRU-1328258698-10988</Url>
      <Description>5AIRPNAIUNRU-1328258698-10988</Description>
    </_dlc_DocIdUrl>
    <Information xmlns="3b34c8f0-1ef5-4d1e-bb66-517ce7fe7356" xsi:nil="true"/>
  </documentManagement>
</p:properties>
</file>

<file path=customXml/itemProps1.xml><?xml version="1.0" encoding="utf-8"?>
<ds:datastoreItem xmlns:ds="http://schemas.openxmlformats.org/officeDocument/2006/customXml" ds:itemID="{DF93C793-BC06-44F7-A314-39E58AE097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3.xml><?xml version="1.0" encoding="utf-8"?>
<ds:datastoreItem xmlns:ds="http://schemas.openxmlformats.org/officeDocument/2006/customXml" ds:itemID="{8794B537-8037-4A10-8F6C-814DE06DE383}">
  <ds:schemaRefs>
    <ds:schemaRef ds:uri="Microsoft.SharePoint.Taxonomy.ContentTypeSync"/>
  </ds:schemaRefs>
</ds:datastoreItem>
</file>

<file path=customXml/itemProps4.xml><?xml version="1.0" encoding="utf-8"?>
<ds:datastoreItem xmlns:ds="http://schemas.openxmlformats.org/officeDocument/2006/customXml" ds:itemID="{713F3C8B-DB59-4589-8714-A1E89A31F366}">
  <ds:schemaRefs>
    <ds:schemaRef ds:uri="http://schemas.microsoft.com/sharepoint/events"/>
  </ds:schemaRefs>
</ds:datastoreItem>
</file>

<file path=customXml/itemProps5.xml><?xml version="1.0" encoding="utf-8"?>
<ds:datastoreItem xmlns:ds="http://schemas.openxmlformats.org/officeDocument/2006/customXml" ds:itemID="{433B45A7-68D6-4822-ACE1-7571D5E31DB3}">
  <ds:schemaRefs>
    <ds:schemaRef ds:uri="http://schemas.microsoft.com/sharepoint/v3/contenttype/forms"/>
  </ds:schemaRefs>
</ds:datastoreItem>
</file>

<file path=customXml/itemProps6.xml><?xml version="1.0" encoding="utf-8"?>
<ds:datastoreItem xmlns:ds="http://schemas.openxmlformats.org/officeDocument/2006/customXml" ds:itemID="{D3EF86EA-5681-41AE-91BC-7F7D22966111}">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131</Pages>
  <Words>29911</Words>
  <Characters>170496</Characters>
  <Application>Microsoft Office Word</Application>
  <DocSecurity>0</DocSecurity>
  <Lines>1420</Lines>
  <Paragraphs>400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200007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2022-04-01T08:21:00Z</dcterms:created>
  <dcterms:modified xsi:type="dcterms:W3CDTF">2023-09-26T13:21:00Z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558ebe8f-fed1-4f89-9192-59db06d97906</vt:lpwstr>
  </property>
  <property fmtid="{D5CDD505-2E9C-101B-9397-08002B2CF9AE}" pid="4" name="NSCPROP_SA">
    <vt:lpwstr>https://www.3gpp.org/ftp/tsg_ran/WG4_Radio/TSGR4_97_e/Inbox/Drafts/[97e][138] NR_HST_FR2_enh/Second_Round/Draft_R4-2017838_v1.docx</vt:lpwstr>
  </property>
</Properties>
</file>