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CE6088">
          <w:headerReference w:type="default" r:id="rId9"/>
          <w:footerReference w:type="default" r:id="rId10"/>
          <w:footnotePr>
            <w:numRestart w:val="eachSect"/>
          </w:footnotePr>
          <w:type w:val="continuous"/>
          <w:pgSz w:w="11907" w:h="16840" w:code="9"/>
          <w:pgMar w:top="1418" w:right="1134" w:bottom="1134" w:left="1134" w:header="851" w:footer="340" w:gutter="0"/>
          <w:pgNumType w:start="632"/>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78947078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pt;height:9.5pt" o:ole="">
                  <v:imagedata r:id="rId11" o:title=""/>
                </v:shape>
                <o:OLEObject Type="Embed" ProgID="Equation.3" ShapeID="_x0000_i1026" DrawAspect="Content" ObjectID="_1789470786"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789470787"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7pt;height:20.5pt" o:ole="">
                  <v:imagedata r:id="rId11" o:title=""/>
                </v:shape>
                <o:OLEObject Type="Embed" ProgID="Equation.3" ShapeID="_x0000_i1028" DrawAspect="Content" ObjectID="_178947078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7pt;height:20.5pt" o:ole="">
                  <v:imagedata r:id="rId11" o:title=""/>
                </v:shape>
                <o:OLEObject Type="Embed" ProgID="Equation.3" ShapeID="_x0000_i1029" DrawAspect="Content" ObjectID="_1789470789"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pt;height:20pt" o:ole="">
                  <v:imagedata r:id="rId11" o:title=""/>
                </v:shape>
                <o:OLEObject Type="Embed" ProgID="Equation.3" ShapeID="_x0000_i1030" DrawAspect="Content" ObjectID="_1789470790"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pt;height:20pt" o:ole="">
                  <v:imagedata r:id="rId11" o:title=""/>
                </v:shape>
                <o:OLEObject Type="Embed" ProgID="Equation.3" ShapeID="_x0000_i1031" DrawAspect="Content" ObjectID="_1789470791"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pt;height:20pt" o:ole="">
                  <v:imagedata r:id="rId11" o:title=""/>
                </v:shape>
                <o:OLEObject Type="Embed" ProgID="Equation.3" ShapeID="_x0000_i1032" DrawAspect="Content" ObjectID="_1789470792"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pt;height:20pt" o:ole="">
                  <v:imagedata r:id="rId11" o:title=""/>
                </v:shape>
                <o:OLEObject Type="Embed" ProgID="Equation.3" ShapeID="_x0000_i1033" DrawAspect="Content" ObjectID="_178947079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5pt;height:18.5pt" o:ole="">
                  <v:imagedata r:id="rId11" o:title=""/>
                </v:shape>
                <o:OLEObject Type="Embed" ProgID="Equation.3" ShapeID="_x0000_i1034" DrawAspect="Content" ObjectID="_1789470794"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5pt;height:20pt" o:ole="">
                  <v:imagedata r:id="rId11" o:title=""/>
                </v:shape>
                <o:OLEObject Type="Embed" ProgID="Equation.3" ShapeID="_x0000_i1035" DrawAspect="Content" ObjectID="_1789470795"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5pt;height:18.5pt" o:ole="">
                  <v:imagedata r:id="rId11" o:title=""/>
                </v:shape>
                <o:OLEObject Type="Embed" ProgID="Equation.3" ShapeID="_x0000_i1036" DrawAspect="Content" ObjectID="_1789470796"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5pt;height:18.5pt" o:ole="">
                  <v:imagedata r:id="rId11" o:title=""/>
                </v:shape>
                <o:OLEObject Type="Embed" ProgID="Equation.3" ShapeID="_x0000_i1037" DrawAspect="Content" ObjectID="_1789470797"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7pt;height:20pt" o:ole="">
                  <v:imagedata r:id="rId11" o:title=""/>
                </v:shape>
                <o:OLEObject Type="Embed" ProgID="Equation.3" ShapeID="_x0000_i1038" DrawAspect="Content" ObjectID="_1789470798"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5pt;height:18.5pt" o:ole="">
                  <v:imagedata r:id="rId11" o:title=""/>
                </v:shape>
                <o:OLEObject Type="Embed" ProgID="Equation.3" ShapeID="_x0000_i1039" DrawAspect="Content" ObjectID="_1789470799"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5pt" o:ole="">
            <v:imagedata r:id="rId36" o:title=""/>
          </v:shape>
          <o:OLEObject Type="Embed" ProgID="Equation.3" ShapeID="_x0000_i1040" DrawAspect="Content" ObjectID="_1789470800"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5pt;height:18.5pt" o:ole="">
            <v:imagedata r:id="rId38" o:title=""/>
          </v:shape>
          <o:OLEObject Type="Embed" ProgID="Equation.3" ShapeID="_x0000_i1041" DrawAspect="Content" ObjectID="_1789470801"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pt" o:ole="">
            <v:imagedata r:id="rId40" o:title=""/>
          </v:shape>
          <o:OLEObject Type="Embed" ProgID="Equation.3" ShapeID="_x0000_i1042" DrawAspect="Content" ObjectID="_1789470802"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8.5pt" o:ole="">
            <v:imagedata r:id="rId42" o:title=""/>
          </v:shape>
          <o:OLEObject Type="Embed" ProgID="Equation.3" ShapeID="_x0000_i1043" DrawAspect="Content" ObjectID="_1789470803"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8.5pt" o:ole="">
            <v:imagedata r:id="rId44" o:title=""/>
          </v:shape>
          <o:OLEObject Type="Embed" ProgID="Equation.3" ShapeID="_x0000_i1044" DrawAspect="Content" ObjectID="_1789470804"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8.5pt" o:ole="">
            <v:imagedata r:id="rId46" o:title=""/>
          </v:shape>
          <o:OLEObject Type="Embed" ProgID="Equation.3" ShapeID="_x0000_i1045" DrawAspect="Content" ObjectID="_1789470805"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8.5pt" o:ole="">
            <v:imagedata r:id="rId46" o:title=""/>
          </v:shape>
          <o:OLEObject Type="Embed" ProgID="Equation.3" ShapeID="_x0000_i1046" DrawAspect="Content" ObjectID="_1789470806"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pt;height:1in" o:ole="">
            <v:imagedata r:id="rId49" o:title=""/>
          </v:shape>
          <o:OLEObject Type="Embed" ProgID="Equation.3" ShapeID="_x0000_i1047" DrawAspect="Content" ObjectID="_1789470807"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8.5pt" o:ole="">
            <v:imagedata r:id="rId51" o:title=""/>
          </v:shape>
          <o:OLEObject Type="Embed" ProgID="Equation.3" ShapeID="_x0000_i1048" DrawAspect="Content" ObjectID="_1789470808"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5pt;height:20pt" o:ole="">
            <v:imagedata r:id="rId53" o:title=""/>
          </v:shape>
          <o:OLEObject Type="Embed" ProgID="Equation.3" ShapeID="_x0000_i1049" DrawAspect="Content" ObjectID="_1789470809"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8.5pt" o:ole="">
            <v:imagedata r:id="rId55" o:title=""/>
          </v:shape>
          <o:OLEObject Type="Embed" ProgID="Equation.3" ShapeID="_x0000_i1050" DrawAspect="Content" ObjectID="_1789470810"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6pt;height:18.5pt" o:ole="">
            <v:imagedata r:id="rId57" o:title=""/>
          </v:shape>
          <o:OLEObject Type="Embed" ProgID="Equation.3" ShapeID="_x0000_i1051" DrawAspect="Content" ObjectID="_1789470811" r:id="rId58"/>
        </w:object>
      </w:r>
      <w:r w:rsidRPr="00A1115A">
        <w:t xml:space="preserve"> or </w:t>
      </w:r>
      <w:r w:rsidRPr="00A1115A">
        <w:rPr>
          <w:position w:val="-10"/>
        </w:rPr>
        <w:object w:dxaOrig="920" w:dyaOrig="340" w14:anchorId="44B9777D">
          <v:shape id="_x0000_i1052" type="#_x0000_t75" style="width:41pt;height:18.5pt" o:ole="">
            <v:imagedata r:id="rId59" o:title=""/>
          </v:shape>
          <o:OLEObject Type="Embed" ProgID="Equation.3" ShapeID="_x0000_i1052" DrawAspect="Content" ObjectID="_1789470812"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8.5pt" o:ole="">
            <v:imagedata r:id="rId61" o:title=""/>
          </v:shape>
          <o:OLEObject Type="Embed" ProgID="Equation.3" ShapeID="_x0000_i1053" DrawAspect="Content" ObjectID="_1789470813" r:id="rId62"/>
        </w:object>
      </w:r>
      <w:r w:rsidRPr="00A1115A">
        <w:t xml:space="preserve"> (resp. </w:t>
      </w:r>
      <w:r w:rsidRPr="00A1115A">
        <w:rPr>
          <w:position w:val="-12"/>
        </w:rPr>
        <w:object w:dxaOrig="460" w:dyaOrig="360" w14:anchorId="7F3140DB">
          <v:shape id="_x0000_i1054" type="#_x0000_t75" style="width:20pt;height:18.5pt" o:ole="">
            <v:imagedata r:id="rId63" o:title=""/>
          </v:shape>
          <o:OLEObject Type="Embed" ProgID="Equation.3" ShapeID="_x0000_i1054" DrawAspect="Content" ObjectID="_1789470814"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5pt;height:18.5pt" o:ole="">
            <v:imagedata r:id="rId65" o:title=""/>
          </v:shape>
          <o:OLEObject Type="Embed" ProgID="Equation.3" ShapeID="_x0000_i1055" DrawAspect="Content" ObjectID="_1789470815" r:id="rId66"/>
        </w:object>
      </w:r>
      <w:r w:rsidRPr="00A1115A">
        <w:t xml:space="preserve"> and </w:t>
      </w:r>
      <w:r w:rsidRPr="00A1115A">
        <w:rPr>
          <w:position w:val="-12"/>
        </w:rPr>
        <w:object w:dxaOrig="279" w:dyaOrig="360" w14:anchorId="7E7D06D9">
          <v:shape id="_x0000_i1056" type="#_x0000_t75" style="width:17pt;height:18.5pt" o:ole="">
            <v:imagedata r:id="rId67" o:title=""/>
          </v:shape>
          <o:OLEObject Type="Embed" ProgID="Equation.3" ShapeID="_x0000_i1056" DrawAspect="Content" ObjectID="_1789470816"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8.5pt" o:ole="">
            <v:imagedata r:id="rId69" o:title=""/>
          </v:shape>
          <o:OLEObject Type="Embed" ProgID="Equation.3" ShapeID="_x0000_i1057" DrawAspect="Content" ObjectID="_1789470817"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70pt;height:55pt" o:ole="">
            <v:imagedata r:id="rId71" o:title=""/>
          </v:shape>
          <o:OLEObject Type="Embed" ProgID="Equation.3" ShapeID="_x0000_i1058" DrawAspect="Content" ObjectID="_1789470818"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5pt;height:18.5pt" o:ole="">
            <v:imagedata r:id="rId73" o:title=""/>
          </v:shape>
          <o:OLEObject Type="Embed" ProgID="Equation.3" ShapeID="_x0000_i1059" DrawAspect="Content" ObjectID="_1789470819"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8.5pt" o:ole="" fillcolor="window">
            <v:imagedata r:id="rId75" o:title=""/>
          </v:shape>
          <o:OLEObject Type="Embed" ProgID="Equation.3" ShapeID="_x0000_i1060" DrawAspect="Content" ObjectID="_1789470820" r:id="rId76"/>
        </w:object>
      </w:r>
      <w:r w:rsidRPr="00A1115A">
        <w:t xml:space="preserve">, where sample time offsets </w:t>
      </w:r>
      <w:r w:rsidRPr="00A1115A">
        <w:rPr>
          <w:position w:val="-6"/>
        </w:rPr>
        <w:object w:dxaOrig="360" w:dyaOrig="300" w14:anchorId="574D864C">
          <v:shape id="_x0000_i1061" type="#_x0000_t75" style="width:18.5pt;height:18.5pt" o:ole="" fillcolor="window">
            <v:imagedata r:id="rId77" o:title=""/>
          </v:shape>
          <o:OLEObject Type="Embed" ProgID="Equation.3" ShapeID="_x0000_i1061" DrawAspect="Content" ObjectID="_1789470821" r:id="rId78"/>
        </w:object>
      </w:r>
      <w:r w:rsidRPr="00A1115A">
        <w:t xml:space="preserve"> and </w:t>
      </w:r>
      <w:r w:rsidRPr="00A1115A">
        <w:rPr>
          <w:position w:val="-6"/>
        </w:rPr>
        <w:object w:dxaOrig="360" w:dyaOrig="279" w14:anchorId="240B8DA9">
          <v:shape id="_x0000_i1062" type="#_x0000_t75" style="width:18.5pt;height:17pt" o:ole="" fillcolor="window">
            <v:imagedata r:id="rId79" o:title=""/>
          </v:shape>
          <o:OLEObject Type="Embed" ProgID="Equation.3" ShapeID="_x0000_i1062" DrawAspect="Content" ObjectID="_1789470822"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pt;height:41pt" o:ole="">
            <v:imagedata r:id="rId81" o:title=""/>
          </v:shape>
          <o:OLEObject Type="Embed" ProgID="Equation.3" ShapeID="_x0000_i1063" DrawAspect="Content" ObjectID="_1789470823"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8.5pt" o:ole="">
            <v:imagedata r:id="rId83" o:title=""/>
          </v:shape>
          <o:OLEObject Type="Embed" ProgID="Equation.3" ShapeID="_x0000_i1064" DrawAspect="Content" ObjectID="_1789470824"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5pt;height:36pt" o:ole="">
            <v:imagedata r:id="rId85" o:title=""/>
          </v:shape>
          <o:OLEObject Type="Embed" ProgID="Equation.3" ShapeID="_x0000_i1065" DrawAspect="Content" ObjectID="_1789470825"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8.5pt" o:ole="">
            <v:imagedata r:id="rId83" o:title=""/>
          </v:shape>
          <o:OLEObject Type="Embed" ProgID="Equation.3" ShapeID="_x0000_i1066" DrawAspect="Content" ObjectID="_1789470826"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5pt;height:18.5pt" o:ole="" fillcolor="window">
            <v:imagedata r:id="rId88" o:title=""/>
          </v:shape>
          <o:OLEObject Type="Embed" ProgID="Equation.3" ShapeID="_x0000_i1067" DrawAspect="Content" ObjectID="_1789470827"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5pt;height:16pt" o:ole="" fillcolor="window">
            <v:imagedata r:id="rId90" o:title=""/>
          </v:shape>
          <o:OLEObject Type="Embed" ProgID="Equation.3" ShapeID="_x0000_i1068" DrawAspect="Content" ObjectID="_1789470828"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pt;height:18.5pt" o:ole="" fillcolor="window">
            <v:imagedata r:id="rId92" o:title=""/>
          </v:shape>
          <o:OLEObject Type="Embed" ProgID="Equation.3" ShapeID="_x0000_i1069" DrawAspect="Content" ObjectID="_1789470829"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pt;height:18.5pt" o:ole="" fillcolor="window">
            <v:imagedata r:id="rId94" o:title=""/>
          </v:shape>
          <o:OLEObject Type="Embed" ProgID="Equation.3" ShapeID="_x0000_i1070" DrawAspect="Content" ObjectID="_1789470830"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5pt;height:17pt" o:ole="" fillcolor="window">
            <v:imagedata r:id="rId79" o:title=""/>
          </v:shape>
          <o:OLEObject Type="Embed" ProgID="Equation.3" ShapeID="_x0000_i1071" DrawAspect="Content" ObjectID="_1789470831" r:id="rId96"/>
        </w:object>
      </w:r>
      <w:r w:rsidRPr="00A1115A">
        <w:t xml:space="preserve"> represents the middle sample of the EVM window of length </w:t>
      </w:r>
      <w:r w:rsidRPr="00A1115A">
        <w:rPr>
          <w:position w:val="-6"/>
        </w:rPr>
        <w:object w:dxaOrig="279" w:dyaOrig="279" w14:anchorId="4A9F6D4B">
          <v:shape id="_x0000_i1072" type="#_x0000_t75" style="width:11pt;height:11pt" o:ole="">
            <v:imagedata r:id="rId97" o:title=""/>
          </v:shape>
          <o:OLEObject Type="Embed" ProgID="Equation.3" ShapeID="_x0000_i1072" DrawAspect="Content" ObjectID="_1789470832"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pt;height:11pt" o:ole="">
            <v:imagedata r:id="rId97" o:title=""/>
          </v:shape>
          <o:OLEObject Type="Embed" ProgID="Equation.3" ShapeID="_x0000_i1073" DrawAspect="Content" ObjectID="_1789470833"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1pt;height:11pt" o:ole="" fillcolor="window">
            <v:imagedata r:id="rId77" o:title=""/>
          </v:shape>
          <o:OLEObject Type="Embed" ProgID="Equation.3" ShapeID="_x0000_i1074" DrawAspect="Content" ObjectID="_1789470834" r:id="rId100"/>
        </w:object>
      </w:r>
      <w:r w:rsidRPr="00A1115A">
        <w:t xml:space="preserve"> and </w:t>
      </w:r>
      <w:r w:rsidRPr="00A1115A">
        <w:rPr>
          <w:position w:val="-10"/>
        </w:rPr>
        <w:object w:dxaOrig="360" w:dyaOrig="380" w14:anchorId="6407F0AF">
          <v:shape id="_x0000_i1075" type="#_x0000_t75" style="width:11pt;height:24pt" o:ole="" fillcolor="window">
            <v:imagedata r:id="rId101" o:title=""/>
          </v:shape>
          <o:OLEObject Type="Embed" ProgID="Equation.3" ShapeID="_x0000_i1075" DrawAspect="Content" ObjectID="_1789470835"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1pt;height:11pt" o:ole="" fillcolor="window">
            <v:imagedata r:id="rId79" o:title=""/>
          </v:shape>
          <o:OLEObject Type="Embed" ProgID="Equation.3" ShapeID="_x0000_i1076" DrawAspect="Content" ObjectID="_1789470836" r:id="rId103"/>
        </w:object>
      </w:r>
      <w:r w:rsidRPr="00A1115A">
        <w:t xml:space="preserve"> so that the EVM window of length </w:t>
      </w:r>
      <w:r w:rsidRPr="00A1115A">
        <w:rPr>
          <w:position w:val="-6"/>
        </w:rPr>
        <w:object w:dxaOrig="279" w:dyaOrig="279" w14:anchorId="7C066E0F">
          <v:shape id="_x0000_i1077" type="#_x0000_t75" style="width:11pt;height:11pt" o:ole="">
            <v:imagedata r:id="rId97" o:title=""/>
          </v:shape>
          <o:OLEObject Type="Embed" ProgID="Equation.3" ShapeID="_x0000_i1077" DrawAspect="Content" ObjectID="_1789470837"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1pt;height:11pt" o:ole="" fillcolor="window">
            <v:imagedata r:id="rId79" o:title=""/>
          </v:shape>
          <o:OLEObject Type="Embed" ProgID="Equation.3" ShapeID="_x0000_i1078" DrawAspect="Content" ObjectID="_1789470838"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1pt;height:24pt" o:ole="" fillcolor="window">
            <v:imagedata r:id="rId90" o:title=""/>
          </v:shape>
          <o:OLEObject Type="Embed" ProgID="Equation.3" ShapeID="_x0000_i1079" DrawAspect="Content" ObjectID="_1789470839"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1pt" o:ole="">
            <v:imagedata r:id="rId107" o:title=""/>
          </v:shape>
          <o:OLEObject Type="Embed" ProgID="Equation.3" ShapeID="_x0000_i1080" DrawAspect="Content" ObjectID="_1789470840"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pt;height:11pt" o:ole="" fillcolor="window">
            <v:imagedata r:id="rId94" o:title=""/>
          </v:shape>
          <o:OLEObject Type="Embed" ProgID="Equation.3" ShapeID="_x0000_i1081" DrawAspect="Content" ObjectID="_1789470841" r:id="rId109"/>
        </w:object>
      </w:r>
      <w:r w:rsidRPr="00A1115A">
        <w:t xml:space="preserve">and </w:t>
      </w:r>
      <w:r w:rsidRPr="00A1115A">
        <w:rPr>
          <w:position w:val="-10"/>
        </w:rPr>
        <w:object w:dxaOrig="720" w:dyaOrig="320" w14:anchorId="1358906F">
          <v:shape id="_x0000_i1082" type="#_x0000_t75" style="width:36pt;height:11pt" o:ole="" fillcolor="window">
            <v:imagedata r:id="rId92" o:title=""/>
          </v:shape>
          <o:OLEObject Type="Embed" ProgID="Equation.3" ShapeID="_x0000_i1082" DrawAspect="Content" ObjectID="_1789470842"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1pt" o:ole="" fillcolor="window">
            <v:imagedata r:id="rId111" o:title=""/>
          </v:shape>
          <o:OLEObject Type="Embed" ProgID="Equation.3" ShapeID="_x0000_i1083" DrawAspect="Content" ObjectID="_1789470843" r:id="rId112"/>
        </w:object>
      </w:r>
      <w:r w:rsidRPr="00A1115A">
        <w:t xml:space="preserve">and </w:t>
      </w:r>
      <w:r w:rsidRPr="00A1115A">
        <w:rPr>
          <w:position w:val="-10"/>
        </w:rPr>
        <w:object w:dxaOrig="480" w:dyaOrig="320" w14:anchorId="2D6E130E">
          <v:shape id="_x0000_i1084" type="#_x0000_t75" style="width:23.5pt;height:11pt" o:ole="" fillcolor="window">
            <v:imagedata r:id="rId113" o:title=""/>
          </v:shape>
          <o:OLEObject Type="Embed" ProgID="Equation.3" ShapeID="_x0000_i1084" DrawAspect="Content" ObjectID="_1789470844"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pt;height:11pt" o:ole="" fillcolor="window">
            <v:imagedata r:id="rId115" o:title=""/>
          </v:shape>
          <o:OLEObject Type="Embed" ProgID="Equation.3" ShapeID="_x0000_i1085" DrawAspect="Content" ObjectID="_1789470845" r:id="rId116"/>
        </w:object>
      </w:r>
      <w:r w:rsidRPr="00A1115A">
        <w:t xml:space="preserve"> and </w:t>
      </w:r>
      <w:r w:rsidRPr="00A1115A">
        <w:rPr>
          <w:position w:val="-10"/>
        </w:rPr>
        <w:object w:dxaOrig="1400" w:dyaOrig="320" w14:anchorId="3A2174E4">
          <v:shape id="_x0000_i1086" type="#_x0000_t75" style="width:1in;height:11pt" o:ole="" fillcolor="window">
            <v:imagedata r:id="rId117" o:title=""/>
          </v:shape>
          <o:OLEObject Type="Embed" ProgID="Equation.3" ShapeID="_x0000_i1086" DrawAspect="Content" ObjectID="_1789470846"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1pt;height:11pt" o:ole="" fillcolor="window">
            <v:imagedata r:id="rId77" o:title=""/>
          </v:shape>
          <o:OLEObject Type="Embed" ProgID="Equation.3" ShapeID="_x0000_i1087" DrawAspect="Content" ObjectID="_1789470847"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1pt;height:24pt" o:ole="" fillcolor="window">
            <v:imagedata r:id="rId90" o:title=""/>
          </v:shape>
          <o:OLEObject Type="Embed" ProgID="Equation.3" ShapeID="_x0000_i1088" DrawAspect="Content" ObjectID="_1789470848" r:id="rId120"/>
        </w:object>
      </w:r>
      <w:r w:rsidRPr="00A1115A">
        <w:t xml:space="preserve">, </w:t>
      </w:r>
      <w:r w:rsidRPr="00A1115A">
        <w:rPr>
          <w:position w:val="-10"/>
        </w:rPr>
        <w:object w:dxaOrig="720" w:dyaOrig="320" w14:anchorId="30BA57D8">
          <v:shape id="_x0000_i1089" type="#_x0000_t75" style="width:36pt;height:11pt" o:ole="" fillcolor="window">
            <v:imagedata r:id="rId94" o:title=""/>
          </v:shape>
          <o:OLEObject Type="Embed" ProgID="Equation.3" ShapeID="_x0000_i1089" DrawAspect="Content" ObjectID="_1789470849" r:id="rId121"/>
        </w:object>
      </w:r>
      <w:r w:rsidRPr="00A1115A">
        <w:t xml:space="preserve">, </w:t>
      </w:r>
      <w:r w:rsidRPr="00A1115A">
        <w:rPr>
          <w:position w:val="-10"/>
        </w:rPr>
        <w:object w:dxaOrig="720" w:dyaOrig="320" w14:anchorId="33155116">
          <v:shape id="_x0000_i1090" type="#_x0000_t75" style="width:36pt;height:11pt" o:ole="" fillcolor="window">
            <v:imagedata r:id="rId92" o:title=""/>
          </v:shape>
          <o:OLEObject Type="Embed" ProgID="Equation.3" ShapeID="_x0000_i1090" DrawAspect="Content" ObjectID="_1789470850" r:id="rId122"/>
        </w:object>
      </w:r>
      <w:r w:rsidRPr="00A1115A">
        <w:t xml:space="preserve"> and </w:t>
      </w:r>
      <w:r w:rsidRPr="00A1115A">
        <w:rPr>
          <w:position w:val="-6"/>
        </w:rPr>
        <w:object w:dxaOrig="360" w:dyaOrig="279" w14:anchorId="30BC12FD">
          <v:shape id="_x0000_i1091" type="#_x0000_t75" style="width:11pt;height:11pt" o:ole="" fillcolor="window">
            <v:imagedata r:id="rId79" o:title=""/>
          </v:shape>
          <o:OLEObject Type="Embed" ProgID="Equation.3" ShapeID="_x0000_i1091" DrawAspect="Content" ObjectID="_1789470851" r:id="rId123"/>
        </w:object>
      </w:r>
      <w:r w:rsidRPr="00A1115A">
        <w:t xml:space="preserve"> are available. </w:t>
      </w:r>
      <w:r w:rsidRPr="00A1115A">
        <w:rPr>
          <w:position w:val="-6"/>
        </w:rPr>
        <w:object w:dxaOrig="360" w:dyaOrig="300" w14:anchorId="2C5F5952">
          <v:shape id="_x0000_i1092" type="#_x0000_t75" style="width:11pt;height:11pt" o:ole="" fillcolor="window">
            <v:imagedata r:id="rId77" o:title=""/>
          </v:shape>
          <o:OLEObject Type="Embed" ProgID="Equation.3" ShapeID="_x0000_i1092" DrawAspect="Content" ObjectID="_1789470852" r:id="rId124"/>
        </w:object>
      </w:r>
      <w:r w:rsidRPr="00A1115A">
        <w:t xml:space="preserve"> is one of the extremities of the window </w:t>
      </w:r>
      <w:r w:rsidRPr="00A1115A">
        <w:rPr>
          <w:position w:val="-6"/>
        </w:rPr>
        <w:object w:dxaOrig="279" w:dyaOrig="279" w14:anchorId="2FA2ECAE">
          <v:shape id="_x0000_i1093" type="#_x0000_t75" style="width:11pt;height:11pt" o:ole="">
            <v:imagedata r:id="rId97" o:title=""/>
          </v:shape>
          <o:OLEObject Type="Embed" ProgID="Equation.3" ShapeID="_x0000_i1093" DrawAspect="Content" ObjectID="_1789470853" r:id="rId125"/>
        </w:object>
      </w:r>
      <w:r w:rsidRPr="00A1115A">
        <w:t xml:space="preserve">, i.e. </w:t>
      </w:r>
      <w:r w:rsidRPr="00A1115A">
        <w:rPr>
          <w:position w:val="-6"/>
        </w:rPr>
        <w:object w:dxaOrig="360" w:dyaOrig="300" w14:anchorId="24DC15C8">
          <v:shape id="_x0000_i1094" type="#_x0000_t75" style="width:11pt;height:11pt" o:ole="" fillcolor="window">
            <v:imagedata r:id="rId77" o:title=""/>
          </v:shape>
          <o:OLEObject Type="Embed" ProgID="Equation.3" ShapeID="_x0000_i1094" DrawAspect="Content" ObjectID="_1789470854" r:id="rId126"/>
        </w:object>
      </w:r>
      <w:r w:rsidRPr="00A1115A">
        <w:t xml:space="preserve">can be </w:t>
      </w:r>
      <w:r w:rsidRPr="00A1115A">
        <w:rPr>
          <w:position w:val="-28"/>
        </w:rPr>
        <w:object w:dxaOrig="1440" w:dyaOrig="680" w14:anchorId="5CFF49F2">
          <v:shape id="_x0000_i1095" type="#_x0000_t75" style="width:1in;height:36pt" o:ole="" fillcolor="window">
            <v:imagedata r:id="rId127" o:title=""/>
          </v:shape>
          <o:OLEObject Type="Embed" ProgID="Equation.3" ShapeID="_x0000_i1095" DrawAspect="Content" ObjectID="_1789470855" r:id="rId128"/>
        </w:object>
      </w:r>
      <w:r w:rsidRPr="00A1115A">
        <w:t xml:space="preserve"> or </w:t>
      </w:r>
      <w:r w:rsidRPr="00A1115A">
        <w:rPr>
          <w:position w:val="-28"/>
        </w:rPr>
        <w:object w:dxaOrig="1060" w:dyaOrig="680" w14:anchorId="2F4D53F9">
          <v:shape id="_x0000_i1096" type="#_x0000_t75" style="width:48pt;height:36pt" o:ole="" fillcolor="window">
            <v:imagedata r:id="rId129" o:title=""/>
          </v:shape>
          <o:OLEObject Type="Embed" ProgID="Equation.3" ShapeID="_x0000_i1096" DrawAspect="Content" ObjectID="_1789470856" r:id="rId130"/>
        </w:object>
      </w:r>
      <w:r w:rsidRPr="00A1115A">
        <w:t xml:space="preserve">, where </w:t>
      </w:r>
      <w:r w:rsidRPr="00A1115A">
        <w:rPr>
          <w:position w:val="-6"/>
        </w:rPr>
        <w:object w:dxaOrig="600" w:dyaOrig="279" w14:anchorId="771A34F3">
          <v:shape id="_x0000_i1097" type="#_x0000_t75" style="width:31pt;height:11pt" o:ole="" fillcolor="window">
            <v:imagedata r:id="rId131" o:title=""/>
          </v:shape>
          <o:OLEObject Type="Embed" ProgID="Equation.3" ShapeID="_x0000_i1097" DrawAspect="Content" ObjectID="_1789470857" r:id="rId132"/>
        </w:object>
      </w:r>
      <w:r w:rsidRPr="00A1115A">
        <w:t xml:space="preserve"> if </w:t>
      </w:r>
      <w:r w:rsidRPr="00A1115A">
        <w:rPr>
          <w:position w:val="-6"/>
        </w:rPr>
        <w:object w:dxaOrig="279" w:dyaOrig="279" w14:anchorId="39D410D4">
          <v:shape id="_x0000_i1098" type="#_x0000_t75" style="width:11pt;height:11pt" o:ole="">
            <v:imagedata r:id="rId133" o:title=""/>
          </v:shape>
          <o:OLEObject Type="Embed" ProgID="Equation.3" ShapeID="_x0000_i1098" DrawAspect="Content" ObjectID="_1789470858" r:id="rId134"/>
        </w:object>
      </w:r>
      <w:r w:rsidRPr="00A1115A">
        <w:t xml:space="preserve"> is odd and </w:t>
      </w:r>
      <w:r w:rsidRPr="00A1115A">
        <w:rPr>
          <w:position w:val="-6"/>
        </w:rPr>
        <w:object w:dxaOrig="560" w:dyaOrig="279" w14:anchorId="20259744">
          <v:shape id="_x0000_i1099" type="#_x0000_t75" style="width:31pt;height:11pt" o:ole="" fillcolor="window">
            <v:imagedata r:id="rId135" o:title=""/>
          </v:shape>
          <o:OLEObject Type="Embed" ProgID="Equation.3" ShapeID="_x0000_i1099" DrawAspect="Content" ObjectID="_1789470859" r:id="rId136"/>
        </w:object>
      </w:r>
      <w:r w:rsidRPr="00A1115A">
        <w:t xml:space="preserve"> if </w:t>
      </w:r>
      <w:r w:rsidRPr="00A1115A">
        <w:rPr>
          <w:position w:val="-6"/>
        </w:rPr>
        <w:object w:dxaOrig="279" w:dyaOrig="279" w14:anchorId="1E3C7818">
          <v:shape id="_x0000_i1100" type="#_x0000_t75" style="width:11pt;height:11pt" o:ole="">
            <v:imagedata r:id="rId137" o:title=""/>
          </v:shape>
          <o:OLEObject Type="Embed" ProgID="Equation.3" ShapeID="_x0000_i1100" DrawAspect="Content" ObjectID="_1789470860"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1pt;height:11pt" o:ole="" fillcolor="window">
            <v:imagedata r:id="rId77" o:title=""/>
          </v:shape>
          <o:OLEObject Type="Embed" ProgID="Equation.3" ShapeID="_x0000_i1101" DrawAspect="Content" ObjectID="_1789470861" r:id="rId139"/>
        </w:object>
      </w:r>
      <w:r w:rsidRPr="00A1115A">
        <w:t xml:space="preserve"> set to </w:t>
      </w:r>
      <w:r w:rsidRPr="00A1115A">
        <w:rPr>
          <w:position w:val="-28"/>
        </w:rPr>
        <w:object w:dxaOrig="1440" w:dyaOrig="680" w14:anchorId="19240C56">
          <v:shape id="_x0000_i1102" type="#_x0000_t75" style="width:1in;height:36pt" o:ole="" fillcolor="window">
            <v:imagedata r:id="rId127" o:title=""/>
          </v:shape>
          <o:OLEObject Type="Embed" ProgID="Equation.3" ShapeID="_x0000_i1102" DrawAspect="Content" ObjectID="_1789470862"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1pt;height:11pt" o:ole="" fillcolor="window">
            <v:imagedata r:id="rId77" o:title=""/>
          </v:shape>
          <o:OLEObject Type="Embed" ProgID="Equation.3" ShapeID="_x0000_i1103" DrawAspect="Content" ObjectID="_1789470863" r:id="rId141"/>
        </w:object>
      </w:r>
      <w:r w:rsidRPr="00A1115A">
        <w:t xml:space="preserve"> set to </w:t>
      </w:r>
      <w:r w:rsidRPr="00A1115A">
        <w:rPr>
          <w:position w:val="-28"/>
        </w:rPr>
        <w:object w:dxaOrig="1060" w:dyaOrig="680" w14:anchorId="67280FF3">
          <v:shape id="_x0000_i1104" type="#_x0000_t75" style="width:48pt;height:36pt" o:ole="" fillcolor="window">
            <v:imagedata r:id="rId129" o:title=""/>
          </v:shape>
          <o:OLEObject Type="Embed" ProgID="Equation.3" ShapeID="_x0000_i1104" DrawAspect="Content" ObjectID="_1789470864"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5pt" o:ole="">
            <v:imagedata r:id="rId143" o:title=""/>
          </v:shape>
          <o:OLEObject Type="Embed" ProgID="Visio.Drawing.15" ShapeID="_x0000_i1105" DrawAspect="Content" ObjectID="_1789470865"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pt;height:11pt" o:ole="">
            <v:imagedata r:id="rId145" o:title=""/>
          </v:shape>
          <o:OLEObject Type="Embed" ProgID="Equation.3" ShapeID="_x0000_i1106" DrawAspect="Content" ObjectID="_1789470866"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pt;height:11pt" o:ole="">
            <v:imagedata r:id="rId147" o:title=""/>
          </v:shape>
          <o:OLEObject Type="Embed" ProgID="Equation.3" ShapeID="_x0000_i1107" DrawAspect="Content" ObjectID="_1789470867"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pt;height:11pt" o:ole="">
            <v:imagedata r:id="rId149" o:title=""/>
          </v:shape>
          <o:OLEObject Type="Embed" ProgID="Equation.3" ShapeID="_x0000_i1108" DrawAspect="Content" ObjectID="_1789470868"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8pt;height:11pt" o:ole="">
            <v:imagedata r:id="rId151" o:title=""/>
          </v:shape>
          <o:OLEObject Type="Embed" ProgID="Equation.3" ShapeID="_x0000_i1109" DrawAspect="Content" ObjectID="_1789470869" r:id="rId152"/>
        </w:object>
      </w:r>
      <w:r w:rsidRPr="00A1115A">
        <w:t xml:space="preserve"> where</w:t>
      </w:r>
      <w:r w:rsidRPr="00A1115A">
        <w:object w:dxaOrig="1020" w:dyaOrig="340" w14:anchorId="1A016557">
          <v:shape id="_x0000_i1110" type="#_x0000_t75" style="width:48.5pt;height:11pt" o:ole="">
            <v:imagedata r:id="rId153" o:title=""/>
          </v:shape>
          <o:OLEObject Type="Embed" ProgID="Equation.3" ShapeID="_x0000_i1110" DrawAspect="Content" ObjectID="_1789470870"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5" o:title=""/>
          </v:shape>
          <o:OLEObject Type="Embed" ProgID="Equation.3" ShapeID="_x0000_i1111" DrawAspect="Content" ObjectID="_1789470871"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1pt" o:ole="">
            <v:imagedata r:id="rId157" o:title=""/>
          </v:shape>
          <o:OLEObject Type="Embed" ProgID="Equation.3" ShapeID="_x0000_i1112" DrawAspect="Content" ObjectID="_1789470872"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1pt" o:ole="" fillcolor="window">
            <v:imagedata r:id="rId159" o:title=""/>
          </v:shape>
          <o:OLEObject Type="Embed" ProgID="Equation.3" ShapeID="_x0000_i1113" DrawAspect="Content" ObjectID="_1789470873" r:id="rId160"/>
        </w:object>
      </w:r>
      <w:r w:rsidRPr="00A1115A">
        <w:t xml:space="preserve">in the expressions above and </w:t>
      </w:r>
      <w:r w:rsidRPr="00A1115A">
        <w:rPr>
          <w:rFonts w:eastAsia="×–¾’©‘Ì"/>
          <w:position w:val="-6"/>
        </w:rPr>
        <w:object w:dxaOrig="720" w:dyaOrig="340" w14:anchorId="6AA430C2">
          <v:shape id="_x0000_i1114" type="#_x0000_t75" style="width:36pt;height:11pt" o:ole="">
            <v:imagedata r:id="rId161" o:title=""/>
          </v:shape>
          <o:OLEObject Type="Embed" ProgID="Equation.3" ShapeID="_x0000_i1114" DrawAspect="Content" ObjectID="_1789470874" r:id="rId162"/>
        </w:object>
      </w:r>
      <w:r w:rsidRPr="00A1115A">
        <w:t xml:space="preserve">is calculated using </w:t>
      </w:r>
      <w:r w:rsidRPr="00A1115A">
        <w:rPr>
          <w:position w:val="-12"/>
        </w:rPr>
        <w:object w:dxaOrig="900" w:dyaOrig="360" w14:anchorId="14B73FA2">
          <v:shape id="_x0000_i1115" type="#_x0000_t75" style="width:41pt;height:11pt" o:ole="" fillcolor="window">
            <v:imagedata r:id="rId163" o:title=""/>
          </v:shape>
          <o:OLEObject Type="Embed" ProgID="Equation.3" ShapeID="_x0000_i1115" DrawAspect="Content" ObjectID="_1789470875"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5pt" o:ole="">
            <v:imagedata r:id="rId165" o:title=""/>
          </v:shape>
          <o:OLEObject Type="Embed" ProgID="Equation.3" ShapeID="_x0000_i1116" DrawAspect="Content" ObjectID="_1789470876"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5pt;height:11pt" o:ole="">
            <v:imagedata r:id="rId167" o:title=""/>
          </v:shape>
          <o:OLEObject Type="Embed" ProgID="Equation.3" ShapeID="_x0000_i1117" DrawAspect="Content" ObjectID="_1789470877"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pt;height:11pt" o:ole="">
            <v:imagedata r:id="rId38" o:title=""/>
          </v:shape>
          <o:OLEObject Type="Embed" ProgID="Equation.3" ShapeID="_x0000_i1118" DrawAspect="Content" ObjectID="_1789470878"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5pt;height:11pt" o:ole="">
            <v:imagedata r:id="rId167" o:title=""/>
          </v:shape>
          <o:OLEObject Type="Embed" ProgID="Equation.3" ShapeID="_x0000_i1119" DrawAspect="Content" ObjectID="_1789470879"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5pt;height:11pt" o:ole="">
            <v:imagedata r:id="rId171" o:title=""/>
          </v:shape>
          <o:OLEObject Type="Embed" ProgID="Equation.3" ShapeID="_x0000_i1120" DrawAspect="Content" ObjectID="_1789470880"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1pt" o:ole="" fillcolor="window">
            <v:imagedata r:id="rId159" o:title=""/>
          </v:shape>
          <o:OLEObject Type="Embed" ProgID="Equation.3" ShapeID="_x0000_i1121" DrawAspect="Content" ObjectID="_1789470881" r:id="rId174"/>
        </w:object>
      </w:r>
      <w:r w:rsidRPr="00A1115A">
        <w:t xml:space="preserve"> if </w:t>
      </w:r>
      <w:r w:rsidRPr="00A1115A">
        <w:rPr>
          <w:rFonts w:eastAsia="×–¾’©‘Ì"/>
          <w:position w:val="-6"/>
        </w:rPr>
        <w:object w:dxaOrig="1560" w:dyaOrig="340" w14:anchorId="1F4F162C">
          <v:shape id="_x0000_i1122" type="#_x0000_t75" style="width:77pt;height:11pt" o:ole="">
            <v:imagedata r:id="rId175" o:title=""/>
          </v:shape>
          <o:OLEObject Type="Embed" ProgID="Equation.3" ShapeID="_x0000_i1122" DrawAspect="Content" ObjectID="_1789470882"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1pt" o:ole="" fillcolor="window">
            <v:imagedata r:id="rId163" o:title=""/>
          </v:shape>
          <o:OLEObject Type="Embed" ProgID="Equation.3" ShapeID="_x0000_i1123" DrawAspect="Content" ObjectID="_1789470883" r:id="rId177"/>
        </w:object>
      </w:r>
      <w:r w:rsidRPr="00A1115A">
        <w:t xml:space="preserve"> otherwise, where </w:t>
      </w:r>
      <w:r w:rsidRPr="00A1115A">
        <w:rPr>
          <w:rFonts w:eastAsia="×–¾’©‘Ì"/>
          <w:position w:val="-6"/>
        </w:rPr>
        <w:object w:dxaOrig="660" w:dyaOrig="340" w14:anchorId="7EA44FFD">
          <v:shape id="_x0000_i1124" type="#_x0000_t75" style="width:36pt;height:11pt" o:ole="">
            <v:imagedata r:id="rId157" o:title=""/>
          </v:shape>
          <o:OLEObject Type="Embed" ProgID="Equation.3" ShapeID="_x0000_i1124" DrawAspect="Content" ObjectID="_1789470884"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pt;height:11pt" o:ole="">
            <v:imagedata r:id="rId161" o:title=""/>
          </v:shape>
          <o:OLEObject Type="Embed" ProgID="Equation.3" ShapeID="_x0000_i1125" DrawAspect="Content" ObjectID="_1789470885"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5pt;height:11pt" o:ole="">
            <v:imagedata r:id="rId171" o:title=""/>
          </v:shape>
          <o:OLEObject Type="Embed" ProgID="Equation.3" ShapeID="_x0000_i1126" DrawAspect="Content" ObjectID="_1789470886"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5pt;height:11pt" o:ole="">
            <v:imagedata r:id="rId167" o:title=""/>
          </v:shape>
          <o:OLEObject Type="Embed" ProgID="Equation.3" ShapeID="_x0000_i1127" DrawAspect="Content" ObjectID="_1789470887"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50pt;height:36pt" o:ole="">
            <v:imagedata r:id="rId182" o:title=""/>
          </v:shape>
          <o:OLEObject Type="Embed" ProgID="Equation.3" ShapeID="_x0000_i1128" DrawAspect="Content" ObjectID="_1789470888"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pt;height:11pt" o:ole="">
            <v:imagedata r:id="rId184" o:title=""/>
          </v:shape>
          <o:OLEObject Type="Embed" ProgID="Equation.3" ShapeID="_x0000_i1129" DrawAspect="Content" ObjectID="_1789470889"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pt;height:11pt" o:ole="">
            <v:imagedata r:id="rId186" o:title=""/>
          </v:shape>
          <o:OLEObject Type="Embed" ProgID="Equation.3" ShapeID="_x0000_i1130" DrawAspect="Content" ObjectID="_1789470890"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1pt" o:ole="" fillcolor="window">
            <v:imagedata r:id="rId159" o:title=""/>
          </v:shape>
          <o:OLEObject Type="Embed" ProgID="Equation.3" ShapeID="_x0000_i1131" DrawAspect="Content" ObjectID="_1789470891" r:id="rId188"/>
        </w:object>
      </w:r>
      <w:r w:rsidRPr="00A1115A">
        <w:t xml:space="preserve"> and </w:t>
      </w:r>
      <w:r w:rsidRPr="00A1115A">
        <w:rPr>
          <w:rFonts w:eastAsia="×–¾’©‘Ì"/>
          <w:position w:val="-8"/>
        </w:rPr>
        <w:object w:dxaOrig="1219" w:dyaOrig="360" w14:anchorId="1951EB29">
          <v:shape id="_x0000_i1132" type="#_x0000_t75" style="width:61pt;height:11pt" o:ole="">
            <v:imagedata r:id="rId189" o:title=""/>
          </v:shape>
          <o:OLEObject Type="Embed" ProgID="Equation.3" ShapeID="_x0000_i1132" DrawAspect="Content" ObjectID="_1789470892" r:id="rId190"/>
        </w:object>
      </w:r>
      <w:r w:rsidRPr="00A1115A">
        <w:t xml:space="preserve">is calculated using </w:t>
      </w:r>
      <w:r w:rsidRPr="00A1115A">
        <w:rPr>
          <w:position w:val="-12"/>
        </w:rPr>
        <w:object w:dxaOrig="900" w:dyaOrig="360" w14:anchorId="1CE5B4DF">
          <v:shape id="_x0000_i1133" type="#_x0000_t75" style="width:41pt;height:11pt" o:ole="" fillcolor="window">
            <v:imagedata r:id="rId163" o:title=""/>
          </v:shape>
          <o:OLEObject Type="Embed" ProgID="Equation.3" ShapeID="_x0000_i1133" DrawAspect="Content" ObjectID="_1789470893"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5pt" o:ole="">
            <v:imagedata r:id="rId192" o:title=""/>
          </v:shape>
          <o:OLEObject Type="Embed" ProgID="Equation.3" ShapeID="_x0000_i1134" DrawAspect="Content" ObjectID="_1789470894"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5pt;height:103pt" o:ole="">
            <v:imagedata r:id="rId194" o:title=""/>
          </v:shape>
          <o:OLEObject Type="Embed" ProgID="Visio.Drawing.15" ShapeID="_x0000_i1135" DrawAspect="Content" ObjectID="_1789470895"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pt;height:15.5pt" o:ole="" fillcolor="window">
            <v:imagedata r:id="rId92" o:title=""/>
          </v:shape>
          <o:OLEObject Type="Embed" ProgID="Equation.3" ShapeID="_x0000_i1136" DrawAspect="Content" ObjectID="_1789470896"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pt;height:180pt;mso-position-vertical:absolute" o:ole="">
            <v:imagedata r:id="rId210" o:title=""/>
          </v:shape>
          <o:OLEObject Type="Embed" ProgID="Visio.Drawing.15" ShapeID="_x0000_i1137" DrawAspect="Content" ObjectID="_1789470897"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7D7FDF2D" w14:textId="65CB3DCB" w:rsidR="0082497B" w:rsidRDefault="002D305C" w:rsidP="002D305C">
      <w:pPr>
        <w:pStyle w:val="Heading1"/>
      </w:pPr>
      <w:r w:rsidRPr="008D4B24">
        <w:t>M.1</w:t>
      </w:r>
      <w:r w:rsidRPr="00A1115A">
        <w:tab/>
      </w:r>
      <w:r w:rsidRPr="008D4B24">
        <w:t>FRMCS operating bands</w:t>
      </w:r>
    </w:p>
    <w:p w14:paraId="20D35CA8" w14:textId="77777777" w:rsidR="002D305C" w:rsidRPr="002D305C" w:rsidRDefault="002D305C" w:rsidP="002D305C"/>
    <w:bookmarkEnd w:id="1449"/>
    <w:p w14:paraId="32C0E397" w14:textId="7E1BEF36" w:rsidR="002D305C" w:rsidRPr="00273032" w:rsidRDefault="002D305C" w:rsidP="002D305C">
      <w:r w:rsidRPr="00273032">
        <w:t>Due to large form factor</w:t>
      </w:r>
      <w:r>
        <w:t xml:space="preserve"> of the FRMCS (</w:t>
      </w:r>
      <w:r w:rsidRPr="00D012F1">
        <w:t>Future Railway Mobile Communication System</w:t>
      </w:r>
      <w:r>
        <w:t>) rooftop mounted cab-radio unit</w:t>
      </w:r>
      <w:r w:rsidRPr="00273032">
        <w: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n100post connector</w:t>
      </w:r>
      <w:r>
        <w:t xml:space="preserve"> and </w:t>
      </w:r>
      <w:r w:rsidRPr="00273032">
        <w:t>G</w:t>
      </w:r>
      <w:r w:rsidRPr="00273032">
        <w:rPr>
          <w:vertAlign w:val="subscript"/>
        </w:rPr>
        <w:t>n101post connector</w:t>
      </w:r>
      <w:r>
        <w:t xml:space="preserve"> for band n100 and n101, respectively</w:t>
      </w:r>
      <w:r w:rsidRPr="00273032">
        <w:t>.</w:t>
      </w:r>
    </w:p>
    <w:p w14:paraId="2CE7DF43" w14:textId="5C713570" w:rsidR="002D305C" w:rsidRPr="00273032" w:rsidRDefault="002D305C" w:rsidP="002D305C">
      <w:r w:rsidRPr="00273032">
        <w:t>The 3GPP specifications mandate UE manufacturer declarations of the supported value of the post connector gain G</w:t>
      </w:r>
      <w:r w:rsidRPr="00273032">
        <w:rPr>
          <w:vertAlign w:val="subscript"/>
        </w:rPr>
        <w:t>n100post connector</w:t>
      </w:r>
      <w:r>
        <w:t xml:space="preserve"> and </w:t>
      </w:r>
      <w:r w:rsidRPr="00273032">
        <w:t>G</w:t>
      </w:r>
      <w:r w:rsidRPr="00273032">
        <w:rPr>
          <w:vertAlign w:val="subscript"/>
        </w:rPr>
        <w:t>n101post connector</w:t>
      </w:r>
      <w:r w:rsidRPr="00273032" w:rsidDel="008D4B24">
        <w:t xml:space="preserve"> </w:t>
      </w:r>
      <w:r w:rsidRPr="00273032">
        <w:t>as a way to accommodate the requirement without putting requirements on the UE specific condition. If external antenna is not used, the value of 0dBi will be used.</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bookmarkEnd w:id="18"/>
    </w:tbl>
    <w:p w14:paraId="5C399114" w14:textId="77777777" w:rsidR="00080512" w:rsidRDefault="00080512"/>
    <w:sectPr w:rsidR="00080512">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329BD" w14:textId="77777777" w:rsidR="006C36D4" w:rsidRDefault="006C36D4">
      <w:r>
        <w:separator/>
      </w:r>
    </w:p>
  </w:endnote>
  <w:endnote w:type="continuationSeparator" w:id="0">
    <w:p w14:paraId="54D373B2" w14:textId="77777777" w:rsidR="006C36D4" w:rsidRDefault="006C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5907E" w14:textId="77777777" w:rsidR="006C36D4" w:rsidRDefault="006C36D4">
      <w:r>
        <w:separator/>
      </w:r>
    </w:p>
  </w:footnote>
  <w:footnote w:type="continuationSeparator" w:id="0">
    <w:p w14:paraId="65386307" w14:textId="77777777" w:rsidR="006C36D4" w:rsidRDefault="006C3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D1424" w14:textId="32BE4724"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470028">
      <w:rPr>
        <w:rFonts w:ascii="Arial" w:hAnsi="Arial"/>
        <w:b/>
        <w:noProof/>
        <w:sz w:val="18"/>
        <w:lang w:eastAsia="en-GB"/>
      </w:rPr>
      <w:t>5</w:t>
    </w:r>
    <w:r w:rsidRPr="004130AD">
      <w:rPr>
        <w:rFonts w:ascii="Arial" w:hAnsi="Arial"/>
        <w:b/>
        <w:noProof/>
        <w:sz w:val="18"/>
        <w:lang w:eastAsia="en-GB"/>
      </w:rPr>
      <w:t>.0 (202</w:t>
    </w:r>
    <w:r w:rsidR="00E566CF">
      <w:rPr>
        <w:rFonts w:ascii="Arial" w:hAnsi="Arial"/>
        <w:b/>
        <w:noProof/>
        <w:sz w:val="18"/>
        <w:lang w:eastAsia="en-GB"/>
      </w:rPr>
      <w:t>4</w:t>
    </w:r>
    <w:r w:rsidRPr="004130AD">
      <w:rPr>
        <w:rFonts w:ascii="Arial" w:hAnsi="Arial"/>
        <w:b/>
        <w:noProof/>
        <w:sz w:val="18"/>
        <w:lang w:eastAsia="en-GB"/>
      </w:rPr>
      <w:t>-</w:t>
    </w:r>
    <w:r w:rsidR="00E566CF">
      <w:rPr>
        <w:rFonts w:ascii="Arial" w:hAnsi="Arial"/>
        <w:b/>
        <w:noProof/>
        <w:sz w:val="18"/>
        <w:lang w:eastAsia="en-GB"/>
      </w:rPr>
      <w:t>0</w:t>
    </w:r>
    <w:r w:rsidR="00470028">
      <w:rPr>
        <w:rFonts w:ascii="Arial" w:hAnsi="Arial"/>
        <w:b/>
        <w:noProof/>
        <w:sz w:val="18"/>
        <w:lang w:eastAsia="en-GB"/>
      </w:rPr>
      <w:t>9</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56B5F" w14:textId="7AEB975F"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F725CB">
      <w:rPr>
        <w:rFonts w:ascii="Arial" w:hAnsi="Arial"/>
        <w:b/>
        <w:noProof/>
        <w:sz w:val="18"/>
        <w:lang w:eastAsia="en-GB"/>
      </w:rPr>
      <w:t>15</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ACD"/>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440F"/>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2AB6"/>
    <w:rsid w:val="002A5E97"/>
    <w:rsid w:val="002A6025"/>
    <w:rsid w:val="002B0FE7"/>
    <w:rsid w:val="002B2B59"/>
    <w:rsid w:val="002B6339"/>
    <w:rsid w:val="002B6A42"/>
    <w:rsid w:val="002D05AC"/>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028"/>
    <w:rsid w:val="00470A8A"/>
    <w:rsid w:val="00473AD3"/>
    <w:rsid w:val="00474402"/>
    <w:rsid w:val="004749BD"/>
    <w:rsid w:val="00475FC1"/>
    <w:rsid w:val="00477580"/>
    <w:rsid w:val="00481047"/>
    <w:rsid w:val="004858F4"/>
    <w:rsid w:val="00490073"/>
    <w:rsid w:val="0049104A"/>
    <w:rsid w:val="00492D15"/>
    <w:rsid w:val="00497512"/>
    <w:rsid w:val="004A3C57"/>
    <w:rsid w:val="004A4855"/>
    <w:rsid w:val="004A4E81"/>
    <w:rsid w:val="004A597B"/>
    <w:rsid w:val="004A781B"/>
    <w:rsid w:val="004C0D0A"/>
    <w:rsid w:val="004C65D2"/>
    <w:rsid w:val="004C6989"/>
    <w:rsid w:val="004C6F0F"/>
    <w:rsid w:val="004D33CE"/>
    <w:rsid w:val="004D3578"/>
    <w:rsid w:val="004D5294"/>
    <w:rsid w:val="004D72A3"/>
    <w:rsid w:val="004E0EC4"/>
    <w:rsid w:val="004E1944"/>
    <w:rsid w:val="004E213A"/>
    <w:rsid w:val="004E5EA0"/>
    <w:rsid w:val="004F0988"/>
    <w:rsid w:val="004F3340"/>
    <w:rsid w:val="004F4DA5"/>
    <w:rsid w:val="004F5BE6"/>
    <w:rsid w:val="004F6243"/>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D2E01"/>
    <w:rsid w:val="005D65DB"/>
    <w:rsid w:val="005D7526"/>
    <w:rsid w:val="005E05F6"/>
    <w:rsid w:val="005E2190"/>
    <w:rsid w:val="005E3B5F"/>
    <w:rsid w:val="005E4A0E"/>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A83"/>
    <w:rsid w:val="0065555E"/>
    <w:rsid w:val="00661F81"/>
    <w:rsid w:val="00670333"/>
    <w:rsid w:val="006720B3"/>
    <w:rsid w:val="00672876"/>
    <w:rsid w:val="00675648"/>
    <w:rsid w:val="00681A0A"/>
    <w:rsid w:val="0068215B"/>
    <w:rsid w:val="006838EF"/>
    <w:rsid w:val="00686187"/>
    <w:rsid w:val="0069203D"/>
    <w:rsid w:val="006A1017"/>
    <w:rsid w:val="006A323F"/>
    <w:rsid w:val="006B02A5"/>
    <w:rsid w:val="006B132A"/>
    <w:rsid w:val="006B30D0"/>
    <w:rsid w:val="006B4E81"/>
    <w:rsid w:val="006C28B6"/>
    <w:rsid w:val="006C36D4"/>
    <w:rsid w:val="006C3D95"/>
    <w:rsid w:val="006C4D8C"/>
    <w:rsid w:val="006C6783"/>
    <w:rsid w:val="006D698C"/>
    <w:rsid w:val="006E01B8"/>
    <w:rsid w:val="006E2684"/>
    <w:rsid w:val="006E5C86"/>
    <w:rsid w:val="006E7CA8"/>
    <w:rsid w:val="006F009F"/>
    <w:rsid w:val="006F0C68"/>
    <w:rsid w:val="006F1DE9"/>
    <w:rsid w:val="006F2FDE"/>
    <w:rsid w:val="006F319D"/>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28D9"/>
    <w:rsid w:val="0077467A"/>
    <w:rsid w:val="00774DA4"/>
    <w:rsid w:val="00774DFE"/>
    <w:rsid w:val="00781F0F"/>
    <w:rsid w:val="00782CD8"/>
    <w:rsid w:val="007937F3"/>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A1292"/>
    <w:rsid w:val="008A5DB5"/>
    <w:rsid w:val="008B122D"/>
    <w:rsid w:val="008B218B"/>
    <w:rsid w:val="008B775E"/>
    <w:rsid w:val="008C1134"/>
    <w:rsid w:val="008C384C"/>
    <w:rsid w:val="008D2726"/>
    <w:rsid w:val="008D3611"/>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14D7"/>
    <w:rsid w:val="0091348E"/>
    <w:rsid w:val="00917CCB"/>
    <w:rsid w:val="009366C1"/>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36F0"/>
    <w:rsid w:val="00AE65E2"/>
    <w:rsid w:val="00AF57A6"/>
    <w:rsid w:val="00AF5BD1"/>
    <w:rsid w:val="00B0175E"/>
    <w:rsid w:val="00B10356"/>
    <w:rsid w:val="00B11208"/>
    <w:rsid w:val="00B11E5B"/>
    <w:rsid w:val="00B123A8"/>
    <w:rsid w:val="00B15449"/>
    <w:rsid w:val="00B24E34"/>
    <w:rsid w:val="00B3054E"/>
    <w:rsid w:val="00B33B71"/>
    <w:rsid w:val="00B426B9"/>
    <w:rsid w:val="00B61060"/>
    <w:rsid w:val="00B6734D"/>
    <w:rsid w:val="00B76B68"/>
    <w:rsid w:val="00B77C7E"/>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3255"/>
    <w:rsid w:val="00BE7DCD"/>
    <w:rsid w:val="00BF128E"/>
    <w:rsid w:val="00BF3FD9"/>
    <w:rsid w:val="00BF5253"/>
    <w:rsid w:val="00BF7E22"/>
    <w:rsid w:val="00C01449"/>
    <w:rsid w:val="00C05F6F"/>
    <w:rsid w:val="00C074DD"/>
    <w:rsid w:val="00C12D03"/>
    <w:rsid w:val="00C1496A"/>
    <w:rsid w:val="00C16A73"/>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3F40"/>
    <w:rsid w:val="00CA0992"/>
    <w:rsid w:val="00CA3D0C"/>
    <w:rsid w:val="00CA5CB2"/>
    <w:rsid w:val="00CA7CD2"/>
    <w:rsid w:val="00CB116D"/>
    <w:rsid w:val="00CB17F5"/>
    <w:rsid w:val="00CC50FA"/>
    <w:rsid w:val="00CC7E53"/>
    <w:rsid w:val="00CD02E2"/>
    <w:rsid w:val="00CD0E42"/>
    <w:rsid w:val="00CD30A5"/>
    <w:rsid w:val="00CE195E"/>
    <w:rsid w:val="00CE2BD5"/>
    <w:rsid w:val="00CE6088"/>
    <w:rsid w:val="00CE65FB"/>
    <w:rsid w:val="00CE660B"/>
    <w:rsid w:val="00CF0C86"/>
    <w:rsid w:val="00CF0D65"/>
    <w:rsid w:val="00CF3B9D"/>
    <w:rsid w:val="00CF7CCB"/>
    <w:rsid w:val="00D06DEA"/>
    <w:rsid w:val="00D117E1"/>
    <w:rsid w:val="00D1587C"/>
    <w:rsid w:val="00D17828"/>
    <w:rsid w:val="00D2030D"/>
    <w:rsid w:val="00D2600C"/>
    <w:rsid w:val="00D26113"/>
    <w:rsid w:val="00D37AEB"/>
    <w:rsid w:val="00D43B1C"/>
    <w:rsid w:val="00D47DDF"/>
    <w:rsid w:val="00D56FB7"/>
    <w:rsid w:val="00D573F7"/>
    <w:rsid w:val="00D57972"/>
    <w:rsid w:val="00D63064"/>
    <w:rsid w:val="00D6315C"/>
    <w:rsid w:val="00D64B61"/>
    <w:rsid w:val="00D675A9"/>
    <w:rsid w:val="00D67960"/>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7A03"/>
    <w:rsid w:val="00DB1818"/>
    <w:rsid w:val="00DB3C70"/>
    <w:rsid w:val="00DB6623"/>
    <w:rsid w:val="00DC0A59"/>
    <w:rsid w:val="00DC2653"/>
    <w:rsid w:val="00DC2AFA"/>
    <w:rsid w:val="00DC309B"/>
    <w:rsid w:val="00DC3825"/>
    <w:rsid w:val="00DC4DA2"/>
    <w:rsid w:val="00DC5222"/>
    <w:rsid w:val="00DD08A9"/>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3745"/>
    <w:rsid w:val="00E77645"/>
    <w:rsid w:val="00E82AB5"/>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0348"/>
    <w:rsid w:val="00F120CC"/>
    <w:rsid w:val="00F13360"/>
    <w:rsid w:val="00F22EC7"/>
    <w:rsid w:val="00F2576F"/>
    <w:rsid w:val="00F26A33"/>
    <w:rsid w:val="00F2755A"/>
    <w:rsid w:val="00F31026"/>
    <w:rsid w:val="00F325C8"/>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58F2"/>
    <w:rsid w:val="00F979C4"/>
    <w:rsid w:val="00FA1266"/>
    <w:rsid w:val="00FB177A"/>
    <w:rsid w:val="00FB49D1"/>
    <w:rsid w:val="00FC1192"/>
    <w:rsid w:val="00FC12AE"/>
    <w:rsid w:val="00FC2831"/>
    <w:rsid w:val="00FC4EC2"/>
    <w:rsid w:val="00FD0F48"/>
    <w:rsid w:val="00FD1B9D"/>
    <w:rsid w:val="00FD2116"/>
    <w:rsid w:val="00FD3237"/>
    <w:rsid w:val="00FD3F6C"/>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36762</Words>
  <Characters>209547</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2024-10-02T08:42:00Z</dcterms:created>
  <dcterms:modified xsi:type="dcterms:W3CDTF">2024-10-03T12:21:00Z</dcterms:modified>
</cp:coreProperties>
</file>