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5pt;height:293.5pt" o:ole="">
            <v:imagedata r:id="rId7" o:title="" croptop="9588f" cropbottom="8859f" cropleft="5352f" cropright="8301f"/>
          </v:shape>
          <o:OLEObject Type="Embed" ProgID="PowerPoint.Show.8" ShapeID="_x0000_i1025" DrawAspect="Content" ObjectID="_1774260544"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004BC98D" w14:textId="77777777" w:rsidR="005D2765" w:rsidRPr="00FC7496" w:rsidRDefault="005D2765" w:rsidP="00CF4B83"/>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lastRenderedPageBreak/>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lastRenderedPageBreak/>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lastRenderedPageBreak/>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lastRenderedPageBreak/>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lastRenderedPageBreak/>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22A794C8" w:rsidR="00F51464" w:rsidRPr="00FC7496" w:rsidRDefault="0016588A" w:rsidP="0016588A">
      <w:pPr>
        <w:pStyle w:val="B1"/>
      </w:pPr>
      <w:r w:rsidRPr="004F6C36">
        <w:t>-</w:t>
      </w:r>
      <w:r w:rsidRPr="004F6C36">
        <w:tab/>
        <w:t>defined in Table 7.2.0-1</w:t>
      </w:r>
      <w:r w:rsidR="005611A9" w:rsidRPr="00FC7496">
        <w:t>The default configured grant is,</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lastRenderedPageBreak/>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{14 ;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{14 ; 4}</w:t>
            </w:r>
          </w:p>
        </w:tc>
        <w:tc>
          <w:tcPr>
            <w:tcW w:w="1843" w:type="dxa"/>
            <w:shd w:val="clear" w:color="auto" w:fill="auto"/>
          </w:tcPr>
          <w:p w14:paraId="6EE815D4" w14:textId="77777777" w:rsidR="0016588A" w:rsidRPr="004F6C36" w:rsidRDefault="0016588A" w:rsidP="007026EF">
            <w:pPr>
              <w:pStyle w:val="TAC"/>
            </w:pPr>
            <w:r w:rsidRPr="004F6C36">
              <w:t>Type 5 {20ms ;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{14 ;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{14 ; 4}</w:t>
            </w:r>
          </w:p>
        </w:tc>
        <w:tc>
          <w:tcPr>
            <w:tcW w:w="1843" w:type="dxa"/>
            <w:shd w:val="clear" w:color="auto" w:fill="auto"/>
          </w:tcPr>
          <w:p w14:paraId="641106A6" w14:textId="77777777" w:rsidR="0016588A" w:rsidRPr="004F6C36" w:rsidRDefault="0016588A" w:rsidP="007026EF">
            <w:pPr>
              <w:pStyle w:val="TAC"/>
            </w:pPr>
            <w:r w:rsidRPr="004F6C36">
              <w:t>Type 5 {20ms ;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{14 ;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{14 ; 4}</w:t>
            </w:r>
          </w:p>
        </w:tc>
        <w:tc>
          <w:tcPr>
            <w:tcW w:w="1843" w:type="dxa"/>
            <w:shd w:val="clear" w:color="auto" w:fill="auto"/>
          </w:tcPr>
          <w:p w14:paraId="0055F451" w14:textId="77777777" w:rsidR="0016588A" w:rsidRPr="004F6C36" w:rsidRDefault="0016588A" w:rsidP="007026EF">
            <w:pPr>
              <w:pStyle w:val="TAC"/>
            </w:pPr>
            <w:r w:rsidRPr="004F6C36">
              <w:t>Type 5 {20ms ;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{9 ;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16588A" w:rsidRPr="004F6C36" w14:paraId="45B663E0" w14:textId="77777777" w:rsidTr="00B5100F">
        <w:trPr>
          <w:jc w:val="center"/>
        </w:trPr>
        <w:tc>
          <w:tcPr>
            <w:tcW w:w="1393" w:type="dxa"/>
            <w:tcBorders>
              <w:top w:val="nil"/>
              <w:bottom w:val="single" w:sz="4" w:space="0" w:color="auto"/>
            </w:tcBorders>
            <w:shd w:val="clear" w:color="auto" w:fill="auto"/>
          </w:tcPr>
          <w:p w14:paraId="1A9CB1D0"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{12 ; 25}</w:t>
            </w:r>
          </w:p>
        </w:tc>
        <w:tc>
          <w:tcPr>
            <w:tcW w:w="1843" w:type="dxa"/>
            <w:shd w:val="clear" w:color="auto" w:fill="auto"/>
          </w:tcPr>
          <w:p w14:paraId="10C71BA2" w14:textId="77777777" w:rsidR="0016588A" w:rsidRPr="004F6C36" w:rsidRDefault="0016588A" w:rsidP="007026EF">
            <w:pPr>
              <w:pStyle w:val="TAC"/>
            </w:pPr>
            <w:r w:rsidRPr="004F6C36">
              <w:t>Type 5 {20ms ; 2x}</w:t>
            </w:r>
          </w:p>
        </w:tc>
        <w:tc>
          <w:tcPr>
            <w:tcW w:w="1276" w:type="dxa"/>
            <w:shd w:val="clear" w:color="auto" w:fill="auto"/>
          </w:tcPr>
          <w:p w14:paraId="417BCEB9" w14:textId="77777777" w:rsidR="0016588A" w:rsidRPr="004F6C36" w:rsidRDefault="0016588A" w:rsidP="007026EF">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{14 ;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{14 ; 4}</w:t>
            </w:r>
          </w:p>
        </w:tc>
        <w:tc>
          <w:tcPr>
            <w:tcW w:w="1843" w:type="dxa"/>
            <w:shd w:val="clear" w:color="auto" w:fill="auto"/>
          </w:tcPr>
          <w:p w14:paraId="69ABD620" w14:textId="77777777" w:rsidR="0016588A" w:rsidRPr="004F6C36" w:rsidRDefault="0016588A" w:rsidP="007026EF">
            <w:pPr>
              <w:pStyle w:val="TAC"/>
            </w:pPr>
            <w:r w:rsidRPr="004F6C36">
              <w:t>Type 5 {20ms ;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{9 ;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16588A" w:rsidRPr="004F6C36" w14:paraId="72FD5ED7" w14:textId="77777777" w:rsidTr="007026EF">
        <w:trPr>
          <w:jc w:val="center"/>
        </w:trPr>
        <w:tc>
          <w:tcPr>
            <w:tcW w:w="1393" w:type="dxa"/>
            <w:tcBorders>
              <w:top w:val="nil"/>
            </w:tcBorders>
            <w:shd w:val="clear" w:color="auto" w:fill="auto"/>
          </w:tcPr>
          <w:p w14:paraId="6F3C12F3" w14:textId="77777777" w:rsidR="0016588A" w:rsidRPr="004F6C36" w:rsidRDefault="0016588A" w:rsidP="007026EF">
            <w:pPr>
              <w:pStyle w:val="TAL"/>
            </w:pPr>
          </w:p>
        </w:tc>
        <w:tc>
          <w:tcPr>
            <w:tcW w:w="1230" w:type="dxa"/>
            <w:tcBorders>
              <w:top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{20 ;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77777777" w:rsidR="00BD0251" w:rsidRPr="00FC7496" w:rsidRDefault="00BD0251" w:rsidP="00992404">
            <w:pPr>
              <w:pStyle w:val="TAL"/>
            </w:pPr>
            <w:r w:rsidRPr="00FC7496">
              <w:t>HARQ feedback reporting enabled or DL CRC errors introduced; DL HARQ un 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5pt" o:ole="">
            <v:imagedata r:id="rId9" o:title=""/>
          </v:shape>
          <o:OLEObject Type="Embed" ProgID="Equation.3" ShapeID="_x0000_i1026" DrawAspect="Content" ObjectID="_1774260545"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77777777" w:rsidR="00F51464" w:rsidRPr="00FC7496" w:rsidRDefault="00F51464" w:rsidP="00D726C0">
      <w:pPr>
        <w:keepNext/>
        <w:keepLines/>
      </w:pPr>
      <w:r w:rsidRPr="00FC7496">
        <w:t>The bandwidth of 5</w:t>
      </w:r>
      <w:r w:rsidR="006D22DE" w:rsidRPr="00FC7496">
        <w:t>/10</w:t>
      </w:r>
      <w:r w:rsidR="00630592" w:rsidRPr="00FC7496">
        <w:t>/15</w:t>
      </w:r>
      <w:r w:rsidR="006D22DE" w:rsidRPr="00FC7496">
        <w:t>/20</w:t>
      </w:r>
      <w:r w:rsidRPr="00FC7496">
        <w:t xml:space="preserve"> MHz makes 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The 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15EB0F8" w14:textId="77777777" w:rsidR="00F51464" w:rsidRPr="00FC7496" w:rsidRDefault="005D2765" w:rsidP="00F51464">
      <w:pPr>
        <w:pStyle w:val="B2"/>
      </w:pPr>
      <w:r w:rsidRPr="00FC7496">
        <w:t>-</w:t>
      </w:r>
      <w:r w:rsidRPr="00FC7496">
        <w:tab/>
      </w:r>
      <w:r w:rsidR="00F51464" w:rsidRPr="00FC7496">
        <w:t>UE-dedicated scheduling mapped to DL-SCH (C-RNTI/ SPS C-RNTI/ Temp C-RNTI).</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77777777" w:rsidR="00F51464" w:rsidRPr="00FC7496" w:rsidRDefault="00F51464" w:rsidP="00F51464">
      <w:r w:rsidRPr="00FC7496">
        <w:t>This scheme is applicable for Data transmission on logical channel BCCH mapped to DL-SCH, PDCCH scrambled by SI-RNTI. For both DCI combinations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lastRenderedPageBreak/>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17AE1323" w14:textId="77777777"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77777777"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77777777" w:rsidR="00F51464" w:rsidRPr="00FC7496" w:rsidRDefault="00841F86" w:rsidP="00F51464">
      <w:r w:rsidRPr="00FC7496">
        <w:rPr>
          <w:bCs/>
        </w:rPr>
        <w:t>RIV</w:t>
      </w:r>
      <w:r w:rsidR="00F51464" w:rsidRPr="00FC7496">
        <w:rPr>
          <w:bCs/>
        </w:rPr>
        <w:t xml:space="preserve"> indicates 1 PRBs with index 4 allocated.</w:t>
      </w:r>
    </w:p>
    <w:p w14:paraId="644892B5" w14:textId="77777777" w:rsidR="00F51464" w:rsidRPr="00FC7496" w:rsidRDefault="00F51464" w:rsidP="003A3D48">
      <w:pPr>
        <w:pStyle w:val="Heading5"/>
      </w:pPr>
      <w:r w:rsidRPr="00FC7496">
        <w:t>7.3.3.2.2</w:t>
      </w:r>
      <w:r w:rsidRPr="00FC7496">
        <w:tab/>
        <w:t>PCCH with DCI combination 2</w:t>
      </w:r>
    </w:p>
    <w:p w14:paraId="4F31161A" w14:textId="77777777"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for 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lastRenderedPageBreak/>
        <w:t>The Max TBS is restricted to</w:t>
      </w:r>
    </w:p>
    <w:p w14:paraId="4177A962" w14:textId="77777777"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08FBFD77" w14:textId="77777777"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77777777" w:rsidR="00F51464" w:rsidRPr="00FC7496" w:rsidRDefault="00F51464" w:rsidP="00F51464">
      <w:r w:rsidRPr="00FC7496">
        <w:rPr>
          <w:bCs/>
        </w:rPr>
        <w:t>RIV indicates 4 PRBs with index 5..8 allocated.</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32D8E34F" w14:textId="7777777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43054BFB" w14:textId="77777777" w:rsidR="006B142A" w:rsidRPr="00FC7496" w:rsidRDefault="00F51464" w:rsidP="00BC1EC7">
      <w:pPr>
        <w:keepNext/>
        <w:keepLines/>
      </w:pPr>
      <w:r w:rsidRPr="00FC7496">
        <w:lastRenderedPageBreak/>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SCH, PDCCH scrambled by C-RNTI/ SPS C-RNTI/ Temp C-RNTI when spatial multiplexing MIMO mode is not configured. The maximum modulation scheme is restricted to 64QAM. For the DCI combination 1, 20 physical resource blocks (5 to 24), and for the DCI combination 2, 17 physical resource blocks are reserved. In the case when three intra frequency cells are applied to the test in the DCI combination 1, for the purpose of interference reduction, only 9 PRBs (16 to 24) ar</w:t>
      </w:r>
      <w:r w:rsidR="00841F86" w:rsidRPr="00FC7496">
        <w:t>e reserved.</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1F69F89B" w14:textId="77777777"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lastRenderedPageBreak/>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0C2F2D11" w14:textId="77777777"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77777777"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054065E8" w14:textId="77777777"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lastRenderedPageBreak/>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077"/>
        <w:gridCol w:w="237"/>
        <w:gridCol w:w="237"/>
        <w:gridCol w:w="237"/>
        <w:gridCol w:w="237"/>
        <w:gridCol w:w="237"/>
        <w:gridCol w:w="237"/>
        <w:gridCol w:w="237"/>
        <w:gridCol w:w="237"/>
        <w:gridCol w:w="237"/>
        <w:gridCol w:w="853"/>
        <w:gridCol w:w="3262"/>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77777777" w:rsidR="00FB6040" w:rsidRPr="00FC7496" w:rsidRDefault="00FB6040" w:rsidP="00630027">
            <w:pPr>
              <w:pStyle w:val="TAC"/>
            </w:pPr>
            <w:r w:rsidRPr="00FC7496">
              <w:t>23..27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7777777" w:rsidR="00FB6040" w:rsidRPr="00FC7496" w:rsidRDefault="00FB6040" w:rsidP="00630027">
            <w:pPr>
              <w:pStyle w:val="TAL"/>
              <w:rPr>
                <w:rFonts w:cs="Arial"/>
                <w:szCs w:val="18"/>
              </w:rPr>
            </w:pPr>
            <w:r w:rsidRPr="00FC7496">
              <w:rPr>
                <w:rFonts w:cs="Arial"/>
                <w:szCs w:val="18"/>
              </w:rPr>
              <w:t>UE-Specific</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77777777" w:rsidR="00FB6040" w:rsidRPr="00FC7496" w:rsidRDefault="00FB6040" w:rsidP="00FB6040">
            <w:pPr>
              <w:pStyle w:val="TAL"/>
              <w:rPr>
                <w:rFonts w:cs="Arial"/>
                <w:szCs w:val="18"/>
              </w:rPr>
            </w:pPr>
            <w:r w:rsidRPr="00FC7496">
              <w:rPr>
                <w:rFonts w:cs="Arial"/>
                <w:szCs w:val="18"/>
              </w:rPr>
              <w:t>UE-Specific</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77777777" w:rsidR="004224BE" w:rsidRPr="00FC7496" w:rsidRDefault="004224BE" w:rsidP="000A1F0B">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77777777" w:rsidR="004224BE" w:rsidRPr="00FC7496" w:rsidRDefault="004224BE" w:rsidP="000A1F0B">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77777777" w:rsidR="00FB6040" w:rsidRPr="00FC7496" w:rsidRDefault="00FB6040" w:rsidP="00FB6040">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lastRenderedPageBreak/>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77777777" w:rsidR="00FB6040" w:rsidRPr="00FC7496" w:rsidRDefault="00FB6040" w:rsidP="00FB6040">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0"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12767984"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6620827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70064836"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FAA37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77777777" w:rsidR="00680DC2" w:rsidRPr="00FC7496" w:rsidRDefault="00680DC2" w:rsidP="00680DC2">
            <w:pPr>
              <w:pStyle w:val="TAL"/>
              <w:rPr>
                <w:rFonts w:cs="Arial"/>
                <w:szCs w:val="18"/>
              </w:rPr>
            </w:pPr>
            <w:r w:rsidRPr="00FC7496">
              <w:rPr>
                <w:rFonts w:cs="Arial"/>
                <w:szCs w:val="18"/>
              </w:rPr>
              <w:t>UE-Specific</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 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77777777"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912E94" w:rsidRPr="00FC7496">
        <w:t>5/</w:t>
      </w:r>
      <w:r w:rsidRPr="00FC7496">
        <w:t xml:space="preserve">10/15/20MHz. For the preamble and post amble in these tests, the default scheduling rules defined in clauses 7.3.3.1 to 7.3.3.4 for </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77777777" w:rsidR="00866A9F" w:rsidRPr="00FC7496" w:rsidRDefault="00866A9F" w:rsidP="00273022">
            <w:pPr>
              <w:pStyle w:val="TAL"/>
              <w:keepNext w:val="0"/>
              <w:keepLines w:val="0"/>
              <w:rPr>
                <w:bCs/>
              </w:rPr>
            </w:pPr>
            <w:r w:rsidRPr="00FC7496">
              <w:rPr>
                <w:bCs/>
              </w:rPr>
              <w:t>DL Resource scheduling for DCI format 1A and PDCCH is scrambled by P-RNTI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77777777" w:rsidR="00866A9F" w:rsidRPr="00FC7496" w:rsidRDefault="00866A9F" w:rsidP="00273022">
            <w:pPr>
              <w:pStyle w:val="TAL"/>
              <w:keepNext w:val="0"/>
              <w:keepLines w:val="0"/>
              <w:rPr>
                <w:bCs/>
              </w:rPr>
            </w:pPr>
            <w:r w:rsidRPr="00FC7496">
              <w:rPr>
                <w:bCs/>
              </w:rPr>
              <w:t>DL Resource scheduling for DCI format 1A and PDCCH is scrambled by SI-RNTI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77777777" w:rsidR="00866A9F" w:rsidRPr="00FC7496" w:rsidRDefault="00866A9F" w:rsidP="00273022">
            <w:pPr>
              <w:pStyle w:val="TAL"/>
              <w:keepNext w:val="0"/>
              <w:keepLines w:val="0"/>
              <w:rPr>
                <w:bCs/>
              </w:rPr>
            </w:pPr>
            <w:r w:rsidRPr="00FC7496">
              <w:rPr>
                <w:bCs/>
              </w:rPr>
              <w:t>DL Resource scheduling for DCI format 1A and PDCCH is scrambled by RA-RNTI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Pr="00FC7496">
              <w:rPr>
                <w:bCs/>
              </w:rPr>
              <w:t xml:space="preserve"> </w:t>
            </w:r>
            <w:r w:rsidR="00630027" w:rsidRPr="00FC7496">
              <w:rPr>
                <w:b/>
                <w:bCs/>
              </w:rPr>
              <w:t>and</w:t>
            </w:r>
            <w:r w:rsidRPr="00FC7496">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77777777" w:rsidR="00866A9F" w:rsidRPr="00FC7496" w:rsidRDefault="00866A9F" w:rsidP="00273022">
            <w:pPr>
              <w:pStyle w:val="TAL"/>
              <w:keepNext w:val="0"/>
              <w:keepLines w:val="0"/>
              <w:rPr>
                <w:bCs/>
              </w:rPr>
            </w:pPr>
            <w:r w:rsidRPr="00FC7496">
              <w:rPr>
                <w:bCs/>
              </w:rPr>
              <w:t>DCI-1A-UE-Specific</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77777777"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Pr="00FC7496">
              <w:rPr>
                <w:bCs/>
              </w:rPr>
              <w:t>Specific</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77777777" w:rsidR="00866A9F" w:rsidRPr="00FC7496" w:rsidRDefault="00866A9F" w:rsidP="00273022">
            <w:pPr>
              <w:pStyle w:val="TAL"/>
              <w:keepNext w:val="0"/>
              <w:keepLines w:val="0"/>
              <w:rPr>
                <w:bCs/>
              </w:rPr>
            </w:pPr>
            <w:r w:rsidRPr="00FC7496">
              <w:rPr>
                <w:bCs/>
              </w:rPr>
              <w:t>DCI-1A-UE-Specific-10MHz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77777777" w:rsidR="004224BE" w:rsidRPr="00FC7496" w:rsidRDefault="004224BE" w:rsidP="000A1F0B">
            <w:pPr>
              <w:pStyle w:val="TAL"/>
              <w:keepNext w:val="0"/>
              <w:keepLines w:val="0"/>
              <w:rPr>
                <w:bCs/>
              </w:rPr>
            </w:pPr>
            <w:r w:rsidRPr="00FC7496">
              <w:rPr>
                <w:bCs/>
              </w:rPr>
              <w:t>DCI-1A-UE-Specific-15MHz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7777777" w:rsidR="00866A9F" w:rsidRPr="00FC7496" w:rsidRDefault="00866A9F" w:rsidP="00273022">
            <w:pPr>
              <w:pStyle w:val="TAL"/>
              <w:keepNext w:val="0"/>
              <w:keepLines w:val="0"/>
              <w:rPr>
                <w:bCs/>
              </w:rPr>
            </w:pPr>
            <w:r w:rsidRPr="00FC7496">
              <w:rPr>
                <w:bCs/>
              </w:rPr>
              <w:t>DCI-1A-UE-Specific-20MHz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77777777" w:rsidR="00866A9F" w:rsidRPr="00FC7496" w:rsidRDefault="00866A9F" w:rsidP="00273022">
            <w:pPr>
              <w:pStyle w:val="TAL"/>
              <w:keepNext w:val="0"/>
              <w:keepLines w:val="0"/>
              <w:rPr>
                <w:bCs/>
              </w:rPr>
            </w:pPr>
            <w:r w:rsidRPr="00FC7496">
              <w:rPr>
                <w:bCs/>
              </w:rPr>
              <w:t>DCI-1-UE-Specific</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77777777" w:rsidR="00866A9F" w:rsidRPr="00FC7496" w:rsidRDefault="00866A9F" w:rsidP="00273022">
            <w:pPr>
              <w:pStyle w:val="TAL"/>
              <w:keepNext w:val="0"/>
              <w:keepLines w:val="0"/>
              <w:rPr>
                <w:bCs/>
              </w:rPr>
            </w:pPr>
            <w:r w:rsidRPr="00FC7496">
              <w:rPr>
                <w:bCs/>
              </w:rPr>
              <w:t>DCI-1-UE-Specific-10MHz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77777777" w:rsidR="004224BE" w:rsidRPr="00FC7496" w:rsidRDefault="004224BE" w:rsidP="000A1F0B">
            <w:pPr>
              <w:pStyle w:val="TAL"/>
              <w:keepNext w:val="0"/>
              <w:keepLines w:val="0"/>
              <w:rPr>
                <w:bCs/>
              </w:rPr>
            </w:pPr>
            <w:r w:rsidRPr="00FC7496">
              <w:rPr>
                <w:bCs/>
              </w:rPr>
              <w:t>DCI-1-UE-Specific-15MHz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7777777" w:rsidR="00866A9F" w:rsidRPr="00FC7496" w:rsidRDefault="00866A9F" w:rsidP="00273022">
            <w:pPr>
              <w:pStyle w:val="TAL"/>
              <w:keepNext w:val="0"/>
              <w:keepLines w:val="0"/>
              <w:rPr>
                <w:bCs/>
              </w:rPr>
            </w:pPr>
            <w:r w:rsidRPr="00FC7496">
              <w:rPr>
                <w:bCs/>
              </w:rPr>
              <w:t>DCI-1-UE-Specific-20MHz-Gap1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77777777" w:rsidR="00866A9F" w:rsidRPr="00FC7496" w:rsidRDefault="00866A9F" w:rsidP="00273022">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5pt;height:16.5pt" o:ole="">
                  <v:imagedata r:id="rId11" o:title=""/>
                </v:shape>
                <o:OLEObject Type="Embed" ProgID="Equation.3" ShapeID="_x0000_i1027" DrawAspect="Content" ObjectID="_1774260546"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2pt;height:19pt" o:ole="">
                  <v:imagedata r:id="rId13" o:title=""/>
                </v:shape>
                <o:OLEObject Type="Embed" ProgID="Equation.3" ShapeID="_x0000_i1028" DrawAspect="Content" ObjectID="_1774260547"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77777777"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‘UE-Specific-DCI-6-1A’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77777777"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‘UE-Specific-DCI-6-1A’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77777777" w:rsidR="00B4637E" w:rsidRPr="00FC7496" w:rsidRDefault="00B4637E" w:rsidP="00B4637E">
      <w:r w:rsidRPr="00FC7496">
        <w:t>UE-specific 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7777777" w:rsidR="007370BF" w:rsidRPr="00FC7496" w:rsidRDefault="007370BF" w:rsidP="007370BF">
            <w:pPr>
              <w:pStyle w:val="TAL"/>
              <w:rPr>
                <w:iCs/>
              </w:rPr>
            </w:pPr>
            <w:r w:rsidRPr="00FC7496">
              <w:t>UE-Specific</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77777777" w:rsidR="00B4637E" w:rsidRPr="00FC7496" w:rsidRDefault="00B4637E" w:rsidP="00B4637E">
      <w:pPr>
        <w:rPr>
          <w:bCs/>
        </w:rPr>
      </w:pPr>
      <w:r w:rsidRPr="00FC7496">
        <w:rPr>
          <w:bCs/>
        </w:rPr>
        <w:t>It is unavoidable to use NB 3 for both SIB1-BR and UE-specific. This means that UE-specific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77777777" w:rsidR="007370BF" w:rsidRPr="00FC7496" w:rsidRDefault="007370BF" w:rsidP="007370BF">
            <w:pPr>
              <w:pStyle w:val="TAH"/>
            </w:pPr>
            <w:r w:rsidRPr="00FC7496">
              <w:t>UE</w:t>
            </w:r>
            <w:r w:rsidR="0080117E" w:rsidRPr="00FC7496">
              <w:t>-specific</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77777777" w:rsidR="0080117E" w:rsidRPr="00FC7496" w:rsidRDefault="0080117E" w:rsidP="003123FF">
            <w:pPr>
              <w:pStyle w:val="TAL"/>
            </w:pPr>
            <w:r w:rsidRPr="00FC7496">
              <w:t>UE-Specific</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77777777" w:rsidR="0080117E" w:rsidRPr="00FC7496" w:rsidRDefault="0080117E" w:rsidP="003123FF">
            <w:pPr>
              <w:pStyle w:val="TAL"/>
            </w:pPr>
            <w:r w:rsidRPr="00FC7496">
              <w:t>UE-Specific</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77777777" w:rsidR="0080117E" w:rsidRPr="00FC7496" w:rsidRDefault="0080117E" w:rsidP="003123FF">
            <w:pPr>
              <w:pStyle w:val="TAH"/>
            </w:pPr>
            <w:r w:rsidRPr="00FC7496">
              <w:t xml:space="preserve">UE-specific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7777777" w:rsidR="0080117E" w:rsidRPr="00FC7496" w:rsidRDefault="0080117E" w:rsidP="003123FF">
            <w:pPr>
              <w:pStyle w:val="TAL"/>
            </w:pPr>
            <w:r w:rsidRPr="00FC7496">
              <w:t>UE-Specific</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77777777" w:rsidR="0080117E" w:rsidRPr="00FC7496" w:rsidRDefault="0080117E" w:rsidP="003123FF">
            <w:pPr>
              <w:pStyle w:val="TAL"/>
            </w:pPr>
            <w:r w:rsidRPr="00FC7496">
              <w:t>UE-Specific</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77777777" w:rsidR="0080117E" w:rsidRPr="00FC7496" w:rsidRDefault="0080117E" w:rsidP="003123FF">
            <w:pPr>
              <w:pStyle w:val="TAH"/>
            </w:pPr>
            <w:r w:rsidRPr="00FC7496">
              <w:t>UE-specific</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NB 4,NB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SIB1-BR/SIx and SIB1-BR/SIx-BR are not transmitted in same subframe.</w:t>
      </w:r>
    </w:p>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fldChar w:fldCharType="begin"/>
      </w:r>
      <w:r>
        <w:instrText xml:space="preserve"> REF_TS36508 </w:instrText>
      </w:r>
      <w:r>
        <w:fldChar w:fldCharType="separate"/>
      </w:r>
      <w:r w:rsidR="00617908" w:rsidRPr="00FC7496">
        <w:t>3</w:t>
      </w:r>
      <w:r>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fldChar w:fldCharType="begin"/>
      </w:r>
      <w:r>
        <w:instrText xml:space="preserve"> REF_TS36508 </w:instrText>
      </w:r>
      <w:r>
        <w:fldChar w:fldCharType="separate"/>
      </w:r>
      <w:r w:rsidR="00617908" w:rsidRPr="00FC7496">
        <w:t>3</w:t>
      </w:r>
      <w:r>
        <w:fldChar w:fldCharType="end"/>
      </w:r>
      <w:r w:rsidRPr="00FC7496">
        <w:t>].</w:t>
      </w:r>
    </w:p>
    <w:p w14:paraId="4CE54792" w14:textId="77777777" w:rsidR="00634069" w:rsidRPr="00FC7496" w:rsidRDefault="00F51464" w:rsidP="008F3603">
      <w:pPr>
        <w:pStyle w:val="TH"/>
      </w:pPr>
      <w:r w:rsidRPr="00FC7496">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2.5pt;height:100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pt;height:18pt" o:ole="">
            <v:imagedata r:id="rId16" o:title=""/>
          </v:shape>
          <o:OLEObject Type="Embed" ProgID="Equation.3" ShapeID="_x0000_i1030" DrawAspect="Content" ObjectID="_1774260548"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40pt;height:19pt" o:ole="">
            <v:imagedata r:id="rId18" o:title=""/>
          </v:shape>
          <o:OLEObject Type="Embed" ProgID="Equation.3" ShapeID="_x0000_i1031" DrawAspect="Content" ObjectID="_1774260549"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r w:rsidRPr="00FC7496">
              <w:rPr>
                <w:lang w:eastAsia="ja-JP"/>
              </w:rPr>
              <w:t>Acc to TS 36.508 [3], clause 4.4.3.1.2</w:t>
            </w:r>
          </w:p>
        </w:tc>
        <w:tc>
          <w:tcPr>
            <w:tcW w:w="2357" w:type="dxa"/>
          </w:tcPr>
          <w:p w14:paraId="0760791A" w14:textId="77777777" w:rsidR="002E5106" w:rsidRPr="00FC7496" w:rsidRDefault="002E5106" w:rsidP="009B0016">
            <w:pPr>
              <w:pStyle w:val="TAH"/>
            </w:pPr>
            <w:r w:rsidRPr="00FC7496">
              <w:t>subframeOffset (FDD)</w:t>
            </w:r>
          </w:p>
        </w:tc>
        <w:tc>
          <w:tcPr>
            <w:tcW w:w="2357" w:type="dxa"/>
          </w:tcPr>
          <w:p w14:paraId="1B12987D" w14:textId="77777777" w:rsidR="002E5106" w:rsidRPr="00FC7496" w:rsidRDefault="002E5106" w:rsidP="009B0016">
            <w:pPr>
              <w:pStyle w:val="TAH"/>
            </w:pPr>
            <w:r w:rsidRPr="00FC7496">
              <w:t>subframeOffset (TDD DL bandwidth &gt; 5 MHz)</w:t>
            </w:r>
          </w:p>
        </w:tc>
        <w:tc>
          <w:tcPr>
            <w:tcW w:w="2118" w:type="dxa"/>
          </w:tcPr>
          <w:p w14:paraId="3370B62C" w14:textId="77777777" w:rsidR="002E5106" w:rsidRPr="00FC7496" w:rsidRDefault="002E5106" w:rsidP="009B0016">
            <w:pPr>
              <w:pStyle w:val="TAH"/>
            </w:pPr>
            <w:r w:rsidRPr="00FC7496">
              <w:t>subframeOffset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Table 7.7.2a-6 for TDD for DL bandwidth = 5 MHz</w:t>
      </w:r>
      <w:r w:rsidR="0035405E" w:rsidRPr="00FC7496">
        <w:t>.</w:t>
      </w:r>
    </w:p>
    <w:p w14:paraId="0C71EB0F" w14:textId="77777777" w:rsidR="005E282F" w:rsidRPr="00FC7496" w:rsidRDefault="005E282F" w:rsidP="00E04DB1">
      <w:pPr>
        <w:pStyle w:val="TH"/>
      </w:pPr>
      <w:r w:rsidRPr="00FC7496">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9pt;height:17.5pt" o:ole="">
            <v:imagedata r:id="rId20" o:title=""/>
          </v:shape>
          <o:OLEObject Type="Embed" ProgID="Equation.3" ShapeID="_x0000_i1032" DrawAspect="Content" ObjectID="_1774260550"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5pt" o:ole="">
            <v:imagedata r:id="rId22" o:title=""/>
          </v:shape>
          <o:OLEObject Type="Embed" ProgID="Equation.3" ShapeID="_x0000_i1033" DrawAspect="Content" ObjectID="_1774260551" r:id="rId23"/>
        </w:object>
      </w:r>
      <w:r w:rsidR="0035405E" w:rsidRPr="00FC7496">
        <w:t>] and even physical layer cell Id [</w:t>
      </w:r>
      <w:r w:rsidR="0035405E" w:rsidRPr="00FC7496">
        <w:object w:dxaOrig="980" w:dyaOrig="340" w14:anchorId="17DDE6BF">
          <v:shape id="_x0000_i1034" type="#_x0000_t75" style="width:49pt;height:17.5pt" o:ole="">
            <v:imagedata r:id="rId20" o:title=""/>
          </v:shape>
          <o:OLEObject Type="Embed" ProgID="Equation.3" ShapeID="_x0000_i1034" DrawAspect="Content" ObjectID="_1774260552"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t>Table 7.7.2a-4: BR System Information Scheduling (FDD) for odd physical layer cell IDs[</w:t>
      </w:r>
      <w:r w:rsidRPr="00FC7496">
        <w:object w:dxaOrig="980" w:dyaOrig="340" w14:anchorId="36E9E1EA">
          <v:shape id="_x0000_i1035" type="#_x0000_t75" style="width:49pt;height:17.5pt" o:ole="">
            <v:imagedata r:id="rId20" o:title=""/>
          </v:shape>
          <o:OLEObject Type="Embed" ProgID="Equation.3" ShapeID="_x0000_i1035" DrawAspect="Content" ObjectID="_1774260553"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5pt" o:ole="">
            <v:imagedata r:id="rId22" o:title=""/>
          </v:shape>
          <o:OLEObject Type="Embed" ProgID="Equation.3" ShapeID="_x0000_i1036" DrawAspect="Content" ObjectID="_1774260554" r:id="rId26"/>
        </w:object>
      </w:r>
      <w:r w:rsidRPr="00FC7496">
        <w:t>] and odd physical layer cell Id [</w:t>
      </w:r>
      <w:r w:rsidRPr="00FC7496">
        <w:object w:dxaOrig="980" w:dyaOrig="340" w14:anchorId="3C360DDD">
          <v:shape id="_x0000_i1037" type="#_x0000_t75" style="width:49pt;height:17.5pt" o:ole="">
            <v:imagedata r:id="rId20" o:title=""/>
          </v:shape>
          <o:OLEObject Type="Embed" ProgID="Equation.3" ShapeID="_x0000_i1037" DrawAspect="Content" ObjectID="_1774260555"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492069" w:rsidP="008A5F61">
      <w:pPr>
        <w:pStyle w:val="TH"/>
      </w:pPr>
      <w:r>
        <w:pict w14:anchorId="00BEAAC2">
          <v:shape id="_x0000_i1038" type="#_x0000_t75" style="width:274pt;height:143.5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39" type="#_x0000_t75" style="width:325pt;height:82.5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0" type="#_x0000_t75" style="width:341.5pt;height:86.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1" type="#_x0000_t75" style="width:482.5pt;height:243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2" type="#_x0000_t75" style="width:418.5pt;height:187.5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492069" w:rsidP="004E5A3C">
      <w:pPr>
        <w:pStyle w:val="TH"/>
      </w:pPr>
      <w:r>
        <w:pict w14:anchorId="30FF26BC">
          <v:shape id="_x0000_i1043" type="#_x0000_t75" style="width:481.5pt;height:232.5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Source Pcell: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4" type="#_x0000_t75" style="width:398.5pt;height:176.5pt">
            <v:imagedata r:id="rId34"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5" type="#_x0000_t75" style="width:6in;height:139pt">
            <v:imagedata r:id="rId35"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6" type="#_x0000_t75" style="width:431.5pt;height:442.5pt">
            <v:imagedata r:id="rId36"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492069">
        <w:rPr>
          <w:position w:val="-6"/>
        </w:rPr>
        <w:pict w14:anchorId="1304A954">
          <v:shape id="_x0000_i1047"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492069">
        <w:rPr>
          <w:position w:val="-6"/>
        </w:rPr>
        <w:pict w14:anchorId="6BBEF321">
          <v:shape id="_x0000_i1048"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492069">
        <w:rPr>
          <w:position w:val="-6"/>
        </w:rPr>
        <w:pict w14:anchorId="6C79EE4D">
          <v:shape id="_x0000_i1049"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492069">
        <w:rPr>
          <w:position w:val="-6"/>
        </w:rPr>
        <w:pict w14:anchorId="3D9D9AD8">
          <v:shape id="_x0000_i1050"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5pt;height:16.5pt" o:ole="">
            <v:imagedata r:id="rId39" o:title=""/>
          </v:shape>
          <o:OLEObject Type="Embed" ProgID="Equation.3" ShapeID="_x0000_i1051" DrawAspect="Content" ObjectID="_1774260556" r:id="rId40"/>
        </w:object>
      </w:r>
      <w:r w:rsidRPr="00FC7496">
        <w:t xml:space="preserve"> is calculated from the NB-IoT physical cell identity </w:t>
      </w:r>
      <w:r w:rsidRPr="00FC7496">
        <w:rPr>
          <w:position w:val="-10"/>
        </w:rPr>
        <w:object w:dxaOrig="600" w:dyaOrig="360" w14:anchorId="3A002A95">
          <v:shape id="_x0000_i1052" type="#_x0000_t75" style="width:30pt;height:18pt" o:ole="">
            <v:imagedata r:id="rId41" o:title=""/>
          </v:shape>
          <o:OLEObject Type="Embed" ProgID="Equation.3" ShapeID="_x0000_i1052" DrawAspect="Content" ObjectID="_1774260557"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3" type="#_x0000_t75" style="width:22.5pt;height:16.5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492069">
        <w:pict w14:anchorId="1DEFDBD3">
          <v:shape id="_x0000_i1054" type="#_x0000_t75" style="width:30pt;height:19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492069">
        <w:rPr>
          <w:position w:val="-6"/>
        </w:rPr>
        <w:pict w14:anchorId="0BB57194">
          <v:shape id="_x0000_i1055"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492069">
        <w:rPr>
          <w:position w:val="-6"/>
        </w:rPr>
        <w:pict w14:anchorId="4A000AD4">
          <v:shape id="_x0000_i1056"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492069">
        <w:rPr>
          <w:position w:val="-6"/>
        </w:rPr>
        <w:pict w14:anchorId="69FCBA6B">
          <v:shape id="_x0000_i1057"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492069">
        <w:rPr>
          <w:position w:val="-6"/>
        </w:rPr>
        <w:pict w14:anchorId="28BABA2F">
          <v:shape id="_x0000_i1058"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30pt;height:18pt" o:ole="">
            <v:imagedata r:id="rId41" o:title=""/>
          </v:shape>
          <o:OLEObject Type="Embed" ProgID="Equation.3" ShapeID="_x0000_i1059" DrawAspect="Content" ObjectID="_1774260558"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77777777" w:rsidR="00753495" w:rsidRPr="00FC7496" w:rsidRDefault="00753495" w:rsidP="00753495">
      <w:pPr>
        <w:pStyle w:val="Heading4"/>
      </w:pPr>
      <w:r w:rsidRPr="00FC7496">
        <w:t>7A.2.2.3</w:t>
      </w:r>
      <w:r w:rsidRPr="00FC7496">
        <w:tab/>
        <w:t>SI-messages containing SIB3-NB, SIB4-NB, SIB5-NB, SIB14-NB, SIB16-NB</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77777777" w:rsidR="00753495" w:rsidRPr="00FC7496" w:rsidRDefault="00753495" w:rsidP="00753495">
      <w:pPr>
        <w:pStyle w:val="Heading5"/>
      </w:pPr>
      <w:r w:rsidRPr="00FC7496">
        <w:t>7A.2.2.3.1</w:t>
      </w:r>
      <w:r w:rsidRPr="00FC7496">
        <w:tab/>
        <w:t>SI combination 1 scheduling</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77777777" w:rsidR="00753495" w:rsidRPr="00FC7496" w:rsidRDefault="00753495" w:rsidP="00753495">
      <w:pPr>
        <w:pStyle w:val="Heading5"/>
      </w:pPr>
      <w:r w:rsidRPr="00FC7496">
        <w:t>7A.2.2.3.2</w:t>
      </w:r>
      <w:r w:rsidRPr="00FC7496">
        <w:tab/>
        <w:t>SI combination 2/3/4 scheduling</w:t>
      </w:r>
    </w:p>
    <w:p w14:paraId="6D780CAD" w14:textId="77777777" w:rsidR="00753495" w:rsidRPr="00FC7496" w:rsidRDefault="00753495" w:rsidP="00753495">
      <w:r w:rsidRPr="00FC7496">
        <w:t>TS 36.508 [3] clause 8.1.4.3 specifies configuration of SI combination 2/3/4 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3E255161" w14:textId="77777777" w:rsidR="00753495" w:rsidRPr="00FC7496" w:rsidRDefault="00753495" w:rsidP="00753495">
      <w:pPr>
        <w:pStyle w:val="B1"/>
        <w:rPr>
          <w:lang w:eastAsia="en-GB"/>
        </w:rPr>
      </w:pPr>
      <w:r w:rsidRPr="00FC7496">
        <w:rPr>
          <w:lang w:eastAsia="en-GB"/>
        </w:rPr>
        <w:t>-</w:t>
      </w:r>
      <w:r w:rsidRPr="00FC7496">
        <w:rPr>
          <w:lang w:eastAsia="en-GB"/>
        </w:rPr>
        <w:tab/>
        <w:t>3 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77777777"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p>
    <w:p w14:paraId="4DF0885D" w14:textId="77777777" w:rsidR="00753495" w:rsidRPr="00FC7496" w:rsidRDefault="00753495" w:rsidP="00753495">
      <w:pPr>
        <w:pStyle w:val="TH"/>
      </w:pPr>
      <w:r w:rsidRPr="00FC7496">
        <w:t>Table 7A.2.2.3-2: SI combination 2/3/4 scheduling (SIB2-NB + SIB3-NB + SIB4/5/14-NB)</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77777777" w:rsidR="00753495" w:rsidRPr="00FC7496" w:rsidRDefault="00753495" w:rsidP="001D304D">
            <w:pPr>
              <w:pStyle w:val="TAC"/>
              <w:rPr>
                <w:sz w:val="12"/>
                <w:szCs w:val="12"/>
                <w:lang w:eastAsia="en-GB"/>
              </w:rPr>
            </w:pP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77777777" w:rsidR="00753495" w:rsidRPr="00FC7496" w:rsidRDefault="00753495" w:rsidP="001D304D">
            <w:pPr>
              <w:pStyle w:val="TAC"/>
              <w:rPr>
                <w:sz w:val="12"/>
                <w:szCs w:val="12"/>
                <w:lang w:eastAsia="en-GB"/>
              </w:rPr>
            </w:pP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tblGrid>
      <w:tr w:rsidR="00753495" w:rsidRPr="00FC7496" w14:paraId="3FBC147D" w14:textId="77777777" w:rsidTr="001D304D">
        <w:trPr>
          <w:jc w:val="center"/>
        </w:trPr>
        <w:tc>
          <w:tcPr>
            <w:tcW w:w="228" w:type="dxa"/>
            <w:shd w:val="clear" w:color="auto" w:fill="FFC000"/>
          </w:tcPr>
          <w:p w14:paraId="30F96E9E" w14:textId="77777777" w:rsidR="00753495" w:rsidRPr="00FC7496" w:rsidRDefault="00753495" w:rsidP="001D304D">
            <w:pPr>
              <w:pStyle w:val="TAC"/>
              <w:rPr>
                <w:lang w:eastAsia="en-GB"/>
              </w:rPr>
            </w:pPr>
          </w:p>
        </w:tc>
        <w:tc>
          <w:tcPr>
            <w:tcW w:w="978" w:type="dxa"/>
          </w:tcPr>
          <w:p w14:paraId="6C157EF5"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FB47BDC" w14:textId="77777777" w:rsidR="00753495" w:rsidRPr="00FC7496" w:rsidRDefault="00753495" w:rsidP="001D304D">
            <w:pPr>
              <w:pStyle w:val="TAC"/>
              <w:rPr>
                <w:lang w:eastAsia="en-GB"/>
              </w:rPr>
            </w:pPr>
          </w:p>
        </w:tc>
        <w:tc>
          <w:tcPr>
            <w:tcW w:w="974" w:type="dxa"/>
          </w:tcPr>
          <w:p w14:paraId="1A006E55"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1D956A54" w14:textId="77777777" w:rsidR="00753495" w:rsidRPr="00FC7496" w:rsidRDefault="00753495" w:rsidP="001D304D">
            <w:pPr>
              <w:pStyle w:val="TAC"/>
              <w:rPr>
                <w:lang w:eastAsia="en-GB"/>
              </w:rPr>
            </w:pPr>
          </w:p>
        </w:tc>
        <w:tc>
          <w:tcPr>
            <w:tcW w:w="974" w:type="dxa"/>
          </w:tcPr>
          <w:p w14:paraId="081CDBE1"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562C0587" w14:textId="77777777" w:rsidR="00753495" w:rsidRPr="00FC7496" w:rsidRDefault="00753495" w:rsidP="001D304D">
            <w:pPr>
              <w:pStyle w:val="TAC"/>
              <w:rPr>
                <w:lang w:eastAsia="en-GB"/>
              </w:rPr>
            </w:pPr>
          </w:p>
        </w:tc>
        <w:tc>
          <w:tcPr>
            <w:tcW w:w="974" w:type="dxa"/>
          </w:tcPr>
          <w:p w14:paraId="71DCEE1F"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43A8128C" w14:textId="77777777" w:rsidR="00753495" w:rsidRPr="00FC7496" w:rsidRDefault="00753495" w:rsidP="001D304D">
            <w:pPr>
              <w:pStyle w:val="TAC"/>
              <w:rPr>
                <w:lang w:eastAsia="en-GB"/>
              </w:rPr>
            </w:pPr>
          </w:p>
        </w:tc>
        <w:tc>
          <w:tcPr>
            <w:tcW w:w="969" w:type="dxa"/>
          </w:tcPr>
          <w:p w14:paraId="21DC654B" w14:textId="77777777" w:rsidR="00753495" w:rsidRPr="00FC7496" w:rsidRDefault="00753495" w:rsidP="001D304D">
            <w:pPr>
              <w:pStyle w:val="TAC"/>
              <w:rPr>
                <w:lang w:eastAsia="en-GB"/>
              </w:rPr>
            </w:pPr>
            <w:r w:rsidRPr="00FC7496">
              <w:rPr>
                <w:sz w:val="16"/>
                <w:szCs w:val="16"/>
              </w:rPr>
              <w:t>SI-1</w:t>
            </w:r>
          </w:p>
        </w:tc>
        <w:tc>
          <w:tcPr>
            <w:tcW w:w="227" w:type="dxa"/>
            <w:shd w:val="clear" w:color="auto" w:fill="8DB3E2"/>
          </w:tcPr>
          <w:p w14:paraId="1F26BF52" w14:textId="77777777" w:rsidR="00753495" w:rsidRPr="00FC7496" w:rsidRDefault="00753495" w:rsidP="001D304D">
            <w:pPr>
              <w:pStyle w:val="TAC"/>
              <w:rPr>
                <w:sz w:val="16"/>
                <w:szCs w:val="16"/>
              </w:rPr>
            </w:pPr>
          </w:p>
        </w:tc>
        <w:tc>
          <w:tcPr>
            <w:tcW w:w="963" w:type="dxa"/>
          </w:tcPr>
          <w:p w14:paraId="2C8674CC"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3D3B7EF1" w14:textId="77777777" w:rsidR="00753495" w:rsidRPr="00FC7496" w:rsidRDefault="00753495" w:rsidP="001D304D">
            <w:pPr>
              <w:pStyle w:val="TAC"/>
              <w:rPr>
                <w:sz w:val="16"/>
                <w:szCs w:val="16"/>
              </w:rPr>
            </w:pPr>
          </w:p>
        </w:tc>
        <w:tc>
          <w:tcPr>
            <w:tcW w:w="963" w:type="dxa"/>
          </w:tcPr>
          <w:p w14:paraId="2E81AC4F" w14:textId="77777777" w:rsidR="00753495" w:rsidRPr="00FC7496" w:rsidRDefault="00753495" w:rsidP="001D304D">
            <w:pPr>
              <w:pStyle w:val="TAC"/>
              <w:rPr>
                <w:sz w:val="16"/>
                <w:szCs w:val="16"/>
              </w:rPr>
            </w:pPr>
            <w:r w:rsidRPr="00FC7496">
              <w:rPr>
                <w:sz w:val="16"/>
                <w:szCs w:val="16"/>
              </w:rPr>
              <w:t>SI-3</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A311BF" w:rsidRPr="00FC7496" w14:paraId="35919D90" w14:textId="77777777" w:rsidTr="001D304D">
        <w:trPr>
          <w:trHeight w:hRule="exac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A311BF"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A311BF"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A311BF"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A311BF"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A311BF"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A311BF"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A311BF"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A311BF"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A311BF"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A311BF"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7pt;height:17.5pt;mso-position-horizontal-relative:page;mso-position-vertical-relative:page" o:ole="">
            <v:imagedata r:id="rId48" o:title=""/>
          </v:shape>
          <o:OLEObject Type="Embed" ProgID="Equation.3" ShapeID="对象 1" DrawAspect="Content" ObjectID="_1774260559"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77777777" w:rsidR="005935C1" w:rsidRPr="00FC7496" w:rsidRDefault="005935C1" w:rsidP="005935C1">
      <w:r w:rsidRPr="00FC7496">
        <w:t xml:space="preserve">In this case the SS gets configured by TTCN with the PER encoded RRC message (PDCP SDU). Then the SS shall: </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77777777" w:rsidR="005E1C3A" w:rsidRPr="00FC7496" w:rsidRDefault="005E1C3A" w:rsidP="005E1C3A">
      <w:r w:rsidRPr="00FC7496">
        <w:t>Please refer to clause 7.4.2</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5E1C3A">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7777777" w:rsidR="005E1C3A" w:rsidRPr="00FC7496" w:rsidRDefault="005E1C3A" w:rsidP="005E1C3A">
      <w:r w:rsidRPr="00FC7496">
        <w:t xml:space="preserve">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w:t>
      </w:r>
      <w:r w:rsidRPr="00FC7496">
        <w:br/>
        <w:t>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5352C8F6" w14:textId="77777777" w:rsidR="00F17409" w:rsidRDefault="00F17409" w:rsidP="00F17409">
      <w:pPr>
        <w:rPr>
          <w:lang w:eastAsia="ko-KR"/>
        </w:rPr>
      </w:pPr>
      <w:r w:rsidRPr="00F17409">
        <w:rPr>
          <w:rFonts w:eastAsia="SimSun"/>
          <w:kern w:val="2"/>
          <w:lang w:eastAsia="ko-KR"/>
        </w:rPr>
        <w:t xml:space="preserve">When a GSO scenario is simulated, </w:t>
      </w:r>
      <w:r w:rsidR="00F47952">
        <w:rPr>
          <w:rFonts w:eastAsia="SimSun"/>
          <w:kern w:val="2"/>
          <w:lang w:eastAsia="ko-KR"/>
        </w:rPr>
        <w:t>TTCN implementation is responsible for maintaining the system information up-to-date</w:t>
      </w:r>
      <w:r w:rsidRPr="00F17409">
        <w:rPr>
          <w:rFonts w:eastAsia="SimSun"/>
          <w:kern w:val="2"/>
          <w:lang w:eastAsia="ko-KR"/>
        </w:rPr>
        <w:t xml:space="preserve"> (including SIB31-NB)</w:t>
      </w:r>
      <w:r w:rsidR="00F47952">
        <w:rPr>
          <w:rFonts w:eastAsia="SimSun"/>
          <w:kern w:val="2"/>
          <w:lang w:eastAsia="ko-KR"/>
        </w:rPr>
        <w:t xml:space="preserve"> and to ensure that </w:t>
      </w:r>
      <w:r w:rsidR="00F47952">
        <w:rPr>
          <w:lang w:eastAsia="ko-KR"/>
        </w:rPr>
        <w:t xml:space="preserve">the updated system information is being broadcast in the </w:t>
      </w:r>
      <w:r w:rsidR="00F47952">
        <w:t xml:space="preserve">NB-IoT NTN cell </w:t>
      </w:r>
      <w:r w:rsidR="00F47952">
        <w:rPr>
          <w:lang w:eastAsia="ko-KR"/>
        </w:rPr>
        <w:t>before the timer T317 expires at UE.</w:t>
      </w:r>
    </w:p>
    <w:p w14:paraId="322A40F1" w14:textId="29F45C6F" w:rsidR="00F47952" w:rsidRDefault="00F17409" w:rsidP="00F17409">
      <w:pPr>
        <w:pStyle w:val="NO"/>
        <w:rPr>
          <w:lang w:eastAsia="ko-KR"/>
        </w:rPr>
      </w:pPr>
      <w:r>
        <w:rPr>
          <w:lang w:eastAsia="ko-KR"/>
        </w:rPr>
        <w:t>NOTE:</w:t>
      </w:r>
      <w:r>
        <w:rPr>
          <w:lang w:eastAsia="ko-KR"/>
        </w:rPr>
        <w:tab/>
        <w:t>The NGSO test model is FFS in the present version of this specification.</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TTA.</w:t>
      </w:r>
    </w:p>
    <w:p w14:paraId="6C68D603" w14:textId="6072CC8D" w:rsidR="00140249" w:rsidRPr="00DC58A0" w:rsidRDefault="00F17409" w:rsidP="00F17409">
      <w:r>
        <w:t>The various NTN timing relationships are</w:t>
      </w:r>
      <w:r w:rsidR="00140249" w:rsidRPr="00DC58A0">
        <w:t xml:space="preserve"> illustrated in Figure 7A.14.2.1-1. </w:t>
      </w:r>
    </w:p>
    <w:p w14:paraId="0CE72263" w14:textId="77777777" w:rsidR="00140249" w:rsidRPr="00DC58A0" w:rsidRDefault="00140249" w:rsidP="00140249"/>
    <w:p w14:paraId="1A1ED5A8" w14:textId="2F1E3808" w:rsidR="00140249" w:rsidRPr="00DC58A0" w:rsidRDefault="00915956" w:rsidP="00140249">
      <w:pPr>
        <w:pStyle w:val="TH"/>
        <w:rPr>
          <w:szCs w:val="22"/>
          <w:lang w:eastAsia="zh-TW"/>
        </w:rPr>
      </w:pPr>
      <w:r w:rsidRPr="00AB43B1">
        <w:object w:dxaOrig="10350" w:dyaOrig="7245" w14:anchorId="72D43C51">
          <v:shape id="_x0000_i1061" type="#_x0000_t75" style="width:472pt;height:330.5pt" o:ole="">
            <v:imagedata r:id="rId50" o:title=""/>
          </v:shape>
          <o:OLEObject Type="Embed" ProgID="Visio.Drawing.15" ShapeID="_x0000_i1061" DrawAspect="Content" ObjectID="_1774260560"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000000">
        <w:rPr>
          <w:position w:val="-8"/>
        </w:rPr>
        <w:pict w14:anchorId="481AEDE1">
          <v:shape id="_x0000_i1062"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000000">
        <w:rPr>
          <w:position w:val="-8"/>
        </w:rPr>
        <w:pict w14:anchorId="525E1BFD">
          <v:shape id="_x0000_i1063"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492069">
        <w:rPr>
          <w:position w:val="-8"/>
        </w:rPr>
        <w:pict w14:anchorId="680111F8">
          <v:shape id="_x0000_i1064"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492069">
        <w:rPr>
          <w:position w:val="-8"/>
        </w:rPr>
        <w:pict w14:anchorId="2400FC9E">
          <v:shape id="_x0000_i1065"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77777777" w:rsidR="00140249" w:rsidRPr="00DC58A0" w:rsidRDefault="00140249" w:rsidP="00140249">
      <w:r w:rsidRPr="00DC58A0">
        <w:t>The GSO test environment in TS 36.508 [3] specifies that both the serving satellite (NTN payload) and the UE under test have a static position during the lifetime of a test case execution. Therefore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6" type="#_x0000_t75" style="width:21.5pt;height:13.5pt" o:ole="">
                  <v:imagedata r:id="rId54" o:title=""/>
                </v:shape>
                <o:OLEObject Type="Embed" ProgID="Equation.3" ShapeID="_x0000_i1066" DrawAspect="Content" ObjectID="_1774260561" r:id="rId55"/>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000000" w:rsidP="00133F6F">
            <w:pPr>
              <w:pStyle w:val="TAC"/>
            </w:pPr>
            <w:r>
              <w:pict w14:anchorId="410AAE36">
                <v:shape id="_x0000_i1067"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492069" w:rsidP="00133F6F">
            <w:pPr>
              <w:pStyle w:val="TAC"/>
            </w:pPr>
            <w:r>
              <w:pict w14:anchorId="56E153E0">
                <v:shape id="_x0000_i1068" type="#_x0000_t75" style="width:2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492069">
              <w:rPr>
                <w:position w:val="-8"/>
              </w:rPr>
              <w:pict w14:anchorId="0AB431AC">
                <v:shape id="_x0000_i1069" type="#_x0000_t75" style="width:3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492069">
              <w:rPr>
                <w:position w:val="-8"/>
              </w:rPr>
              <w:pict w14:anchorId="73DAF39C">
                <v:shape id="_x0000_i1070" type="#_x0000_t75" style="width:3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0231CBA9"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scenario. TTCN will forward this value to the SS as NtnCommonTA for the calculation by the SS of </w:t>
      </w:r>
      <w:r w:rsidRPr="00140249">
        <w:fldChar w:fldCharType="begin"/>
      </w:r>
      <w:r w:rsidRPr="00140249">
        <w:instrText xml:space="preserve"> QUOTE </w:instrText>
      </w:r>
      <w:r w:rsidR="00000000">
        <w:rPr>
          <w:position w:val="-8"/>
        </w:rPr>
        <w:pict w14:anchorId="48DC99D6">
          <v:shape id="_x0000_i1071"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19844402">
          <v:shape id="_x0000_i1072"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7B520C0E" w:rsidR="00140249" w:rsidRPr="00DC58A0" w:rsidRDefault="00140249" w:rsidP="00140249">
      <w:pPr>
        <w:pStyle w:val="NO"/>
      </w:pPr>
      <w:r w:rsidRPr="00DC58A0">
        <w:t>NOTE:</w:t>
      </w:r>
      <w:r w:rsidRPr="00DC58A0">
        <w:tab/>
        <w:t xml:space="preserve">For the GSO scenario it is assumed that the SS uses the calculation: </w:t>
      </w:r>
      <w:r w:rsidRPr="00140249">
        <w:fldChar w:fldCharType="begin"/>
      </w:r>
      <w:r w:rsidRPr="00140249">
        <w:instrText xml:space="preserve"> QUOTE </w:instrText>
      </w:r>
      <w:r w:rsidR="00000000">
        <w:rPr>
          <w:position w:val="-8"/>
        </w:rPr>
        <w:pict w14:anchorId="6CE59390">
          <v:shape id="_x0000_i1073"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39408599">
          <v:shape id="_x0000_i1074"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NtnCommonTA.</w:t>
      </w:r>
    </w:p>
    <w:p w14:paraId="60074DF5" w14:textId="72FF1162" w:rsidR="00140249" w:rsidRPr="00DC58A0" w:rsidRDefault="00140249" w:rsidP="00140249">
      <w:r w:rsidRPr="00140249">
        <w:fldChar w:fldCharType="begin"/>
      </w:r>
      <w:r w:rsidRPr="00140249">
        <w:instrText xml:space="preserve"> QUOTE </w:instrText>
      </w:r>
      <w:r w:rsidR="00492069">
        <w:rPr>
          <w:position w:val="-8"/>
        </w:rPr>
        <w:pict w14:anchorId="74DBCCDE">
          <v:shape id="_x0000_i1075"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492069">
        <w:rPr>
          <w:position w:val="-8"/>
        </w:rPr>
        <w:pict w14:anchorId="317F12C0">
          <v:shape id="_x0000_i1076"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GSO serving satellite static position specified in TS 36.508 [3] SIB31-NB's ephemeris data and the UE static position specified in TS 36.508 [3] clause 4.13. The end result is provided to the SS by TTCN. The calculation is provided hereafter: </w:t>
      </w:r>
    </w:p>
    <w:p w14:paraId="13468AF8" w14:textId="77777777" w:rsidR="00140249" w:rsidRPr="00DC58A0" w:rsidRDefault="00140249" w:rsidP="00140249">
      <w:r w:rsidRPr="00DC58A0">
        <w:t>The two-way propagation delay in sec between the GSO serving satellite and the non-moving UE is assumed to be constant at any time and is calculated according to the formula:</w:t>
      </w:r>
    </w:p>
    <w:p w14:paraId="144E1334" w14:textId="0057B467" w:rsidR="00140249" w:rsidRPr="00DC58A0" w:rsidRDefault="00000000" w:rsidP="00140249">
      <w:r>
        <w:pict w14:anchorId="2033DAA5">
          <v:shape id="_x0000_i1077"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492069" w:rsidP="00140249">
      <w:r>
        <w:pict w14:anchorId="4EAA782B">
          <v:shape id="_x0000_i1078" type="#_x0000_t75" style="width:8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79"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000000">
        <w:rPr>
          <w:position w:val="-5"/>
        </w:rPr>
        <w:pict w14:anchorId="4FC38CA5">
          <v:shape id="_x0000_i1080"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492069">
        <w:rPr>
          <w:position w:val="-6"/>
        </w:rPr>
        <w:pict w14:anchorId="5F33DA8A">
          <v:shape id="_x0000_i1081"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492069">
        <w:rPr>
          <w:position w:val="-6"/>
        </w:rPr>
        <w:pict w14:anchorId="7D6956A5">
          <v:shape id="_x0000_i1082"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3"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3838801B">
          <v:shape id="_x0000_i1084"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492069" w:rsidP="00140249">
      <w:pPr>
        <w:ind w:left="284" w:firstLine="284"/>
      </w:pPr>
      <w:r>
        <w:pict w14:anchorId="60A8B83A">
          <v:shape id="_x0000_i1085"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6C552F9B">
          <v:shape id="_x0000_i1087"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000000">
        <w:rPr>
          <w:position w:val="-5"/>
        </w:rPr>
        <w:pict w14:anchorId="53BE6EB3">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492069">
        <w:rPr>
          <w:position w:val="-5"/>
        </w:rPr>
        <w:pict w14:anchorId="4CA4024A">
          <v:shape id="_x0000_i1090"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492069">
        <w:rPr>
          <w:position w:val="-5"/>
        </w:rPr>
        <w:pict w14:anchorId="7791AC95">
          <v:shape id="_x0000_i1091"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492069">
        <w:rPr>
          <w:position w:val="-5"/>
        </w:rPr>
        <w:pict w14:anchorId="366E0B5E">
          <v:shape id="_x0000_i1092"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492069">
        <w:rPr>
          <w:position w:val="-5"/>
        </w:rPr>
        <w:pict w14:anchorId="5BD8A5E5">
          <v:shape id="_x0000_i1093"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492069">
        <w:rPr>
          <w:position w:val="-5"/>
        </w:rPr>
        <w:pict w14:anchorId="588DC600">
          <v:shape id="_x0000_i1094"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492069">
        <w:rPr>
          <w:position w:val="-5"/>
        </w:rPr>
        <w:pict w14:anchorId="2B233FFB">
          <v:shape id="_x0000_i1095"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6"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45D85E1B">
          <v:shape id="_x0000_i1097"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000000">
        <w:rPr>
          <w:position w:val="-5"/>
        </w:rPr>
        <w:pict w14:anchorId="7C623F83">
          <v:shape id="_x0000_i109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000000">
        <w:rPr>
          <w:position w:val="-5"/>
        </w:rPr>
        <w:pict w14:anchorId="1389FF51">
          <v:shape id="_x0000_i1099"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492069">
        <w:rPr>
          <w:position w:val="-5"/>
        </w:rPr>
        <w:pict w14:anchorId="60826A56">
          <v:shape id="_x0000_i1100" type="#_x0000_t75" style="width: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492069">
        <w:rPr>
          <w:position w:val="-5"/>
        </w:rPr>
        <w:pict w14:anchorId="200B0663">
          <v:shape id="_x0000_i1101" type="#_x0000_t75" style="width: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492069">
        <w:rPr>
          <w:position w:val="-5"/>
        </w:rPr>
        <w:pict w14:anchorId="44D0BF3B">
          <v:shape id="_x0000_i1102" type="#_x0000_t75" style="width:2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492069">
        <w:rPr>
          <w:position w:val="-5"/>
        </w:rPr>
        <w:pict w14:anchorId="3F77FC85">
          <v:shape id="_x0000_i1103" type="#_x0000_t75" style="width:2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492069">
        <w:rPr>
          <w:position w:val="-5"/>
        </w:rPr>
        <w:pict w14:anchorId="08476E4D">
          <v:shape id="_x0000_i1104" type="#_x0000_t75" style="width:4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492069">
        <w:rPr>
          <w:position w:val="-5"/>
        </w:rPr>
        <w:pict w14:anchorId="43F57F36">
          <v:shape id="_x0000_i1105" type="#_x0000_t75" style="width:4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9776497" w14:textId="3F3B3518" w:rsidR="00140249" w:rsidRPr="00DC58A0" w:rsidRDefault="00140249" w:rsidP="00140249">
      <w:r w:rsidRPr="00DC58A0">
        <w:t xml:space="preserve">Following the above calculations, the final value </w:t>
      </w:r>
      <w:r w:rsidRPr="00DC58A0">
        <w:rPr>
          <w:i/>
        </w:rPr>
        <w:t>t</w:t>
      </w:r>
      <w:r w:rsidRPr="00DC58A0">
        <w:t xml:space="preserve"> results in </w:t>
      </w:r>
      <w:r w:rsidR="004F1AD4" w:rsidRPr="004F1AD4">
        <w:t>0.24338972709427653</w:t>
      </w:r>
      <w:r w:rsidRPr="00DC58A0">
        <w:t xml:space="preserve"> sec that yields </w:t>
      </w:r>
      <w:r w:rsidRPr="00140249">
        <w:fldChar w:fldCharType="begin"/>
      </w:r>
      <w:r w:rsidRPr="00140249">
        <w:instrText xml:space="preserve"> QUOTE </w:instrText>
      </w:r>
      <w:r w:rsidR="00492069">
        <w:rPr>
          <w:position w:val="-8"/>
        </w:rPr>
        <w:pict w14:anchorId="1112F34A">
          <v:shape id="_x0000_i1106"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492069">
        <w:rPr>
          <w:position w:val="-8"/>
        </w:rPr>
        <w:pict w14:anchorId="2EDFA865">
          <v:shape id="_x0000_i1107"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shd w:val="clear" w:color="auto" w:fill="auto"/>
          </w:tcPr>
          <w:p w14:paraId="08C06D73" w14:textId="77777777" w:rsidR="00F17409" w:rsidRPr="00AB43B1" w:rsidRDefault="00F17409" w:rsidP="00FE3D8D">
            <w:pPr>
              <w:pStyle w:val="TAL"/>
            </w:pPr>
            <w:r w:rsidRPr="00AB43B1">
              <w:t>DLoffset</w:t>
            </w:r>
          </w:p>
        </w:tc>
        <w:tc>
          <w:tcPr>
            <w:tcW w:w="2977" w:type="dxa"/>
            <w:shd w:val="clear" w:color="auto" w:fill="auto"/>
          </w:tcPr>
          <w:p w14:paraId="59338A5A" w14:textId="77777777" w:rsidR="00F17409" w:rsidRPr="00AB43B1" w:rsidRDefault="00F17409" w:rsidP="00FE3D8D">
            <w:pPr>
              <w:pStyle w:val="TAC"/>
            </w:pPr>
            <w:r w:rsidRPr="00AB43B1">
              <w:t>Koffset + Kmac</w:t>
            </w:r>
          </w:p>
        </w:tc>
        <w:tc>
          <w:tcPr>
            <w:tcW w:w="2672" w:type="dxa"/>
            <w:shd w:val="clear" w:color="auto" w:fill="auto"/>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77777777" w:rsidR="00F17409" w:rsidRPr="00AB43B1" w:rsidRDefault="00F17409" w:rsidP="00F17409">
      <w:r w:rsidRPr="00AB43B1">
        <w:t>TTCN schedules the RRC connection release sequence at time T being at least T</w:t>
      </w:r>
      <w:r w:rsidRPr="00AB43B1">
        <w:rPr>
          <w:vertAlign w:val="subscript"/>
        </w:rPr>
        <w:t>NTN,offset</w:t>
      </w:r>
      <w:r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r w:rsidRPr="00FC7496">
              <w:t>p_Struct_tm (out)</w:t>
            </w:r>
          </w:p>
        </w:tc>
        <w:tc>
          <w:tcPr>
            <w:tcW w:w="5171" w:type="dxa"/>
            <w:shd w:val="clear" w:color="auto" w:fill="auto"/>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r w:rsidRPr="00FC7496">
              <w:t>p_TimezoneInfo (out)</w:t>
            </w:r>
          </w:p>
        </w:tc>
        <w:tc>
          <w:tcPr>
            <w:tcW w:w="5171" w:type="dxa"/>
            <w:shd w:val="clear" w:color="auto" w:fill="auto"/>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r w:rsidRPr="00FC7496">
              <w:t>p_Input</w:t>
            </w:r>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r w:rsidRPr="00FC7496">
              <w:t>px_AccessPointName</w:t>
            </w:r>
          </w:p>
        </w:tc>
        <w:tc>
          <w:tcPr>
            <w:tcW w:w="1509" w:type="dxa"/>
            <w:shd w:val="clear" w:color="auto" w:fill="auto"/>
            <w:vAlign w:val="center"/>
          </w:tcPr>
          <w:p w14:paraId="1A57FC2A" w14:textId="77777777" w:rsidR="00904638" w:rsidRPr="00FC7496" w:rsidRDefault="00904638" w:rsidP="00904638">
            <w:pPr>
              <w:pStyle w:val="TAL"/>
            </w:pPr>
            <w:r w:rsidRPr="00FC7496">
              <w:t>octetstring</w:t>
            </w:r>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shd w:val="clear" w:color="auto" w:fill="auto"/>
            <w:vAlign w:val="center"/>
          </w:tcPr>
          <w:p w14:paraId="28566B58" w14:textId="77777777" w:rsidR="004C4D6C" w:rsidRPr="00FC7496" w:rsidRDefault="004C4D6C" w:rsidP="002B4B59">
            <w:pPr>
              <w:pStyle w:val="TAL"/>
            </w:pPr>
            <w:r w:rsidRPr="00FC7496">
              <w:t>EUTRA_ATTACH_TESTED_Type</w:t>
            </w:r>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r w:rsidRPr="00FC7496">
              <w:t>px_eAuthRAND</w:t>
            </w:r>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r w:rsidRPr="00FC7496">
              <w:t>px_EllipsoidPointWithAltitude</w:t>
            </w:r>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r w:rsidRPr="00FC7496">
              <w:t>px_HorizontalVelocity</w:t>
            </w:r>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r w:rsidRPr="00FC7496">
              <w:t>NAS_Mcc</w:t>
            </w:r>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r w:rsidRPr="00FC7496">
              <w:t>charstring</w:t>
            </w:r>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r w:rsidRPr="00FC7496">
              <w:t>charstring</w:t>
            </w:r>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r w:rsidRPr="00FC7496">
              <w:t>charstring</w:t>
            </w:r>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r w:rsidRPr="00FC7496">
              <w:t>charstring</w:t>
            </w:r>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r w:rsidRPr="00FC7496">
              <w:t>px_PWS_CB_DataCodingScheme</w:t>
            </w:r>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r w:rsidRPr="00FC7496">
              <w:t>charstring</w:t>
            </w:r>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r w:rsidRPr="00FC7496">
              <w:t>charstring</w:t>
            </w:r>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r w:rsidRPr="00FC7496">
              <w:t>charstring</w:t>
            </w:r>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r w:rsidRPr="00FC7496">
              <w:t>charstring</w:t>
            </w:r>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r w:rsidRPr="00FC7496">
              <w:t>charstring</w:t>
            </w:r>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r w:rsidRPr="00FC7496">
              <w:t>charstring</w:t>
            </w:r>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r w:rsidRPr="00FC7496">
              <w:t>charstring</w:t>
            </w:r>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r w:rsidRPr="00FC7496">
              <w:t>charstring</w:t>
            </w:r>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r w:rsidRPr="00FC7496">
              <w:t>charstring</w:t>
            </w:r>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r w:rsidRPr="00FC7496">
              <w:t>charstring</w:t>
            </w:r>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r w:rsidRPr="00FC7496">
              <w:t>charstring</w:t>
            </w:r>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r w:rsidRPr="00FC7496">
              <w:t>charstring</w:t>
            </w:r>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r w:rsidRPr="00FC7496">
              <w:t>charstring</w:t>
            </w:r>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r w:rsidRPr="00FC7496">
              <w:t>charstring</w:t>
            </w:r>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r w:rsidRPr="00FC7496">
              <w:t>charstring</w:t>
            </w:r>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r w:rsidRPr="00FC7496">
              <w:t>charstring</w:t>
            </w:r>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r w:rsidRPr="00FC7496">
              <w:t>px_ePrimaryFrequencyBand</w:t>
            </w:r>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shd w:val="clear" w:color="auto" w:fill="auto"/>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shd w:val="clear" w:color="auto" w:fill="auto"/>
            <w:vAlign w:val="center"/>
          </w:tcPr>
          <w:p w14:paraId="4D83DF8D" w14:textId="77777777" w:rsidR="00946DC2" w:rsidRPr="00FC7496" w:rsidRDefault="00946DC2" w:rsidP="00992404">
            <w:pPr>
              <w:pStyle w:val="TAL"/>
            </w:pPr>
            <w:r w:rsidRPr="00FC7496">
              <w:t>TDD_SubframeAssignment_Type</w:t>
            </w:r>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r w:rsidRPr="00FC7496">
              <w:t>px_ePrimaryBandChannelBandwidth</w:t>
            </w:r>
          </w:p>
        </w:tc>
        <w:tc>
          <w:tcPr>
            <w:tcW w:w="1509" w:type="dxa"/>
            <w:shd w:val="clear" w:color="auto" w:fill="auto"/>
            <w:vAlign w:val="center"/>
          </w:tcPr>
          <w:p w14:paraId="2528411B" w14:textId="77777777" w:rsidR="001012E5" w:rsidRPr="00FC7496" w:rsidRDefault="001012E5" w:rsidP="001012E5">
            <w:pPr>
              <w:pStyle w:val="TAL"/>
            </w:pPr>
            <w:r w:rsidRPr="00FC7496">
              <w:t>Dl_Bandwidth_Type</w:t>
            </w:r>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r w:rsidRPr="00FC7496">
              <w:t>px_eSecondaryBandChannelBandwidth</w:t>
            </w:r>
          </w:p>
        </w:tc>
        <w:tc>
          <w:tcPr>
            <w:tcW w:w="1509" w:type="dxa"/>
            <w:shd w:val="clear" w:color="auto" w:fill="auto"/>
            <w:vAlign w:val="center"/>
          </w:tcPr>
          <w:p w14:paraId="3F49F7F6" w14:textId="77777777" w:rsidR="00946DC2" w:rsidRPr="00FC7496" w:rsidRDefault="00946DC2" w:rsidP="00992404">
            <w:pPr>
              <w:pStyle w:val="TAL"/>
            </w:pPr>
            <w:r w:rsidRPr="00FC7496">
              <w:t>Dl_Bandwidth_Type</w:t>
            </w:r>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r w:rsidRPr="00FC7496">
              <w:t>px_EUTRA_CA_BandCombination</w:t>
            </w:r>
          </w:p>
        </w:tc>
        <w:tc>
          <w:tcPr>
            <w:tcW w:w="1509" w:type="dxa"/>
            <w:shd w:val="clear" w:color="auto" w:fill="auto"/>
            <w:vAlign w:val="center"/>
          </w:tcPr>
          <w:p w14:paraId="4514FB09" w14:textId="77777777" w:rsidR="00930A5A" w:rsidRPr="00FC7496" w:rsidRDefault="00930A5A" w:rsidP="00205790">
            <w:pPr>
              <w:pStyle w:val="TAL"/>
            </w:pPr>
            <w:r w:rsidRPr="00FC7496">
              <w:t>CA_BandCombination_Type</w:t>
            </w:r>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r w:rsidRPr="00FC7496">
              <w:t>px_EUTRA_DC_BandCombination</w:t>
            </w:r>
          </w:p>
        </w:tc>
        <w:tc>
          <w:tcPr>
            <w:tcW w:w="1509" w:type="dxa"/>
            <w:shd w:val="clear" w:color="auto" w:fill="auto"/>
            <w:vAlign w:val="center"/>
          </w:tcPr>
          <w:p w14:paraId="7006B8C7" w14:textId="77777777" w:rsidR="00F02A63" w:rsidRPr="00FC7496" w:rsidRDefault="00F02A63" w:rsidP="000A3F15">
            <w:pPr>
              <w:pStyle w:val="TAL"/>
            </w:pPr>
            <w:r w:rsidRPr="00FC7496">
              <w:t>DC_BandCombination_Type</w:t>
            </w:r>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shd w:val="clear" w:color="auto" w:fill="auto"/>
            <w:vAlign w:val="center"/>
          </w:tcPr>
          <w:p w14:paraId="534C8DD9" w14:textId="77777777" w:rsidR="00946DC2" w:rsidRPr="00FC7496" w:rsidRDefault="00946DC2" w:rsidP="00992404">
            <w:pPr>
              <w:pStyle w:val="TAL"/>
            </w:pPr>
            <w:r w:rsidRPr="00FC7496">
              <w:t>MaxNumberROHC_ContextSessions_Type</w:t>
            </w:r>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r w:rsidRPr="00FC7496">
              <w:t>px_MFBI_FrequencyBand</w:t>
            </w:r>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r w:rsidRPr="00FC7496">
              <w:t>px_MFBI_BandChannelBandwidth</w:t>
            </w:r>
          </w:p>
        </w:tc>
        <w:tc>
          <w:tcPr>
            <w:tcW w:w="1509" w:type="dxa"/>
            <w:shd w:val="clear" w:color="auto" w:fill="auto"/>
            <w:vAlign w:val="center"/>
          </w:tcPr>
          <w:p w14:paraId="4348B846" w14:textId="77777777" w:rsidR="009E4155" w:rsidRPr="00FC7496" w:rsidRDefault="009E4155" w:rsidP="00E22E17">
            <w:pPr>
              <w:pStyle w:val="TAL"/>
            </w:pPr>
            <w:r w:rsidRPr="00FC7496">
              <w:t>Dl_Bandwidth_Type</w:t>
            </w:r>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r w:rsidRPr="00FC7496">
              <w:t>px_EllipsoidPointWithAltitude_NotProSe</w:t>
            </w:r>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r w:rsidRPr="00FC7496">
              <w:t>px_eSecondaryFrequencyBand</w:t>
            </w:r>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r w:rsidRPr="00FC7496">
              <w:t>px_NAS_CipheringAlgorithm</w:t>
            </w:r>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r w:rsidRPr="00FC7496">
              <w:t>px_NAS_IntegrityProtAlgorithm</w:t>
            </w:r>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r w:rsidRPr="00FC7496">
              <w:t>px_RRC_CipheringAlgorithm</w:t>
            </w:r>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r w:rsidRPr="00FC7496">
              <w:t>px_RRC_IntegrityProtAlgorithm</w:t>
            </w:r>
          </w:p>
        </w:tc>
        <w:tc>
          <w:tcPr>
            <w:tcW w:w="1509" w:type="dxa"/>
            <w:shd w:val="clear" w:color="auto" w:fill="auto"/>
            <w:vAlign w:val="center"/>
          </w:tcPr>
          <w:p w14:paraId="44FF3810" w14:textId="77777777" w:rsidR="00982DBD" w:rsidRPr="00FC7496" w:rsidRDefault="00982DBD" w:rsidP="00827A9D">
            <w:pPr>
              <w:pStyle w:val="TAL"/>
            </w:pPr>
            <w:r w:rsidRPr="00FC7496">
              <w:t>IntegrityProtAlgorithm</w:t>
            </w:r>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r w:rsidRPr="00FC7496">
              <w:t>px_SMSTransport_CP_CIoT</w:t>
            </w:r>
          </w:p>
        </w:tc>
        <w:tc>
          <w:tcPr>
            <w:tcW w:w="1509" w:type="dxa"/>
            <w:shd w:val="clear" w:color="auto" w:fill="auto"/>
            <w:vAlign w:val="center"/>
          </w:tcPr>
          <w:p w14:paraId="36AD2509" w14:textId="77777777" w:rsidR="00982DBD" w:rsidRPr="00FC7496" w:rsidRDefault="00982DBD" w:rsidP="00827A9D">
            <w:pPr>
              <w:pStyle w:val="TAL"/>
            </w:pPr>
            <w:r w:rsidRPr="00FC7496">
              <w:t>boolean</w:t>
            </w:r>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r w:rsidRPr="00FC7496">
              <w:t>px_nonSMSTransport_CP_CIoT</w:t>
            </w:r>
          </w:p>
        </w:tc>
        <w:tc>
          <w:tcPr>
            <w:tcW w:w="1509" w:type="dxa"/>
            <w:shd w:val="clear" w:color="auto" w:fill="auto"/>
            <w:vAlign w:val="center"/>
          </w:tcPr>
          <w:p w14:paraId="3670C14C" w14:textId="77777777" w:rsidR="00982DBD" w:rsidRPr="00FC7496" w:rsidRDefault="00982DBD" w:rsidP="00827A9D">
            <w:pPr>
              <w:pStyle w:val="TAL"/>
            </w:pPr>
            <w:r w:rsidRPr="00FC7496">
              <w:t>boolean</w:t>
            </w:r>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shd w:val="clear" w:color="auto" w:fill="auto"/>
            <w:noWrap/>
            <w:vAlign w:val="center"/>
          </w:tcPr>
          <w:p w14:paraId="58FCE0F5" w14:textId="60F5D714" w:rsidR="004F1AD4" w:rsidRPr="00FC7496" w:rsidRDefault="004F1AD4" w:rsidP="004F1AD4">
            <w:pPr>
              <w:pStyle w:val="TAL"/>
            </w:pPr>
            <w:r w:rsidRPr="0076464D">
              <w:t>px_NTN_ScenarioUnderTest</w:t>
            </w:r>
          </w:p>
        </w:tc>
        <w:tc>
          <w:tcPr>
            <w:tcW w:w="1509" w:type="dxa"/>
            <w:shd w:val="clear" w:color="auto" w:fill="auto"/>
            <w:vAlign w:val="center"/>
          </w:tcPr>
          <w:p w14:paraId="784EFFC0" w14:textId="52490197" w:rsidR="004F1AD4" w:rsidRPr="00FC7496" w:rsidRDefault="004F1AD4" w:rsidP="004F1AD4">
            <w:pPr>
              <w:pStyle w:val="TAL"/>
            </w:pPr>
            <w:r w:rsidRPr="0076464D">
              <w:t>NTN_ScenarioUnderTest</w:t>
            </w:r>
          </w:p>
        </w:tc>
        <w:tc>
          <w:tcPr>
            <w:tcW w:w="1695" w:type="dxa"/>
            <w:shd w:val="clear" w:color="auto" w:fill="auto"/>
            <w:vAlign w:val="center"/>
          </w:tcPr>
          <w:p w14:paraId="09B66669" w14:textId="55CEEA33" w:rsidR="004F1AD4" w:rsidRPr="00FC7496" w:rsidRDefault="004F1AD4" w:rsidP="004F1AD4">
            <w:pPr>
              <w:pStyle w:val="TAL"/>
            </w:pPr>
            <w:r w:rsidRPr="0076464D">
              <w:t>GSO</w:t>
            </w:r>
          </w:p>
        </w:tc>
        <w:tc>
          <w:tcPr>
            <w:tcW w:w="1130" w:type="dxa"/>
            <w:shd w:val="clear" w:color="auto" w:fill="auto"/>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shd w:val="clear" w:color="auto" w:fill="auto"/>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shd w:val="clear" w:color="auto" w:fill="auto"/>
            <w:vAlign w:val="center"/>
          </w:tcPr>
          <w:p w14:paraId="3A8D83A2" w14:textId="77777777" w:rsidR="00946DC2" w:rsidRPr="00FC7496" w:rsidRDefault="00946DC2" w:rsidP="00992404">
            <w:pPr>
              <w:pStyle w:val="TAL"/>
            </w:pPr>
            <w:r w:rsidRPr="00FC7496">
              <w:t>GERAN_BandUnderTestType</w:t>
            </w:r>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r w:rsidRPr="00FC7496">
              <w:t>px_UTRAN_CipheringAlgorithm</w:t>
            </w:r>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r w:rsidRPr="00FC7496">
              <w:t>px_UARFCN_Low_TDD</w:t>
            </w:r>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r w:rsidRPr="00FC7496">
              <w:t>px_UARFCN_Mid_TDD</w:t>
            </w:r>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r w:rsidRPr="00FC7496">
              <w:t>px_UARFCN_High_TDD</w:t>
            </w:r>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shd w:val="clear" w:color="auto" w:fill="auto"/>
            <w:vAlign w:val="center"/>
          </w:tcPr>
          <w:p w14:paraId="2429224A" w14:textId="77777777" w:rsidR="009D2901" w:rsidRPr="00FC7496" w:rsidRDefault="009D2901" w:rsidP="0072247E">
            <w:pPr>
              <w:pStyle w:val="TAC"/>
            </w:pPr>
            <w:r w:rsidRPr="00FC7496">
              <w:t>charstring</w:t>
            </w:r>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r w:rsidRPr="00FC7496">
              <w:t>px_ReportUTRA_RAT</w:t>
            </w:r>
          </w:p>
        </w:tc>
        <w:tc>
          <w:tcPr>
            <w:tcW w:w="1509" w:type="dxa"/>
            <w:shd w:val="clear" w:color="auto" w:fill="auto"/>
            <w:vAlign w:val="center"/>
          </w:tcPr>
          <w:p w14:paraId="5E4A4854" w14:textId="77777777" w:rsidR="009A0B15" w:rsidRPr="00FC7496" w:rsidRDefault="009A0B15" w:rsidP="003B6597">
            <w:pPr>
              <w:pStyle w:val="TAC"/>
            </w:pPr>
            <w:r w:rsidRPr="00FC7496">
              <w:t>UTRA_ToReport_Type</w:t>
            </w:r>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r w:rsidRPr="00FC7496">
              <w:t>px_HRPD_BandClass</w:t>
            </w:r>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r w:rsidRPr="00FC7496">
              <w:t>SectorID_HRPD_Type</w:t>
            </w:r>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r w:rsidRPr="00FC7496">
              <w:t>SectorID_HRPD_Type</w:t>
            </w:r>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r w:rsidRPr="00FC7496">
              <w:t>SectorID_HRPD_Type</w:t>
            </w:r>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r w:rsidRPr="00FC7496">
              <w:t>SectorID_HRPD_Type</w:t>
            </w:r>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r w:rsidRPr="00FC7496">
              <w:t>px_ColorCode</w:t>
            </w:r>
          </w:p>
        </w:tc>
        <w:tc>
          <w:tcPr>
            <w:tcW w:w="1509" w:type="dxa"/>
            <w:shd w:val="clear" w:color="auto" w:fill="auto"/>
            <w:vAlign w:val="center"/>
          </w:tcPr>
          <w:p w14:paraId="1D72E640" w14:textId="77777777" w:rsidR="00F22CEA" w:rsidRPr="00FC7496" w:rsidRDefault="00F22CEA" w:rsidP="002B4B59">
            <w:pPr>
              <w:pStyle w:val="TAL"/>
            </w:pPr>
            <w:r w:rsidRPr="00FC7496">
              <w:t>ColorCode_Type</w:t>
            </w:r>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r w:rsidRPr="00FC7496">
              <w:t>px_ColorCodeDiff</w:t>
            </w:r>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r w:rsidRPr="00FC7496">
              <w:t>px_OpenLoopAdjust</w:t>
            </w:r>
          </w:p>
        </w:tc>
        <w:tc>
          <w:tcPr>
            <w:tcW w:w="1509" w:type="dxa"/>
            <w:shd w:val="clear" w:color="auto" w:fill="auto"/>
            <w:vAlign w:val="center"/>
          </w:tcPr>
          <w:p w14:paraId="69FCEEDC" w14:textId="77777777" w:rsidR="00F22CEA" w:rsidRPr="00FC7496" w:rsidRDefault="00F22CEA" w:rsidP="002B4B59">
            <w:pPr>
              <w:pStyle w:val="TAL"/>
            </w:pPr>
            <w:r w:rsidRPr="00FC7496">
              <w:t>OpenLoopAdjust_Type</w:t>
            </w:r>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r w:rsidRPr="00FC7496">
              <w:t>ProtRev_Type</w:t>
            </w:r>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r w:rsidRPr="00FC7496">
              <w:t>EncryptionMode_Type</w:t>
            </w:r>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r w:rsidRPr="00FC7496">
              <w:t>EncryptionMode_Type</w:t>
            </w:r>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shd w:val="clear" w:color="auto" w:fill="auto"/>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shd w:val="clear" w:color="auto" w:fill="auto"/>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shd w:val="clear" w:color="auto" w:fill="auto"/>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shd w:val="clear" w:color="auto" w:fill="auto"/>
            <w:vAlign w:val="center"/>
          </w:tcPr>
          <w:p w14:paraId="67D32AE9" w14:textId="77777777" w:rsidR="00930A5A" w:rsidRPr="00FC7496" w:rsidRDefault="00930A5A" w:rsidP="00205790">
            <w:pPr>
              <w:pStyle w:val="TAL"/>
            </w:pPr>
            <w:r w:rsidRPr="00FC7496">
              <w:t>WLAN_Band_Type</w:t>
            </w:r>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r w:rsidRPr="00FC7496">
              <w:t>px_NB_OperationMode</w:t>
            </w:r>
          </w:p>
        </w:tc>
        <w:tc>
          <w:tcPr>
            <w:tcW w:w="1509" w:type="dxa"/>
            <w:shd w:val="clear" w:color="auto" w:fill="auto"/>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FD0C874" w14:textId="77777777" w:rsidR="000C5265" w:rsidRPr="00FC7496" w:rsidRDefault="000C5265" w:rsidP="009E2215">
            <w:pPr>
              <w:pStyle w:val="TAL"/>
              <w:rPr>
                <w:szCs w:val="18"/>
              </w:rPr>
            </w:pPr>
            <w:r w:rsidRPr="00FC7496">
              <w:rPr>
                <w:szCs w:val="18"/>
              </w:rPr>
              <w:t>inband_samePCI, inband_differentPCI, guardband, standalone</w:t>
            </w:r>
          </w:p>
        </w:tc>
        <w:tc>
          <w:tcPr>
            <w:tcW w:w="2824" w:type="dxa"/>
            <w:shd w:val="clear" w:color="auto" w:fill="auto"/>
            <w:vAlign w:val="center"/>
          </w:tcPr>
          <w:p w14:paraId="17A6F7FD" w14:textId="77777777" w:rsidR="000C5265" w:rsidRPr="00FC7496" w:rsidRDefault="000C5265" w:rsidP="009E2215">
            <w:pPr>
              <w:pStyle w:val="TAL"/>
              <w:rPr>
                <w:szCs w:val="18"/>
              </w:rPr>
            </w:pPr>
            <w:r w:rsidRPr="00FC7496">
              <w:rPr>
                <w:szCs w:val="18"/>
              </w:rPr>
              <w:t>NB-IoT Operation Mode</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r w:rsidRPr="00FC7496">
              <w:t>px_DoAttachWithoutPDN</w:t>
            </w:r>
          </w:p>
        </w:tc>
        <w:tc>
          <w:tcPr>
            <w:tcW w:w="1509" w:type="dxa"/>
            <w:shd w:val="clear" w:color="auto" w:fill="auto"/>
            <w:vAlign w:val="center"/>
          </w:tcPr>
          <w:p w14:paraId="4B046DA4"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r w:rsidRPr="00FC7496">
              <w:t>px_ModifyBearerResources</w:t>
            </w:r>
          </w:p>
        </w:tc>
        <w:tc>
          <w:tcPr>
            <w:tcW w:w="1509" w:type="dxa"/>
            <w:shd w:val="clear" w:color="auto" w:fill="auto"/>
            <w:vAlign w:val="center"/>
          </w:tcPr>
          <w:p w14:paraId="633FF12B"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r>
              <w:t>px_NS_Value</w:t>
            </w:r>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08" type="#_x0000_t75" style="width:277.5pt;height:239pt" o:ole="">
            <v:imagedata r:id="rId77" o:title="" croptop="-659f" cropbottom="11199f" cropleft="-749f" cropright="-1311f"/>
          </v:shape>
          <o:OLEObject Type="Embed" ProgID="Word.Picture.8" ShapeID="_x0000_i1108" DrawAspect="Content" ObjectID="_1774260562" r:id="rId78"/>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09" type="#_x0000_t75" style="width:397.5pt;height:344.5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0" type="#_x0000_t75" style="width:403.5pt;height:139.5pt" o:ole="">
            <v:imagedata r:id="rId80" o:title="" croptop="-617f" cropbottom="11209f" cropleft="-734f" cropright="-1330f"/>
          </v:shape>
          <o:OLEObject Type="Embed" ProgID="Word.Picture.8" ShapeID="_x0000_i1110" DrawAspect="Content" ObjectID="_1774260563" r:id="rId81"/>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1" type="#_x0000_t75" style="width:403.5pt;height:139.5pt" o:ole="">
            <v:imagedata r:id="rId82" o:title="" croptop="-617f" cropbottom="11209f" cropleft="-734f" cropright="-1330f"/>
          </v:shape>
          <o:OLEObject Type="Embed" ProgID="Word.Picture.8" ShapeID="_x0000_i1111" DrawAspect="Content" ObjectID="_1774260564" r:id="rId83"/>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2" type="#_x0000_t75" style="width:269pt;height:343pt" o:ole="">
            <v:imagedata r:id="rId84" o:title=""/>
          </v:shape>
          <o:OLEObject Type="Embed" ProgID="Word.Document.12" ShapeID="_x0000_i1112" DrawAspect="Content" ObjectID="_1774260565"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77777777"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77777777" w:rsidR="002C0B43" w:rsidRPr="00FC7496" w:rsidRDefault="002C0B43" w:rsidP="00407AA9">
      <w:pPr>
        <w:pStyle w:val="B1"/>
      </w:pPr>
      <w:r w:rsidRPr="00FC7496">
        <w:t xml:space="preserve">8.1.3.6, </w:t>
      </w:r>
      <w:r w:rsidR="005E0F02" w:rsidRPr="00FC7496">
        <w:t xml:space="preserve">8.1.3.6a,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115558A9" w14:textId="77777777" w:rsidR="005935C1" w:rsidRPr="00FC7496" w:rsidRDefault="002664A4" w:rsidP="005935C1">
      <w:pPr>
        <w:pStyle w:val="B1"/>
      </w:pPr>
      <w:r w:rsidRPr="00FC7496">
        <w:t>CA_21A-42C,</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05636DFF" w14:textId="4E7BE554" w:rsidR="0028634C" w:rsidRDefault="00EE0C7D" w:rsidP="0028634C">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p w14:paraId="527F8C7B" w14:textId="4B97A94E" w:rsidR="00EE0C7D"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2D719C9C" w14:textId="21308CD7" w:rsidR="0028634C" w:rsidRDefault="009A0B15" w:rsidP="0028634C">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p w14:paraId="7A91E083" w14:textId="717DC4B2" w:rsidR="009A0B15"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77777777" w:rsidR="0072247E" w:rsidRPr="00FC7496" w:rsidRDefault="00F02A63" w:rsidP="0072247E">
      <w:pPr>
        <w:pStyle w:val="B1"/>
      </w:pPr>
      <w:r w:rsidRPr="00FC7496">
        <w:t>8.2.4.25.1, 8.2.4.25.2, 8.2.4.25.3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7D36F3">
      <w:headerReference w:type="default" r:id="rId86"/>
      <w:footerReference w:type="even" r:id="rId87"/>
      <w:footerReference w:type="default" r:id="rId88"/>
      <w:footnotePr>
        <w:numRestart w:val="eachSect"/>
      </w:footnotePr>
      <w:pgSz w:w="11907" w:h="16840" w:code="9"/>
      <w:pgMar w:top="1416" w:right="1133" w:bottom="1133" w:left="1133" w:header="850" w:footer="340" w:gutter="0"/>
      <w:pgNumType w:start="1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F7B036" w14:textId="77777777" w:rsidR="007D36F3" w:rsidRDefault="007D36F3">
      <w:r>
        <w:separator/>
      </w:r>
    </w:p>
  </w:endnote>
  <w:endnote w:type="continuationSeparator" w:id="0">
    <w:p w14:paraId="2CE9C538" w14:textId="77777777" w:rsidR="007D36F3" w:rsidRDefault="007D36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S Mincho"/>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17E23" w14:textId="77777777" w:rsidR="007D36F3" w:rsidRDefault="007D36F3">
      <w:r>
        <w:separator/>
      </w:r>
    </w:p>
  </w:footnote>
  <w:footnote w:type="continuationSeparator" w:id="0">
    <w:p w14:paraId="55F9CEE4" w14:textId="77777777" w:rsidR="007D36F3" w:rsidRDefault="007D36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1552F690"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F1594D">
      <w:rPr>
        <w:rFonts w:cs="Arial"/>
        <w:szCs w:val="18"/>
      </w:rPr>
      <w:t>3</w:t>
    </w:r>
    <w:r w:rsidR="00157CF9">
      <w:rPr>
        <w:rFonts w:cs="Arial"/>
        <w:szCs w:val="18"/>
      </w:rPr>
      <w:t>.0</w:t>
    </w:r>
    <w:r w:rsidR="00043718">
      <w:rPr>
        <w:rFonts w:cs="Arial"/>
        <w:szCs w:val="18"/>
      </w:rPr>
      <w:t xml:space="preserve"> (20</w:t>
    </w:r>
    <w:r w:rsidR="00157CF9">
      <w:rPr>
        <w:rFonts w:cs="Arial"/>
        <w:szCs w:val="18"/>
      </w:rPr>
      <w:t>2</w:t>
    </w:r>
    <w:r w:rsidR="00F1594D">
      <w:rPr>
        <w:rFonts w:cs="Arial"/>
        <w:szCs w:val="18"/>
      </w:rPr>
      <w:t>4</w:t>
    </w:r>
    <w:r w:rsidR="00043718">
      <w:rPr>
        <w:rFonts w:cs="Arial"/>
        <w:szCs w:val="18"/>
      </w:rPr>
      <w:t>-</w:t>
    </w:r>
    <w:r w:rsidR="00F1594D">
      <w:rPr>
        <w:rFonts w:cs="Arial"/>
        <w:szCs w:val="18"/>
      </w:rPr>
      <w:t>03</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1D60"/>
    <w:rsid w:val="001A20FA"/>
    <w:rsid w:val="001A693F"/>
    <w:rsid w:val="001A6EA7"/>
    <w:rsid w:val="001B114E"/>
    <w:rsid w:val="001B16A2"/>
    <w:rsid w:val="001B3761"/>
    <w:rsid w:val="001B4070"/>
    <w:rsid w:val="001B6F65"/>
    <w:rsid w:val="001C1F72"/>
    <w:rsid w:val="001C5542"/>
    <w:rsid w:val="001C7C38"/>
    <w:rsid w:val="001D0DEA"/>
    <w:rsid w:val="001D304D"/>
    <w:rsid w:val="001D577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8"/>
    <w:rsid w:val="00295990"/>
    <w:rsid w:val="00297DDF"/>
    <w:rsid w:val="002A0B80"/>
    <w:rsid w:val="002A0C01"/>
    <w:rsid w:val="002B460C"/>
    <w:rsid w:val="002B4B59"/>
    <w:rsid w:val="002B6B30"/>
    <w:rsid w:val="002B6CE6"/>
    <w:rsid w:val="002C0377"/>
    <w:rsid w:val="002C0973"/>
    <w:rsid w:val="002C0B43"/>
    <w:rsid w:val="002C18FE"/>
    <w:rsid w:val="002C2721"/>
    <w:rsid w:val="002C2F1A"/>
    <w:rsid w:val="002C325B"/>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6DC"/>
    <w:rsid w:val="003004A0"/>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71E4"/>
    <w:rsid w:val="003A3D48"/>
    <w:rsid w:val="003A6859"/>
    <w:rsid w:val="003A6F6C"/>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F0FBA"/>
    <w:rsid w:val="003F2D56"/>
    <w:rsid w:val="003F460A"/>
    <w:rsid w:val="00404069"/>
    <w:rsid w:val="0040433F"/>
    <w:rsid w:val="004049D8"/>
    <w:rsid w:val="00407AA9"/>
    <w:rsid w:val="00411008"/>
    <w:rsid w:val="00412082"/>
    <w:rsid w:val="00414884"/>
    <w:rsid w:val="00414D34"/>
    <w:rsid w:val="004224BE"/>
    <w:rsid w:val="004254EC"/>
    <w:rsid w:val="0043776D"/>
    <w:rsid w:val="00440493"/>
    <w:rsid w:val="0044419C"/>
    <w:rsid w:val="00446337"/>
    <w:rsid w:val="0044640D"/>
    <w:rsid w:val="0044663A"/>
    <w:rsid w:val="004506A1"/>
    <w:rsid w:val="004518C4"/>
    <w:rsid w:val="004665F3"/>
    <w:rsid w:val="00467492"/>
    <w:rsid w:val="00467A45"/>
    <w:rsid w:val="004704DE"/>
    <w:rsid w:val="004709C8"/>
    <w:rsid w:val="00471718"/>
    <w:rsid w:val="00472CA0"/>
    <w:rsid w:val="00474F72"/>
    <w:rsid w:val="00475050"/>
    <w:rsid w:val="00477DCA"/>
    <w:rsid w:val="004810E4"/>
    <w:rsid w:val="004821F5"/>
    <w:rsid w:val="00482AE2"/>
    <w:rsid w:val="00483E74"/>
    <w:rsid w:val="0048421C"/>
    <w:rsid w:val="004847B1"/>
    <w:rsid w:val="0048603B"/>
    <w:rsid w:val="004901B2"/>
    <w:rsid w:val="00490412"/>
    <w:rsid w:val="0049137A"/>
    <w:rsid w:val="00492069"/>
    <w:rsid w:val="00492D1F"/>
    <w:rsid w:val="004952CD"/>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7A66"/>
    <w:rsid w:val="0070058C"/>
    <w:rsid w:val="00702237"/>
    <w:rsid w:val="007023D5"/>
    <w:rsid w:val="007037CE"/>
    <w:rsid w:val="00703EA7"/>
    <w:rsid w:val="00706B8C"/>
    <w:rsid w:val="00711A39"/>
    <w:rsid w:val="00720C32"/>
    <w:rsid w:val="007211AF"/>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46B9"/>
    <w:rsid w:val="007705E8"/>
    <w:rsid w:val="00771CA6"/>
    <w:rsid w:val="00776F7D"/>
    <w:rsid w:val="007801F3"/>
    <w:rsid w:val="007813A2"/>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5B11"/>
    <w:rsid w:val="007C6681"/>
    <w:rsid w:val="007C741E"/>
    <w:rsid w:val="007D104A"/>
    <w:rsid w:val="007D169D"/>
    <w:rsid w:val="007D342B"/>
    <w:rsid w:val="007D3473"/>
    <w:rsid w:val="007D36F3"/>
    <w:rsid w:val="007D5208"/>
    <w:rsid w:val="007E0ED8"/>
    <w:rsid w:val="007E3FAF"/>
    <w:rsid w:val="007E6777"/>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73C7"/>
    <w:rsid w:val="008479B8"/>
    <w:rsid w:val="00851B98"/>
    <w:rsid w:val="00853A61"/>
    <w:rsid w:val="0085607F"/>
    <w:rsid w:val="0085760E"/>
    <w:rsid w:val="00861660"/>
    <w:rsid w:val="00861BC2"/>
    <w:rsid w:val="00863A32"/>
    <w:rsid w:val="008660C6"/>
    <w:rsid w:val="008663A9"/>
    <w:rsid w:val="00866A9F"/>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67DF"/>
    <w:rsid w:val="00970C30"/>
    <w:rsid w:val="00974C3C"/>
    <w:rsid w:val="009776C4"/>
    <w:rsid w:val="00982DBD"/>
    <w:rsid w:val="0098456C"/>
    <w:rsid w:val="00987D09"/>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81C"/>
    <w:rsid w:val="00C00A5C"/>
    <w:rsid w:val="00C0188E"/>
    <w:rsid w:val="00C02493"/>
    <w:rsid w:val="00C04358"/>
    <w:rsid w:val="00C13F45"/>
    <w:rsid w:val="00C154DB"/>
    <w:rsid w:val="00C15E48"/>
    <w:rsid w:val="00C16F32"/>
    <w:rsid w:val="00C17F9D"/>
    <w:rsid w:val="00C20268"/>
    <w:rsid w:val="00C21E07"/>
    <w:rsid w:val="00C24582"/>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E2107"/>
    <w:rsid w:val="00CE384C"/>
    <w:rsid w:val="00CE4C9D"/>
    <w:rsid w:val="00CE592D"/>
    <w:rsid w:val="00CF4B83"/>
    <w:rsid w:val="00CF7212"/>
    <w:rsid w:val="00D1031D"/>
    <w:rsid w:val="00D14E4C"/>
    <w:rsid w:val="00D16DB5"/>
    <w:rsid w:val="00D16F01"/>
    <w:rsid w:val="00D2179B"/>
    <w:rsid w:val="00D21A97"/>
    <w:rsid w:val="00D224FE"/>
    <w:rsid w:val="00D22AD0"/>
    <w:rsid w:val="00D27451"/>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684"/>
    <w:rsid w:val="00D83490"/>
    <w:rsid w:val="00D834EE"/>
    <w:rsid w:val="00D8370D"/>
    <w:rsid w:val="00D86AC4"/>
    <w:rsid w:val="00D92ACC"/>
    <w:rsid w:val="00DA376B"/>
    <w:rsid w:val="00DA5032"/>
    <w:rsid w:val="00DA6D4C"/>
    <w:rsid w:val="00DB07C3"/>
    <w:rsid w:val="00DB1099"/>
    <w:rsid w:val="00DB1EED"/>
    <w:rsid w:val="00DB340A"/>
    <w:rsid w:val="00DB4A92"/>
    <w:rsid w:val="00DC04E4"/>
    <w:rsid w:val="00DC28AA"/>
    <w:rsid w:val="00DC309B"/>
    <w:rsid w:val="00DC3CA2"/>
    <w:rsid w:val="00DC4DA2"/>
    <w:rsid w:val="00DC4DDA"/>
    <w:rsid w:val="00DC5A63"/>
    <w:rsid w:val="00DD3FB1"/>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425C"/>
    <w:rsid w:val="00EF5E3B"/>
    <w:rsid w:val="00F00B66"/>
    <w:rsid w:val="00F01EDA"/>
    <w:rsid w:val="00F0225E"/>
    <w:rsid w:val="00F02A63"/>
    <w:rsid w:val="00F06521"/>
    <w:rsid w:val="00F10DB4"/>
    <w:rsid w:val="00F11142"/>
    <w:rsid w:val="00F12296"/>
    <w:rsid w:val="00F12539"/>
    <w:rsid w:val="00F13A84"/>
    <w:rsid w:val="00F14597"/>
    <w:rsid w:val="00F1594D"/>
    <w:rsid w:val="00F1628F"/>
    <w:rsid w:val="00F17409"/>
    <w:rsid w:val="00F22CEA"/>
    <w:rsid w:val="00F24A50"/>
    <w:rsid w:val="00F27D5E"/>
    <w:rsid w:val="00F309A4"/>
    <w:rsid w:val="00F30A73"/>
    <w:rsid w:val="00F33C91"/>
    <w:rsid w:val="00F429C1"/>
    <w:rsid w:val="00F43029"/>
    <w:rsid w:val="00F43FBA"/>
    <w:rsid w:val="00F44280"/>
    <w:rsid w:val="00F47952"/>
    <w:rsid w:val="00F51464"/>
    <w:rsid w:val="00F53902"/>
    <w:rsid w:val="00F5501C"/>
    <w:rsid w:val="00F5504A"/>
    <w:rsid w:val="00F5665F"/>
    <w:rsid w:val="00F56F87"/>
    <w:rsid w:val="00F63CB8"/>
    <w:rsid w:val="00F650A6"/>
    <w:rsid w:val="00F657B0"/>
    <w:rsid w:val="00F67312"/>
    <w:rsid w:val="00F704B3"/>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7496"/>
    <w:rsid w:val="00FC7D8D"/>
    <w:rsid w:val="00FD4E5A"/>
    <w:rsid w:val="00FD5474"/>
    <w:rsid w:val="00FE0425"/>
    <w:rsid w:val="00FE04D2"/>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rsid w:val="00630027"/>
    <w:pPr>
      <w:jc w:val="center"/>
    </w:pPr>
  </w:style>
  <w:style w:type="character" w:customStyle="1" w:styleId="TACCar">
    <w:name w:val="TAC Car"/>
    <w:link w:val="TAC"/>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rsid w:val="00630027"/>
    <w:pPr>
      <w:keepNext/>
      <w:keepLines/>
      <w:spacing w:before="60"/>
      <w:jc w:val="center"/>
    </w:pPr>
    <w:rPr>
      <w:rFonts w:ascii="Arial" w:hAnsi="Arial"/>
      <w:b/>
    </w:rPr>
  </w:style>
  <w:style w:type="character" w:customStyle="1" w:styleId="THChar">
    <w:name w:val="TH Char"/>
    <w:link w:val="TH"/>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45.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1275</TotalTime>
  <Pages>23</Pages>
  <Words>47100</Words>
  <Characters>268473</Characters>
  <Application>Microsoft Office Word</Application>
  <DocSecurity>0</DocSecurity>
  <Lines>2237</Lines>
  <Paragraphs>629</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314944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1932</cp:lastModifiedBy>
  <cp:revision>80</cp:revision>
  <dcterms:created xsi:type="dcterms:W3CDTF">2021-04-15T14:14:00Z</dcterms:created>
  <dcterms:modified xsi:type="dcterms:W3CDTF">2024-04-10T11:22:00Z</dcterms:modified>
</cp:coreProperties>
</file>